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85" w:rsidRDefault="002D3B85" w:rsidP="00283425">
      <w:pPr>
        <w:jc w:val="center"/>
        <w:rPr>
          <w:b/>
          <w:bCs/>
          <w:sz w:val="28"/>
          <w:szCs w:val="28"/>
        </w:rPr>
      </w:pPr>
      <w:r w:rsidRPr="002D3B85">
        <w:rPr>
          <w:b/>
          <w:bCs/>
          <w:sz w:val="28"/>
          <w:szCs w:val="28"/>
        </w:rPr>
        <w:t xml:space="preserve">Nanofibers- preparation and potential applications </w:t>
      </w:r>
    </w:p>
    <w:p w:rsidR="00E21C1B" w:rsidRPr="00283425" w:rsidRDefault="00E21C1B" w:rsidP="00E21C1B">
      <w:pPr>
        <w:jc w:val="center"/>
        <w:rPr>
          <w:b/>
          <w:bCs/>
        </w:rPr>
      </w:pPr>
      <w:r>
        <w:rPr>
          <w:b/>
          <w:bCs/>
        </w:rPr>
        <w:t>Zeeshan Khatri</w:t>
      </w:r>
      <w:r w:rsidR="003F760D">
        <w:rPr>
          <w:b/>
          <w:bCs/>
        </w:rPr>
        <w:t>, Kai Wei and Ick-Soo Kim</w:t>
      </w:r>
    </w:p>
    <w:p w:rsidR="002375F6" w:rsidRDefault="002D3B85" w:rsidP="002D3B85">
      <w:pPr>
        <w:keepNext/>
        <w:widowControl w:val="0"/>
        <w:autoSpaceDE w:val="0"/>
        <w:autoSpaceDN w:val="0"/>
        <w:adjustRightInd w:val="0"/>
        <w:spacing w:before="40" w:after="40"/>
        <w:contextualSpacing/>
        <w:jc w:val="center"/>
        <w:rPr>
          <w:rFonts w:ascii="Calibri" w:hAnsi="Calibri" w:cs="Arial"/>
          <w:bCs/>
          <w:szCs w:val="20"/>
        </w:rPr>
      </w:pPr>
      <w:bookmarkStart w:id="0" w:name="_GoBack"/>
      <w:bookmarkEnd w:id="0"/>
      <w:r w:rsidRPr="00972374">
        <w:rPr>
          <w:rFonts w:ascii="Calibri" w:hAnsi="Calibri" w:cs="Arial"/>
          <w:bCs/>
          <w:szCs w:val="20"/>
        </w:rPr>
        <w:t xml:space="preserve">Nano Fusion Technology Research Group, </w:t>
      </w:r>
      <w:r>
        <w:rPr>
          <w:rFonts w:ascii="Calibri" w:hAnsi="Calibri" w:cs="Arial"/>
          <w:bCs/>
          <w:szCs w:val="20"/>
        </w:rPr>
        <w:t>Faculty of Textile Science and Technology</w:t>
      </w:r>
      <w:r w:rsidRPr="00972374">
        <w:rPr>
          <w:rFonts w:ascii="Calibri" w:hAnsi="Calibri" w:cs="Arial"/>
          <w:bCs/>
          <w:szCs w:val="20"/>
        </w:rPr>
        <w:t xml:space="preserve">, </w:t>
      </w:r>
    </w:p>
    <w:p w:rsidR="002D3B85" w:rsidRDefault="002D3B85" w:rsidP="002D3B85">
      <w:pPr>
        <w:keepNext/>
        <w:widowControl w:val="0"/>
        <w:autoSpaceDE w:val="0"/>
        <w:autoSpaceDN w:val="0"/>
        <w:adjustRightInd w:val="0"/>
        <w:spacing w:before="40" w:after="40"/>
        <w:contextualSpacing/>
        <w:jc w:val="center"/>
        <w:rPr>
          <w:rFonts w:ascii="Calibri" w:hAnsi="Calibri" w:cs="Arial"/>
          <w:bCs/>
          <w:szCs w:val="20"/>
        </w:rPr>
      </w:pPr>
      <w:r w:rsidRPr="00972374">
        <w:rPr>
          <w:rFonts w:ascii="Calibri" w:hAnsi="Calibri" w:cs="Arial"/>
          <w:bCs/>
          <w:szCs w:val="20"/>
        </w:rPr>
        <w:t>Shinshu University, Ueda, Nagano, JAPAN</w:t>
      </w:r>
    </w:p>
    <w:p w:rsidR="00E21C1B" w:rsidRDefault="00E21C1B" w:rsidP="002D3B85">
      <w:pPr>
        <w:keepNext/>
        <w:widowControl w:val="0"/>
        <w:autoSpaceDE w:val="0"/>
        <w:autoSpaceDN w:val="0"/>
        <w:adjustRightInd w:val="0"/>
        <w:spacing w:before="40" w:after="40"/>
        <w:contextualSpacing/>
        <w:jc w:val="center"/>
        <w:rPr>
          <w:rFonts w:ascii="Calibri" w:hAnsi="Calibri" w:cs="Arial"/>
          <w:bCs/>
          <w:szCs w:val="20"/>
        </w:rPr>
      </w:pPr>
      <w:r>
        <w:rPr>
          <w:rFonts w:ascii="Calibri" w:hAnsi="Calibri" w:cs="Arial"/>
          <w:bCs/>
          <w:szCs w:val="20"/>
        </w:rPr>
        <w:t xml:space="preserve">Email: </w:t>
      </w:r>
      <w:hyperlink r:id="rId5" w:history="1">
        <w:r w:rsidRPr="00366B21">
          <w:rPr>
            <w:rStyle w:val="Hyperlink"/>
            <w:rFonts w:ascii="Calibri" w:hAnsi="Calibri" w:cs="Arial"/>
            <w:bCs/>
            <w:szCs w:val="20"/>
          </w:rPr>
          <w:t>khatri.zeeshan@gmail.com</w:t>
        </w:r>
      </w:hyperlink>
      <w:r>
        <w:rPr>
          <w:rFonts w:ascii="Calibri" w:hAnsi="Calibri" w:cs="Arial"/>
          <w:bCs/>
          <w:szCs w:val="20"/>
        </w:rPr>
        <w:t>. Cell: +81 (0) 80-4476-3444</w:t>
      </w:r>
    </w:p>
    <w:p w:rsidR="00283425" w:rsidRDefault="00283425"/>
    <w:p w:rsidR="00AE5CAA" w:rsidRDefault="00283425" w:rsidP="00300F60">
      <w:pPr>
        <w:jc w:val="both"/>
      </w:pPr>
      <w:r>
        <w:t>In general, the</w:t>
      </w:r>
      <w:r w:rsidR="00FE7308">
        <w:t xml:space="preserve"> </w:t>
      </w:r>
      <w:r w:rsidR="00E21C1B">
        <w:t>talk</w:t>
      </w:r>
      <w:r>
        <w:t xml:space="preserve"> will give audience insight into the Nanofibers </w:t>
      </w:r>
      <w:r w:rsidRPr="00283425">
        <w:t>potential application</w:t>
      </w:r>
      <w:r>
        <w:t xml:space="preserve">s that include nanofiber based biosensors, </w:t>
      </w:r>
      <w:r w:rsidR="002D3B85">
        <w:t>tissue engineering</w:t>
      </w:r>
      <w:r>
        <w:t>, drug delivery, nerve regenerations and other medical applications. Starting with basics of how nanofibers are produced via electrospinning on lab scale and mass production</w:t>
      </w:r>
      <w:r w:rsidR="00CD2CCF">
        <w:t xml:space="preserve"> (include video)</w:t>
      </w:r>
      <w:r>
        <w:t>.  Nanofiber production challenges and opportunities worldwide and in Pakistan</w:t>
      </w:r>
      <w:r w:rsidR="00FE7308">
        <w:t xml:space="preserve"> will be discussed</w:t>
      </w:r>
      <w:r>
        <w:t xml:space="preserve">. </w:t>
      </w:r>
      <w:r w:rsidR="00CD2CCF">
        <w:t>Our recent contribution to the nanofibers research will</w:t>
      </w:r>
      <w:r>
        <w:t xml:space="preserve"> be </w:t>
      </w:r>
      <w:r w:rsidR="00CD2CCF">
        <w:t xml:space="preserve">presented and main part of the talk will cover by providing selected experimental data of our research in nanofibers such as Nanofibers apparels, </w:t>
      </w:r>
      <w:r w:rsidR="002D3B85">
        <w:t xml:space="preserve">protective clothing, </w:t>
      </w:r>
      <w:r w:rsidR="00CD2CCF">
        <w:t>Drug delivery, biosensors, artificial vein for nerve regeneration,</w:t>
      </w:r>
      <w:r w:rsidR="002D3B85">
        <w:t xml:space="preserve"> air filters, breathable water proof fabrics, conductive nanofibers and other biomedical applications.</w:t>
      </w:r>
      <w:r w:rsidR="00CD2CCF">
        <w:t xml:space="preserve"> </w:t>
      </w:r>
    </w:p>
    <w:sectPr w:rsidR="00AE5C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25"/>
    <w:rsid w:val="00234F11"/>
    <w:rsid w:val="002375F6"/>
    <w:rsid w:val="00283425"/>
    <w:rsid w:val="002D3B85"/>
    <w:rsid w:val="00300F60"/>
    <w:rsid w:val="00327EEF"/>
    <w:rsid w:val="003C5370"/>
    <w:rsid w:val="003F760D"/>
    <w:rsid w:val="00632F09"/>
    <w:rsid w:val="00833A4B"/>
    <w:rsid w:val="00CD2CCF"/>
    <w:rsid w:val="00DA4F0D"/>
    <w:rsid w:val="00E21C1B"/>
    <w:rsid w:val="00FE7308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tri.zees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Reviewer 1</cp:lastModifiedBy>
  <cp:revision>11</cp:revision>
  <dcterms:created xsi:type="dcterms:W3CDTF">2012-10-16T11:20:00Z</dcterms:created>
  <dcterms:modified xsi:type="dcterms:W3CDTF">2012-12-26T07:58:00Z</dcterms:modified>
</cp:coreProperties>
</file>