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B53" w:rsidRPr="00824530" w:rsidRDefault="00CD7B53" w:rsidP="00554D80">
      <w:pPr>
        <w:pStyle w:val="NoSpacing"/>
        <w:jc w:val="both"/>
        <w:rPr>
          <w:rFonts w:ascii="Times New Roman" w:hAnsi="Times New Roman" w:cs="Times New Roman"/>
          <w:sz w:val="24"/>
          <w:szCs w:val="24"/>
          <w:u w:val="single"/>
        </w:rPr>
      </w:pPr>
      <w:r w:rsidRPr="00824530">
        <w:rPr>
          <w:rFonts w:ascii="Times New Roman" w:hAnsi="Times New Roman" w:cs="Times New Roman"/>
          <w:noProof/>
          <w:sz w:val="24"/>
          <w:szCs w:val="24"/>
          <w:lang w:bidi="ar-SA"/>
        </w:rPr>
        <w:drawing>
          <wp:anchor distT="0" distB="0" distL="114300" distR="114300" simplePos="0" relativeHeight="251658752" behindDoc="1" locked="0" layoutInCell="1" allowOverlap="1">
            <wp:simplePos x="0" y="0"/>
            <wp:positionH relativeFrom="column">
              <wp:posOffset>0</wp:posOffset>
            </wp:positionH>
            <wp:positionV relativeFrom="paragraph">
              <wp:posOffset>147320</wp:posOffset>
            </wp:positionV>
            <wp:extent cx="861060" cy="824865"/>
            <wp:effectExtent l="0" t="0" r="0" b="0"/>
            <wp:wrapThrough wrapText="bothSides">
              <wp:wrapPolygon edited="0">
                <wp:start x="0" y="0"/>
                <wp:lineTo x="0" y="20952"/>
                <wp:lineTo x="21027" y="20952"/>
                <wp:lineTo x="21027" y="0"/>
                <wp:lineTo x="0" y="0"/>
              </wp:wrapPolygon>
            </wp:wrapThrough>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grayscl/>
                    </a:blip>
                    <a:srcRect/>
                    <a:stretch>
                      <a:fillRect/>
                    </a:stretch>
                  </pic:blipFill>
                  <pic:spPr bwMode="auto">
                    <a:xfrm>
                      <a:off x="0" y="0"/>
                      <a:ext cx="861060" cy="824865"/>
                    </a:xfrm>
                    <a:prstGeom prst="rect">
                      <a:avLst/>
                    </a:prstGeom>
                    <a:noFill/>
                    <a:ln w="9525">
                      <a:noFill/>
                      <a:miter lim="800000"/>
                      <a:headEnd/>
                      <a:tailEnd/>
                    </a:ln>
                  </pic:spPr>
                </pic:pic>
              </a:graphicData>
            </a:graphic>
          </wp:anchor>
        </w:drawing>
      </w:r>
    </w:p>
    <w:p w:rsidR="00C26564" w:rsidRPr="008825C2" w:rsidRDefault="00C26564" w:rsidP="008825C2">
      <w:pPr>
        <w:pStyle w:val="NoSpacing"/>
        <w:jc w:val="center"/>
        <w:rPr>
          <w:rFonts w:ascii="Times New Roman" w:hAnsi="Times New Roman" w:cs="Times New Roman"/>
          <w:b/>
          <w:sz w:val="24"/>
          <w:szCs w:val="24"/>
          <w:u w:val="single"/>
        </w:rPr>
      </w:pPr>
      <w:r w:rsidRPr="008825C2">
        <w:rPr>
          <w:rFonts w:ascii="Times New Roman" w:hAnsi="Times New Roman" w:cs="Times New Roman"/>
          <w:b/>
          <w:sz w:val="24"/>
          <w:szCs w:val="24"/>
          <w:u w:val="single"/>
        </w:rPr>
        <w:t>Department of Electrical Engineering,</w:t>
      </w:r>
    </w:p>
    <w:p w:rsidR="00C26564" w:rsidRPr="008825C2" w:rsidRDefault="00C26564" w:rsidP="008825C2">
      <w:pPr>
        <w:pStyle w:val="NoSpacing"/>
        <w:jc w:val="center"/>
        <w:rPr>
          <w:rFonts w:ascii="Times New Roman" w:hAnsi="Times New Roman" w:cs="Times New Roman"/>
          <w:b/>
          <w:sz w:val="24"/>
          <w:szCs w:val="24"/>
          <w:u w:val="single"/>
        </w:rPr>
      </w:pPr>
      <w:r w:rsidRPr="008825C2">
        <w:rPr>
          <w:rFonts w:ascii="Times New Roman" w:hAnsi="Times New Roman" w:cs="Times New Roman"/>
          <w:b/>
          <w:sz w:val="24"/>
          <w:szCs w:val="24"/>
          <w:u w:val="single"/>
        </w:rPr>
        <w:t>School of Engineering,</w:t>
      </w:r>
    </w:p>
    <w:p w:rsidR="0078114A" w:rsidRPr="008825C2" w:rsidRDefault="0078114A" w:rsidP="008825C2">
      <w:pPr>
        <w:pStyle w:val="NoSpacing"/>
        <w:jc w:val="center"/>
        <w:rPr>
          <w:rFonts w:ascii="Times New Roman" w:hAnsi="Times New Roman" w:cs="Times New Roman"/>
          <w:b/>
          <w:sz w:val="24"/>
          <w:szCs w:val="24"/>
          <w:u w:val="single"/>
        </w:rPr>
      </w:pPr>
      <w:r w:rsidRPr="008825C2">
        <w:rPr>
          <w:rFonts w:ascii="Times New Roman" w:hAnsi="Times New Roman" w:cs="Times New Roman"/>
          <w:b/>
          <w:sz w:val="24"/>
          <w:szCs w:val="24"/>
          <w:u w:val="single"/>
        </w:rPr>
        <w:t>University of Management and Technology</w:t>
      </w:r>
    </w:p>
    <w:p w:rsidR="008825C2" w:rsidRDefault="008825C2" w:rsidP="00554D80">
      <w:pPr>
        <w:pStyle w:val="NoSpacing"/>
        <w:jc w:val="both"/>
        <w:rPr>
          <w:rFonts w:ascii="Times New Roman" w:hAnsi="Times New Roman" w:cs="Times New Roman"/>
          <w:sz w:val="24"/>
          <w:szCs w:val="24"/>
        </w:rPr>
      </w:pPr>
    </w:p>
    <w:p w:rsidR="008825C2" w:rsidRDefault="008825C2" w:rsidP="00554D80">
      <w:pPr>
        <w:pStyle w:val="NoSpacing"/>
        <w:jc w:val="both"/>
        <w:rPr>
          <w:rFonts w:ascii="Times New Roman" w:hAnsi="Times New Roman" w:cs="Times New Roman"/>
          <w:sz w:val="24"/>
          <w:szCs w:val="24"/>
        </w:rPr>
      </w:pPr>
    </w:p>
    <w:p w:rsidR="0078114A" w:rsidRPr="008825C2" w:rsidRDefault="00497D2C" w:rsidP="00554D80">
      <w:pPr>
        <w:pStyle w:val="NoSpacing"/>
        <w:jc w:val="both"/>
        <w:rPr>
          <w:rFonts w:ascii="Times New Roman" w:hAnsi="Times New Roman" w:cs="Times New Roman"/>
          <w:b/>
          <w:sz w:val="24"/>
          <w:szCs w:val="24"/>
          <w:u w:val="single"/>
        </w:rPr>
      </w:pPr>
      <w:r w:rsidRPr="008825C2">
        <w:rPr>
          <w:rFonts w:ascii="Times New Roman" w:hAnsi="Times New Roman" w:cs="Times New Roman"/>
          <w:b/>
          <w:sz w:val="24"/>
          <w:szCs w:val="24"/>
          <w:u w:val="single"/>
        </w:rPr>
        <w:t>Course Outline</w:t>
      </w:r>
    </w:p>
    <w:p w:rsidR="00D76A7D" w:rsidRPr="008825C2" w:rsidRDefault="00C43620" w:rsidP="00554D80">
      <w:pPr>
        <w:pStyle w:val="NoSpacing"/>
        <w:jc w:val="both"/>
        <w:rPr>
          <w:rFonts w:ascii="Times New Roman" w:hAnsi="Times New Roman" w:cs="Times New Roman"/>
          <w:b/>
          <w:sz w:val="24"/>
          <w:szCs w:val="24"/>
        </w:rPr>
      </w:pPr>
      <w:r w:rsidRPr="008825C2">
        <w:rPr>
          <w:rFonts w:ascii="Times New Roman" w:hAnsi="Times New Roman" w:cs="Times New Roman"/>
          <w:b/>
          <w:sz w:val="24"/>
          <w:szCs w:val="24"/>
        </w:rPr>
        <w:t>Course code……</w:t>
      </w:r>
      <w:r w:rsidR="00D312E3" w:rsidRPr="008825C2">
        <w:rPr>
          <w:rFonts w:ascii="Times New Roman" w:hAnsi="Times New Roman" w:cs="Times New Roman"/>
          <w:b/>
          <w:sz w:val="24"/>
          <w:szCs w:val="24"/>
        </w:rPr>
        <w:t xml:space="preserve">EE </w:t>
      </w:r>
      <w:r w:rsidR="00025E6B" w:rsidRPr="008825C2">
        <w:rPr>
          <w:rFonts w:ascii="Times New Roman" w:hAnsi="Times New Roman" w:cs="Times New Roman"/>
          <w:b/>
          <w:sz w:val="24"/>
          <w:szCs w:val="24"/>
        </w:rPr>
        <w:t>3</w:t>
      </w:r>
      <w:r w:rsidR="00F3531A">
        <w:rPr>
          <w:rFonts w:ascii="Times New Roman" w:hAnsi="Times New Roman" w:cs="Times New Roman"/>
          <w:b/>
          <w:sz w:val="24"/>
          <w:szCs w:val="24"/>
        </w:rPr>
        <w:t>1</w:t>
      </w:r>
      <w:r w:rsidR="00F91BC0" w:rsidRPr="008825C2">
        <w:rPr>
          <w:rFonts w:ascii="Times New Roman" w:hAnsi="Times New Roman" w:cs="Times New Roman"/>
          <w:b/>
          <w:sz w:val="24"/>
          <w:szCs w:val="24"/>
        </w:rPr>
        <w:t>0</w:t>
      </w:r>
      <w:r w:rsidR="00A74661" w:rsidRPr="008825C2">
        <w:rPr>
          <w:rFonts w:ascii="Times New Roman" w:hAnsi="Times New Roman" w:cs="Times New Roman"/>
          <w:b/>
          <w:sz w:val="24"/>
          <w:szCs w:val="24"/>
        </w:rPr>
        <w:t>…</w:t>
      </w:r>
      <w:r w:rsidRPr="008825C2">
        <w:rPr>
          <w:rFonts w:ascii="Times New Roman" w:hAnsi="Times New Roman" w:cs="Times New Roman"/>
          <w:b/>
          <w:sz w:val="24"/>
          <w:szCs w:val="24"/>
        </w:rPr>
        <w:tab/>
        <w:t>Course title……</w:t>
      </w:r>
      <w:r w:rsidR="00F3531A">
        <w:rPr>
          <w:rFonts w:ascii="Times New Roman" w:hAnsi="Times New Roman" w:cs="Times New Roman"/>
          <w:b/>
          <w:sz w:val="24"/>
          <w:szCs w:val="24"/>
        </w:rPr>
        <w:t>Electromagnetics</w:t>
      </w:r>
      <w:r w:rsidR="00D312E3" w:rsidRPr="008825C2">
        <w:rPr>
          <w:rFonts w:ascii="Times New Roman" w:hAnsi="Times New Roman" w:cs="Times New Roman"/>
          <w:b/>
          <w:sz w:val="24"/>
          <w:szCs w:val="24"/>
        </w:rPr>
        <w:t>…</w:t>
      </w:r>
      <w:r w:rsidR="00EB0B38">
        <w:rPr>
          <w:rFonts w:ascii="Times New Roman" w:hAnsi="Times New Roman" w:cs="Times New Roman"/>
          <w:b/>
          <w:sz w:val="24"/>
          <w:szCs w:val="24"/>
        </w:rPr>
        <w:t>Semester Fall 2015</w:t>
      </w:r>
    </w:p>
    <w:p w:rsidR="00C43620" w:rsidRPr="00824530" w:rsidRDefault="00C43620" w:rsidP="00554D80">
      <w:pPr>
        <w:pStyle w:val="NoSpacing"/>
        <w:jc w:val="both"/>
        <w:rPr>
          <w:rFonts w:ascii="Times New Roman" w:hAnsi="Times New Roman" w:cs="Times New Roman"/>
          <w:sz w:val="24"/>
          <w:szCs w:val="24"/>
        </w:rPr>
      </w:pPr>
    </w:p>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955"/>
        <w:gridCol w:w="6636"/>
      </w:tblGrid>
      <w:tr w:rsidR="00C43620" w:rsidRPr="00824530" w:rsidTr="003B60BD">
        <w:trPr>
          <w:trHeight w:val="780"/>
        </w:trPr>
        <w:tc>
          <w:tcPr>
            <w:tcW w:w="2955" w:type="dxa"/>
          </w:tcPr>
          <w:p w:rsidR="00C43620" w:rsidRPr="00824530" w:rsidRDefault="00C43620" w:rsidP="00554D80">
            <w:pPr>
              <w:pStyle w:val="NoSpacing"/>
              <w:jc w:val="both"/>
              <w:rPr>
                <w:rFonts w:ascii="Times New Roman" w:hAnsi="Times New Roman" w:cs="Times New Roman"/>
                <w:sz w:val="24"/>
                <w:szCs w:val="24"/>
              </w:rPr>
            </w:pPr>
          </w:p>
          <w:p w:rsidR="00C43620" w:rsidRPr="00824530" w:rsidRDefault="00C43620"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Program</w:t>
            </w:r>
          </w:p>
        </w:tc>
        <w:tc>
          <w:tcPr>
            <w:tcW w:w="6636" w:type="dxa"/>
          </w:tcPr>
          <w:p w:rsidR="00C43620" w:rsidRPr="00824530" w:rsidRDefault="00C43620" w:rsidP="00554D80">
            <w:pPr>
              <w:pStyle w:val="NoSpacing"/>
              <w:jc w:val="both"/>
              <w:rPr>
                <w:rFonts w:ascii="Times New Roman" w:hAnsi="Times New Roman" w:cs="Times New Roman"/>
                <w:sz w:val="24"/>
                <w:szCs w:val="24"/>
              </w:rPr>
            </w:pPr>
          </w:p>
          <w:p w:rsidR="007B4962" w:rsidRPr="00824530" w:rsidRDefault="007B4962"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BSEE</w:t>
            </w:r>
          </w:p>
        </w:tc>
      </w:tr>
      <w:tr w:rsidR="00C43620" w:rsidRPr="00824530" w:rsidTr="003B60BD">
        <w:trPr>
          <w:trHeight w:val="780"/>
        </w:trPr>
        <w:tc>
          <w:tcPr>
            <w:tcW w:w="2955" w:type="dxa"/>
          </w:tcPr>
          <w:p w:rsidR="00C43620" w:rsidRPr="00824530" w:rsidRDefault="00C43620" w:rsidP="00554D80">
            <w:pPr>
              <w:pStyle w:val="NoSpacing"/>
              <w:jc w:val="both"/>
              <w:rPr>
                <w:rFonts w:ascii="Times New Roman" w:hAnsi="Times New Roman" w:cs="Times New Roman"/>
                <w:sz w:val="24"/>
                <w:szCs w:val="24"/>
              </w:rPr>
            </w:pPr>
          </w:p>
          <w:p w:rsidR="00C43620" w:rsidRPr="00824530" w:rsidRDefault="00C43620"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Credit Hours</w:t>
            </w:r>
          </w:p>
        </w:tc>
        <w:tc>
          <w:tcPr>
            <w:tcW w:w="6636" w:type="dxa"/>
          </w:tcPr>
          <w:p w:rsidR="00C43620" w:rsidRPr="00824530" w:rsidRDefault="007B4962"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3</w:t>
            </w:r>
          </w:p>
        </w:tc>
      </w:tr>
      <w:tr w:rsidR="00C43620" w:rsidRPr="00824530" w:rsidTr="003B60BD">
        <w:trPr>
          <w:trHeight w:val="780"/>
        </w:trPr>
        <w:tc>
          <w:tcPr>
            <w:tcW w:w="2955" w:type="dxa"/>
          </w:tcPr>
          <w:p w:rsidR="00C43620" w:rsidRPr="00824530" w:rsidRDefault="00C43620" w:rsidP="00554D80">
            <w:pPr>
              <w:pStyle w:val="NoSpacing"/>
              <w:jc w:val="both"/>
              <w:rPr>
                <w:rFonts w:ascii="Times New Roman" w:hAnsi="Times New Roman" w:cs="Times New Roman"/>
                <w:sz w:val="24"/>
                <w:szCs w:val="24"/>
              </w:rPr>
            </w:pPr>
          </w:p>
          <w:p w:rsidR="00C43620" w:rsidRPr="00824530" w:rsidRDefault="00C43620"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Duration</w:t>
            </w:r>
          </w:p>
        </w:tc>
        <w:tc>
          <w:tcPr>
            <w:tcW w:w="6636" w:type="dxa"/>
          </w:tcPr>
          <w:p w:rsidR="00C43620" w:rsidRPr="00824530" w:rsidRDefault="007B4962"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One semester</w:t>
            </w:r>
          </w:p>
        </w:tc>
      </w:tr>
      <w:tr w:rsidR="00C43620" w:rsidRPr="00824530" w:rsidTr="003B60BD">
        <w:trPr>
          <w:trHeight w:val="690"/>
        </w:trPr>
        <w:tc>
          <w:tcPr>
            <w:tcW w:w="2955" w:type="dxa"/>
          </w:tcPr>
          <w:p w:rsidR="00C43620" w:rsidRPr="00824530" w:rsidRDefault="00C43620" w:rsidP="00554D80">
            <w:pPr>
              <w:pStyle w:val="NoSpacing"/>
              <w:jc w:val="both"/>
              <w:rPr>
                <w:rFonts w:ascii="Times New Roman" w:hAnsi="Times New Roman" w:cs="Times New Roman"/>
                <w:sz w:val="24"/>
                <w:szCs w:val="24"/>
              </w:rPr>
            </w:pPr>
          </w:p>
          <w:p w:rsidR="00C43620" w:rsidRPr="00824530" w:rsidRDefault="00C43620"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Prerequisites</w:t>
            </w:r>
          </w:p>
        </w:tc>
        <w:tc>
          <w:tcPr>
            <w:tcW w:w="6636" w:type="dxa"/>
          </w:tcPr>
          <w:p w:rsidR="005A04B2" w:rsidRDefault="00F3531A" w:rsidP="00554D80">
            <w:pPr>
              <w:pStyle w:val="NoSpacing"/>
              <w:jc w:val="both"/>
              <w:rPr>
                <w:rFonts w:ascii="Times New Roman" w:hAnsi="Times New Roman" w:cs="Times New Roman"/>
                <w:sz w:val="24"/>
                <w:szCs w:val="24"/>
              </w:rPr>
            </w:pPr>
            <w:r>
              <w:rPr>
                <w:rFonts w:ascii="Times New Roman" w:hAnsi="Times New Roman" w:cs="Times New Roman"/>
                <w:sz w:val="24"/>
                <w:szCs w:val="24"/>
              </w:rPr>
              <w:t xml:space="preserve">NS124 Applied Physics </w:t>
            </w:r>
          </w:p>
          <w:p w:rsidR="00CF0350" w:rsidRPr="00824530" w:rsidRDefault="00CF0350" w:rsidP="00554D80">
            <w:pPr>
              <w:pStyle w:val="NoSpacing"/>
              <w:jc w:val="both"/>
              <w:rPr>
                <w:rFonts w:ascii="Times New Roman" w:hAnsi="Times New Roman" w:cs="Times New Roman"/>
                <w:sz w:val="24"/>
                <w:szCs w:val="24"/>
              </w:rPr>
            </w:pPr>
            <w:r>
              <w:rPr>
                <w:rFonts w:ascii="Times New Roman" w:hAnsi="Times New Roman" w:cs="Times New Roman"/>
                <w:sz w:val="24"/>
                <w:szCs w:val="24"/>
              </w:rPr>
              <w:t xml:space="preserve">MA111 Applied Calculus </w:t>
            </w:r>
          </w:p>
        </w:tc>
      </w:tr>
      <w:tr w:rsidR="00C43620" w:rsidRPr="00824530" w:rsidTr="003B60BD">
        <w:trPr>
          <w:trHeight w:val="780"/>
        </w:trPr>
        <w:tc>
          <w:tcPr>
            <w:tcW w:w="2955" w:type="dxa"/>
          </w:tcPr>
          <w:p w:rsidR="00C43620" w:rsidRPr="00824530" w:rsidRDefault="00C43620" w:rsidP="00554D80">
            <w:pPr>
              <w:pStyle w:val="NoSpacing"/>
              <w:jc w:val="both"/>
              <w:rPr>
                <w:rFonts w:ascii="Times New Roman" w:hAnsi="Times New Roman" w:cs="Times New Roman"/>
                <w:sz w:val="24"/>
                <w:szCs w:val="24"/>
              </w:rPr>
            </w:pPr>
          </w:p>
          <w:p w:rsidR="00C43620" w:rsidRPr="00824530" w:rsidRDefault="00C43620"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Resource Person</w:t>
            </w:r>
          </w:p>
        </w:tc>
        <w:tc>
          <w:tcPr>
            <w:tcW w:w="6636" w:type="dxa"/>
          </w:tcPr>
          <w:p w:rsidR="00C43620" w:rsidRDefault="00F3531A" w:rsidP="00A43038">
            <w:pPr>
              <w:pStyle w:val="NoSpacing"/>
              <w:jc w:val="both"/>
              <w:rPr>
                <w:rFonts w:ascii="Times New Roman" w:hAnsi="Times New Roman" w:cs="Times New Roman"/>
                <w:sz w:val="24"/>
                <w:szCs w:val="24"/>
              </w:rPr>
            </w:pPr>
            <w:r>
              <w:rPr>
                <w:rFonts w:ascii="Times New Roman" w:hAnsi="Times New Roman" w:cs="Times New Roman"/>
                <w:sz w:val="24"/>
                <w:szCs w:val="24"/>
              </w:rPr>
              <w:t>Nauman Ahmed</w:t>
            </w:r>
          </w:p>
          <w:p w:rsidR="0064578C" w:rsidRPr="00824530" w:rsidRDefault="0064578C" w:rsidP="00A43038">
            <w:pPr>
              <w:pStyle w:val="NoSpacing"/>
              <w:jc w:val="both"/>
              <w:rPr>
                <w:rFonts w:ascii="Times New Roman" w:hAnsi="Times New Roman" w:cs="Times New Roman"/>
                <w:sz w:val="24"/>
                <w:szCs w:val="24"/>
              </w:rPr>
            </w:pPr>
            <w:r>
              <w:rPr>
                <w:rFonts w:ascii="Times New Roman" w:hAnsi="Times New Roman" w:cs="Times New Roman"/>
                <w:sz w:val="24"/>
                <w:szCs w:val="24"/>
              </w:rPr>
              <w:t>Jamil Ahmed</w:t>
            </w:r>
          </w:p>
        </w:tc>
      </w:tr>
      <w:tr w:rsidR="00C43620" w:rsidRPr="00824530" w:rsidTr="0017225F">
        <w:trPr>
          <w:trHeight w:val="1140"/>
        </w:trPr>
        <w:tc>
          <w:tcPr>
            <w:tcW w:w="2955" w:type="dxa"/>
          </w:tcPr>
          <w:p w:rsidR="0078114A" w:rsidRPr="00824530" w:rsidRDefault="0078114A" w:rsidP="00554D80">
            <w:pPr>
              <w:pStyle w:val="NoSpacing"/>
              <w:jc w:val="both"/>
              <w:rPr>
                <w:rFonts w:ascii="Times New Roman" w:hAnsi="Times New Roman" w:cs="Times New Roman"/>
                <w:sz w:val="24"/>
                <w:szCs w:val="24"/>
              </w:rPr>
            </w:pPr>
          </w:p>
          <w:p w:rsidR="0078114A" w:rsidRPr="00824530" w:rsidRDefault="0078114A" w:rsidP="00554D80">
            <w:pPr>
              <w:pStyle w:val="NoSpacing"/>
              <w:jc w:val="both"/>
              <w:rPr>
                <w:rFonts w:ascii="Times New Roman" w:hAnsi="Times New Roman" w:cs="Times New Roman"/>
                <w:sz w:val="24"/>
                <w:szCs w:val="24"/>
              </w:rPr>
            </w:pPr>
          </w:p>
          <w:p w:rsidR="00C43620" w:rsidRPr="00824530" w:rsidRDefault="0078114A"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Contact</w:t>
            </w:r>
          </w:p>
        </w:tc>
        <w:tc>
          <w:tcPr>
            <w:tcW w:w="6636" w:type="dxa"/>
          </w:tcPr>
          <w:p w:rsidR="009D722D" w:rsidRDefault="00F3531A" w:rsidP="00740CCF">
            <w:pPr>
              <w:pStyle w:val="NoSpacing"/>
              <w:jc w:val="both"/>
              <w:rPr>
                <w:rFonts w:ascii="Times New Roman" w:hAnsi="Times New Roman" w:cs="Times New Roman"/>
                <w:sz w:val="24"/>
                <w:szCs w:val="24"/>
              </w:rPr>
            </w:pPr>
            <w:r>
              <w:rPr>
                <w:rFonts w:ascii="Times New Roman" w:hAnsi="Times New Roman" w:cs="Times New Roman"/>
                <w:sz w:val="24"/>
                <w:szCs w:val="24"/>
              </w:rPr>
              <w:t>Nauman Ahmed</w:t>
            </w:r>
            <w:r w:rsidR="009D722D" w:rsidRPr="00824530">
              <w:rPr>
                <w:rFonts w:ascii="Times New Roman" w:hAnsi="Times New Roman" w:cs="Times New Roman"/>
                <w:sz w:val="24"/>
                <w:szCs w:val="24"/>
              </w:rPr>
              <w:t xml:space="preserve">  </w:t>
            </w:r>
            <w:r w:rsidRPr="006F6A4A">
              <w:rPr>
                <w:rFonts w:ascii="Times New Roman" w:hAnsi="Times New Roman" w:cs="Times New Roman"/>
                <w:sz w:val="24"/>
                <w:szCs w:val="24"/>
              </w:rPr>
              <w:t>nauman.ahmad@umt.edu.pk</w:t>
            </w:r>
            <w:r w:rsidR="0017225F" w:rsidRPr="00824530">
              <w:rPr>
                <w:rFonts w:ascii="Times New Roman" w:hAnsi="Times New Roman" w:cs="Times New Roman"/>
                <w:sz w:val="24"/>
                <w:szCs w:val="24"/>
              </w:rPr>
              <w:t xml:space="preserve"> </w:t>
            </w:r>
          </w:p>
          <w:p w:rsidR="0064578C" w:rsidRPr="00824530" w:rsidRDefault="0064578C" w:rsidP="00740CCF">
            <w:pPr>
              <w:pStyle w:val="NoSpacing"/>
              <w:jc w:val="both"/>
              <w:rPr>
                <w:rFonts w:ascii="Times New Roman" w:hAnsi="Times New Roman" w:cs="Times New Roman"/>
                <w:sz w:val="24"/>
                <w:szCs w:val="24"/>
              </w:rPr>
            </w:pPr>
            <w:r>
              <w:rPr>
                <w:rFonts w:ascii="Times New Roman" w:hAnsi="Times New Roman" w:cs="Times New Roman"/>
                <w:sz w:val="24"/>
                <w:szCs w:val="24"/>
              </w:rPr>
              <w:t>Jamil Ahmed        jamil.ahmed@umt.edu.pk</w:t>
            </w:r>
          </w:p>
        </w:tc>
      </w:tr>
    </w:tbl>
    <w:p w:rsidR="000A1CCA" w:rsidRPr="00824530" w:rsidRDefault="008F3175"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Chairman/Director signature………………………………….</w:t>
      </w:r>
    </w:p>
    <w:p w:rsidR="000A1CCA" w:rsidRPr="00824530" w:rsidRDefault="008F3175"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 xml:space="preserve">Dean’s signature……………………………                                  </w:t>
      </w:r>
    </w:p>
    <w:p w:rsidR="0078114A" w:rsidRPr="00824530" w:rsidRDefault="008F3175"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Date…………………………………………</w:t>
      </w:r>
      <w:r w:rsidR="00EB16F5" w:rsidRPr="00824530">
        <w:rPr>
          <w:rFonts w:ascii="Times New Roman" w:hAnsi="Times New Roman" w:cs="Times New Roman"/>
          <w:sz w:val="24"/>
          <w:szCs w:val="24"/>
        </w:rPr>
        <w:t>.</w:t>
      </w:r>
    </w:p>
    <w:p w:rsidR="00432936" w:rsidRPr="00824530" w:rsidRDefault="0010135A" w:rsidP="00554D80">
      <w:pPr>
        <w:jc w:val="both"/>
        <w:rPr>
          <w:rFonts w:ascii="Times New Roman" w:hAnsi="Times New Roman" w:cs="Times New Roman"/>
          <w:sz w:val="24"/>
          <w:szCs w:val="24"/>
          <w:u w:val="single"/>
        </w:rPr>
      </w:pPr>
      <w:r w:rsidRPr="00824530">
        <w:rPr>
          <w:rFonts w:ascii="Times New Roman" w:hAnsi="Times New Roman" w:cs="Times New Roman"/>
          <w:sz w:val="24"/>
          <w:szCs w:val="24"/>
          <w:u w:val="single"/>
        </w:rPr>
        <w:br w:type="page"/>
      </w:r>
    </w:p>
    <w:p w:rsidR="00950C7C" w:rsidRPr="00824530" w:rsidRDefault="00C43620" w:rsidP="00554D80">
      <w:pPr>
        <w:pStyle w:val="NoSpacing"/>
        <w:jc w:val="both"/>
        <w:rPr>
          <w:rFonts w:ascii="Times New Roman" w:hAnsi="Times New Roman" w:cs="Times New Roman"/>
          <w:b/>
          <w:sz w:val="24"/>
          <w:szCs w:val="24"/>
          <w:u w:val="single"/>
        </w:rPr>
      </w:pPr>
      <w:r w:rsidRPr="00824530">
        <w:rPr>
          <w:rFonts w:ascii="Times New Roman" w:hAnsi="Times New Roman" w:cs="Times New Roman"/>
          <w:b/>
          <w:sz w:val="24"/>
          <w:szCs w:val="24"/>
          <w:u w:val="single"/>
        </w:rPr>
        <w:lastRenderedPageBreak/>
        <w:t>Learning Objective</w:t>
      </w:r>
      <w:r w:rsidR="00DF5B35" w:rsidRPr="00824530">
        <w:rPr>
          <w:rFonts w:ascii="Times New Roman" w:hAnsi="Times New Roman" w:cs="Times New Roman"/>
          <w:b/>
          <w:sz w:val="24"/>
          <w:szCs w:val="24"/>
          <w:u w:val="single"/>
        </w:rPr>
        <w:t>s</w:t>
      </w:r>
      <w:r w:rsidRPr="00824530">
        <w:rPr>
          <w:rFonts w:ascii="Times New Roman" w:hAnsi="Times New Roman" w:cs="Times New Roman"/>
          <w:b/>
          <w:sz w:val="24"/>
          <w:szCs w:val="24"/>
          <w:u w:val="single"/>
        </w:rPr>
        <w:t>:</w:t>
      </w:r>
    </w:p>
    <w:p w:rsidR="00F3531A" w:rsidRDefault="00F3531A" w:rsidP="00554D80">
      <w:pPr>
        <w:pStyle w:val="NoSpacing"/>
        <w:jc w:val="both"/>
        <w:rPr>
          <w:rFonts w:ascii="Calibri" w:hAnsi="Calibri"/>
          <w:color w:val="000000"/>
          <w:spacing w:val="1"/>
        </w:rPr>
      </w:pPr>
      <w:r w:rsidRPr="00ED73C0">
        <w:rPr>
          <w:rFonts w:ascii="Calibri" w:hAnsi="Calibri"/>
          <w:color w:val="000000"/>
          <w:spacing w:val="1"/>
        </w:rPr>
        <w:t>This course deals with the fundamental concepts of electromagnetic theory. The emphasis is made on physical understanding and practical applications in Electrical systems. It covers the study of Electric field concepts, Gauss’s Law, Divergence, energy and potential, current in conductors, dielectrics, capacitance, Laplace and Poisson’s equations, steady magnetic field and study of laws like Bio-Savart Law, ampere’s circuital law, magnetic forces, materials and inductance, time varying fields and Maxwell’s equations.</w:t>
      </w:r>
    </w:p>
    <w:p w:rsidR="00F3531A" w:rsidRDefault="00F3531A" w:rsidP="00554D80">
      <w:pPr>
        <w:pStyle w:val="NoSpacing"/>
        <w:jc w:val="both"/>
        <w:rPr>
          <w:rFonts w:ascii="Calibri" w:hAnsi="Calibri"/>
          <w:color w:val="000000"/>
          <w:spacing w:val="1"/>
        </w:rPr>
      </w:pPr>
    </w:p>
    <w:p w:rsidR="009403F1" w:rsidRPr="00824530" w:rsidRDefault="00A9359A" w:rsidP="00554D80">
      <w:pPr>
        <w:pStyle w:val="NoSpacing"/>
        <w:jc w:val="both"/>
        <w:rPr>
          <w:rFonts w:ascii="Times New Roman" w:hAnsi="Times New Roman" w:cs="Times New Roman"/>
          <w:b/>
          <w:color w:val="000000"/>
          <w:sz w:val="24"/>
          <w:szCs w:val="24"/>
          <w:u w:val="single"/>
        </w:rPr>
      </w:pPr>
      <w:r w:rsidRPr="00824530">
        <w:rPr>
          <w:rFonts w:ascii="Times New Roman" w:eastAsia="Times New Roman" w:hAnsi="Times New Roman" w:cs="Times New Roman"/>
          <w:b/>
          <w:bCs/>
          <w:color w:val="000000"/>
          <w:sz w:val="24"/>
          <w:szCs w:val="24"/>
          <w:u w:val="single"/>
          <w:lang w:bidi="ar-SA"/>
        </w:rPr>
        <w:t>Student Learning Outcomes: </w:t>
      </w:r>
    </w:p>
    <w:tbl>
      <w:tblPr>
        <w:tblW w:w="9740" w:type="dxa"/>
        <w:tblBorders>
          <w:top w:val="nil"/>
          <w:left w:val="nil"/>
          <w:bottom w:val="nil"/>
          <w:right w:val="nil"/>
        </w:tblBorders>
        <w:tblLayout w:type="fixed"/>
        <w:tblLook w:val="0000"/>
      </w:tblPr>
      <w:tblGrid>
        <w:gridCol w:w="9740"/>
      </w:tblGrid>
      <w:tr w:rsidR="009403F1" w:rsidRPr="00824530" w:rsidTr="009403F1">
        <w:trPr>
          <w:trHeight w:val="2099"/>
        </w:trPr>
        <w:tc>
          <w:tcPr>
            <w:tcW w:w="9740" w:type="dxa"/>
          </w:tcPr>
          <w:p w:rsidR="00F3531A" w:rsidRPr="00ED73C0" w:rsidRDefault="00F3531A" w:rsidP="00F3531A">
            <w:pPr>
              <w:rPr>
                <w:rFonts w:ascii="Calibri" w:hAnsi="Calibri"/>
                <w:color w:val="000000"/>
                <w:spacing w:val="1"/>
              </w:rPr>
            </w:pPr>
            <w:r w:rsidRPr="00ED73C0">
              <w:rPr>
                <w:rFonts w:ascii="Calibri" w:hAnsi="Calibri"/>
                <w:color w:val="000000"/>
                <w:spacing w:val="1"/>
              </w:rPr>
              <w:t>In accordance with HEC recommended outcomes a, b , c, d and e following are the expected outcomes for this course</w:t>
            </w:r>
            <w:r>
              <w:rPr>
                <w:rFonts w:ascii="Calibri" w:hAnsi="Calibri"/>
                <w:color w:val="000000"/>
                <w:spacing w:val="1"/>
              </w:rPr>
              <w:t>.</w:t>
            </w:r>
          </w:p>
          <w:p w:rsidR="00F3531A" w:rsidRPr="00ED73C0" w:rsidRDefault="00F3531A" w:rsidP="00F3531A">
            <w:pPr>
              <w:pStyle w:val="ListParagraph"/>
              <w:numPr>
                <w:ilvl w:val="0"/>
                <w:numId w:val="18"/>
              </w:numPr>
              <w:spacing w:after="0" w:line="240" w:lineRule="auto"/>
              <w:rPr>
                <w:rFonts w:ascii="Calibri" w:hAnsi="Calibri"/>
                <w:color w:val="000000"/>
                <w:spacing w:val="1"/>
              </w:rPr>
            </w:pPr>
            <w:r w:rsidRPr="00ED73C0">
              <w:rPr>
                <w:rFonts w:ascii="Calibri" w:hAnsi="Calibri"/>
                <w:color w:val="000000"/>
                <w:spacing w:val="1"/>
              </w:rPr>
              <w:t>Obtain a comprehensive understanding of fundamental concepts in static electric and magnetic fields.</w:t>
            </w:r>
          </w:p>
          <w:p w:rsidR="00F3531A" w:rsidRPr="00ED73C0" w:rsidRDefault="00F3531A" w:rsidP="00F3531A">
            <w:pPr>
              <w:pStyle w:val="ListParagraph"/>
              <w:numPr>
                <w:ilvl w:val="0"/>
                <w:numId w:val="18"/>
              </w:numPr>
              <w:spacing w:after="0" w:line="240" w:lineRule="auto"/>
              <w:rPr>
                <w:rFonts w:ascii="Calibri" w:hAnsi="Calibri"/>
                <w:color w:val="000000"/>
                <w:spacing w:val="1"/>
              </w:rPr>
            </w:pPr>
            <w:r w:rsidRPr="00ED73C0">
              <w:rPr>
                <w:rFonts w:ascii="Calibri" w:hAnsi="Calibri"/>
                <w:color w:val="000000"/>
                <w:spacing w:val="1"/>
              </w:rPr>
              <w:t>Know about fundamental laws of electromagnetic.</w:t>
            </w:r>
          </w:p>
          <w:p w:rsidR="00F3531A" w:rsidRPr="00ED73C0" w:rsidRDefault="00F3531A" w:rsidP="00F3531A">
            <w:pPr>
              <w:pStyle w:val="ListParagraph"/>
              <w:numPr>
                <w:ilvl w:val="0"/>
                <w:numId w:val="18"/>
              </w:numPr>
              <w:spacing w:after="0" w:line="240" w:lineRule="auto"/>
              <w:rPr>
                <w:rFonts w:ascii="Calibri" w:hAnsi="Calibri"/>
                <w:color w:val="000000"/>
                <w:spacing w:val="1"/>
              </w:rPr>
            </w:pPr>
            <w:r w:rsidRPr="00ED73C0">
              <w:rPr>
                <w:rFonts w:ascii="Calibri" w:hAnsi="Calibri"/>
                <w:color w:val="000000"/>
                <w:spacing w:val="1"/>
              </w:rPr>
              <w:t>Be familiar with different vector operators.</w:t>
            </w:r>
          </w:p>
          <w:p w:rsidR="00F3531A" w:rsidRPr="00ED73C0" w:rsidRDefault="00F3531A" w:rsidP="00F3531A">
            <w:pPr>
              <w:pStyle w:val="ListParagraph"/>
              <w:numPr>
                <w:ilvl w:val="0"/>
                <w:numId w:val="18"/>
              </w:numPr>
              <w:spacing w:after="0" w:line="240" w:lineRule="auto"/>
              <w:rPr>
                <w:rFonts w:ascii="Calibri" w:hAnsi="Calibri"/>
                <w:color w:val="000000"/>
                <w:spacing w:val="1"/>
              </w:rPr>
            </w:pPr>
            <w:r w:rsidRPr="00ED73C0">
              <w:rPr>
                <w:rFonts w:ascii="Calibri" w:hAnsi="Calibri"/>
                <w:color w:val="000000"/>
                <w:spacing w:val="1"/>
              </w:rPr>
              <w:t>Be able to apply Gauss’s law, Ampere’s law, Biot-Savart law, and Maxwell’s equations in electromagnetic systems.</w:t>
            </w:r>
          </w:p>
          <w:p w:rsidR="00F3531A" w:rsidRPr="00ED73C0" w:rsidRDefault="00F3531A" w:rsidP="00F3531A">
            <w:pPr>
              <w:pStyle w:val="ListParagraph"/>
              <w:numPr>
                <w:ilvl w:val="0"/>
                <w:numId w:val="18"/>
              </w:numPr>
              <w:spacing w:after="0" w:line="240" w:lineRule="auto"/>
              <w:rPr>
                <w:rFonts w:ascii="Calibri" w:hAnsi="Calibri"/>
                <w:color w:val="000000"/>
                <w:spacing w:val="1"/>
              </w:rPr>
            </w:pPr>
            <w:r w:rsidRPr="00ED73C0">
              <w:rPr>
                <w:rFonts w:ascii="Calibri" w:hAnsi="Calibri"/>
                <w:color w:val="000000"/>
                <w:spacing w:val="1"/>
              </w:rPr>
              <w:t>Be familiar with four Maxwell’s equations</w:t>
            </w:r>
          </w:p>
          <w:p w:rsidR="009403F1" w:rsidRPr="00824530" w:rsidRDefault="00F3531A" w:rsidP="00F3531A">
            <w:pPr>
              <w:pStyle w:val="NoSpacing"/>
              <w:numPr>
                <w:ilvl w:val="0"/>
                <w:numId w:val="14"/>
              </w:numPr>
              <w:jc w:val="both"/>
              <w:rPr>
                <w:rFonts w:ascii="Times New Roman" w:hAnsi="Times New Roman" w:cs="Times New Roman"/>
                <w:sz w:val="24"/>
                <w:szCs w:val="24"/>
              </w:rPr>
            </w:pPr>
            <w:r w:rsidRPr="00ED73C0">
              <w:rPr>
                <w:rFonts w:ascii="Calibri" w:hAnsi="Calibri"/>
                <w:color w:val="000000"/>
                <w:spacing w:val="1"/>
              </w:rPr>
              <w:t>Be able to apply electromagnetic boundary conditions to solve for fields at different mediums.</w:t>
            </w:r>
          </w:p>
        </w:tc>
      </w:tr>
    </w:tbl>
    <w:p w:rsidR="006A796E" w:rsidRPr="00824530" w:rsidRDefault="006A796E" w:rsidP="00554D80">
      <w:pPr>
        <w:pStyle w:val="NoSpacing"/>
        <w:jc w:val="both"/>
        <w:rPr>
          <w:rFonts w:ascii="Times New Roman" w:hAnsi="Times New Roman" w:cs="Times New Roman"/>
          <w:color w:val="000000"/>
          <w:sz w:val="24"/>
          <w:szCs w:val="24"/>
        </w:rPr>
      </w:pPr>
    </w:p>
    <w:p w:rsidR="00C43620" w:rsidRPr="00824530" w:rsidRDefault="00C43620" w:rsidP="00554D80">
      <w:pPr>
        <w:pStyle w:val="NoSpacing"/>
        <w:jc w:val="both"/>
        <w:rPr>
          <w:rFonts w:ascii="Times New Roman" w:hAnsi="Times New Roman" w:cs="Times New Roman"/>
          <w:b/>
          <w:sz w:val="24"/>
          <w:szCs w:val="24"/>
        </w:rPr>
      </w:pPr>
      <w:r w:rsidRPr="00824530">
        <w:rPr>
          <w:rFonts w:ascii="Times New Roman" w:hAnsi="Times New Roman" w:cs="Times New Roman"/>
          <w:b/>
          <w:sz w:val="24"/>
          <w:szCs w:val="24"/>
          <w:u w:val="single"/>
        </w:rPr>
        <w:t>Learning Methodology:</w:t>
      </w:r>
    </w:p>
    <w:p w:rsidR="00290B81" w:rsidRPr="00824530" w:rsidRDefault="007C53FD"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 xml:space="preserve">Lecture, interactive, </w:t>
      </w:r>
      <w:r w:rsidR="00BA06CA" w:rsidRPr="00824530">
        <w:rPr>
          <w:rFonts w:ascii="Times New Roman" w:hAnsi="Times New Roman" w:cs="Times New Roman"/>
          <w:sz w:val="24"/>
          <w:szCs w:val="24"/>
        </w:rPr>
        <w:t>participative,</w:t>
      </w:r>
      <w:r w:rsidR="00B47911" w:rsidRPr="00824530">
        <w:rPr>
          <w:rFonts w:ascii="Times New Roman" w:hAnsi="Times New Roman" w:cs="Times New Roman"/>
          <w:sz w:val="24"/>
          <w:szCs w:val="24"/>
        </w:rPr>
        <w:t xml:space="preserve"> EDA tools and </w:t>
      </w:r>
      <w:r w:rsidR="00BA06CA" w:rsidRPr="00824530">
        <w:rPr>
          <w:rFonts w:ascii="Times New Roman" w:hAnsi="Times New Roman" w:cs="Times New Roman"/>
          <w:sz w:val="24"/>
          <w:szCs w:val="24"/>
        </w:rPr>
        <w:t>Computer Simulations</w:t>
      </w:r>
      <w:r w:rsidR="00716540">
        <w:rPr>
          <w:rFonts w:ascii="Times New Roman" w:hAnsi="Times New Roman" w:cs="Times New Roman"/>
          <w:sz w:val="24"/>
          <w:szCs w:val="24"/>
        </w:rPr>
        <w:t>.</w:t>
      </w:r>
    </w:p>
    <w:p w:rsidR="00290B81" w:rsidRPr="00824530" w:rsidRDefault="00290B81" w:rsidP="00554D80">
      <w:pPr>
        <w:pStyle w:val="NoSpacing"/>
        <w:jc w:val="both"/>
        <w:rPr>
          <w:rFonts w:ascii="Times New Roman" w:hAnsi="Times New Roman" w:cs="Times New Roman"/>
          <w:b/>
          <w:sz w:val="24"/>
          <w:szCs w:val="24"/>
          <w:u w:val="single"/>
        </w:rPr>
      </w:pPr>
      <w:r w:rsidRPr="00824530">
        <w:rPr>
          <w:rFonts w:ascii="Times New Roman" w:hAnsi="Times New Roman" w:cs="Times New Roman"/>
          <w:b/>
          <w:sz w:val="24"/>
          <w:szCs w:val="24"/>
          <w:u w:val="single"/>
        </w:rPr>
        <w:t>Grade Evaluation Criteria</w:t>
      </w:r>
    </w:p>
    <w:p w:rsidR="00290B81" w:rsidRPr="00824530" w:rsidRDefault="00290B81"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Following is the criteria for the distribution of marks to evaluate final grade in a semester</w:t>
      </w:r>
      <w:r w:rsidR="00B47911" w:rsidRPr="00824530">
        <w:rPr>
          <w:rFonts w:ascii="Times New Roman" w:hAnsi="Times New Roman" w:cs="Times New Roman"/>
          <w:sz w:val="24"/>
          <w:szCs w:val="24"/>
        </w:rPr>
        <w:tab/>
      </w:r>
      <w:r w:rsidRPr="00824530">
        <w:rPr>
          <w:rFonts w:ascii="Times New Roman" w:hAnsi="Times New Roman" w:cs="Times New Roman"/>
          <w:sz w:val="24"/>
          <w:szCs w:val="24"/>
        </w:rPr>
        <w:tab/>
      </w:r>
    </w:p>
    <w:tbl>
      <w:tblPr>
        <w:tblStyle w:val="TableGrid"/>
        <w:tblW w:w="0" w:type="auto"/>
        <w:tblLook w:val="04A0"/>
      </w:tblPr>
      <w:tblGrid>
        <w:gridCol w:w="5026"/>
        <w:gridCol w:w="4324"/>
      </w:tblGrid>
      <w:tr w:rsidR="002669D8" w:rsidRPr="00824530" w:rsidTr="002669D8">
        <w:tc>
          <w:tcPr>
            <w:tcW w:w="5026" w:type="dxa"/>
          </w:tcPr>
          <w:p w:rsidR="002669D8" w:rsidRPr="00824530" w:rsidRDefault="002669D8"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Marks Evaluation</w:t>
            </w:r>
          </w:p>
        </w:tc>
        <w:tc>
          <w:tcPr>
            <w:tcW w:w="4324" w:type="dxa"/>
          </w:tcPr>
          <w:p w:rsidR="002669D8" w:rsidRPr="00824530" w:rsidRDefault="002669D8"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Marks in percentage</w:t>
            </w:r>
          </w:p>
        </w:tc>
      </w:tr>
      <w:tr w:rsidR="002669D8" w:rsidRPr="00824530" w:rsidTr="002669D8">
        <w:tc>
          <w:tcPr>
            <w:tcW w:w="5026" w:type="dxa"/>
          </w:tcPr>
          <w:p w:rsidR="002669D8" w:rsidRPr="00824530" w:rsidRDefault="00F3531A" w:rsidP="00554D80">
            <w:pPr>
              <w:pStyle w:val="NoSpacing"/>
              <w:jc w:val="both"/>
              <w:rPr>
                <w:rFonts w:ascii="Times New Roman" w:hAnsi="Times New Roman" w:cs="Times New Roman"/>
                <w:sz w:val="24"/>
                <w:szCs w:val="24"/>
              </w:rPr>
            </w:pPr>
            <w:r>
              <w:rPr>
                <w:rFonts w:ascii="Times New Roman" w:hAnsi="Times New Roman" w:cs="Times New Roman"/>
                <w:sz w:val="24"/>
                <w:szCs w:val="24"/>
              </w:rPr>
              <w:t>Quizzes and Assignments</w:t>
            </w:r>
            <w:r w:rsidR="001600E0">
              <w:rPr>
                <w:rFonts w:ascii="Times New Roman" w:hAnsi="Times New Roman" w:cs="Times New Roman"/>
                <w:sz w:val="24"/>
                <w:szCs w:val="24"/>
              </w:rPr>
              <w:tab/>
            </w:r>
            <w:r w:rsidR="001600E0">
              <w:rPr>
                <w:rFonts w:ascii="Times New Roman" w:hAnsi="Times New Roman" w:cs="Times New Roman"/>
                <w:sz w:val="24"/>
                <w:szCs w:val="24"/>
              </w:rPr>
              <w:tab/>
            </w:r>
            <w:r w:rsidR="002669D8" w:rsidRPr="00824530">
              <w:rPr>
                <w:rFonts w:ascii="Times New Roman" w:hAnsi="Times New Roman" w:cs="Times New Roman"/>
                <w:sz w:val="24"/>
                <w:szCs w:val="24"/>
              </w:rPr>
              <w:tab/>
            </w:r>
          </w:p>
        </w:tc>
        <w:tc>
          <w:tcPr>
            <w:tcW w:w="4324" w:type="dxa"/>
          </w:tcPr>
          <w:p w:rsidR="002669D8" w:rsidRPr="00824530" w:rsidRDefault="00F3531A" w:rsidP="00554D80">
            <w:pPr>
              <w:pStyle w:val="NoSpacing"/>
              <w:jc w:val="both"/>
              <w:rPr>
                <w:rFonts w:ascii="Times New Roman" w:hAnsi="Times New Roman" w:cs="Times New Roman"/>
                <w:sz w:val="24"/>
                <w:szCs w:val="24"/>
              </w:rPr>
            </w:pPr>
            <w:r>
              <w:rPr>
                <w:rFonts w:ascii="Times New Roman" w:hAnsi="Times New Roman" w:cs="Times New Roman"/>
                <w:sz w:val="24"/>
                <w:szCs w:val="24"/>
              </w:rPr>
              <w:t>25</w:t>
            </w:r>
          </w:p>
        </w:tc>
      </w:tr>
      <w:tr w:rsidR="002669D8" w:rsidRPr="00824530" w:rsidTr="002669D8">
        <w:tc>
          <w:tcPr>
            <w:tcW w:w="5026" w:type="dxa"/>
          </w:tcPr>
          <w:p w:rsidR="002669D8" w:rsidRPr="00824530" w:rsidRDefault="001600E0" w:rsidP="00554D80">
            <w:pPr>
              <w:pStyle w:val="NoSpacing"/>
              <w:jc w:val="both"/>
              <w:rPr>
                <w:rFonts w:ascii="Times New Roman" w:hAnsi="Times New Roman" w:cs="Times New Roman"/>
                <w:sz w:val="24"/>
                <w:szCs w:val="24"/>
              </w:rPr>
            </w:pPr>
            <w:r>
              <w:rPr>
                <w:rFonts w:ascii="Times New Roman" w:hAnsi="Times New Roman" w:cs="Times New Roman"/>
                <w:sz w:val="24"/>
                <w:szCs w:val="24"/>
              </w:rPr>
              <w:t>Mid Term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c>
        <w:tc>
          <w:tcPr>
            <w:tcW w:w="4324" w:type="dxa"/>
          </w:tcPr>
          <w:p w:rsidR="00E37E45" w:rsidRPr="00824530" w:rsidRDefault="00F3531A" w:rsidP="00554D80">
            <w:pPr>
              <w:pStyle w:val="NoSpacing"/>
              <w:jc w:val="both"/>
              <w:rPr>
                <w:rFonts w:ascii="Times New Roman" w:hAnsi="Times New Roman" w:cs="Times New Roman"/>
                <w:sz w:val="24"/>
                <w:szCs w:val="24"/>
              </w:rPr>
            </w:pPr>
            <w:r>
              <w:rPr>
                <w:rFonts w:ascii="Times New Roman" w:hAnsi="Times New Roman" w:cs="Times New Roman"/>
                <w:sz w:val="24"/>
                <w:szCs w:val="24"/>
              </w:rPr>
              <w:t>25</w:t>
            </w:r>
          </w:p>
        </w:tc>
      </w:tr>
      <w:tr w:rsidR="002669D8" w:rsidRPr="00824530" w:rsidTr="002669D8">
        <w:tc>
          <w:tcPr>
            <w:tcW w:w="5026" w:type="dxa"/>
          </w:tcPr>
          <w:p w:rsidR="002669D8" w:rsidRPr="00824530" w:rsidRDefault="002669D8"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 xml:space="preserve">Final exam                                                                                                        </w:t>
            </w:r>
          </w:p>
        </w:tc>
        <w:tc>
          <w:tcPr>
            <w:tcW w:w="4324" w:type="dxa"/>
          </w:tcPr>
          <w:p w:rsidR="002669D8" w:rsidRPr="00824530" w:rsidRDefault="002669D8"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50</w:t>
            </w:r>
          </w:p>
        </w:tc>
      </w:tr>
      <w:tr w:rsidR="002669D8" w:rsidRPr="00824530" w:rsidTr="002669D8">
        <w:tc>
          <w:tcPr>
            <w:tcW w:w="5026" w:type="dxa"/>
          </w:tcPr>
          <w:p w:rsidR="002669D8" w:rsidRPr="00824530" w:rsidRDefault="002669D8"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 xml:space="preserve">Total                                                                                                                 </w:t>
            </w:r>
          </w:p>
        </w:tc>
        <w:tc>
          <w:tcPr>
            <w:tcW w:w="4324" w:type="dxa"/>
          </w:tcPr>
          <w:p w:rsidR="002669D8" w:rsidRPr="00824530" w:rsidRDefault="002669D8"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100</w:t>
            </w:r>
          </w:p>
        </w:tc>
      </w:tr>
    </w:tbl>
    <w:p w:rsidR="0071106C" w:rsidRPr="00824530" w:rsidRDefault="0071106C" w:rsidP="00554D80">
      <w:pPr>
        <w:pStyle w:val="NoSpacing"/>
        <w:jc w:val="both"/>
        <w:rPr>
          <w:rFonts w:ascii="Times New Roman" w:hAnsi="Times New Roman" w:cs="Times New Roman"/>
          <w:sz w:val="24"/>
          <w:szCs w:val="24"/>
          <w:u w:val="single"/>
        </w:rPr>
      </w:pPr>
    </w:p>
    <w:p w:rsidR="00973566" w:rsidRPr="00824530" w:rsidRDefault="00290B81" w:rsidP="00554D80">
      <w:pPr>
        <w:pStyle w:val="NoSpacing"/>
        <w:jc w:val="both"/>
        <w:rPr>
          <w:rFonts w:ascii="Times New Roman" w:hAnsi="Times New Roman" w:cs="Times New Roman"/>
          <w:b/>
          <w:sz w:val="24"/>
          <w:szCs w:val="24"/>
          <w:u w:val="single"/>
        </w:rPr>
      </w:pPr>
      <w:r w:rsidRPr="00824530">
        <w:rPr>
          <w:rFonts w:ascii="Times New Roman" w:hAnsi="Times New Roman" w:cs="Times New Roman"/>
          <w:b/>
          <w:sz w:val="24"/>
          <w:szCs w:val="24"/>
          <w:u w:val="single"/>
        </w:rPr>
        <w:t>Recommended Text Books:</w:t>
      </w:r>
    </w:p>
    <w:p w:rsidR="00F3531A" w:rsidRPr="001D21D2" w:rsidRDefault="00F3531A" w:rsidP="001D21D2">
      <w:pPr>
        <w:pStyle w:val="ListParagraph"/>
        <w:numPr>
          <w:ilvl w:val="0"/>
          <w:numId w:val="19"/>
        </w:numPr>
        <w:rPr>
          <w:rFonts w:ascii="Calibri" w:hAnsi="Calibri"/>
          <w:color w:val="000000"/>
          <w:spacing w:val="1"/>
        </w:rPr>
      </w:pPr>
      <w:r w:rsidRPr="001D21D2">
        <w:rPr>
          <w:rFonts w:ascii="Calibri" w:hAnsi="Calibri"/>
          <w:color w:val="000000"/>
          <w:spacing w:val="1"/>
        </w:rPr>
        <w:t>Engineering Electromagnetics, 7</w:t>
      </w:r>
      <w:r w:rsidRPr="001D21D2">
        <w:rPr>
          <w:rFonts w:ascii="Calibri" w:hAnsi="Calibri"/>
          <w:color w:val="000000"/>
          <w:spacing w:val="1"/>
          <w:vertAlign w:val="superscript"/>
        </w:rPr>
        <w:t>th</w:t>
      </w:r>
      <w:r w:rsidRPr="001D21D2">
        <w:rPr>
          <w:rFonts w:ascii="Calibri" w:hAnsi="Calibri"/>
          <w:color w:val="000000"/>
          <w:spacing w:val="1"/>
        </w:rPr>
        <w:t xml:space="preserve"> edition, by William H. Hayt and John A. Buck, McGraw Hill.</w:t>
      </w:r>
    </w:p>
    <w:p w:rsidR="00290B81" w:rsidRPr="00824530" w:rsidRDefault="00290B81" w:rsidP="00554D80">
      <w:pPr>
        <w:pStyle w:val="NoSpacing"/>
        <w:jc w:val="both"/>
        <w:rPr>
          <w:rFonts w:ascii="Times New Roman" w:hAnsi="Times New Roman" w:cs="Times New Roman"/>
          <w:b/>
          <w:sz w:val="24"/>
          <w:szCs w:val="24"/>
          <w:u w:val="single"/>
        </w:rPr>
      </w:pPr>
      <w:r w:rsidRPr="00824530">
        <w:rPr>
          <w:rFonts w:ascii="Times New Roman" w:hAnsi="Times New Roman" w:cs="Times New Roman"/>
          <w:b/>
          <w:sz w:val="24"/>
          <w:szCs w:val="24"/>
          <w:u w:val="single"/>
        </w:rPr>
        <w:t xml:space="preserve">Reference </w:t>
      </w:r>
      <w:r w:rsidR="00F3531A">
        <w:rPr>
          <w:rFonts w:ascii="Times New Roman" w:hAnsi="Times New Roman" w:cs="Times New Roman"/>
          <w:b/>
          <w:sz w:val="24"/>
          <w:szCs w:val="24"/>
          <w:u w:val="single"/>
        </w:rPr>
        <w:t>Book</w:t>
      </w:r>
      <w:r w:rsidRPr="00824530">
        <w:rPr>
          <w:rFonts w:ascii="Times New Roman" w:hAnsi="Times New Roman" w:cs="Times New Roman"/>
          <w:b/>
          <w:sz w:val="24"/>
          <w:szCs w:val="24"/>
          <w:u w:val="single"/>
        </w:rPr>
        <w:t>:</w:t>
      </w:r>
    </w:p>
    <w:p w:rsidR="00CB3BAC" w:rsidRPr="00CF0350" w:rsidRDefault="00F3531A" w:rsidP="001D21D2">
      <w:pPr>
        <w:pStyle w:val="NoSpacing"/>
        <w:numPr>
          <w:ilvl w:val="0"/>
          <w:numId w:val="19"/>
        </w:numPr>
        <w:jc w:val="both"/>
        <w:rPr>
          <w:rFonts w:asciiTheme="minorHAnsi" w:hAnsiTheme="minorHAnsi" w:cstheme="minorHAnsi"/>
          <w:color w:val="000000"/>
          <w:spacing w:val="1"/>
        </w:rPr>
      </w:pPr>
      <w:r w:rsidRPr="00CF0350">
        <w:rPr>
          <w:rFonts w:asciiTheme="minorHAnsi" w:hAnsiTheme="minorHAnsi" w:cstheme="minorHAnsi"/>
          <w:color w:val="000000"/>
          <w:spacing w:val="1"/>
        </w:rPr>
        <w:t>Field and wave Electromagnetics by David K. Cheng, 2nd edition.</w:t>
      </w:r>
    </w:p>
    <w:p w:rsidR="00CF0350" w:rsidRPr="001D21D2" w:rsidRDefault="00CF0350" w:rsidP="001D21D2">
      <w:pPr>
        <w:pStyle w:val="ListParagraph"/>
        <w:numPr>
          <w:ilvl w:val="0"/>
          <w:numId w:val="19"/>
        </w:numPr>
        <w:autoSpaceDE w:val="0"/>
        <w:autoSpaceDN w:val="0"/>
        <w:adjustRightInd w:val="0"/>
        <w:spacing w:after="0" w:line="240" w:lineRule="auto"/>
        <w:rPr>
          <w:rFonts w:asciiTheme="minorHAnsi" w:hAnsiTheme="minorHAnsi" w:cstheme="minorHAnsi"/>
          <w:color w:val="000000"/>
          <w:lang w:bidi="ar-SA"/>
        </w:rPr>
      </w:pPr>
      <w:r w:rsidRPr="001D21D2">
        <w:rPr>
          <w:rFonts w:asciiTheme="minorHAnsi" w:hAnsiTheme="minorHAnsi" w:cstheme="minorHAnsi"/>
          <w:color w:val="000000"/>
          <w:lang w:bidi="ar-SA"/>
        </w:rPr>
        <w:t>Sadiku, Matthew N, “Elements of Electromagnetics”, Oxford Unive</w:t>
      </w:r>
      <w:r w:rsidR="00716540">
        <w:rPr>
          <w:rFonts w:asciiTheme="minorHAnsi" w:hAnsiTheme="minorHAnsi" w:cstheme="minorHAnsi"/>
          <w:color w:val="000000"/>
          <w:lang w:bidi="ar-SA"/>
        </w:rPr>
        <w:t>rsity Press, ISBN: 0195103688, Third</w:t>
      </w:r>
      <w:r w:rsidRPr="001D21D2">
        <w:rPr>
          <w:rFonts w:asciiTheme="minorHAnsi" w:hAnsiTheme="minorHAnsi" w:cstheme="minorHAnsi"/>
          <w:color w:val="000000"/>
          <w:lang w:bidi="ar-SA"/>
        </w:rPr>
        <w:t xml:space="preserve"> Edition. </w:t>
      </w:r>
    </w:p>
    <w:p w:rsidR="00CF0350" w:rsidRDefault="00CF0350" w:rsidP="00554D80">
      <w:pPr>
        <w:pStyle w:val="NoSpacing"/>
        <w:jc w:val="both"/>
        <w:rPr>
          <w:rFonts w:ascii="Calibri" w:hAnsi="Calibri"/>
          <w:color w:val="000000"/>
          <w:spacing w:val="1"/>
        </w:rPr>
      </w:pPr>
    </w:p>
    <w:p w:rsidR="00F3531A" w:rsidRDefault="00F3531A" w:rsidP="00554D80">
      <w:pPr>
        <w:pStyle w:val="NoSpacing"/>
        <w:jc w:val="both"/>
        <w:rPr>
          <w:rFonts w:ascii="Calibri" w:hAnsi="Calibri"/>
          <w:color w:val="000000"/>
          <w:spacing w:val="1"/>
        </w:rPr>
      </w:pPr>
    </w:p>
    <w:p w:rsidR="00F3531A" w:rsidRDefault="00F3531A" w:rsidP="00554D80">
      <w:pPr>
        <w:pStyle w:val="NoSpacing"/>
        <w:jc w:val="both"/>
        <w:rPr>
          <w:rFonts w:ascii="Calibri" w:hAnsi="Calibri"/>
          <w:color w:val="000000"/>
          <w:spacing w:val="1"/>
        </w:rPr>
      </w:pPr>
    </w:p>
    <w:p w:rsidR="00F3531A" w:rsidRDefault="00F3531A" w:rsidP="00554D80">
      <w:pPr>
        <w:pStyle w:val="NoSpacing"/>
        <w:jc w:val="both"/>
        <w:rPr>
          <w:rFonts w:ascii="Calibri" w:hAnsi="Calibri"/>
          <w:color w:val="000000"/>
          <w:spacing w:val="1"/>
        </w:rPr>
      </w:pPr>
    </w:p>
    <w:p w:rsidR="00F3531A" w:rsidRDefault="00F3531A" w:rsidP="00554D80">
      <w:pPr>
        <w:pStyle w:val="NoSpacing"/>
        <w:jc w:val="both"/>
        <w:rPr>
          <w:rFonts w:ascii="Calibri" w:hAnsi="Calibri"/>
          <w:color w:val="000000"/>
          <w:spacing w:val="1"/>
        </w:rPr>
      </w:pPr>
    </w:p>
    <w:p w:rsidR="00F3531A" w:rsidRDefault="00F3531A" w:rsidP="00554D80">
      <w:pPr>
        <w:pStyle w:val="NoSpacing"/>
        <w:jc w:val="both"/>
        <w:rPr>
          <w:rFonts w:ascii="Calibri" w:hAnsi="Calibri"/>
          <w:color w:val="000000"/>
          <w:spacing w:val="1"/>
        </w:rPr>
      </w:pPr>
    </w:p>
    <w:p w:rsidR="00F3531A" w:rsidRDefault="00F3531A" w:rsidP="00554D80">
      <w:pPr>
        <w:pStyle w:val="NoSpacing"/>
        <w:jc w:val="both"/>
        <w:rPr>
          <w:rFonts w:ascii="Calibri" w:hAnsi="Calibri"/>
          <w:color w:val="000000"/>
          <w:spacing w:val="1"/>
        </w:rPr>
      </w:pPr>
    </w:p>
    <w:p w:rsidR="00F3531A" w:rsidRDefault="00F3531A" w:rsidP="00554D80">
      <w:pPr>
        <w:pStyle w:val="NoSpacing"/>
        <w:jc w:val="both"/>
        <w:rPr>
          <w:rFonts w:ascii="Calibri" w:hAnsi="Calibri"/>
          <w:color w:val="000000"/>
          <w:spacing w:val="1"/>
        </w:rPr>
      </w:pPr>
    </w:p>
    <w:p w:rsidR="00F3531A" w:rsidRDefault="00F3531A" w:rsidP="00554D80">
      <w:pPr>
        <w:pStyle w:val="NoSpacing"/>
        <w:jc w:val="both"/>
        <w:rPr>
          <w:rFonts w:ascii="Calibri" w:hAnsi="Calibri"/>
          <w:color w:val="000000"/>
          <w:spacing w:val="1"/>
        </w:rPr>
      </w:pPr>
    </w:p>
    <w:p w:rsidR="003F72DE" w:rsidRPr="00824530" w:rsidRDefault="003F72DE" w:rsidP="00554D80">
      <w:pPr>
        <w:pStyle w:val="NoSpacing"/>
        <w:jc w:val="both"/>
        <w:rPr>
          <w:rFonts w:ascii="Times New Roman" w:hAnsi="Times New Roman" w:cs="Times New Roman"/>
          <w:b/>
          <w:sz w:val="24"/>
          <w:szCs w:val="24"/>
          <w:u w:val="single"/>
        </w:rPr>
      </w:pPr>
      <w:r w:rsidRPr="00824530">
        <w:rPr>
          <w:rFonts w:ascii="Times New Roman" w:hAnsi="Times New Roman" w:cs="Times New Roman"/>
          <w:b/>
          <w:sz w:val="24"/>
          <w:szCs w:val="24"/>
          <w:u w:val="single"/>
        </w:rPr>
        <w:lastRenderedPageBreak/>
        <w:t>Course Schedule</w:t>
      </w:r>
    </w:p>
    <w:tbl>
      <w:tblPr>
        <w:tblW w:w="9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
        <w:gridCol w:w="7215"/>
        <w:gridCol w:w="1682"/>
      </w:tblGrid>
      <w:tr w:rsidR="003F72DE" w:rsidRPr="00824530" w:rsidTr="00F3531A">
        <w:trPr>
          <w:jc w:val="center"/>
        </w:trPr>
        <w:tc>
          <w:tcPr>
            <w:tcW w:w="949" w:type="dxa"/>
            <w:shd w:val="pct20" w:color="auto" w:fill="auto"/>
            <w:vAlign w:val="center"/>
          </w:tcPr>
          <w:p w:rsidR="003F72DE" w:rsidRPr="00824530" w:rsidRDefault="003F72DE"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Lecture</w:t>
            </w:r>
          </w:p>
        </w:tc>
        <w:tc>
          <w:tcPr>
            <w:tcW w:w="7215" w:type="dxa"/>
            <w:shd w:val="pct20" w:color="auto" w:fill="auto"/>
            <w:vAlign w:val="center"/>
          </w:tcPr>
          <w:p w:rsidR="003F72DE" w:rsidRPr="00824530" w:rsidRDefault="003F72DE"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Topics</w:t>
            </w:r>
          </w:p>
        </w:tc>
        <w:tc>
          <w:tcPr>
            <w:tcW w:w="1682" w:type="dxa"/>
            <w:shd w:val="pct20" w:color="auto" w:fill="auto"/>
            <w:vAlign w:val="center"/>
          </w:tcPr>
          <w:p w:rsidR="003F72DE" w:rsidRPr="00824530" w:rsidRDefault="003F72DE"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Textbook (TB) /Reference (Ref) Readings</w:t>
            </w:r>
          </w:p>
        </w:tc>
      </w:tr>
      <w:tr w:rsidR="00CB3BAC" w:rsidRPr="00824530" w:rsidTr="00F3531A">
        <w:trPr>
          <w:jc w:val="center"/>
        </w:trPr>
        <w:tc>
          <w:tcPr>
            <w:tcW w:w="949" w:type="dxa"/>
            <w:vAlign w:val="center"/>
          </w:tcPr>
          <w:p w:rsidR="003F72DE" w:rsidRPr="00824530" w:rsidRDefault="003F72DE"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1–</w:t>
            </w:r>
            <w:r w:rsidR="00033F18">
              <w:rPr>
                <w:rFonts w:ascii="Times New Roman" w:hAnsi="Times New Roman" w:cs="Times New Roman"/>
                <w:sz w:val="24"/>
                <w:szCs w:val="24"/>
              </w:rPr>
              <w:t>4</w:t>
            </w:r>
          </w:p>
        </w:tc>
        <w:tc>
          <w:tcPr>
            <w:tcW w:w="7215" w:type="dxa"/>
            <w:vAlign w:val="center"/>
          </w:tcPr>
          <w:p w:rsidR="00F3531A" w:rsidRPr="00A9705D" w:rsidRDefault="00F3531A" w:rsidP="00F3531A">
            <w:pPr>
              <w:rPr>
                <w:rFonts w:asciiTheme="minorHAnsi" w:hAnsiTheme="minorHAnsi" w:cstheme="minorHAnsi"/>
              </w:rPr>
            </w:pPr>
          </w:p>
          <w:p w:rsidR="009803FB" w:rsidRPr="00824530" w:rsidRDefault="00F3531A" w:rsidP="00F3531A">
            <w:pPr>
              <w:pStyle w:val="NoSpacing"/>
              <w:jc w:val="both"/>
              <w:rPr>
                <w:rFonts w:ascii="Times New Roman" w:hAnsi="Times New Roman" w:cs="Times New Roman"/>
                <w:sz w:val="24"/>
                <w:szCs w:val="24"/>
              </w:rPr>
            </w:pPr>
            <w:r w:rsidRPr="00A9705D">
              <w:rPr>
                <w:rFonts w:asciiTheme="minorHAnsi" w:hAnsiTheme="minorHAnsi" w:cstheme="minorHAnsi"/>
              </w:rPr>
              <w:t>Vector algebra, rectangular, cylindrical and spherical coordinate systems.</w:t>
            </w:r>
          </w:p>
        </w:tc>
        <w:tc>
          <w:tcPr>
            <w:tcW w:w="1682" w:type="dxa"/>
          </w:tcPr>
          <w:p w:rsidR="00F3531A" w:rsidRPr="00716540" w:rsidRDefault="00F3531A" w:rsidP="00F3531A">
            <w:pPr>
              <w:rPr>
                <w:rFonts w:asciiTheme="minorHAnsi" w:hAnsiTheme="minorHAnsi" w:cstheme="minorHAnsi"/>
                <w:b/>
              </w:rPr>
            </w:pPr>
            <w:r w:rsidRPr="00716540">
              <w:rPr>
                <w:rFonts w:asciiTheme="minorHAnsi" w:hAnsiTheme="minorHAnsi" w:cstheme="minorHAnsi"/>
                <w:b/>
              </w:rPr>
              <w:t>1.1 – 1.9</w:t>
            </w:r>
          </w:p>
          <w:p w:rsidR="003F72DE" w:rsidRPr="00716540" w:rsidRDefault="009D1A32" w:rsidP="00554D80">
            <w:pPr>
              <w:pStyle w:val="NoSpacing"/>
              <w:jc w:val="both"/>
              <w:rPr>
                <w:rFonts w:asciiTheme="minorHAnsi" w:hAnsiTheme="minorHAnsi" w:cstheme="minorHAnsi"/>
              </w:rPr>
            </w:pPr>
            <w:r w:rsidRPr="00716540">
              <w:rPr>
                <w:rFonts w:asciiTheme="minorHAnsi" w:hAnsiTheme="minorHAnsi" w:cstheme="minorHAnsi"/>
              </w:rPr>
              <w:t>TB</w:t>
            </w:r>
          </w:p>
        </w:tc>
      </w:tr>
      <w:tr w:rsidR="003F72DE" w:rsidRPr="00824530" w:rsidTr="00F3531A">
        <w:trPr>
          <w:jc w:val="center"/>
        </w:trPr>
        <w:tc>
          <w:tcPr>
            <w:tcW w:w="949" w:type="dxa"/>
            <w:vAlign w:val="center"/>
          </w:tcPr>
          <w:p w:rsidR="003F72DE" w:rsidRPr="00824530" w:rsidRDefault="00033F18" w:rsidP="00554D80">
            <w:pPr>
              <w:pStyle w:val="NoSpacing"/>
              <w:jc w:val="both"/>
              <w:rPr>
                <w:rFonts w:ascii="Times New Roman" w:hAnsi="Times New Roman" w:cs="Times New Roman"/>
                <w:sz w:val="24"/>
                <w:szCs w:val="24"/>
              </w:rPr>
            </w:pPr>
            <w:r>
              <w:rPr>
                <w:rFonts w:ascii="Times New Roman" w:hAnsi="Times New Roman" w:cs="Times New Roman"/>
                <w:sz w:val="24"/>
                <w:szCs w:val="24"/>
              </w:rPr>
              <w:t>5</w:t>
            </w:r>
            <w:r w:rsidR="003F72DE" w:rsidRPr="00824530">
              <w:rPr>
                <w:rFonts w:ascii="Times New Roman" w:hAnsi="Times New Roman" w:cs="Times New Roman"/>
                <w:sz w:val="24"/>
                <w:szCs w:val="24"/>
              </w:rPr>
              <w:t>–</w:t>
            </w:r>
            <w:r>
              <w:rPr>
                <w:rFonts w:ascii="Times New Roman" w:hAnsi="Times New Roman" w:cs="Times New Roman"/>
                <w:sz w:val="24"/>
                <w:szCs w:val="24"/>
              </w:rPr>
              <w:t>7</w:t>
            </w:r>
          </w:p>
        </w:tc>
        <w:tc>
          <w:tcPr>
            <w:tcW w:w="7215" w:type="dxa"/>
            <w:vAlign w:val="center"/>
          </w:tcPr>
          <w:p w:rsidR="007E3084" w:rsidRPr="00824530" w:rsidRDefault="00F3531A" w:rsidP="00554D80">
            <w:pPr>
              <w:pStyle w:val="NoSpacing"/>
              <w:jc w:val="both"/>
              <w:rPr>
                <w:rFonts w:ascii="Times New Roman" w:hAnsi="Times New Roman" w:cs="Times New Roman"/>
                <w:sz w:val="24"/>
                <w:szCs w:val="24"/>
              </w:rPr>
            </w:pPr>
            <w:r w:rsidRPr="00A9705D">
              <w:rPr>
                <w:rFonts w:asciiTheme="minorHAnsi" w:hAnsiTheme="minorHAnsi" w:cstheme="minorHAnsi"/>
              </w:rPr>
              <w:t>Coulomb’s law, electric field due to different charge distributions</w:t>
            </w:r>
            <w:r>
              <w:rPr>
                <w:rFonts w:asciiTheme="minorHAnsi" w:hAnsiTheme="minorHAnsi" w:cstheme="minorHAnsi"/>
              </w:rPr>
              <w:t>.</w:t>
            </w:r>
          </w:p>
        </w:tc>
        <w:tc>
          <w:tcPr>
            <w:tcW w:w="1682" w:type="dxa"/>
          </w:tcPr>
          <w:p w:rsidR="00F3531A" w:rsidRPr="00716540" w:rsidRDefault="00F3531A" w:rsidP="00F3531A">
            <w:pPr>
              <w:rPr>
                <w:rFonts w:asciiTheme="minorHAnsi" w:hAnsiTheme="minorHAnsi" w:cstheme="minorHAnsi"/>
                <w:b/>
              </w:rPr>
            </w:pPr>
            <w:r w:rsidRPr="00716540">
              <w:rPr>
                <w:rFonts w:asciiTheme="minorHAnsi" w:hAnsiTheme="minorHAnsi" w:cstheme="minorHAnsi"/>
                <w:b/>
              </w:rPr>
              <w:t>2.1 – 2.6</w:t>
            </w:r>
          </w:p>
          <w:p w:rsidR="002A5BF1" w:rsidRPr="00716540" w:rsidRDefault="009D1A32" w:rsidP="009D1A32">
            <w:pPr>
              <w:pStyle w:val="NoSpacing"/>
              <w:jc w:val="both"/>
              <w:rPr>
                <w:rFonts w:asciiTheme="minorHAnsi" w:hAnsiTheme="minorHAnsi" w:cstheme="minorHAnsi"/>
                <w:iCs/>
              </w:rPr>
            </w:pPr>
            <w:r w:rsidRPr="00716540">
              <w:rPr>
                <w:rFonts w:asciiTheme="minorHAnsi" w:hAnsiTheme="minorHAnsi" w:cstheme="minorHAnsi"/>
              </w:rPr>
              <w:t>TB</w:t>
            </w:r>
            <w:r w:rsidR="002A5BF1" w:rsidRPr="00716540">
              <w:rPr>
                <w:rFonts w:asciiTheme="minorHAnsi" w:hAnsiTheme="minorHAnsi" w:cstheme="minorHAnsi"/>
              </w:rPr>
              <w:t xml:space="preserve"> </w:t>
            </w:r>
          </w:p>
        </w:tc>
      </w:tr>
      <w:tr w:rsidR="00F3531A" w:rsidRPr="00824530" w:rsidTr="00F3531A">
        <w:trPr>
          <w:jc w:val="center"/>
        </w:trPr>
        <w:tc>
          <w:tcPr>
            <w:tcW w:w="949" w:type="dxa"/>
            <w:vAlign w:val="center"/>
          </w:tcPr>
          <w:p w:rsidR="00F3531A" w:rsidRPr="00824530" w:rsidRDefault="00033F18" w:rsidP="00554D80">
            <w:pPr>
              <w:pStyle w:val="NoSpacing"/>
              <w:jc w:val="both"/>
              <w:rPr>
                <w:rFonts w:ascii="Times New Roman" w:hAnsi="Times New Roman" w:cs="Times New Roman"/>
                <w:sz w:val="24"/>
                <w:szCs w:val="24"/>
              </w:rPr>
            </w:pPr>
            <w:r>
              <w:rPr>
                <w:rFonts w:ascii="Times New Roman" w:hAnsi="Times New Roman" w:cs="Times New Roman"/>
                <w:sz w:val="24"/>
                <w:szCs w:val="24"/>
              </w:rPr>
              <w:t>8-11</w:t>
            </w:r>
          </w:p>
        </w:tc>
        <w:tc>
          <w:tcPr>
            <w:tcW w:w="7215" w:type="dxa"/>
          </w:tcPr>
          <w:p w:rsidR="00F3531A" w:rsidRPr="00A9705D" w:rsidRDefault="00F3531A" w:rsidP="0067753E">
            <w:pPr>
              <w:rPr>
                <w:rFonts w:asciiTheme="minorHAnsi" w:hAnsiTheme="minorHAnsi" w:cstheme="minorHAnsi"/>
              </w:rPr>
            </w:pPr>
          </w:p>
          <w:p w:rsidR="00F3531A" w:rsidRPr="00A9705D" w:rsidRDefault="00F3531A" w:rsidP="0067753E">
            <w:pPr>
              <w:rPr>
                <w:rFonts w:asciiTheme="minorHAnsi" w:hAnsiTheme="minorHAnsi" w:cstheme="minorHAnsi"/>
              </w:rPr>
            </w:pPr>
            <w:r w:rsidRPr="00A9705D">
              <w:rPr>
                <w:rFonts w:asciiTheme="minorHAnsi" w:hAnsiTheme="minorHAnsi" w:cstheme="minorHAnsi"/>
              </w:rPr>
              <w:t>Electric flux density, Gauss’s law and applications, Maxwell’s first equation, vector operator and divergence</w:t>
            </w:r>
          </w:p>
        </w:tc>
        <w:tc>
          <w:tcPr>
            <w:tcW w:w="1682" w:type="dxa"/>
          </w:tcPr>
          <w:p w:rsidR="00F3531A" w:rsidRPr="00716540" w:rsidRDefault="00F3531A" w:rsidP="0067753E">
            <w:pPr>
              <w:rPr>
                <w:rFonts w:asciiTheme="minorHAnsi" w:hAnsiTheme="minorHAnsi" w:cstheme="minorHAnsi"/>
                <w:b/>
              </w:rPr>
            </w:pPr>
            <w:r w:rsidRPr="00716540">
              <w:rPr>
                <w:rFonts w:asciiTheme="minorHAnsi" w:hAnsiTheme="minorHAnsi" w:cstheme="minorHAnsi"/>
                <w:b/>
              </w:rPr>
              <w:t>3.1 – 3.7</w:t>
            </w:r>
          </w:p>
          <w:p w:rsidR="00F3531A" w:rsidRPr="00716540" w:rsidRDefault="00033F18" w:rsidP="0067753E">
            <w:pPr>
              <w:rPr>
                <w:rFonts w:asciiTheme="minorHAnsi" w:hAnsiTheme="minorHAnsi" w:cstheme="minorHAnsi"/>
              </w:rPr>
            </w:pPr>
            <w:r w:rsidRPr="00716540">
              <w:rPr>
                <w:rFonts w:asciiTheme="minorHAnsi" w:hAnsiTheme="minorHAnsi" w:cstheme="minorHAnsi"/>
              </w:rPr>
              <w:t>TB</w:t>
            </w:r>
          </w:p>
          <w:p w:rsidR="00F3531A" w:rsidRPr="00716540" w:rsidRDefault="00F3531A" w:rsidP="0067753E">
            <w:pPr>
              <w:rPr>
                <w:rFonts w:asciiTheme="minorHAnsi" w:hAnsiTheme="minorHAnsi" w:cstheme="minorHAnsi"/>
              </w:rPr>
            </w:pPr>
          </w:p>
        </w:tc>
      </w:tr>
      <w:tr w:rsidR="00F3531A" w:rsidRPr="00824530" w:rsidTr="00716540">
        <w:trPr>
          <w:trHeight w:val="1187"/>
          <w:jc w:val="center"/>
        </w:trPr>
        <w:tc>
          <w:tcPr>
            <w:tcW w:w="949" w:type="dxa"/>
            <w:vAlign w:val="center"/>
          </w:tcPr>
          <w:p w:rsidR="00F3531A" w:rsidRPr="00824530" w:rsidRDefault="00033F18" w:rsidP="00554D80">
            <w:pPr>
              <w:pStyle w:val="NoSpacing"/>
              <w:jc w:val="both"/>
              <w:rPr>
                <w:rFonts w:ascii="Times New Roman" w:hAnsi="Times New Roman" w:cs="Times New Roman"/>
                <w:sz w:val="24"/>
                <w:szCs w:val="24"/>
              </w:rPr>
            </w:pPr>
            <w:r>
              <w:rPr>
                <w:rFonts w:ascii="Times New Roman" w:hAnsi="Times New Roman" w:cs="Times New Roman"/>
                <w:sz w:val="24"/>
                <w:szCs w:val="24"/>
              </w:rPr>
              <w:t>12</w:t>
            </w:r>
            <w:r w:rsidR="006F6A4A">
              <w:rPr>
                <w:rFonts w:ascii="Times New Roman" w:hAnsi="Times New Roman" w:cs="Times New Roman"/>
                <w:sz w:val="24"/>
                <w:szCs w:val="24"/>
              </w:rPr>
              <w:t>-1</w:t>
            </w:r>
            <w:r>
              <w:rPr>
                <w:rFonts w:ascii="Times New Roman" w:hAnsi="Times New Roman" w:cs="Times New Roman"/>
                <w:sz w:val="24"/>
                <w:szCs w:val="24"/>
              </w:rPr>
              <w:t>5</w:t>
            </w:r>
          </w:p>
        </w:tc>
        <w:tc>
          <w:tcPr>
            <w:tcW w:w="7215" w:type="dxa"/>
          </w:tcPr>
          <w:p w:rsidR="00716540" w:rsidRPr="00A9705D" w:rsidRDefault="00F3531A" w:rsidP="0067753E">
            <w:pPr>
              <w:rPr>
                <w:rFonts w:asciiTheme="minorHAnsi" w:hAnsiTheme="minorHAnsi" w:cstheme="minorHAnsi"/>
              </w:rPr>
            </w:pPr>
            <w:r w:rsidRPr="00A9705D">
              <w:rPr>
                <w:rFonts w:asciiTheme="minorHAnsi" w:hAnsiTheme="minorHAnsi" w:cstheme="minorHAnsi"/>
              </w:rPr>
              <w:t>Energy expanded in moving a point charge, line integral, potential difference, potential field of a point charge and system of charges, potential gradient, dipole, energy density in electrostatic field</w:t>
            </w:r>
          </w:p>
        </w:tc>
        <w:tc>
          <w:tcPr>
            <w:tcW w:w="1682" w:type="dxa"/>
          </w:tcPr>
          <w:p w:rsidR="00F3531A" w:rsidRPr="00716540" w:rsidRDefault="00F3531A" w:rsidP="0067753E">
            <w:pPr>
              <w:rPr>
                <w:rFonts w:asciiTheme="minorHAnsi" w:hAnsiTheme="minorHAnsi" w:cstheme="minorHAnsi"/>
                <w:b/>
              </w:rPr>
            </w:pPr>
            <w:r w:rsidRPr="00716540">
              <w:rPr>
                <w:rFonts w:asciiTheme="minorHAnsi" w:hAnsiTheme="minorHAnsi" w:cstheme="minorHAnsi"/>
                <w:b/>
              </w:rPr>
              <w:t>4.1 – 4.8</w:t>
            </w:r>
          </w:p>
          <w:p w:rsidR="00F3531A" w:rsidRPr="00716540" w:rsidRDefault="00033F18" w:rsidP="0067753E">
            <w:pPr>
              <w:rPr>
                <w:rFonts w:asciiTheme="minorHAnsi" w:hAnsiTheme="minorHAnsi" w:cstheme="minorHAnsi"/>
              </w:rPr>
            </w:pPr>
            <w:r w:rsidRPr="00716540">
              <w:rPr>
                <w:rFonts w:asciiTheme="minorHAnsi" w:hAnsiTheme="minorHAnsi" w:cstheme="minorHAnsi"/>
              </w:rPr>
              <w:t>TB</w:t>
            </w:r>
          </w:p>
          <w:p w:rsidR="00F3531A" w:rsidRPr="00716540" w:rsidRDefault="00F3531A" w:rsidP="0067753E">
            <w:pPr>
              <w:rPr>
                <w:rFonts w:asciiTheme="minorHAnsi" w:hAnsiTheme="minorHAnsi" w:cstheme="minorHAnsi"/>
              </w:rPr>
            </w:pPr>
          </w:p>
        </w:tc>
      </w:tr>
      <w:tr w:rsidR="00033F18" w:rsidRPr="00824530" w:rsidTr="00F3531A">
        <w:trPr>
          <w:jc w:val="center"/>
        </w:trPr>
        <w:tc>
          <w:tcPr>
            <w:tcW w:w="949" w:type="dxa"/>
            <w:vAlign w:val="center"/>
          </w:tcPr>
          <w:p w:rsidR="00033F18" w:rsidRPr="00824530" w:rsidRDefault="00033F18" w:rsidP="00B77A8C">
            <w:pPr>
              <w:pStyle w:val="NoSpacing"/>
              <w:jc w:val="center"/>
              <w:rPr>
                <w:rFonts w:ascii="Times New Roman" w:hAnsi="Times New Roman" w:cs="Times New Roman"/>
                <w:sz w:val="24"/>
                <w:szCs w:val="24"/>
              </w:rPr>
            </w:pPr>
            <w:r>
              <w:rPr>
                <w:rFonts w:ascii="Times New Roman" w:hAnsi="Times New Roman" w:cs="Times New Roman"/>
                <w:sz w:val="24"/>
                <w:szCs w:val="24"/>
              </w:rPr>
              <w:t>Week     8</w:t>
            </w:r>
          </w:p>
        </w:tc>
        <w:tc>
          <w:tcPr>
            <w:tcW w:w="7215" w:type="dxa"/>
          </w:tcPr>
          <w:p w:rsidR="00033F18" w:rsidRPr="00A9705D" w:rsidRDefault="00033F18" w:rsidP="00B77A8C">
            <w:pPr>
              <w:rPr>
                <w:rFonts w:asciiTheme="minorHAnsi" w:hAnsiTheme="minorHAnsi" w:cstheme="minorHAnsi"/>
              </w:rPr>
            </w:pPr>
            <w:r w:rsidRPr="00A9705D">
              <w:rPr>
                <w:rFonts w:asciiTheme="minorHAnsi" w:hAnsiTheme="minorHAnsi" w:cstheme="minorHAnsi"/>
                <w:b/>
              </w:rPr>
              <w:t>Midterm</w:t>
            </w:r>
            <w:r w:rsidRPr="00A9705D">
              <w:rPr>
                <w:rFonts w:asciiTheme="minorHAnsi" w:hAnsiTheme="minorHAnsi" w:cstheme="minorHAnsi"/>
              </w:rPr>
              <w:t xml:space="preserve">  </w:t>
            </w:r>
          </w:p>
        </w:tc>
        <w:tc>
          <w:tcPr>
            <w:tcW w:w="1682" w:type="dxa"/>
          </w:tcPr>
          <w:p w:rsidR="00033F18" w:rsidRPr="00716540" w:rsidRDefault="00033F18" w:rsidP="00B77A8C">
            <w:pPr>
              <w:rPr>
                <w:rFonts w:asciiTheme="minorHAnsi" w:hAnsiTheme="minorHAnsi" w:cstheme="minorHAnsi"/>
              </w:rPr>
            </w:pPr>
            <w:r w:rsidRPr="00716540">
              <w:rPr>
                <w:rFonts w:asciiTheme="minorHAnsi" w:hAnsiTheme="minorHAnsi" w:cstheme="minorHAnsi"/>
                <w:b/>
              </w:rPr>
              <w:t>Midterm</w:t>
            </w:r>
            <w:r w:rsidRPr="00716540">
              <w:rPr>
                <w:rFonts w:asciiTheme="minorHAnsi" w:hAnsiTheme="minorHAnsi" w:cstheme="minorHAnsi"/>
              </w:rPr>
              <w:t xml:space="preserve">  </w:t>
            </w:r>
          </w:p>
        </w:tc>
      </w:tr>
      <w:tr w:rsidR="00033F18" w:rsidRPr="00824530" w:rsidTr="00F3531A">
        <w:trPr>
          <w:jc w:val="center"/>
        </w:trPr>
        <w:tc>
          <w:tcPr>
            <w:tcW w:w="949" w:type="dxa"/>
            <w:vAlign w:val="center"/>
          </w:tcPr>
          <w:p w:rsidR="00033F18" w:rsidRPr="00824530" w:rsidRDefault="00033F18" w:rsidP="00B77A8C">
            <w:pPr>
              <w:pStyle w:val="NoSpacing"/>
              <w:jc w:val="both"/>
              <w:rPr>
                <w:rFonts w:ascii="Times New Roman" w:hAnsi="Times New Roman" w:cs="Times New Roman"/>
                <w:sz w:val="24"/>
                <w:szCs w:val="24"/>
              </w:rPr>
            </w:pPr>
            <w:r>
              <w:rPr>
                <w:rFonts w:ascii="Times New Roman" w:hAnsi="Times New Roman" w:cs="Times New Roman"/>
                <w:sz w:val="24"/>
                <w:szCs w:val="24"/>
              </w:rPr>
              <w:t>18</w:t>
            </w:r>
            <w:r w:rsidRPr="00824530">
              <w:rPr>
                <w:rFonts w:ascii="Times New Roman" w:hAnsi="Times New Roman" w:cs="Times New Roman"/>
                <w:sz w:val="24"/>
                <w:szCs w:val="24"/>
              </w:rPr>
              <w:t>-</w:t>
            </w:r>
            <w:r>
              <w:rPr>
                <w:rFonts w:ascii="Times New Roman" w:hAnsi="Times New Roman" w:cs="Times New Roman"/>
                <w:sz w:val="24"/>
                <w:szCs w:val="24"/>
              </w:rPr>
              <w:t>21</w:t>
            </w:r>
          </w:p>
        </w:tc>
        <w:tc>
          <w:tcPr>
            <w:tcW w:w="7215" w:type="dxa"/>
          </w:tcPr>
          <w:p w:rsidR="00033F18" w:rsidRPr="00A9705D" w:rsidRDefault="00033F18" w:rsidP="00B77A8C">
            <w:pPr>
              <w:rPr>
                <w:rFonts w:asciiTheme="minorHAnsi" w:hAnsiTheme="minorHAnsi" w:cstheme="minorHAnsi"/>
              </w:rPr>
            </w:pPr>
          </w:p>
          <w:p w:rsidR="00033F18" w:rsidRPr="00A9705D" w:rsidRDefault="00033F18" w:rsidP="00B77A8C">
            <w:pPr>
              <w:rPr>
                <w:rFonts w:asciiTheme="minorHAnsi" w:hAnsiTheme="minorHAnsi" w:cstheme="minorHAnsi"/>
                <w:b/>
              </w:rPr>
            </w:pPr>
            <w:r w:rsidRPr="00A9705D">
              <w:rPr>
                <w:rFonts w:asciiTheme="minorHAnsi" w:hAnsiTheme="minorHAnsi" w:cstheme="minorHAnsi"/>
              </w:rPr>
              <w:t>Biot-Savart law, Ampere’s law, curl, Stoke’s theorem, magnetic flux and flux density, scalar and vector magnetic potentials, derivation of steady magnetic field laws</w:t>
            </w:r>
          </w:p>
        </w:tc>
        <w:tc>
          <w:tcPr>
            <w:tcW w:w="1682" w:type="dxa"/>
          </w:tcPr>
          <w:p w:rsidR="00033F18" w:rsidRPr="00716540" w:rsidRDefault="00033F18" w:rsidP="00033F18">
            <w:pPr>
              <w:rPr>
                <w:rFonts w:asciiTheme="minorHAnsi" w:hAnsiTheme="minorHAnsi" w:cstheme="minorHAnsi"/>
                <w:b/>
              </w:rPr>
            </w:pPr>
            <w:r w:rsidRPr="00716540">
              <w:rPr>
                <w:rFonts w:asciiTheme="minorHAnsi" w:hAnsiTheme="minorHAnsi" w:cstheme="minorHAnsi"/>
                <w:b/>
              </w:rPr>
              <w:t>8.1 – 8.7</w:t>
            </w:r>
          </w:p>
          <w:p w:rsidR="001D21D2" w:rsidRPr="00716540" w:rsidRDefault="001D21D2" w:rsidP="001D21D2">
            <w:pPr>
              <w:rPr>
                <w:rFonts w:asciiTheme="minorHAnsi" w:hAnsiTheme="minorHAnsi" w:cstheme="minorHAnsi"/>
              </w:rPr>
            </w:pPr>
            <w:r w:rsidRPr="00716540">
              <w:rPr>
                <w:rFonts w:asciiTheme="minorHAnsi" w:hAnsiTheme="minorHAnsi" w:cstheme="minorHAnsi"/>
              </w:rPr>
              <w:t>TB</w:t>
            </w:r>
          </w:p>
          <w:p w:rsidR="00033F18" w:rsidRPr="00716540" w:rsidRDefault="00033F18" w:rsidP="00B77A8C">
            <w:pPr>
              <w:rPr>
                <w:rFonts w:asciiTheme="minorHAnsi" w:hAnsiTheme="minorHAnsi" w:cstheme="minorHAnsi"/>
                <w:b/>
              </w:rPr>
            </w:pPr>
          </w:p>
        </w:tc>
      </w:tr>
      <w:tr w:rsidR="00033F18" w:rsidRPr="00824530" w:rsidTr="00F3531A">
        <w:trPr>
          <w:jc w:val="center"/>
        </w:trPr>
        <w:tc>
          <w:tcPr>
            <w:tcW w:w="949" w:type="dxa"/>
            <w:vAlign w:val="center"/>
          </w:tcPr>
          <w:p w:rsidR="00033F18" w:rsidRPr="00824530" w:rsidRDefault="00033F18" w:rsidP="00B77A8C">
            <w:pPr>
              <w:pStyle w:val="NoSpacing"/>
              <w:jc w:val="both"/>
              <w:rPr>
                <w:rFonts w:ascii="Times New Roman" w:hAnsi="Times New Roman" w:cs="Times New Roman"/>
                <w:sz w:val="24"/>
                <w:szCs w:val="24"/>
              </w:rPr>
            </w:pPr>
            <w:r>
              <w:rPr>
                <w:rFonts w:ascii="Times New Roman" w:hAnsi="Times New Roman" w:cs="Times New Roman"/>
                <w:sz w:val="24"/>
                <w:szCs w:val="24"/>
              </w:rPr>
              <w:t>22</w:t>
            </w:r>
            <w:r w:rsidRPr="00824530">
              <w:rPr>
                <w:rFonts w:ascii="Times New Roman" w:hAnsi="Times New Roman" w:cs="Times New Roman"/>
                <w:sz w:val="24"/>
                <w:szCs w:val="24"/>
              </w:rPr>
              <w:t>-2</w:t>
            </w:r>
            <w:r>
              <w:rPr>
                <w:rFonts w:ascii="Times New Roman" w:hAnsi="Times New Roman" w:cs="Times New Roman"/>
                <w:sz w:val="24"/>
                <w:szCs w:val="24"/>
              </w:rPr>
              <w:t>5</w:t>
            </w:r>
          </w:p>
        </w:tc>
        <w:tc>
          <w:tcPr>
            <w:tcW w:w="7215" w:type="dxa"/>
          </w:tcPr>
          <w:p w:rsidR="00033F18" w:rsidRPr="00A9705D" w:rsidRDefault="00033F18" w:rsidP="00B77A8C">
            <w:pPr>
              <w:rPr>
                <w:rFonts w:asciiTheme="minorHAnsi" w:hAnsiTheme="minorHAnsi" w:cstheme="minorHAnsi"/>
              </w:rPr>
            </w:pPr>
          </w:p>
          <w:p w:rsidR="00033F18" w:rsidRPr="00A9705D" w:rsidRDefault="00033F18" w:rsidP="00B77A8C">
            <w:pPr>
              <w:rPr>
                <w:rFonts w:asciiTheme="minorHAnsi" w:hAnsiTheme="minorHAnsi" w:cstheme="minorHAnsi"/>
              </w:rPr>
            </w:pPr>
            <w:r w:rsidRPr="00A9705D">
              <w:rPr>
                <w:rFonts w:asciiTheme="minorHAnsi" w:hAnsiTheme="minorHAnsi" w:cstheme="minorHAnsi"/>
              </w:rPr>
              <w:t>Force on a moving charge, force on a differential current element, force between differential current elements, force and torque on a closed circuit, nature of magnetic materials and magnetic boundary conditions, magnetic circuits, inductance and mutual inductance</w:t>
            </w:r>
          </w:p>
        </w:tc>
        <w:tc>
          <w:tcPr>
            <w:tcW w:w="1682" w:type="dxa"/>
          </w:tcPr>
          <w:p w:rsidR="00033F18" w:rsidRPr="00716540" w:rsidRDefault="00033F18" w:rsidP="00B77A8C">
            <w:pPr>
              <w:rPr>
                <w:rFonts w:asciiTheme="minorHAnsi" w:hAnsiTheme="minorHAnsi" w:cstheme="minorHAnsi"/>
                <w:b/>
              </w:rPr>
            </w:pPr>
            <w:r w:rsidRPr="00716540">
              <w:rPr>
                <w:rFonts w:asciiTheme="minorHAnsi" w:hAnsiTheme="minorHAnsi" w:cstheme="minorHAnsi"/>
                <w:b/>
              </w:rPr>
              <w:t>9.1 – 9.6</w:t>
            </w:r>
          </w:p>
          <w:p w:rsidR="001D21D2" w:rsidRPr="00716540" w:rsidRDefault="001D21D2" w:rsidP="001D21D2">
            <w:pPr>
              <w:rPr>
                <w:rFonts w:asciiTheme="minorHAnsi" w:hAnsiTheme="minorHAnsi" w:cstheme="minorHAnsi"/>
              </w:rPr>
            </w:pPr>
            <w:r w:rsidRPr="00716540">
              <w:rPr>
                <w:rFonts w:asciiTheme="minorHAnsi" w:hAnsiTheme="minorHAnsi" w:cstheme="minorHAnsi"/>
              </w:rPr>
              <w:t>TB</w:t>
            </w:r>
          </w:p>
          <w:p w:rsidR="00033F18" w:rsidRPr="00716540" w:rsidRDefault="00033F18" w:rsidP="00B77A8C">
            <w:pPr>
              <w:rPr>
                <w:rFonts w:asciiTheme="minorHAnsi" w:hAnsiTheme="minorHAnsi" w:cstheme="minorHAnsi"/>
              </w:rPr>
            </w:pPr>
          </w:p>
        </w:tc>
      </w:tr>
      <w:tr w:rsidR="00033F18" w:rsidRPr="00824530" w:rsidTr="00716540">
        <w:trPr>
          <w:trHeight w:val="1394"/>
          <w:jc w:val="center"/>
        </w:trPr>
        <w:tc>
          <w:tcPr>
            <w:tcW w:w="949" w:type="dxa"/>
            <w:vAlign w:val="center"/>
          </w:tcPr>
          <w:p w:rsidR="00033F18" w:rsidRPr="00824530" w:rsidRDefault="00033F18" w:rsidP="00554D80">
            <w:pPr>
              <w:pStyle w:val="NoSpacing"/>
              <w:jc w:val="both"/>
              <w:rPr>
                <w:rFonts w:ascii="Times New Roman" w:hAnsi="Times New Roman" w:cs="Times New Roman"/>
                <w:sz w:val="24"/>
                <w:szCs w:val="24"/>
              </w:rPr>
            </w:pPr>
            <w:r>
              <w:rPr>
                <w:rFonts w:ascii="Times New Roman" w:hAnsi="Times New Roman" w:cs="Times New Roman"/>
                <w:sz w:val="24"/>
                <w:szCs w:val="24"/>
              </w:rPr>
              <w:t>26</w:t>
            </w:r>
            <w:r w:rsidRPr="00824530">
              <w:rPr>
                <w:rFonts w:ascii="Times New Roman" w:hAnsi="Times New Roman" w:cs="Times New Roman"/>
                <w:sz w:val="24"/>
                <w:szCs w:val="24"/>
              </w:rPr>
              <w:t>-</w:t>
            </w:r>
            <w:r>
              <w:rPr>
                <w:rFonts w:ascii="Times New Roman" w:hAnsi="Times New Roman" w:cs="Times New Roman"/>
                <w:sz w:val="24"/>
                <w:szCs w:val="24"/>
              </w:rPr>
              <w:t>27</w:t>
            </w:r>
          </w:p>
        </w:tc>
        <w:tc>
          <w:tcPr>
            <w:tcW w:w="7215" w:type="dxa"/>
          </w:tcPr>
          <w:p w:rsidR="00033F18" w:rsidRPr="00A9705D" w:rsidRDefault="00033F18" w:rsidP="0067753E">
            <w:pPr>
              <w:rPr>
                <w:rFonts w:asciiTheme="minorHAnsi" w:hAnsiTheme="minorHAnsi" w:cstheme="minorHAnsi"/>
              </w:rPr>
            </w:pPr>
          </w:p>
          <w:p w:rsidR="00033F18" w:rsidRDefault="00033F18" w:rsidP="0067753E">
            <w:pPr>
              <w:rPr>
                <w:rFonts w:asciiTheme="minorHAnsi" w:hAnsiTheme="minorHAnsi" w:cstheme="minorHAnsi"/>
              </w:rPr>
            </w:pPr>
            <w:r w:rsidRPr="00A9705D">
              <w:rPr>
                <w:rFonts w:asciiTheme="minorHAnsi" w:hAnsiTheme="minorHAnsi" w:cstheme="minorHAnsi"/>
              </w:rPr>
              <w:t>Current density, continuity of current, metallic conductors, boundary conditions, method of images</w:t>
            </w:r>
          </w:p>
          <w:p w:rsidR="00716540" w:rsidRPr="00A9705D" w:rsidRDefault="00716540" w:rsidP="0067753E">
            <w:pPr>
              <w:rPr>
                <w:rFonts w:asciiTheme="minorHAnsi" w:hAnsiTheme="minorHAnsi" w:cstheme="minorHAnsi"/>
                <w:b/>
              </w:rPr>
            </w:pPr>
          </w:p>
        </w:tc>
        <w:tc>
          <w:tcPr>
            <w:tcW w:w="1682" w:type="dxa"/>
          </w:tcPr>
          <w:p w:rsidR="00033F18" w:rsidRPr="00716540" w:rsidRDefault="00033F18" w:rsidP="0067753E">
            <w:pPr>
              <w:rPr>
                <w:rFonts w:asciiTheme="minorHAnsi" w:hAnsiTheme="minorHAnsi" w:cstheme="minorHAnsi"/>
                <w:b/>
              </w:rPr>
            </w:pPr>
            <w:r w:rsidRPr="00716540">
              <w:rPr>
                <w:rFonts w:asciiTheme="minorHAnsi" w:hAnsiTheme="minorHAnsi" w:cstheme="minorHAnsi"/>
                <w:b/>
              </w:rPr>
              <w:t>5.1 – 5.6</w:t>
            </w:r>
          </w:p>
          <w:p w:rsidR="001D21D2" w:rsidRPr="00716540" w:rsidRDefault="001D21D2" w:rsidP="001D21D2">
            <w:pPr>
              <w:rPr>
                <w:rFonts w:asciiTheme="minorHAnsi" w:hAnsiTheme="minorHAnsi" w:cstheme="minorHAnsi"/>
              </w:rPr>
            </w:pPr>
            <w:r w:rsidRPr="00716540">
              <w:rPr>
                <w:rFonts w:asciiTheme="minorHAnsi" w:hAnsiTheme="minorHAnsi" w:cstheme="minorHAnsi"/>
              </w:rPr>
              <w:t>T</w:t>
            </w:r>
            <w:r w:rsidR="00716540" w:rsidRPr="00716540">
              <w:rPr>
                <w:rFonts w:asciiTheme="minorHAnsi" w:hAnsiTheme="minorHAnsi" w:cstheme="minorHAnsi"/>
              </w:rPr>
              <w:t>B</w:t>
            </w:r>
          </w:p>
          <w:p w:rsidR="00033F18" w:rsidRPr="00716540" w:rsidRDefault="00033F18" w:rsidP="0067753E">
            <w:pPr>
              <w:rPr>
                <w:rFonts w:asciiTheme="minorHAnsi" w:hAnsiTheme="minorHAnsi" w:cstheme="minorHAnsi"/>
                <w:b/>
              </w:rPr>
            </w:pPr>
          </w:p>
        </w:tc>
      </w:tr>
      <w:tr w:rsidR="00716540" w:rsidRPr="00824530" w:rsidTr="00ED7321">
        <w:trPr>
          <w:jc w:val="center"/>
        </w:trPr>
        <w:tc>
          <w:tcPr>
            <w:tcW w:w="949" w:type="dxa"/>
            <w:vAlign w:val="center"/>
          </w:tcPr>
          <w:p w:rsidR="00716540" w:rsidRPr="00824530" w:rsidRDefault="00716540" w:rsidP="00B77A8C">
            <w:pPr>
              <w:pStyle w:val="NoSpacing"/>
              <w:jc w:val="both"/>
              <w:rPr>
                <w:rFonts w:ascii="Times New Roman" w:hAnsi="Times New Roman" w:cs="Times New Roman"/>
                <w:sz w:val="24"/>
                <w:szCs w:val="24"/>
              </w:rPr>
            </w:pPr>
            <w:r>
              <w:rPr>
                <w:rFonts w:ascii="Times New Roman" w:hAnsi="Times New Roman" w:cs="Times New Roman"/>
                <w:sz w:val="24"/>
                <w:szCs w:val="24"/>
              </w:rPr>
              <w:t>28</w:t>
            </w:r>
            <w:r w:rsidRPr="00824530">
              <w:rPr>
                <w:rFonts w:ascii="Times New Roman" w:hAnsi="Times New Roman" w:cs="Times New Roman"/>
                <w:sz w:val="24"/>
                <w:szCs w:val="24"/>
              </w:rPr>
              <w:t>-</w:t>
            </w:r>
            <w:r>
              <w:rPr>
                <w:rFonts w:ascii="Times New Roman" w:hAnsi="Times New Roman" w:cs="Times New Roman"/>
                <w:sz w:val="24"/>
                <w:szCs w:val="24"/>
              </w:rPr>
              <w:t>30</w:t>
            </w:r>
          </w:p>
        </w:tc>
        <w:tc>
          <w:tcPr>
            <w:tcW w:w="7215" w:type="dxa"/>
          </w:tcPr>
          <w:p w:rsidR="00716540" w:rsidRPr="00A9705D" w:rsidRDefault="00716540" w:rsidP="00B77A8C">
            <w:pPr>
              <w:rPr>
                <w:rFonts w:asciiTheme="minorHAnsi" w:hAnsiTheme="minorHAnsi" w:cstheme="minorHAnsi"/>
              </w:rPr>
            </w:pPr>
          </w:p>
          <w:p w:rsidR="00716540" w:rsidRPr="00A9705D" w:rsidRDefault="00716540" w:rsidP="00B77A8C">
            <w:pPr>
              <w:rPr>
                <w:rFonts w:asciiTheme="minorHAnsi" w:hAnsiTheme="minorHAnsi" w:cstheme="minorHAnsi"/>
              </w:rPr>
            </w:pPr>
            <w:r w:rsidRPr="00A9705D">
              <w:rPr>
                <w:rFonts w:asciiTheme="minorHAnsi" w:hAnsiTheme="minorHAnsi" w:cstheme="minorHAnsi"/>
              </w:rPr>
              <w:t>Dielectric materials, perfect dielectric materials and boundary conditions, capacitance and examples</w:t>
            </w:r>
          </w:p>
        </w:tc>
        <w:tc>
          <w:tcPr>
            <w:tcW w:w="1682" w:type="dxa"/>
            <w:tcBorders>
              <w:top w:val="single" w:sz="4" w:space="0" w:color="auto"/>
              <w:left w:val="single" w:sz="4" w:space="0" w:color="auto"/>
              <w:bottom w:val="single" w:sz="4" w:space="0" w:color="auto"/>
              <w:right w:val="single" w:sz="4" w:space="0" w:color="auto"/>
            </w:tcBorders>
          </w:tcPr>
          <w:p w:rsidR="00716540" w:rsidRPr="00716540" w:rsidRDefault="00716540" w:rsidP="00716540">
            <w:pPr>
              <w:rPr>
                <w:rFonts w:asciiTheme="minorHAnsi" w:hAnsiTheme="minorHAnsi" w:cstheme="minorHAnsi"/>
                <w:b/>
              </w:rPr>
            </w:pPr>
            <w:r w:rsidRPr="00716540">
              <w:rPr>
                <w:rFonts w:asciiTheme="minorHAnsi" w:hAnsiTheme="minorHAnsi" w:cstheme="minorHAnsi"/>
                <w:b/>
              </w:rPr>
              <w:t>6.1 – 6.3</w:t>
            </w:r>
          </w:p>
          <w:p w:rsidR="00716540" w:rsidRPr="00716540" w:rsidRDefault="00716540" w:rsidP="00716540">
            <w:pPr>
              <w:rPr>
                <w:rFonts w:asciiTheme="minorHAnsi" w:hAnsiTheme="minorHAnsi" w:cstheme="minorHAnsi"/>
              </w:rPr>
            </w:pPr>
            <w:r w:rsidRPr="00716540">
              <w:rPr>
                <w:rFonts w:asciiTheme="minorHAnsi" w:hAnsiTheme="minorHAnsi" w:cstheme="minorHAnsi"/>
              </w:rPr>
              <w:t>TB</w:t>
            </w:r>
          </w:p>
          <w:p w:rsidR="00716540" w:rsidRPr="00716540" w:rsidRDefault="00716540" w:rsidP="00B77A8C">
            <w:pPr>
              <w:rPr>
                <w:rFonts w:asciiTheme="minorHAnsi" w:hAnsiTheme="minorHAnsi" w:cstheme="minorHAnsi"/>
                <w:b/>
              </w:rPr>
            </w:pPr>
          </w:p>
        </w:tc>
      </w:tr>
    </w:tbl>
    <w:p w:rsidR="00A84A9F" w:rsidRPr="00824530" w:rsidRDefault="00A84A9F" w:rsidP="008C12CE">
      <w:pPr>
        <w:pStyle w:val="NoSpacing"/>
        <w:jc w:val="both"/>
        <w:rPr>
          <w:rFonts w:ascii="Times New Roman" w:hAnsi="Times New Roman" w:cs="Times New Roman"/>
          <w:sz w:val="24"/>
          <w:szCs w:val="24"/>
        </w:rPr>
      </w:pPr>
    </w:p>
    <w:sectPr w:rsidR="00A84A9F" w:rsidRPr="00824530" w:rsidSect="00CD5ED7">
      <w:footerReference w:type="default" r:id="rId8"/>
      <w:pgSz w:w="12240" w:h="15840"/>
      <w:pgMar w:top="1440" w:right="1440" w:bottom="1440" w:left="1440"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AF0" w:rsidRDefault="00B02AF0" w:rsidP="00C43620">
      <w:pPr>
        <w:spacing w:after="0" w:line="240" w:lineRule="auto"/>
      </w:pPr>
      <w:r>
        <w:separator/>
      </w:r>
    </w:p>
  </w:endnote>
  <w:endnote w:type="continuationSeparator" w:id="1">
    <w:p w:rsidR="00B02AF0" w:rsidRDefault="00B02AF0" w:rsidP="00C43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6F5" w:rsidRDefault="00EB16F5" w:rsidP="00EB16F5">
    <w:pPr>
      <w:pStyle w:val="Footer"/>
      <w:pBdr>
        <w:top w:val="thinThickSmallGap" w:sz="24" w:space="0" w:color="622423" w:themeColor="accent2" w:themeShade="7F"/>
      </w:pBdr>
    </w:pPr>
    <w:r>
      <w:t>Course Outline</w:t>
    </w:r>
    <w:r>
      <w:ptab w:relativeTo="margin" w:alignment="right" w:leader="none"/>
    </w:r>
    <w:r>
      <w:t xml:space="preserve">Page </w:t>
    </w:r>
    <w:r w:rsidR="005B0623">
      <w:fldChar w:fldCharType="begin"/>
    </w:r>
    <w:r w:rsidR="00B75173">
      <w:instrText xml:space="preserve"> PAGE   \* MERGEFORMAT </w:instrText>
    </w:r>
    <w:r w:rsidR="005B0623">
      <w:fldChar w:fldCharType="separate"/>
    </w:r>
    <w:r w:rsidR="0064578C">
      <w:rPr>
        <w:noProof/>
      </w:rPr>
      <w:t>1</w:t>
    </w:r>
    <w:r w:rsidR="005B0623">
      <w:rPr>
        <w:noProof/>
      </w:rPr>
      <w:fldChar w:fldCharType="end"/>
    </w:r>
  </w:p>
  <w:p w:rsidR="00C43620" w:rsidRPr="00EB16F5" w:rsidRDefault="00C43620" w:rsidP="00EB16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AF0" w:rsidRDefault="00B02AF0" w:rsidP="00C43620">
      <w:pPr>
        <w:spacing w:after="0" w:line="240" w:lineRule="auto"/>
      </w:pPr>
      <w:r>
        <w:separator/>
      </w:r>
    </w:p>
  </w:footnote>
  <w:footnote w:type="continuationSeparator" w:id="1">
    <w:p w:rsidR="00B02AF0" w:rsidRDefault="00B02AF0" w:rsidP="00C436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E1DE9358"/>
    <w:lvl w:ilvl="0">
      <w:start w:val="1"/>
      <w:numFmt w:val="decimal"/>
      <w:lvlText w:val="%1."/>
      <w:lvlJc w:val="left"/>
      <w:pPr>
        <w:tabs>
          <w:tab w:val="num" w:pos="1440"/>
        </w:tabs>
        <w:ind w:left="1440" w:hanging="360"/>
      </w:pPr>
    </w:lvl>
  </w:abstractNum>
  <w:abstractNum w:abstractNumId="1">
    <w:nsid w:val="115C1CEA"/>
    <w:multiLevelType w:val="hybridMultilevel"/>
    <w:tmpl w:val="D8DAA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438C9"/>
    <w:multiLevelType w:val="multilevel"/>
    <w:tmpl w:val="465C9F8C"/>
    <w:lvl w:ilvl="0">
      <w:start w:val="1"/>
      <w:numFmt w:val="decimal"/>
      <w:lvlText w:val="%1."/>
      <w:lvlJc w:val="left"/>
      <w:pPr>
        <w:ind w:left="720" w:hanging="360"/>
      </w:pPr>
    </w:lvl>
    <w:lvl w:ilvl="1">
      <w:start w:val="4"/>
      <w:numFmt w:val="decimal"/>
      <w:isLgl/>
      <w:lvlText w:val="%1.%2"/>
      <w:lvlJc w:val="left"/>
      <w:pPr>
        <w:ind w:left="885" w:hanging="52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E93127E"/>
    <w:multiLevelType w:val="hybridMultilevel"/>
    <w:tmpl w:val="2A347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5A65DA"/>
    <w:multiLevelType w:val="hybridMultilevel"/>
    <w:tmpl w:val="3CECA6D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5">
    <w:nsid w:val="22FD748A"/>
    <w:multiLevelType w:val="hybridMultilevel"/>
    <w:tmpl w:val="44863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8D6A58"/>
    <w:multiLevelType w:val="hybridMultilevel"/>
    <w:tmpl w:val="D9ECE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6C08FC"/>
    <w:multiLevelType w:val="hybridMultilevel"/>
    <w:tmpl w:val="CD2CC3B2"/>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8">
    <w:nsid w:val="4D322D14"/>
    <w:multiLevelType w:val="hybridMultilevel"/>
    <w:tmpl w:val="04687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E7413C"/>
    <w:multiLevelType w:val="hybridMultilevel"/>
    <w:tmpl w:val="A004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F374B0"/>
    <w:multiLevelType w:val="hybridMultilevel"/>
    <w:tmpl w:val="CD548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176008"/>
    <w:multiLevelType w:val="multilevel"/>
    <w:tmpl w:val="0394A42A"/>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589C22A0"/>
    <w:multiLevelType w:val="hybridMultilevel"/>
    <w:tmpl w:val="54A6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880BD5"/>
    <w:multiLevelType w:val="hybridMultilevel"/>
    <w:tmpl w:val="3F84258C"/>
    <w:lvl w:ilvl="0" w:tplc="EF48258A">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337F95"/>
    <w:multiLevelType w:val="multilevel"/>
    <w:tmpl w:val="B87AB926"/>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6C02090"/>
    <w:multiLevelType w:val="hybridMultilevel"/>
    <w:tmpl w:val="CB9A878C"/>
    <w:lvl w:ilvl="0" w:tplc="4BB82AE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E226A44"/>
    <w:multiLevelType w:val="hybridMultilevel"/>
    <w:tmpl w:val="EE52655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38D291F"/>
    <w:multiLevelType w:val="hybridMultilevel"/>
    <w:tmpl w:val="31B8D0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E1364A8"/>
    <w:multiLevelType w:val="hybridMultilevel"/>
    <w:tmpl w:val="67CA3866"/>
    <w:lvl w:ilvl="0" w:tplc="B3A080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17"/>
  </w:num>
  <w:num w:numId="4">
    <w:abstractNumId w:val="8"/>
  </w:num>
  <w:num w:numId="5">
    <w:abstractNumId w:val="10"/>
  </w:num>
  <w:num w:numId="6">
    <w:abstractNumId w:val="3"/>
  </w:num>
  <w:num w:numId="7">
    <w:abstractNumId w:val="13"/>
  </w:num>
  <w:num w:numId="8">
    <w:abstractNumId w:val="2"/>
  </w:num>
  <w:num w:numId="9">
    <w:abstractNumId w:val="18"/>
  </w:num>
  <w:num w:numId="10">
    <w:abstractNumId w:val="7"/>
  </w:num>
  <w:num w:numId="11">
    <w:abstractNumId w:val="4"/>
  </w:num>
  <w:num w:numId="12">
    <w:abstractNumId w:val="11"/>
  </w:num>
  <w:num w:numId="13">
    <w:abstractNumId w:val="15"/>
  </w:num>
  <w:num w:numId="14">
    <w:abstractNumId w:val="5"/>
  </w:num>
  <w:num w:numId="15">
    <w:abstractNumId w:val="1"/>
  </w:num>
  <w:num w:numId="16">
    <w:abstractNumId w:val="6"/>
  </w:num>
  <w:num w:numId="17">
    <w:abstractNumId w:val="0"/>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C43620"/>
    <w:rsid w:val="00005D61"/>
    <w:rsid w:val="00024EB3"/>
    <w:rsid w:val="00025E6B"/>
    <w:rsid w:val="00033F18"/>
    <w:rsid w:val="00051A66"/>
    <w:rsid w:val="00071250"/>
    <w:rsid w:val="00081BFC"/>
    <w:rsid w:val="00083825"/>
    <w:rsid w:val="000A1A4F"/>
    <w:rsid w:val="000A1CCA"/>
    <w:rsid w:val="000B53BC"/>
    <w:rsid w:val="000D2F09"/>
    <w:rsid w:val="000D42C4"/>
    <w:rsid w:val="000D699A"/>
    <w:rsid w:val="000E38E6"/>
    <w:rsid w:val="000E762E"/>
    <w:rsid w:val="000F3C81"/>
    <w:rsid w:val="001002B0"/>
    <w:rsid w:val="0010135A"/>
    <w:rsid w:val="00124350"/>
    <w:rsid w:val="001317E1"/>
    <w:rsid w:val="00132876"/>
    <w:rsid w:val="00143DE4"/>
    <w:rsid w:val="001600E0"/>
    <w:rsid w:val="00161BEB"/>
    <w:rsid w:val="0017225F"/>
    <w:rsid w:val="00176EB5"/>
    <w:rsid w:val="00176F45"/>
    <w:rsid w:val="00177C48"/>
    <w:rsid w:val="00193E3A"/>
    <w:rsid w:val="001960ED"/>
    <w:rsid w:val="001B1E9D"/>
    <w:rsid w:val="001B3F60"/>
    <w:rsid w:val="001B4970"/>
    <w:rsid w:val="001C5018"/>
    <w:rsid w:val="001C55E8"/>
    <w:rsid w:val="001D19B3"/>
    <w:rsid w:val="001D21D2"/>
    <w:rsid w:val="001E31EA"/>
    <w:rsid w:val="001E4B9F"/>
    <w:rsid w:val="001E7264"/>
    <w:rsid w:val="00213449"/>
    <w:rsid w:val="00216747"/>
    <w:rsid w:val="002217D2"/>
    <w:rsid w:val="00223F61"/>
    <w:rsid w:val="0022737D"/>
    <w:rsid w:val="0023134B"/>
    <w:rsid w:val="00242536"/>
    <w:rsid w:val="00244C9B"/>
    <w:rsid w:val="00246223"/>
    <w:rsid w:val="002669D8"/>
    <w:rsid w:val="00275249"/>
    <w:rsid w:val="00290B81"/>
    <w:rsid w:val="002A046F"/>
    <w:rsid w:val="002A37A8"/>
    <w:rsid w:val="002A5BF1"/>
    <w:rsid w:val="002B565F"/>
    <w:rsid w:val="002E3B16"/>
    <w:rsid w:val="002F4385"/>
    <w:rsid w:val="002F4C65"/>
    <w:rsid w:val="002F4E47"/>
    <w:rsid w:val="00300B8A"/>
    <w:rsid w:val="00332478"/>
    <w:rsid w:val="003339D3"/>
    <w:rsid w:val="00342F17"/>
    <w:rsid w:val="003460E1"/>
    <w:rsid w:val="003468C6"/>
    <w:rsid w:val="003554C0"/>
    <w:rsid w:val="0036107B"/>
    <w:rsid w:val="0036655B"/>
    <w:rsid w:val="00372A3A"/>
    <w:rsid w:val="003742D2"/>
    <w:rsid w:val="0038154F"/>
    <w:rsid w:val="00392F8E"/>
    <w:rsid w:val="003A2C37"/>
    <w:rsid w:val="003B60BD"/>
    <w:rsid w:val="003B6C81"/>
    <w:rsid w:val="003B7D8C"/>
    <w:rsid w:val="003E7EA6"/>
    <w:rsid w:val="003F72DE"/>
    <w:rsid w:val="003F76E6"/>
    <w:rsid w:val="00404F34"/>
    <w:rsid w:val="00414906"/>
    <w:rsid w:val="00417845"/>
    <w:rsid w:val="00422BE6"/>
    <w:rsid w:val="00427550"/>
    <w:rsid w:val="00430A52"/>
    <w:rsid w:val="0043185B"/>
    <w:rsid w:val="00432936"/>
    <w:rsid w:val="004527D3"/>
    <w:rsid w:val="00464846"/>
    <w:rsid w:val="004804BD"/>
    <w:rsid w:val="00497D2C"/>
    <w:rsid w:val="004B2324"/>
    <w:rsid w:val="004B4AC4"/>
    <w:rsid w:val="004D1007"/>
    <w:rsid w:val="004D44D6"/>
    <w:rsid w:val="004D4DC3"/>
    <w:rsid w:val="004F37CF"/>
    <w:rsid w:val="005004FB"/>
    <w:rsid w:val="00501117"/>
    <w:rsid w:val="00511793"/>
    <w:rsid w:val="0052703E"/>
    <w:rsid w:val="005535C8"/>
    <w:rsid w:val="00554D80"/>
    <w:rsid w:val="00557514"/>
    <w:rsid w:val="0057151F"/>
    <w:rsid w:val="00573FF5"/>
    <w:rsid w:val="00580B51"/>
    <w:rsid w:val="0058164D"/>
    <w:rsid w:val="00591D29"/>
    <w:rsid w:val="00596E45"/>
    <w:rsid w:val="00597629"/>
    <w:rsid w:val="005A04B2"/>
    <w:rsid w:val="005B0623"/>
    <w:rsid w:val="005C2A40"/>
    <w:rsid w:val="005C3A73"/>
    <w:rsid w:val="005C40F9"/>
    <w:rsid w:val="005D1B6B"/>
    <w:rsid w:val="005E1242"/>
    <w:rsid w:val="005E47B1"/>
    <w:rsid w:val="005F60C0"/>
    <w:rsid w:val="005F6490"/>
    <w:rsid w:val="005F6D2C"/>
    <w:rsid w:val="006105B9"/>
    <w:rsid w:val="00611078"/>
    <w:rsid w:val="00613E47"/>
    <w:rsid w:val="006156D6"/>
    <w:rsid w:val="006175AC"/>
    <w:rsid w:val="006177D3"/>
    <w:rsid w:val="006177E8"/>
    <w:rsid w:val="00635EAB"/>
    <w:rsid w:val="0063693A"/>
    <w:rsid w:val="00641749"/>
    <w:rsid w:val="0064578C"/>
    <w:rsid w:val="0065401A"/>
    <w:rsid w:val="00661BBE"/>
    <w:rsid w:val="00670A39"/>
    <w:rsid w:val="00687519"/>
    <w:rsid w:val="006921A2"/>
    <w:rsid w:val="006A01D3"/>
    <w:rsid w:val="006A3697"/>
    <w:rsid w:val="006A6508"/>
    <w:rsid w:val="006A796E"/>
    <w:rsid w:val="006B2638"/>
    <w:rsid w:val="006B2CE4"/>
    <w:rsid w:val="006B4CD7"/>
    <w:rsid w:val="006C15E3"/>
    <w:rsid w:val="006C45F9"/>
    <w:rsid w:val="006C4815"/>
    <w:rsid w:val="006C6BA4"/>
    <w:rsid w:val="006D2ABE"/>
    <w:rsid w:val="006D31C4"/>
    <w:rsid w:val="006D324C"/>
    <w:rsid w:val="006E0664"/>
    <w:rsid w:val="006E06E5"/>
    <w:rsid w:val="006E128E"/>
    <w:rsid w:val="006F48B6"/>
    <w:rsid w:val="006F5774"/>
    <w:rsid w:val="006F6A4A"/>
    <w:rsid w:val="00700023"/>
    <w:rsid w:val="00701712"/>
    <w:rsid w:val="00703E60"/>
    <w:rsid w:val="0071106C"/>
    <w:rsid w:val="00715B75"/>
    <w:rsid w:val="00716540"/>
    <w:rsid w:val="00720FCD"/>
    <w:rsid w:val="00726A5D"/>
    <w:rsid w:val="007343EE"/>
    <w:rsid w:val="00740CCF"/>
    <w:rsid w:val="0074366B"/>
    <w:rsid w:val="007668AC"/>
    <w:rsid w:val="00775DB0"/>
    <w:rsid w:val="0078114A"/>
    <w:rsid w:val="007827A9"/>
    <w:rsid w:val="00784F40"/>
    <w:rsid w:val="007934C5"/>
    <w:rsid w:val="00795D36"/>
    <w:rsid w:val="00796494"/>
    <w:rsid w:val="007A074B"/>
    <w:rsid w:val="007A48E2"/>
    <w:rsid w:val="007B4962"/>
    <w:rsid w:val="007B6843"/>
    <w:rsid w:val="007C53FD"/>
    <w:rsid w:val="007D016F"/>
    <w:rsid w:val="007E3084"/>
    <w:rsid w:val="007E36B6"/>
    <w:rsid w:val="007E4162"/>
    <w:rsid w:val="00806853"/>
    <w:rsid w:val="00807273"/>
    <w:rsid w:val="008140F7"/>
    <w:rsid w:val="00817A9D"/>
    <w:rsid w:val="00824530"/>
    <w:rsid w:val="0083201A"/>
    <w:rsid w:val="0084040F"/>
    <w:rsid w:val="008508EA"/>
    <w:rsid w:val="008559C5"/>
    <w:rsid w:val="008614A7"/>
    <w:rsid w:val="00861D13"/>
    <w:rsid w:val="00862937"/>
    <w:rsid w:val="00863263"/>
    <w:rsid w:val="0087107F"/>
    <w:rsid w:val="00873E04"/>
    <w:rsid w:val="00874238"/>
    <w:rsid w:val="00876737"/>
    <w:rsid w:val="008825C2"/>
    <w:rsid w:val="00884C44"/>
    <w:rsid w:val="00887B52"/>
    <w:rsid w:val="00892F73"/>
    <w:rsid w:val="008A56D9"/>
    <w:rsid w:val="008A5983"/>
    <w:rsid w:val="008B3BB7"/>
    <w:rsid w:val="008C12CE"/>
    <w:rsid w:val="008C5E53"/>
    <w:rsid w:val="008C7677"/>
    <w:rsid w:val="008D4A56"/>
    <w:rsid w:val="008D785F"/>
    <w:rsid w:val="008E3CEA"/>
    <w:rsid w:val="008E77ED"/>
    <w:rsid w:val="008F1F31"/>
    <w:rsid w:val="008F3175"/>
    <w:rsid w:val="009008CD"/>
    <w:rsid w:val="009008DE"/>
    <w:rsid w:val="009176C4"/>
    <w:rsid w:val="0092497D"/>
    <w:rsid w:val="009348E2"/>
    <w:rsid w:val="009403F1"/>
    <w:rsid w:val="00941588"/>
    <w:rsid w:val="00950C7C"/>
    <w:rsid w:val="00952024"/>
    <w:rsid w:val="00954BF0"/>
    <w:rsid w:val="00963968"/>
    <w:rsid w:val="00973566"/>
    <w:rsid w:val="009753AC"/>
    <w:rsid w:val="00975457"/>
    <w:rsid w:val="00976254"/>
    <w:rsid w:val="009803FB"/>
    <w:rsid w:val="0098171E"/>
    <w:rsid w:val="00986896"/>
    <w:rsid w:val="009B6675"/>
    <w:rsid w:val="009C1B25"/>
    <w:rsid w:val="009C31A7"/>
    <w:rsid w:val="009C4F70"/>
    <w:rsid w:val="009C7574"/>
    <w:rsid w:val="009D1A32"/>
    <w:rsid w:val="009D722D"/>
    <w:rsid w:val="009D791E"/>
    <w:rsid w:val="009E498B"/>
    <w:rsid w:val="009E6E9E"/>
    <w:rsid w:val="00A039F4"/>
    <w:rsid w:val="00A100CB"/>
    <w:rsid w:val="00A1469B"/>
    <w:rsid w:val="00A22997"/>
    <w:rsid w:val="00A23851"/>
    <w:rsid w:val="00A27775"/>
    <w:rsid w:val="00A30618"/>
    <w:rsid w:val="00A43038"/>
    <w:rsid w:val="00A54C84"/>
    <w:rsid w:val="00A601AB"/>
    <w:rsid w:val="00A63715"/>
    <w:rsid w:val="00A711C5"/>
    <w:rsid w:val="00A74661"/>
    <w:rsid w:val="00A75FF7"/>
    <w:rsid w:val="00A76096"/>
    <w:rsid w:val="00A7786A"/>
    <w:rsid w:val="00A800CB"/>
    <w:rsid w:val="00A82682"/>
    <w:rsid w:val="00A84A9F"/>
    <w:rsid w:val="00A9359A"/>
    <w:rsid w:val="00AA7608"/>
    <w:rsid w:val="00AB344C"/>
    <w:rsid w:val="00AC6060"/>
    <w:rsid w:val="00AC7DA5"/>
    <w:rsid w:val="00AD0CDD"/>
    <w:rsid w:val="00AF1563"/>
    <w:rsid w:val="00AF4489"/>
    <w:rsid w:val="00AF54DA"/>
    <w:rsid w:val="00AF75C5"/>
    <w:rsid w:val="00AF77D6"/>
    <w:rsid w:val="00B02AF0"/>
    <w:rsid w:val="00B030BC"/>
    <w:rsid w:val="00B03461"/>
    <w:rsid w:val="00B05315"/>
    <w:rsid w:val="00B13CC2"/>
    <w:rsid w:val="00B206BC"/>
    <w:rsid w:val="00B21902"/>
    <w:rsid w:val="00B25350"/>
    <w:rsid w:val="00B4311B"/>
    <w:rsid w:val="00B44541"/>
    <w:rsid w:val="00B464E2"/>
    <w:rsid w:val="00B46838"/>
    <w:rsid w:val="00B46ED2"/>
    <w:rsid w:val="00B47911"/>
    <w:rsid w:val="00B52D23"/>
    <w:rsid w:val="00B530E0"/>
    <w:rsid w:val="00B53525"/>
    <w:rsid w:val="00B53980"/>
    <w:rsid w:val="00B54280"/>
    <w:rsid w:val="00B564EC"/>
    <w:rsid w:val="00B62893"/>
    <w:rsid w:val="00B647DC"/>
    <w:rsid w:val="00B66B7F"/>
    <w:rsid w:val="00B672AD"/>
    <w:rsid w:val="00B75173"/>
    <w:rsid w:val="00B8724A"/>
    <w:rsid w:val="00B93BAC"/>
    <w:rsid w:val="00B9572F"/>
    <w:rsid w:val="00BA06CA"/>
    <w:rsid w:val="00BA1634"/>
    <w:rsid w:val="00BB4690"/>
    <w:rsid w:val="00BC1C05"/>
    <w:rsid w:val="00BC2534"/>
    <w:rsid w:val="00BC3A99"/>
    <w:rsid w:val="00BC4FC2"/>
    <w:rsid w:val="00BD6934"/>
    <w:rsid w:val="00BE06CF"/>
    <w:rsid w:val="00BF13A7"/>
    <w:rsid w:val="00C00732"/>
    <w:rsid w:val="00C038AB"/>
    <w:rsid w:val="00C1511C"/>
    <w:rsid w:val="00C23299"/>
    <w:rsid w:val="00C24C92"/>
    <w:rsid w:val="00C26564"/>
    <w:rsid w:val="00C34B90"/>
    <w:rsid w:val="00C371AF"/>
    <w:rsid w:val="00C371CC"/>
    <w:rsid w:val="00C43620"/>
    <w:rsid w:val="00C61390"/>
    <w:rsid w:val="00C63FF9"/>
    <w:rsid w:val="00C674CF"/>
    <w:rsid w:val="00C8482D"/>
    <w:rsid w:val="00C87AED"/>
    <w:rsid w:val="00CA0FAD"/>
    <w:rsid w:val="00CA3B30"/>
    <w:rsid w:val="00CB037A"/>
    <w:rsid w:val="00CB3BAC"/>
    <w:rsid w:val="00CB6B8A"/>
    <w:rsid w:val="00CC1618"/>
    <w:rsid w:val="00CC1E2E"/>
    <w:rsid w:val="00CC3CD0"/>
    <w:rsid w:val="00CC5D83"/>
    <w:rsid w:val="00CC6D67"/>
    <w:rsid w:val="00CD3C49"/>
    <w:rsid w:val="00CD5ED7"/>
    <w:rsid w:val="00CD7B53"/>
    <w:rsid w:val="00CF0350"/>
    <w:rsid w:val="00CF1577"/>
    <w:rsid w:val="00CF4D1E"/>
    <w:rsid w:val="00D11FA7"/>
    <w:rsid w:val="00D12DDF"/>
    <w:rsid w:val="00D30731"/>
    <w:rsid w:val="00D312E3"/>
    <w:rsid w:val="00D43AF8"/>
    <w:rsid w:val="00D51003"/>
    <w:rsid w:val="00D51F9E"/>
    <w:rsid w:val="00D51FA8"/>
    <w:rsid w:val="00D61199"/>
    <w:rsid w:val="00D63245"/>
    <w:rsid w:val="00D64A57"/>
    <w:rsid w:val="00D70EDA"/>
    <w:rsid w:val="00D744FA"/>
    <w:rsid w:val="00D815DF"/>
    <w:rsid w:val="00D8284D"/>
    <w:rsid w:val="00D84AEF"/>
    <w:rsid w:val="00D84BC8"/>
    <w:rsid w:val="00DA3373"/>
    <w:rsid w:val="00DA76E8"/>
    <w:rsid w:val="00DC1068"/>
    <w:rsid w:val="00DC45DA"/>
    <w:rsid w:val="00DC5B4C"/>
    <w:rsid w:val="00DD276B"/>
    <w:rsid w:val="00DE1D9E"/>
    <w:rsid w:val="00DE5255"/>
    <w:rsid w:val="00DE69B8"/>
    <w:rsid w:val="00DF5B35"/>
    <w:rsid w:val="00E05F77"/>
    <w:rsid w:val="00E13042"/>
    <w:rsid w:val="00E26C19"/>
    <w:rsid w:val="00E35FC5"/>
    <w:rsid w:val="00E363A6"/>
    <w:rsid w:val="00E37E45"/>
    <w:rsid w:val="00E51A0A"/>
    <w:rsid w:val="00E570EA"/>
    <w:rsid w:val="00E57814"/>
    <w:rsid w:val="00E62C51"/>
    <w:rsid w:val="00E71C9C"/>
    <w:rsid w:val="00E74B03"/>
    <w:rsid w:val="00E917B5"/>
    <w:rsid w:val="00E9524C"/>
    <w:rsid w:val="00EA47D5"/>
    <w:rsid w:val="00EA492E"/>
    <w:rsid w:val="00EB0B38"/>
    <w:rsid w:val="00EB16F5"/>
    <w:rsid w:val="00EC37D4"/>
    <w:rsid w:val="00EC624E"/>
    <w:rsid w:val="00ED4BAB"/>
    <w:rsid w:val="00ED5112"/>
    <w:rsid w:val="00EE28F0"/>
    <w:rsid w:val="00EE4B1C"/>
    <w:rsid w:val="00EE655F"/>
    <w:rsid w:val="00F11C15"/>
    <w:rsid w:val="00F24105"/>
    <w:rsid w:val="00F3531A"/>
    <w:rsid w:val="00F37CBB"/>
    <w:rsid w:val="00F444C9"/>
    <w:rsid w:val="00F544E7"/>
    <w:rsid w:val="00F54571"/>
    <w:rsid w:val="00F62C16"/>
    <w:rsid w:val="00F67AE3"/>
    <w:rsid w:val="00F72A5E"/>
    <w:rsid w:val="00F73C6C"/>
    <w:rsid w:val="00F8481B"/>
    <w:rsid w:val="00F91BC0"/>
    <w:rsid w:val="00F96507"/>
    <w:rsid w:val="00FA4202"/>
    <w:rsid w:val="00FB109B"/>
    <w:rsid w:val="00FB6BD9"/>
    <w:rsid w:val="00FC4377"/>
    <w:rsid w:val="00FC532B"/>
    <w:rsid w:val="00FD06D0"/>
    <w:rsid w:val="00FD5D7F"/>
    <w:rsid w:val="00FD7EE0"/>
    <w:rsid w:val="00FF3C56"/>
    <w:rsid w:val="00FF5087"/>
    <w:rsid w:val="00FF57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024EB3"/>
    <w:pPr>
      <w:spacing w:before="100" w:beforeAutospacing="1" w:after="100" w:afterAutospacing="1" w:line="240" w:lineRule="auto"/>
    </w:pPr>
    <w:rPr>
      <w:rFonts w:ascii="Times New Roman" w:eastAsia="Times New Roman" w:hAnsi="Times New Roman" w:cs="Times New Roman"/>
      <w:color w:val="000000"/>
      <w:sz w:val="24"/>
      <w:szCs w:val="24"/>
      <w:lang w:bidi="ar-SA"/>
    </w:rPr>
  </w:style>
  <w:style w:type="character" w:styleId="Hyperlink">
    <w:name w:val="Hyperlink"/>
    <w:basedOn w:val="DefaultParagraphFont"/>
    <w:uiPriority w:val="99"/>
    <w:unhideWhenUsed/>
    <w:rsid w:val="0017225F"/>
    <w:rPr>
      <w:color w:val="0000FF" w:themeColor="hyperlink"/>
      <w:u w:val="single"/>
    </w:rPr>
  </w:style>
  <w:style w:type="character" w:customStyle="1" w:styleId="apple-converted-space">
    <w:name w:val="apple-converted-space"/>
    <w:basedOn w:val="DefaultParagraphFont"/>
    <w:rsid w:val="002A37A8"/>
  </w:style>
  <w:style w:type="character" w:customStyle="1" w:styleId="grame">
    <w:name w:val="grame"/>
    <w:basedOn w:val="DefaultParagraphFont"/>
    <w:rsid w:val="002A37A8"/>
  </w:style>
  <w:style w:type="character" w:customStyle="1" w:styleId="spelle">
    <w:name w:val="spelle"/>
    <w:basedOn w:val="DefaultParagraphFont"/>
    <w:rsid w:val="00A9359A"/>
  </w:style>
  <w:style w:type="table" w:customStyle="1" w:styleId="TableGridLight1">
    <w:name w:val="Table Grid Light1"/>
    <w:basedOn w:val="TableNormal"/>
    <w:uiPriority w:val="40"/>
    <w:rsid w:val="008D785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8D785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973566"/>
    <w:pPr>
      <w:autoSpaceDE w:val="0"/>
      <w:autoSpaceDN w:val="0"/>
      <w:adjustRightInd w:val="0"/>
      <w:spacing w:after="0" w:line="240" w:lineRule="auto"/>
    </w:pPr>
    <w:rPr>
      <w:rFonts w:ascii="Calibri" w:hAnsi="Calibri" w:cs="Calibri"/>
      <w:color w:val="000000"/>
      <w:sz w:val="24"/>
      <w:szCs w:val="24"/>
      <w:lang w:bidi="ar-SA"/>
    </w:rPr>
  </w:style>
</w:styles>
</file>

<file path=word/webSettings.xml><?xml version="1.0" encoding="utf-8"?>
<w:webSettings xmlns:r="http://schemas.openxmlformats.org/officeDocument/2006/relationships" xmlns:w="http://schemas.openxmlformats.org/wordprocessingml/2006/main">
  <w:divs>
    <w:div w:id="96222605">
      <w:bodyDiv w:val="1"/>
      <w:marLeft w:val="0"/>
      <w:marRight w:val="0"/>
      <w:marTop w:val="0"/>
      <w:marBottom w:val="0"/>
      <w:divBdr>
        <w:top w:val="none" w:sz="0" w:space="0" w:color="auto"/>
        <w:left w:val="none" w:sz="0" w:space="0" w:color="auto"/>
        <w:bottom w:val="none" w:sz="0" w:space="0" w:color="auto"/>
        <w:right w:val="none" w:sz="0" w:space="0" w:color="auto"/>
      </w:divBdr>
    </w:div>
    <w:div w:id="178590634">
      <w:bodyDiv w:val="1"/>
      <w:marLeft w:val="0"/>
      <w:marRight w:val="0"/>
      <w:marTop w:val="0"/>
      <w:marBottom w:val="0"/>
      <w:divBdr>
        <w:top w:val="none" w:sz="0" w:space="0" w:color="auto"/>
        <w:left w:val="none" w:sz="0" w:space="0" w:color="auto"/>
        <w:bottom w:val="none" w:sz="0" w:space="0" w:color="auto"/>
        <w:right w:val="none" w:sz="0" w:space="0" w:color="auto"/>
      </w:divBdr>
    </w:div>
    <w:div w:id="186599664">
      <w:bodyDiv w:val="1"/>
      <w:marLeft w:val="0"/>
      <w:marRight w:val="0"/>
      <w:marTop w:val="0"/>
      <w:marBottom w:val="0"/>
      <w:divBdr>
        <w:top w:val="none" w:sz="0" w:space="0" w:color="auto"/>
        <w:left w:val="none" w:sz="0" w:space="0" w:color="auto"/>
        <w:bottom w:val="none" w:sz="0" w:space="0" w:color="auto"/>
        <w:right w:val="none" w:sz="0" w:space="0" w:color="auto"/>
      </w:divBdr>
      <w:divsChild>
        <w:div w:id="200899633">
          <w:marLeft w:val="504"/>
          <w:marRight w:val="0"/>
          <w:marTop w:val="230"/>
          <w:marBottom w:val="0"/>
          <w:divBdr>
            <w:top w:val="none" w:sz="0" w:space="0" w:color="auto"/>
            <w:left w:val="none" w:sz="0" w:space="0" w:color="auto"/>
            <w:bottom w:val="none" w:sz="0" w:space="0" w:color="auto"/>
            <w:right w:val="none" w:sz="0" w:space="0" w:color="auto"/>
          </w:divBdr>
        </w:div>
        <w:div w:id="1393581541">
          <w:marLeft w:val="504"/>
          <w:marRight w:val="0"/>
          <w:marTop w:val="230"/>
          <w:marBottom w:val="0"/>
          <w:divBdr>
            <w:top w:val="none" w:sz="0" w:space="0" w:color="auto"/>
            <w:left w:val="none" w:sz="0" w:space="0" w:color="auto"/>
            <w:bottom w:val="none" w:sz="0" w:space="0" w:color="auto"/>
            <w:right w:val="none" w:sz="0" w:space="0" w:color="auto"/>
          </w:divBdr>
        </w:div>
        <w:div w:id="1851064860">
          <w:marLeft w:val="504"/>
          <w:marRight w:val="0"/>
          <w:marTop w:val="230"/>
          <w:marBottom w:val="0"/>
          <w:divBdr>
            <w:top w:val="none" w:sz="0" w:space="0" w:color="auto"/>
            <w:left w:val="none" w:sz="0" w:space="0" w:color="auto"/>
            <w:bottom w:val="none" w:sz="0" w:space="0" w:color="auto"/>
            <w:right w:val="none" w:sz="0" w:space="0" w:color="auto"/>
          </w:divBdr>
        </w:div>
        <w:div w:id="155801923">
          <w:marLeft w:val="504"/>
          <w:marRight w:val="0"/>
          <w:marTop w:val="230"/>
          <w:marBottom w:val="0"/>
          <w:divBdr>
            <w:top w:val="none" w:sz="0" w:space="0" w:color="auto"/>
            <w:left w:val="none" w:sz="0" w:space="0" w:color="auto"/>
            <w:bottom w:val="none" w:sz="0" w:space="0" w:color="auto"/>
            <w:right w:val="none" w:sz="0" w:space="0" w:color="auto"/>
          </w:divBdr>
        </w:div>
        <w:div w:id="1441800877">
          <w:marLeft w:val="504"/>
          <w:marRight w:val="0"/>
          <w:marTop w:val="230"/>
          <w:marBottom w:val="0"/>
          <w:divBdr>
            <w:top w:val="none" w:sz="0" w:space="0" w:color="auto"/>
            <w:left w:val="none" w:sz="0" w:space="0" w:color="auto"/>
            <w:bottom w:val="none" w:sz="0" w:space="0" w:color="auto"/>
            <w:right w:val="none" w:sz="0" w:space="0" w:color="auto"/>
          </w:divBdr>
        </w:div>
        <w:div w:id="772018194">
          <w:marLeft w:val="504"/>
          <w:marRight w:val="0"/>
          <w:marTop w:val="230"/>
          <w:marBottom w:val="0"/>
          <w:divBdr>
            <w:top w:val="none" w:sz="0" w:space="0" w:color="auto"/>
            <w:left w:val="none" w:sz="0" w:space="0" w:color="auto"/>
            <w:bottom w:val="none" w:sz="0" w:space="0" w:color="auto"/>
            <w:right w:val="none" w:sz="0" w:space="0" w:color="auto"/>
          </w:divBdr>
        </w:div>
        <w:div w:id="195965929">
          <w:marLeft w:val="504"/>
          <w:marRight w:val="0"/>
          <w:marTop w:val="230"/>
          <w:marBottom w:val="0"/>
          <w:divBdr>
            <w:top w:val="none" w:sz="0" w:space="0" w:color="auto"/>
            <w:left w:val="none" w:sz="0" w:space="0" w:color="auto"/>
            <w:bottom w:val="none" w:sz="0" w:space="0" w:color="auto"/>
            <w:right w:val="none" w:sz="0" w:space="0" w:color="auto"/>
          </w:divBdr>
        </w:div>
        <w:div w:id="1160147903">
          <w:marLeft w:val="504"/>
          <w:marRight w:val="0"/>
          <w:marTop w:val="230"/>
          <w:marBottom w:val="0"/>
          <w:divBdr>
            <w:top w:val="none" w:sz="0" w:space="0" w:color="auto"/>
            <w:left w:val="none" w:sz="0" w:space="0" w:color="auto"/>
            <w:bottom w:val="none" w:sz="0" w:space="0" w:color="auto"/>
            <w:right w:val="none" w:sz="0" w:space="0" w:color="auto"/>
          </w:divBdr>
        </w:div>
        <w:div w:id="1659841597">
          <w:marLeft w:val="504"/>
          <w:marRight w:val="0"/>
          <w:marTop w:val="230"/>
          <w:marBottom w:val="0"/>
          <w:divBdr>
            <w:top w:val="none" w:sz="0" w:space="0" w:color="auto"/>
            <w:left w:val="none" w:sz="0" w:space="0" w:color="auto"/>
            <w:bottom w:val="none" w:sz="0" w:space="0" w:color="auto"/>
            <w:right w:val="none" w:sz="0" w:space="0" w:color="auto"/>
          </w:divBdr>
        </w:div>
        <w:div w:id="1887334321">
          <w:marLeft w:val="504"/>
          <w:marRight w:val="0"/>
          <w:marTop w:val="230"/>
          <w:marBottom w:val="0"/>
          <w:divBdr>
            <w:top w:val="none" w:sz="0" w:space="0" w:color="auto"/>
            <w:left w:val="none" w:sz="0" w:space="0" w:color="auto"/>
            <w:bottom w:val="none" w:sz="0" w:space="0" w:color="auto"/>
            <w:right w:val="none" w:sz="0" w:space="0" w:color="auto"/>
          </w:divBdr>
        </w:div>
      </w:divsChild>
    </w:div>
    <w:div w:id="264466257">
      <w:bodyDiv w:val="1"/>
      <w:marLeft w:val="0"/>
      <w:marRight w:val="0"/>
      <w:marTop w:val="0"/>
      <w:marBottom w:val="0"/>
      <w:divBdr>
        <w:top w:val="none" w:sz="0" w:space="0" w:color="auto"/>
        <w:left w:val="none" w:sz="0" w:space="0" w:color="auto"/>
        <w:bottom w:val="none" w:sz="0" w:space="0" w:color="auto"/>
        <w:right w:val="none" w:sz="0" w:space="0" w:color="auto"/>
      </w:divBdr>
    </w:div>
    <w:div w:id="292640797">
      <w:bodyDiv w:val="1"/>
      <w:marLeft w:val="0"/>
      <w:marRight w:val="0"/>
      <w:marTop w:val="0"/>
      <w:marBottom w:val="0"/>
      <w:divBdr>
        <w:top w:val="none" w:sz="0" w:space="0" w:color="auto"/>
        <w:left w:val="none" w:sz="0" w:space="0" w:color="auto"/>
        <w:bottom w:val="none" w:sz="0" w:space="0" w:color="auto"/>
        <w:right w:val="none" w:sz="0" w:space="0" w:color="auto"/>
      </w:divBdr>
    </w:div>
    <w:div w:id="344677320">
      <w:bodyDiv w:val="1"/>
      <w:marLeft w:val="0"/>
      <w:marRight w:val="0"/>
      <w:marTop w:val="0"/>
      <w:marBottom w:val="0"/>
      <w:divBdr>
        <w:top w:val="none" w:sz="0" w:space="0" w:color="auto"/>
        <w:left w:val="none" w:sz="0" w:space="0" w:color="auto"/>
        <w:bottom w:val="none" w:sz="0" w:space="0" w:color="auto"/>
        <w:right w:val="none" w:sz="0" w:space="0" w:color="auto"/>
      </w:divBdr>
    </w:div>
    <w:div w:id="379326031">
      <w:bodyDiv w:val="1"/>
      <w:marLeft w:val="0"/>
      <w:marRight w:val="0"/>
      <w:marTop w:val="0"/>
      <w:marBottom w:val="0"/>
      <w:divBdr>
        <w:top w:val="none" w:sz="0" w:space="0" w:color="auto"/>
        <w:left w:val="none" w:sz="0" w:space="0" w:color="auto"/>
        <w:bottom w:val="none" w:sz="0" w:space="0" w:color="auto"/>
        <w:right w:val="none" w:sz="0" w:space="0" w:color="auto"/>
      </w:divBdr>
    </w:div>
    <w:div w:id="547228776">
      <w:bodyDiv w:val="1"/>
      <w:marLeft w:val="0"/>
      <w:marRight w:val="0"/>
      <w:marTop w:val="0"/>
      <w:marBottom w:val="0"/>
      <w:divBdr>
        <w:top w:val="none" w:sz="0" w:space="0" w:color="auto"/>
        <w:left w:val="none" w:sz="0" w:space="0" w:color="auto"/>
        <w:bottom w:val="none" w:sz="0" w:space="0" w:color="auto"/>
        <w:right w:val="none" w:sz="0" w:space="0" w:color="auto"/>
      </w:divBdr>
    </w:div>
    <w:div w:id="551158347">
      <w:bodyDiv w:val="1"/>
      <w:marLeft w:val="0"/>
      <w:marRight w:val="0"/>
      <w:marTop w:val="0"/>
      <w:marBottom w:val="0"/>
      <w:divBdr>
        <w:top w:val="none" w:sz="0" w:space="0" w:color="auto"/>
        <w:left w:val="none" w:sz="0" w:space="0" w:color="auto"/>
        <w:bottom w:val="none" w:sz="0" w:space="0" w:color="auto"/>
        <w:right w:val="none" w:sz="0" w:space="0" w:color="auto"/>
      </w:divBdr>
    </w:div>
    <w:div w:id="577326838">
      <w:bodyDiv w:val="1"/>
      <w:marLeft w:val="0"/>
      <w:marRight w:val="0"/>
      <w:marTop w:val="0"/>
      <w:marBottom w:val="0"/>
      <w:divBdr>
        <w:top w:val="none" w:sz="0" w:space="0" w:color="auto"/>
        <w:left w:val="none" w:sz="0" w:space="0" w:color="auto"/>
        <w:bottom w:val="none" w:sz="0" w:space="0" w:color="auto"/>
        <w:right w:val="none" w:sz="0" w:space="0" w:color="auto"/>
      </w:divBdr>
    </w:div>
    <w:div w:id="666786396">
      <w:bodyDiv w:val="1"/>
      <w:marLeft w:val="0"/>
      <w:marRight w:val="0"/>
      <w:marTop w:val="0"/>
      <w:marBottom w:val="0"/>
      <w:divBdr>
        <w:top w:val="none" w:sz="0" w:space="0" w:color="auto"/>
        <w:left w:val="none" w:sz="0" w:space="0" w:color="auto"/>
        <w:bottom w:val="none" w:sz="0" w:space="0" w:color="auto"/>
        <w:right w:val="none" w:sz="0" w:space="0" w:color="auto"/>
      </w:divBdr>
      <w:divsChild>
        <w:div w:id="1945532537">
          <w:marLeft w:val="504"/>
          <w:marRight w:val="0"/>
          <w:marTop w:val="230"/>
          <w:marBottom w:val="0"/>
          <w:divBdr>
            <w:top w:val="none" w:sz="0" w:space="0" w:color="auto"/>
            <w:left w:val="none" w:sz="0" w:space="0" w:color="auto"/>
            <w:bottom w:val="none" w:sz="0" w:space="0" w:color="auto"/>
            <w:right w:val="none" w:sz="0" w:space="0" w:color="auto"/>
          </w:divBdr>
        </w:div>
        <w:div w:id="102186515">
          <w:marLeft w:val="504"/>
          <w:marRight w:val="0"/>
          <w:marTop w:val="230"/>
          <w:marBottom w:val="0"/>
          <w:divBdr>
            <w:top w:val="none" w:sz="0" w:space="0" w:color="auto"/>
            <w:left w:val="none" w:sz="0" w:space="0" w:color="auto"/>
            <w:bottom w:val="none" w:sz="0" w:space="0" w:color="auto"/>
            <w:right w:val="none" w:sz="0" w:space="0" w:color="auto"/>
          </w:divBdr>
        </w:div>
        <w:div w:id="1182163514">
          <w:marLeft w:val="504"/>
          <w:marRight w:val="0"/>
          <w:marTop w:val="230"/>
          <w:marBottom w:val="0"/>
          <w:divBdr>
            <w:top w:val="none" w:sz="0" w:space="0" w:color="auto"/>
            <w:left w:val="none" w:sz="0" w:space="0" w:color="auto"/>
            <w:bottom w:val="none" w:sz="0" w:space="0" w:color="auto"/>
            <w:right w:val="none" w:sz="0" w:space="0" w:color="auto"/>
          </w:divBdr>
        </w:div>
        <w:div w:id="85158181">
          <w:marLeft w:val="504"/>
          <w:marRight w:val="0"/>
          <w:marTop w:val="230"/>
          <w:marBottom w:val="0"/>
          <w:divBdr>
            <w:top w:val="none" w:sz="0" w:space="0" w:color="auto"/>
            <w:left w:val="none" w:sz="0" w:space="0" w:color="auto"/>
            <w:bottom w:val="none" w:sz="0" w:space="0" w:color="auto"/>
            <w:right w:val="none" w:sz="0" w:space="0" w:color="auto"/>
          </w:divBdr>
        </w:div>
        <w:div w:id="6686610">
          <w:marLeft w:val="504"/>
          <w:marRight w:val="0"/>
          <w:marTop w:val="230"/>
          <w:marBottom w:val="0"/>
          <w:divBdr>
            <w:top w:val="none" w:sz="0" w:space="0" w:color="auto"/>
            <w:left w:val="none" w:sz="0" w:space="0" w:color="auto"/>
            <w:bottom w:val="none" w:sz="0" w:space="0" w:color="auto"/>
            <w:right w:val="none" w:sz="0" w:space="0" w:color="auto"/>
          </w:divBdr>
        </w:div>
        <w:div w:id="1039627941">
          <w:marLeft w:val="504"/>
          <w:marRight w:val="0"/>
          <w:marTop w:val="230"/>
          <w:marBottom w:val="0"/>
          <w:divBdr>
            <w:top w:val="none" w:sz="0" w:space="0" w:color="auto"/>
            <w:left w:val="none" w:sz="0" w:space="0" w:color="auto"/>
            <w:bottom w:val="none" w:sz="0" w:space="0" w:color="auto"/>
            <w:right w:val="none" w:sz="0" w:space="0" w:color="auto"/>
          </w:divBdr>
        </w:div>
        <w:div w:id="768695257">
          <w:marLeft w:val="504"/>
          <w:marRight w:val="0"/>
          <w:marTop w:val="230"/>
          <w:marBottom w:val="0"/>
          <w:divBdr>
            <w:top w:val="none" w:sz="0" w:space="0" w:color="auto"/>
            <w:left w:val="none" w:sz="0" w:space="0" w:color="auto"/>
            <w:bottom w:val="none" w:sz="0" w:space="0" w:color="auto"/>
            <w:right w:val="none" w:sz="0" w:space="0" w:color="auto"/>
          </w:divBdr>
        </w:div>
      </w:divsChild>
    </w:div>
    <w:div w:id="716003828">
      <w:bodyDiv w:val="1"/>
      <w:marLeft w:val="0"/>
      <w:marRight w:val="0"/>
      <w:marTop w:val="0"/>
      <w:marBottom w:val="0"/>
      <w:divBdr>
        <w:top w:val="none" w:sz="0" w:space="0" w:color="auto"/>
        <w:left w:val="none" w:sz="0" w:space="0" w:color="auto"/>
        <w:bottom w:val="none" w:sz="0" w:space="0" w:color="auto"/>
        <w:right w:val="none" w:sz="0" w:space="0" w:color="auto"/>
      </w:divBdr>
    </w:div>
    <w:div w:id="966354068">
      <w:bodyDiv w:val="1"/>
      <w:marLeft w:val="0"/>
      <w:marRight w:val="0"/>
      <w:marTop w:val="0"/>
      <w:marBottom w:val="0"/>
      <w:divBdr>
        <w:top w:val="none" w:sz="0" w:space="0" w:color="auto"/>
        <w:left w:val="none" w:sz="0" w:space="0" w:color="auto"/>
        <w:bottom w:val="none" w:sz="0" w:space="0" w:color="auto"/>
        <w:right w:val="none" w:sz="0" w:space="0" w:color="auto"/>
      </w:divBdr>
    </w:div>
    <w:div w:id="1441413779">
      <w:bodyDiv w:val="1"/>
      <w:marLeft w:val="0"/>
      <w:marRight w:val="0"/>
      <w:marTop w:val="0"/>
      <w:marBottom w:val="0"/>
      <w:divBdr>
        <w:top w:val="none" w:sz="0" w:space="0" w:color="auto"/>
        <w:left w:val="none" w:sz="0" w:space="0" w:color="auto"/>
        <w:bottom w:val="none" w:sz="0" w:space="0" w:color="auto"/>
        <w:right w:val="none" w:sz="0" w:space="0" w:color="auto"/>
      </w:divBdr>
    </w:div>
    <w:div w:id="1445079450">
      <w:bodyDiv w:val="1"/>
      <w:marLeft w:val="0"/>
      <w:marRight w:val="0"/>
      <w:marTop w:val="0"/>
      <w:marBottom w:val="0"/>
      <w:divBdr>
        <w:top w:val="none" w:sz="0" w:space="0" w:color="auto"/>
        <w:left w:val="none" w:sz="0" w:space="0" w:color="auto"/>
        <w:bottom w:val="none" w:sz="0" w:space="0" w:color="auto"/>
        <w:right w:val="none" w:sz="0" w:space="0" w:color="auto"/>
      </w:divBdr>
    </w:div>
    <w:div w:id="1614097427">
      <w:bodyDiv w:val="1"/>
      <w:marLeft w:val="0"/>
      <w:marRight w:val="0"/>
      <w:marTop w:val="0"/>
      <w:marBottom w:val="0"/>
      <w:divBdr>
        <w:top w:val="none" w:sz="0" w:space="0" w:color="auto"/>
        <w:left w:val="none" w:sz="0" w:space="0" w:color="auto"/>
        <w:bottom w:val="none" w:sz="0" w:space="0" w:color="auto"/>
        <w:right w:val="none" w:sz="0" w:space="0" w:color="auto"/>
      </w:divBdr>
    </w:div>
    <w:div w:id="1712849974">
      <w:bodyDiv w:val="1"/>
      <w:marLeft w:val="0"/>
      <w:marRight w:val="0"/>
      <w:marTop w:val="0"/>
      <w:marBottom w:val="0"/>
      <w:divBdr>
        <w:top w:val="none" w:sz="0" w:space="0" w:color="auto"/>
        <w:left w:val="none" w:sz="0" w:space="0" w:color="auto"/>
        <w:bottom w:val="none" w:sz="0" w:space="0" w:color="auto"/>
        <w:right w:val="none" w:sz="0" w:space="0" w:color="auto"/>
      </w:divBdr>
      <w:divsChild>
        <w:div w:id="1164079418">
          <w:marLeft w:val="0"/>
          <w:marRight w:val="0"/>
          <w:marTop w:val="0"/>
          <w:marBottom w:val="0"/>
          <w:divBdr>
            <w:top w:val="none" w:sz="0" w:space="0" w:color="auto"/>
            <w:left w:val="none" w:sz="0" w:space="0" w:color="auto"/>
            <w:bottom w:val="none" w:sz="0" w:space="0" w:color="auto"/>
            <w:right w:val="none" w:sz="0" w:space="0" w:color="auto"/>
          </w:divBdr>
        </w:div>
      </w:divsChild>
    </w:div>
    <w:div w:id="1757626816">
      <w:bodyDiv w:val="1"/>
      <w:marLeft w:val="0"/>
      <w:marRight w:val="0"/>
      <w:marTop w:val="0"/>
      <w:marBottom w:val="0"/>
      <w:divBdr>
        <w:top w:val="none" w:sz="0" w:space="0" w:color="auto"/>
        <w:left w:val="none" w:sz="0" w:space="0" w:color="auto"/>
        <w:bottom w:val="none" w:sz="0" w:space="0" w:color="auto"/>
        <w:right w:val="none" w:sz="0" w:space="0" w:color="auto"/>
      </w:divBdr>
    </w:div>
    <w:div w:id="1891652089">
      <w:bodyDiv w:val="1"/>
      <w:marLeft w:val="0"/>
      <w:marRight w:val="0"/>
      <w:marTop w:val="0"/>
      <w:marBottom w:val="0"/>
      <w:divBdr>
        <w:top w:val="none" w:sz="0" w:space="0" w:color="auto"/>
        <w:left w:val="none" w:sz="0" w:space="0" w:color="auto"/>
        <w:bottom w:val="none" w:sz="0" w:space="0" w:color="auto"/>
        <w:right w:val="none" w:sz="0" w:space="0" w:color="auto"/>
      </w:divBdr>
      <w:divsChild>
        <w:div w:id="696155617">
          <w:marLeft w:val="0"/>
          <w:marRight w:val="0"/>
          <w:marTop w:val="0"/>
          <w:marBottom w:val="0"/>
          <w:divBdr>
            <w:top w:val="none" w:sz="0" w:space="0" w:color="auto"/>
            <w:left w:val="none" w:sz="0" w:space="0" w:color="auto"/>
            <w:bottom w:val="none" w:sz="0" w:space="0" w:color="auto"/>
            <w:right w:val="none" w:sz="0" w:space="0" w:color="auto"/>
          </w:divBdr>
        </w:div>
        <w:div w:id="1500924969">
          <w:marLeft w:val="0"/>
          <w:marRight w:val="0"/>
          <w:marTop w:val="0"/>
          <w:marBottom w:val="0"/>
          <w:divBdr>
            <w:top w:val="none" w:sz="0" w:space="0" w:color="auto"/>
            <w:left w:val="none" w:sz="0" w:space="0" w:color="auto"/>
            <w:bottom w:val="none" w:sz="0" w:space="0" w:color="auto"/>
            <w:right w:val="none" w:sz="0" w:space="0" w:color="auto"/>
          </w:divBdr>
        </w:div>
      </w:divsChild>
    </w:div>
    <w:div w:id="200651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6693</cp:lastModifiedBy>
  <cp:revision>6</cp:revision>
  <cp:lastPrinted>2013-09-06T12:31:00Z</cp:lastPrinted>
  <dcterms:created xsi:type="dcterms:W3CDTF">2015-04-06T06:40:00Z</dcterms:created>
  <dcterms:modified xsi:type="dcterms:W3CDTF">2016-01-21T10:15:00Z</dcterms:modified>
</cp:coreProperties>
</file>