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C43620" w:rsidP="00C43620">
      <w:r>
        <w:t>Course code……</w:t>
      </w:r>
      <w:r w:rsidR="00D312E3">
        <w:t xml:space="preserve">EE </w:t>
      </w:r>
      <w:r w:rsidR="000E061E">
        <w:t>340</w:t>
      </w:r>
      <w:r w:rsidR="00D312E3">
        <w:t>…………………</w:t>
      </w:r>
      <w:r>
        <w:tab/>
        <w:t>Course title……</w:t>
      </w:r>
      <w:r w:rsidR="000E061E">
        <w:t>Electrical Machines</w:t>
      </w:r>
      <w:r w:rsidR="00D312E3">
        <w:t>…</w:t>
      </w:r>
      <w:r>
        <w:t>…………………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FC2F7F" w:rsidRDefault="00500057" w:rsidP="00C43620">
            <w:r>
              <w:t>None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  <w:r w:rsidR="00500057">
              <w:t>(s)</w:t>
            </w:r>
          </w:p>
        </w:tc>
        <w:tc>
          <w:tcPr>
            <w:tcW w:w="7319" w:type="dxa"/>
          </w:tcPr>
          <w:p w:rsidR="00C43620" w:rsidRDefault="00500057" w:rsidP="007B4962">
            <w:r>
              <w:t>Muhammad Shoaib</w:t>
            </w:r>
          </w:p>
          <w:p w:rsidR="00500057" w:rsidRDefault="00500057" w:rsidP="007B4962">
            <w:r>
              <w:t>Muhammad Haris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</w:tc>
        <w:tc>
          <w:tcPr>
            <w:tcW w:w="7319" w:type="dxa"/>
          </w:tcPr>
          <w:p w:rsidR="007C53FD" w:rsidRDefault="00500057" w:rsidP="007C53FD">
            <w:r>
              <w:t>Please see on the SEN-EE website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500057" w:rsidRDefault="00500057" w:rsidP="00C43620">
            <w:r>
              <w:t>Muhammad.shoaib@umt.edu.pk</w:t>
            </w:r>
          </w:p>
          <w:p w:rsidR="00C43620" w:rsidRDefault="00500057" w:rsidP="00C43620">
            <w:r>
              <w:t>03338166272</w:t>
            </w:r>
          </w:p>
          <w:p w:rsidR="007C53FD" w:rsidRDefault="00500057" w:rsidP="00C43620">
            <w:r>
              <w:t>Muhammad.haris</w:t>
            </w:r>
            <w:r w:rsidR="007C53FD">
              <w:t>@umt.edu.pk</w:t>
            </w:r>
          </w:p>
          <w:p w:rsidR="00500057" w:rsidRDefault="00500057" w:rsidP="00C43620">
            <w:r>
              <w:t>03457421780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</w:t>
      </w:r>
      <w:r w:rsidR="000E061E">
        <w:rPr>
          <w:color w:val="000000"/>
          <w:spacing w:val="1"/>
        </w:rPr>
        <w:t xml:space="preserve"> understand</w:t>
      </w:r>
      <w:r w:rsidRPr="009438FC">
        <w:rPr>
          <w:color w:val="000000"/>
          <w:spacing w:val="1"/>
        </w:rPr>
        <w:t>:-</w:t>
      </w:r>
    </w:p>
    <w:p w:rsidR="00C5746C" w:rsidRPr="004A0116" w:rsidRDefault="000E061E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to solve different magnetic circuit</w:t>
      </w:r>
    </w:p>
    <w:p w:rsidR="00C5746C" w:rsidRPr="004A0116" w:rsidRDefault="000E061E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 xml:space="preserve">Basic concepts in analyzing and solving the problems related to the equivalent circuit of </w:t>
      </w:r>
      <w:r w:rsidR="003A3617" w:rsidRPr="004A0116">
        <w:rPr>
          <w:rFonts w:ascii="Calibri" w:eastAsia="Times New Roman" w:hAnsi="Calibri" w:cs="Times New Roman"/>
          <w:sz w:val="24"/>
          <w:szCs w:val="24"/>
          <w:lang w:bidi="ar-SA"/>
        </w:rPr>
        <w:t xml:space="preserve">     </w:t>
      </w: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transformer</w:t>
      </w:r>
    </w:p>
    <w:p w:rsidR="00C5746C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of rotating machines</w:t>
      </w:r>
    </w:p>
    <w:p w:rsidR="003A3617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in analyzing and solving the problems related to the equivalent circuit of an induction motor</w:t>
      </w:r>
    </w:p>
    <w:p w:rsidR="003A3617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in analyzing and solving the problems related to the equivalent circuit of a synchronous motor</w:t>
      </w:r>
    </w:p>
    <w:p w:rsidR="003A3617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working principles of induction and synchronous generator and problems related to it</w:t>
      </w:r>
    </w:p>
    <w:p w:rsidR="004A0116" w:rsidRPr="004A0116" w:rsidRDefault="004A0116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related to the problems solving techniques of different DC motors</w:t>
      </w:r>
    </w:p>
    <w:p w:rsidR="004A0116" w:rsidRPr="004A0116" w:rsidRDefault="004A0116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methodologies related to speed control of DC and AC motors</w:t>
      </w:r>
    </w:p>
    <w:p w:rsidR="00C43620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Times New Roman" w:eastAsia="Times New Roman" w:hAnsi="Times New Roman" w:cs="Times New Roman"/>
          <w:sz w:val="24"/>
          <w:szCs w:val="24"/>
          <w:lang w:bidi="ar-SA"/>
        </w:rPr>
        <w:t>Basic concepts related to single phase motors</w:t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7C53FD" w:rsidRDefault="003A3617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Sessional assessments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25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</w:t>
      </w:r>
      <w:r w:rsidR="003A3617">
        <w:rPr>
          <w:sz w:val="28"/>
          <w:szCs w:val="28"/>
        </w:rPr>
        <w:t xml:space="preserve">    </w:t>
      </w:r>
      <w:r w:rsidR="007C53FD">
        <w:rPr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                               </w:t>
      </w:r>
      <w:r w:rsidR="003A3617">
        <w:rPr>
          <w:sz w:val="28"/>
          <w:szCs w:val="28"/>
        </w:rPr>
        <w:t xml:space="preserve">   </w:t>
      </w:r>
      <w:r w:rsidR="007C53FD">
        <w:rPr>
          <w:sz w:val="28"/>
          <w:szCs w:val="28"/>
        </w:rPr>
        <w:t xml:space="preserve"> 50</w:t>
      </w:r>
    </w:p>
    <w:p w:rsidR="002F2D59" w:rsidRPr="00672506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A3617">
        <w:rPr>
          <w:sz w:val="28"/>
          <w:szCs w:val="28"/>
        </w:rPr>
        <w:t xml:space="preserve">    </w:t>
      </w:r>
      <w:r w:rsidR="007C53FD">
        <w:rPr>
          <w:sz w:val="28"/>
          <w:szCs w:val="28"/>
        </w:rPr>
        <w:t>100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r w:rsidRPr="009438FC">
        <w:rPr>
          <w:spacing w:val="1"/>
        </w:rPr>
        <w:t>Recommended  Books:</w:t>
      </w:r>
    </w:p>
    <w:p w:rsidR="000B444A" w:rsidRDefault="00024EB3" w:rsidP="000B444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="003A3617">
        <w:rPr>
          <w:color w:val="000000"/>
          <w:spacing w:val="1"/>
        </w:rPr>
        <w:t>Electric Machinery Fundamentals by Stephen J. Chapman, 5</w:t>
      </w:r>
      <w:r w:rsidR="003A3617" w:rsidRPr="003A3617">
        <w:rPr>
          <w:color w:val="000000"/>
          <w:spacing w:val="1"/>
          <w:vertAlign w:val="superscript"/>
        </w:rPr>
        <w:t>th</w:t>
      </w:r>
      <w:r w:rsidR="003A3617">
        <w:rPr>
          <w:color w:val="000000"/>
          <w:spacing w:val="1"/>
        </w:rPr>
        <w:t xml:space="preserve"> Edition  </w:t>
      </w:r>
    </w:p>
    <w:p w:rsidR="00672506" w:rsidRDefault="00672506" w:rsidP="000B444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</w:p>
    <w:p w:rsidR="00290B81" w:rsidRPr="000B444A" w:rsidRDefault="00290B81" w:rsidP="000B444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A16EE8">
        <w:rPr>
          <w:b/>
          <w:sz w:val="28"/>
          <w:szCs w:val="28"/>
          <w:u w:val="single"/>
        </w:rPr>
        <w:lastRenderedPageBreak/>
        <w:t>Reference Books</w:t>
      </w:r>
      <w:r>
        <w:rPr>
          <w:b/>
          <w:sz w:val="28"/>
          <w:szCs w:val="28"/>
          <w:u w:val="single"/>
        </w:rPr>
        <w:t>:</w:t>
      </w:r>
    </w:p>
    <w:p w:rsidR="005758B6" w:rsidRDefault="00024EB3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bCs/>
          <w:color w:val="000000"/>
          <w:spacing w:val="1"/>
        </w:rPr>
        <w:t>1)</w:t>
      </w:r>
      <w:r w:rsidR="000B444A">
        <w:rPr>
          <w:bCs/>
          <w:color w:val="000000"/>
          <w:spacing w:val="1"/>
        </w:rPr>
        <w:t xml:space="preserve">Electric Machines, Drives and Power Systems by Theodore Wildi, </w:t>
      </w:r>
      <w:r w:rsidR="00B23717">
        <w:rPr>
          <w:bCs/>
          <w:color w:val="000000"/>
          <w:spacing w:val="1"/>
        </w:rPr>
        <w:t>6</w:t>
      </w:r>
      <w:r w:rsidR="00B23717" w:rsidRPr="00B23717">
        <w:rPr>
          <w:bCs/>
          <w:color w:val="000000"/>
          <w:spacing w:val="1"/>
          <w:vertAlign w:val="superscript"/>
        </w:rPr>
        <w:t>th</w:t>
      </w:r>
      <w:r w:rsidR="00B23717">
        <w:rPr>
          <w:bCs/>
          <w:color w:val="000000"/>
          <w:spacing w:val="1"/>
        </w:rPr>
        <w:t xml:space="preserve"> Edition</w:t>
      </w:r>
      <w:r w:rsidR="000B444A">
        <w:rPr>
          <w:bCs/>
          <w:color w:val="000000"/>
          <w:spacing w:val="1"/>
        </w:rPr>
        <w:t xml:space="preserve"> </w:t>
      </w:r>
    </w:p>
    <w:p w:rsidR="00024EB3" w:rsidRDefault="00024EB3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color w:val="000000"/>
          <w:spacing w:val="1"/>
        </w:rPr>
        <w:t xml:space="preserve">2) </w:t>
      </w:r>
      <w:r w:rsidR="00B23717">
        <w:rPr>
          <w:bCs/>
          <w:color w:val="000000"/>
          <w:spacing w:val="1"/>
        </w:rPr>
        <w:t>Electric Machinery by Fitzgerald, Kingsely and Umans, 6</w:t>
      </w:r>
      <w:r w:rsidR="00B23717" w:rsidRPr="00B23717">
        <w:rPr>
          <w:bCs/>
          <w:color w:val="000000"/>
          <w:spacing w:val="1"/>
          <w:vertAlign w:val="superscript"/>
        </w:rPr>
        <w:t>th</w:t>
      </w:r>
      <w:r w:rsidR="00B23717">
        <w:rPr>
          <w:bCs/>
          <w:color w:val="000000"/>
          <w:spacing w:val="1"/>
        </w:rPr>
        <w:t xml:space="preserve"> Edition</w:t>
      </w:r>
    </w:p>
    <w:p w:rsidR="00290B81" w:rsidRDefault="00290B81" w:rsidP="00024EB3"/>
    <w:p w:rsidR="009B28C0" w:rsidRDefault="009B28C0" w:rsidP="00024EB3"/>
    <w:p w:rsidR="009B28C0" w:rsidRDefault="009B28C0" w:rsidP="00024EB3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</w:t>
      </w:r>
      <w:r w:rsidR="00E74403">
        <w:rPr>
          <w:b/>
        </w:rPr>
        <w:t>EE340</w:t>
      </w:r>
      <w:r w:rsidR="009B28C0">
        <w:rPr>
          <w:b/>
        </w:rPr>
        <w:tab/>
      </w:r>
      <w:r w:rsidRPr="00DA76E8">
        <w:rPr>
          <w:b/>
        </w:rPr>
        <w:t>Course title…</w:t>
      </w:r>
      <w:r w:rsidR="00E74403">
        <w:rPr>
          <w:b/>
        </w:rPr>
        <w:t>Electrical Machines</w:t>
      </w:r>
      <w:r w:rsidRPr="00DA76E8">
        <w:rPr>
          <w:b/>
        </w:rPr>
        <w:t>……………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7"/>
        <w:gridCol w:w="6661"/>
        <w:gridCol w:w="1947"/>
      </w:tblGrid>
      <w:tr w:rsidR="00862937" w:rsidTr="0090130D">
        <w:trPr>
          <w:trHeight w:val="1167"/>
        </w:trPr>
        <w:tc>
          <w:tcPr>
            <w:tcW w:w="1187" w:type="dxa"/>
          </w:tcPr>
          <w:p w:rsidR="00390C37" w:rsidRDefault="00390C37" w:rsidP="001C5B69">
            <w:pPr>
              <w:spacing w:line="480" w:lineRule="auto"/>
              <w:rPr>
                <w:b/>
              </w:rPr>
            </w:pPr>
          </w:p>
          <w:p w:rsidR="00DA76E8" w:rsidRPr="00DA76E8" w:rsidRDefault="00390C37" w:rsidP="001C5B69">
            <w:pPr>
              <w:spacing w:line="480" w:lineRule="auto"/>
              <w:rPr>
                <w:b/>
              </w:rPr>
            </w:pPr>
            <w:r>
              <w:rPr>
                <w:b/>
              </w:rPr>
              <w:t>Lectures</w:t>
            </w: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</w:t>
            </w:r>
          </w:p>
        </w:tc>
        <w:tc>
          <w:tcPr>
            <w:tcW w:w="6661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194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12335A">
        <w:trPr>
          <w:trHeight w:val="1257"/>
        </w:trPr>
        <w:tc>
          <w:tcPr>
            <w:tcW w:w="1187" w:type="dxa"/>
          </w:tcPr>
          <w:p w:rsidR="00FC4377" w:rsidRDefault="00FC4377" w:rsidP="001C5B69">
            <w:pPr>
              <w:spacing w:line="480" w:lineRule="auto"/>
            </w:pPr>
          </w:p>
          <w:p w:rsidR="00DA76E8" w:rsidRPr="00FC4377" w:rsidRDefault="00FC4377" w:rsidP="004756BE">
            <w:pPr>
              <w:jc w:val="center"/>
            </w:pPr>
            <w:r>
              <w:t>1</w:t>
            </w:r>
            <w:r w:rsidR="0090130D">
              <w:t>-3</w:t>
            </w:r>
          </w:p>
        </w:tc>
        <w:tc>
          <w:tcPr>
            <w:tcW w:w="6661" w:type="dxa"/>
          </w:tcPr>
          <w:p w:rsidR="009B28C0" w:rsidRDefault="009B28C0" w:rsidP="005758B6">
            <w:pPr>
              <w:pStyle w:val="NormalWeb"/>
              <w:spacing w:before="0" w:beforeAutospacing="0" w:after="0" w:afterAutospacing="0"/>
              <w:jc w:val="both"/>
            </w:pPr>
          </w:p>
          <w:p w:rsidR="00DA76E8" w:rsidRPr="0012335A" w:rsidRDefault="0090130D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1.4 The magnetic field </w:t>
            </w:r>
          </w:p>
          <w:p w:rsidR="0090130D" w:rsidRPr="0012335A" w:rsidRDefault="0090130D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1.5 </w:t>
            </w:r>
            <w:r w:rsidR="005758B6"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>Faraday's law</w:t>
            </w:r>
          </w:p>
          <w:p w:rsidR="0012335A" w:rsidRDefault="0090130D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>1.6</w:t>
            </w:r>
            <w:r w:rsidR="005758B6"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Production of induced force on a wire</w:t>
            </w:r>
          </w:p>
          <w:p w:rsidR="005758B6" w:rsidRPr="0090130D" w:rsidRDefault="0090130D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>1.7 Induced voltage on a conductor moving in a magnetic field</w:t>
            </w:r>
          </w:p>
        </w:tc>
        <w:tc>
          <w:tcPr>
            <w:tcW w:w="1947" w:type="dxa"/>
          </w:tcPr>
          <w:p w:rsidR="0012335A" w:rsidRDefault="0012335A" w:rsidP="0012335A">
            <w:pPr>
              <w:spacing w:line="480" w:lineRule="auto"/>
              <w:jc w:val="center"/>
            </w:pPr>
          </w:p>
          <w:p w:rsidR="00024EB3" w:rsidRDefault="00024EB3" w:rsidP="0012335A">
            <w:pPr>
              <w:spacing w:line="480" w:lineRule="auto"/>
              <w:jc w:val="center"/>
            </w:pPr>
            <w:r>
              <w:t>Ch-</w:t>
            </w:r>
            <w:r w:rsidR="0090130D">
              <w:t>1</w:t>
            </w:r>
          </w:p>
        </w:tc>
      </w:tr>
      <w:tr w:rsidR="00024EB3" w:rsidTr="0090130D">
        <w:trPr>
          <w:trHeight w:val="1860"/>
        </w:trPr>
        <w:tc>
          <w:tcPr>
            <w:tcW w:w="1187" w:type="dxa"/>
          </w:tcPr>
          <w:p w:rsidR="00024EB3" w:rsidRDefault="00024EB3" w:rsidP="001C5B69">
            <w:pPr>
              <w:spacing w:line="480" w:lineRule="auto"/>
            </w:pPr>
          </w:p>
          <w:p w:rsidR="00787AE6" w:rsidRDefault="0012335A" w:rsidP="004756BE">
            <w:pPr>
              <w:spacing w:line="480" w:lineRule="auto"/>
              <w:jc w:val="center"/>
            </w:pPr>
            <w:r>
              <w:t>4-9</w:t>
            </w:r>
          </w:p>
        </w:tc>
        <w:tc>
          <w:tcPr>
            <w:tcW w:w="6661" w:type="dxa"/>
          </w:tcPr>
          <w:p w:rsidR="009B28C0" w:rsidRDefault="009B28C0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758B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2.2 Types &amp; construction of transformers</w:t>
            </w:r>
          </w:p>
          <w:p w:rsidR="00787AE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2.3 The ideal transformer</w:t>
            </w:r>
          </w:p>
          <w:p w:rsidR="00024EB3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2.4 Theory of operation of real single phase transformer</w:t>
            </w:r>
          </w:p>
          <w:p w:rsidR="005758B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2.5 The equivalent circuit of a transformer</w:t>
            </w:r>
          </w:p>
          <w:p w:rsidR="00787AE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2.7 Transformer voltage regulation &amp; efficiency</w:t>
            </w:r>
          </w:p>
          <w:p w:rsidR="00787AE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2.9 The auto-transformer</w:t>
            </w:r>
          </w:p>
          <w:p w:rsidR="00787AE6" w:rsidRPr="00787AE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2.10 The three-phase transformer</w:t>
            </w:r>
          </w:p>
        </w:tc>
        <w:tc>
          <w:tcPr>
            <w:tcW w:w="1947" w:type="dxa"/>
          </w:tcPr>
          <w:p w:rsidR="0012335A" w:rsidRDefault="0012335A" w:rsidP="0012335A">
            <w:pPr>
              <w:spacing w:line="480" w:lineRule="auto"/>
              <w:jc w:val="center"/>
            </w:pPr>
          </w:p>
          <w:p w:rsidR="005758B6" w:rsidRDefault="0090130D" w:rsidP="0012335A">
            <w:pPr>
              <w:spacing w:line="480" w:lineRule="auto"/>
              <w:jc w:val="center"/>
            </w:pPr>
            <w:r>
              <w:t>Ch-2</w:t>
            </w: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90130D">
        <w:trPr>
          <w:trHeight w:val="1950"/>
        </w:trPr>
        <w:tc>
          <w:tcPr>
            <w:tcW w:w="118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4756BE" w:rsidP="004756BE">
            <w:pPr>
              <w:spacing w:line="480" w:lineRule="auto"/>
              <w:jc w:val="center"/>
            </w:pPr>
            <w:r>
              <w:t>10-1</w:t>
            </w:r>
            <w:r w:rsidR="00360021">
              <w:t>2</w:t>
            </w:r>
          </w:p>
        </w:tc>
        <w:tc>
          <w:tcPr>
            <w:tcW w:w="6661" w:type="dxa"/>
          </w:tcPr>
          <w:p w:rsidR="004756BE" w:rsidRDefault="004756BE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</w:pPr>
          </w:p>
          <w:p w:rsidR="00556C95" w:rsidRDefault="00556C95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</w:pP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7.1 </w:t>
            </w: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A</w:t>
            </w: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 simple rotating loop between</w:t>
            </w: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 </w:t>
            </w: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curved pole faces</w:t>
            </w:r>
          </w:p>
          <w:p w:rsidR="00556C95" w:rsidRDefault="00556C95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7.2 C</w:t>
            </w:r>
            <w:r w:rsidRPr="00556C95">
              <w:rPr>
                <w:rFonts w:ascii="ItcKabel-Book" w:hAnsi="ItcKabel-Book" w:cs="ItcKabel-Book"/>
                <w:sz w:val="20"/>
                <w:szCs w:val="20"/>
              </w:rPr>
              <w:t>ommutation in a simple</w:t>
            </w:r>
            <w:r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  <w:r w:rsidRPr="00556C95">
              <w:rPr>
                <w:rFonts w:ascii="ItcKabel-Book" w:hAnsi="ItcKabel-Book" w:cs="ItcKabel-Book"/>
                <w:sz w:val="20"/>
                <w:szCs w:val="20"/>
              </w:rPr>
              <w:t>four-loop dc machine</w:t>
            </w:r>
          </w:p>
          <w:p w:rsidR="00556C95" w:rsidRDefault="00556C95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</w:pP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7.3 </w:t>
            </w: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C</w:t>
            </w: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ommutation and armature</w:t>
            </w: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 </w:t>
            </w: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construction in real dc machines</w:t>
            </w:r>
          </w:p>
          <w:p w:rsidR="00556C95" w:rsidRDefault="00556C95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556C95">
              <w:rPr>
                <w:rFonts w:ascii="ItcKabel-Book" w:hAnsi="ItcKabel-Book" w:cs="ItcKabel-Book"/>
                <w:sz w:val="20"/>
                <w:szCs w:val="20"/>
              </w:rPr>
              <w:t>7.4 Problems with commutation in</w:t>
            </w:r>
            <w:r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  <w:r w:rsidRPr="00556C95">
              <w:rPr>
                <w:rFonts w:ascii="ItcKabel-Book" w:hAnsi="ItcKabel-Book" w:cs="ItcKabel-Book"/>
                <w:sz w:val="20"/>
                <w:szCs w:val="20"/>
              </w:rPr>
              <w:t>real machines</w:t>
            </w:r>
          </w:p>
          <w:p w:rsidR="00556C95" w:rsidRDefault="00556C95" w:rsidP="00556C95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>7.5 The internal generated voltage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>and induced torque equations of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>real dc machines</w:t>
            </w:r>
          </w:p>
          <w:p w:rsidR="00556C95" w:rsidRDefault="00556C95" w:rsidP="00556C95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7.6 The 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construction </w:t>
            </w: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>of dc machines</w:t>
            </w:r>
          </w:p>
          <w:p w:rsidR="00556C95" w:rsidRDefault="00556C95" w:rsidP="00556C9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556C9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7.7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Power flow and losses </w:t>
            </w:r>
            <w:r w:rsidRPr="00556C9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in dc machines</w:t>
            </w:r>
          </w:p>
          <w:p w:rsidR="004756BE" w:rsidRPr="00556C95" w:rsidRDefault="004756BE" w:rsidP="00556C9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</w:tcPr>
          <w:p w:rsidR="009B28C0" w:rsidRDefault="009B28C0" w:rsidP="00D04699">
            <w:pPr>
              <w:spacing w:line="480" w:lineRule="auto"/>
              <w:jc w:val="center"/>
            </w:pPr>
          </w:p>
          <w:p w:rsidR="00D04699" w:rsidRDefault="00D04699" w:rsidP="00D04699">
            <w:pPr>
              <w:spacing w:line="480" w:lineRule="auto"/>
              <w:jc w:val="center"/>
            </w:pPr>
          </w:p>
          <w:p w:rsidR="00024EB3" w:rsidRDefault="00D84AEF" w:rsidP="00D04699">
            <w:pPr>
              <w:spacing w:line="480" w:lineRule="auto"/>
              <w:jc w:val="center"/>
            </w:pPr>
            <w:r>
              <w:t>Ch-</w:t>
            </w:r>
            <w:r w:rsidR="00D03B10">
              <w:t>7</w:t>
            </w:r>
          </w:p>
        </w:tc>
      </w:tr>
      <w:tr w:rsidR="00024EB3" w:rsidTr="0090130D">
        <w:trPr>
          <w:trHeight w:val="1590"/>
        </w:trPr>
        <w:tc>
          <w:tcPr>
            <w:tcW w:w="118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360021" w:rsidP="00455FBA">
            <w:pPr>
              <w:spacing w:line="480" w:lineRule="auto"/>
              <w:jc w:val="center"/>
            </w:pPr>
            <w:r>
              <w:t>13</w:t>
            </w:r>
            <w:r w:rsidR="00455FBA">
              <w:t>-1</w:t>
            </w:r>
            <w:r>
              <w:t>5</w:t>
            </w:r>
          </w:p>
        </w:tc>
        <w:tc>
          <w:tcPr>
            <w:tcW w:w="6661" w:type="dxa"/>
          </w:tcPr>
          <w:p w:rsidR="00D677DD" w:rsidRDefault="00B93F45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 introduction to dc motors</w:t>
            </w:r>
          </w:p>
          <w:p w:rsidR="00B93F45" w:rsidRDefault="00B93F45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8.2 The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equivalent circuit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of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a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dc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motor</w:t>
            </w:r>
          </w:p>
          <w:p w:rsidR="00B93F45" w:rsidRDefault="00B93F45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8.3 The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magnetization curve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of a dc machine</w:t>
            </w:r>
          </w:p>
          <w:p w:rsidR="00B93F45" w:rsidRDefault="00B93F45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8.4 Separately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excited and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shunt dc motors</w:t>
            </w:r>
          </w:p>
          <w:p w:rsidR="00B93F45" w:rsidRDefault="0097717E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97717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8.5 The permanent· magnet dc motor</w:t>
            </w:r>
          </w:p>
          <w:p w:rsidR="0097717E" w:rsidRDefault="0097717E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97717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8.6 The series dc motor</w:t>
            </w:r>
          </w:p>
          <w:p w:rsidR="0097717E" w:rsidRDefault="0097717E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97717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8.7 The compounded dc motor</w:t>
            </w:r>
          </w:p>
          <w:p w:rsidR="0097717E" w:rsidRPr="00B93F45" w:rsidRDefault="0097717E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97717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8.8 DC motor starters</w:t>
            </w:r>
          </w:p>
        </w:tc>
        <w:tc>
          <w:tcPr>
            <w:tcW w:w="1947" w:type="dxa"/>
          </w:tcPr>
          <w:p w:rsidR="00611557" w:rsidRDefault="00611557" w:rsidP="00611557">
            <w:pPr>
              <w:spacing w:line="480" w:lineRule="auto"/>
              <w:jc w:val="center"/>
            </w:pPr>
          </w:p>
          <w:p w:rsidR="003553B3" w:rsidRDefault="00611557" w:rsidP="00611557">
            <w:pPr>
              <w:spacing w:line="480" w:lineRule="auto"/>
              <w:jc w:val="center"/>
            </w:pPr>
            <w:r>
              <w:t>Ch-8</w:t>
            </w:r>
          </w:p>
        </w:tc>
      </w:tr>
      <w:tr w:rsidR="00024EB3" w:rsidTr="00455FBA">
        <w:trPr>
          <w:trHeight w:val="528"/>
        </w:trPr>
        <w:tc>
          <w:tcPr>
            <w:tcW w:w="118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360021" w:rsidP="00455FBA">
            <w:pPr>
              <w:spacing w:line="480" w:lineRule="auto"/>
              <w:jc w:val="center"/>
            </w:pPr>
            <w:r>
              <w:t>16</w:t>
            </w:r>
            <w:r w:rsidR="00455FBA">
              <w:t>-1</w:t>
            </w:r>
            <w:r>
              <w:t>7</w:t>
            </w:r>
          </w:p>
        </w:tc>
        <w:tc>
          <w:tcPr>
            <w:tcW w:w="6661" w:type="dxa"/>
          </w:tcPr>
          <w:p w:rsidR="00455FBA" w:rsidRDefault="00455FBA" w:rsidP="00455FBA">
            <w:pPr>
              <w:spacing w:line="480" w:lineRule="auto"/>
              <w:jc w:val="center"/>
              <w:rPr>
                <w:rFonts w:ascii="ItcKabel-Book" w:eastAsia="Times New Roman" w:hAnsi="ItcKabel-Book" w:cs="ItcKabel-Book"/>
                <w:b/>
                <w:color w:val="000000"/>
                <w:sz w:val="20"/>
                <w:szCs w:val="20"/>
                <w:lang w:bidi="ar-SA"/>
              </w:rPr>
            </w:pPr>
          </w:p>
          <w:p w:rsidR="00D677DD" w:rsidRPr="00455FBA" w:rsidRDefault="00455FBA" w:rsidP="00455FBA">
            <w:pPr>
              <w:spacing w:line="480" w:lineRule="auto"/>
              <w:jc w:val="center"/>
              <w:rPr>
                <w:rFonts w:ascii="ItcKabel-Book" w:eastAsia="Times New Roman" w:hAnsi="ItcKabel-Book" w:cs="ItcKabel-Book"/>
                <w:b/>
                <w:color w:val="000000"/>
                <w:sz w:val="20"/>
                <w:szCs w:val="20"/>
                <w:lang w:bidi="ar-SA"/>
              </w:rPr>
            </w:pPr>
            <w:r w:rsidRPr="00455FBA">
              <w:rPr>
                <w:rFonts w:ascii="ItcKabel-Book" w:eastAsia="Times New Roman" w:hAnsi="ItcKabel-Book" w:cs="ItcKabel-Book"/>
                <w:b/>
                <w:color w:val="000000"/>
                <w:sz w:val="20"/>
                <w:szCs w:val="20"/>
                <w:lang w:bidi="ar-SA"/>
              </w:rPr>
              <w:t>MID TERM EXAMINATION</w:t>
            </w:r>
          </w:p>
        </w:tc>
        <w:tc>
          <w:tcPr>
            <w:tcW w:w="1947" w:type="dxa"/>
          </w:tcPr>
          <w:p w:rsidR="00024EB3" w:rsidRDefault="00024EB3" w:rsidP="003553B3">
            <w:pPr>
              <w:spacing w:line="480" w:lineRule="auto"/>
            </w:pPr>
          </w:p>
        </w:tc>
      </w:tr>
      <w:tr w:rsidR="00024EB3" w:rsidTr="0090130D">
        <w:trPr>
          <w:trHeight w:val="1455"/>
        </w:trPr>
        <w:tc>
          <w:tcPr>
            <w:tcW w:w="118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360021" w:rsidP="00611557">
            <w:pPr>
              <w:spacing w:line="480" w:lineRule="auto"/>
              <w:jc w:val="center"/>
            </w:pPr>
            <w:r>
              <w:t>18</w:t>
            </w:r>
            <w:r w:rsidR="00611557">
              <w:t>-</w:t>
            </w:r>
            <w:r>
              <w:t>19</w:t>
            </w:r>
          </w:p>
        </w:tc>
        <w:tc>
          <w:tcPr>
            <w:tcW w:w="6661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611557" w:rsidRDefault="00611557" w:rsidP="00611557">
            <w:pP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8.11 Introduction to dc generators</w:t>
            </w:r>
          </w:p>
          <w:p w:rsidR="00611557" w:rsidRDefault="00611557" w:rsidP="00611557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8.12 The separately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excited generator</w:t>
            </w:r>
          </w:p>
          <w:p w:rsidR="00611557" w:rsidRDefault="00611557" w:rsidP="00611557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8.13 The shunt dc generator</w:t>
            </w:r>
          </w:p>
          <w:p w:rsidR="00611557" w:rsidRDefault="00611557" w:rsidP="00611557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8.14 The series dc generator</w:t>
            </w:r>
          </w:p>
          <w:p w:rsidR="00611557" w:rsidRPr="00611557" w:rsidRDefault="00DB7D4E" w:rsidP="00DB7D4E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8.15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&amp; 8.16 </w:t>
            </w: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T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he </w:t>
            </w: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compounded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dc generator</w:t>
            </w:r>
          </w:p>
        </w:tc>
        <w:tc>
          <w:tcPr>
            <w:tcW w:w="1947" w:type="dxa"/>
          </w:tcPr>
          <w:p w:rsidR="00611557" w:rsidRDefault="00611557" w:rsidP="00611557">
            <w:pPr>
              <w:spacing w:line="480" w:lineRule="auto"/>
            </w:pPr>
          </w:p>
          <w:p w:rsidR="00024EB3" w:rsidRDefault="00D84AEF" w:rsidP="00611557">
            <w:pPr>
              <w:spacing w:line="480" w:lineRule="auto"/>
              <w:jc w:val="center"/>
            </w:pPr>
            <w:r>
              <w:t>Ch-</w:t>
            </w:r>
            <w:r w:rsidR="00611557">
              <w:t>8</w:t>
            </w:r>
          </w:p>
        </w:tc>
      </w:tr>
      <w:tr w:rsidR="00024EB3" w:rsidTr="00DB7D4E">
        <w:trPr>
          <w:trHeight w:val="1140"/>
        </w:trPr>
        <w:tc>
          <w:tcPr>
            <w:tcW w:w="118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360021" w:rsidP="00DB7D4E">
            <w:pPr>
              <w:spacing w:line="480" w:lineRule="auto"/>
              <w:jc w:val="center"/>
            </w:pPr>
            <w:r>
              <w:t>20</w:t>
            </w:r>
            <w:r w:rsidR="00DB7D4E">
              <w:t>-2</w:t>
            </w:r>
            <w:r>
              <w:t>1</w:t>
            </w:r>
          </w:p>
        </w:tc>
        <w:tc>
          <w:tcPr>
            <w:tcW w:w="6661" w:type="dxa"/>
          </w:tcPr>
          <w:p w:rsidR="00024EB3" w:rsidRDefault="00DB7D4E" w:rsidP="00DB7D4E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3.</w:t>
            </w: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1 A simple loop in a uniform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DB7D4E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magnetic field</w:t>
            </w:r>
          </w:p>
          <w:p w:rsidR="00DB7D4E" w:rsidRDefault="00DB7D4E" w:rsidP="00DB7D4E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DB7D4E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3.2 The rotating magnetic field</w:t>
            </w:r>
          </w:p>
          <w:p w:rsidR="00DB7D4E" w:rsidRDefault="00DB7D4E" w:rsidP="00DB7D4E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3.4 Induced voltage in ac machines</w:t>
            </w:r>
          </w:p>
          <w:p w:rsidR="00DB7D4E" w:rsidRDefault="00DB7D4E" w:rsidP="00DB7D4E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3.7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AC machine power flows </w:t>
            </w: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and losses</w:t>
            </w:r>
          </w:p>
          <w:p w:rsidR="00DB7D4E" w:rsidRPr="00DB7D4E" w:rsidRDefault="00DB7D4E" w:rsidP="00DB7D4E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3.8 Voltage regulation and speed regulation</w:t>
            </w:r>
          </w:p>
        </w:tc>
        <w:tc>
          <w:tcPr>
            <w:tcW w:w="1947" w:type="dxa"/>
          </w:tcPr>
          <w:p w:rsidR="00DB7D4E" w:rsidRDefault="00DB7D4E" w:rsidP="00DB7D4E">
            <w:pPr>
              <w:spacing w:line="480" w:lineRule="auto"/>
              <w:jc w:val="center"/>
            </w:pPr>
          </w:p>
          <w:p w:rsidR="00024EB3" w:rsidRDefault="00D84AEF" w:rsidP="00DB7D4E">
            <w:pPr>
              <w:spacing w:line="480" w:lineRule="auto"/>
              <w:jc w:val="center"/>
            </w:pPr>
            <w:r>
              <w:t>Ch-</w:t>
            </w:r>
            <w:r w:rsidR="00DB7D4E">
              <w:t>3</w:t>
            </w:r>
          </w:p>
        </w:tc>
      </w:tr>
      <w:tr w:rsidR="00024EB3" w:rsidTr="0090130D">
        <w:trPr>
          <w:trHeight w:val="807"/>
        </w:trPr>
        <w:tc>
          <w:tcPr>
            <w:tcW w:w="1187" w:type="dxa"/>
          </w:tcPr>
          <w:p w:rsidR="00360021" w:rsidRDefault="00360021" w:rsidP="00360021">
            <w:pPr>
              <w:spacing w:line="480" w:lineRule="auto"/>
              <w:jc w:val="center"/>
            </w:pPr>
          </w:p>
          <w:p w:rsidR="00024EB3" w:rsidRDefault="00360021" w:rsidP="00360021">
            <w:pPr>
              <w:spacing w:line="480" w:lineRule="auto"/>
              <w:jc w:val="center"/>
            </w:pPr>
            <w:r>
              <w:t>22-25</w:t>
            </w:r>
          </w:p>
        </w:tc>
        <w:tc>
          <w:tcPr>
            <w:tcW w:w="6661" w:type="dxa"/>
          </w:tcPr>
          <w:p w:rsidR="00024EB3" w:rsidRDefault="00E3785D" w:rsidP="00455FBA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E3785D">
              <w:rPr>
                <w:rFonts w:ascii="ItcKabel-Book" w:hAnsi="ItcKabel-Book" w:cs="ItcKabel-Book"/>
                <w:sz w:val="20"/>
                <w:szCs w:val="20"/>
              </w:rPr>
              <w:t>6.1 Induction motor construction</w:t>
            </w:r>
          </w:p>
          <w:p w:rsidR="00E3785D" w:rsidRDefault="00E3785D" w:rsidP="00455FBA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E3785D">
              <w:rPr>
                <w:rFonts w:ascii="ItcKabel-Book" w:hAnsi="ItcKabel-Book" w:cs="ItcKabel-Book"/>
                <w:sz w:val="20"/>
                <w:szCs w:val="20"/>
              </w:rPr>
              <w:t>6.2 Basic induction motor concepts</w:t>
            </w:r>
          </w:p>
          <w:p w:rsidR="00E3785D" w:rsidRDefault="00E3785D" w:rsidP="00E3785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E3785D">
              <w:rPr>
                <w:rFonts w:ascii="ItcKabel-Book" w:hAnsi="ItcKabel-Book" w:cs="ItcKabel-Book"/>
                <w:sz w:val="20"/>
                <w:szCs w:val="20"/>
              </w:rPr>
              <w:t>6.3 The equivalent circuit</w:t>
            </w:r>
            <w:r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  <w:r w:rsidRPr="00E3785D">
              <w:rPr>
                <w:rFonts w:ascii="ItcKabel-Book" w:hAnsi="ItcKabel-Book" w:cs="ItcKabel-Book"/>
                <w:sz w:val="20"/>
                <w:szCs w:val="20"/>
              </w:rPr>
              <w:t>of an induction motor</w:t>
            </w:r>
          </w:p>
          <w:p w:rsidR="00E3785D" w:rsidRDefault="00E3785D" w:rsidP="00E3785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E3785D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6.4 Power and torque in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E3785D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induction motors</w:t>
            </w:r>
          </w:p>
          <w:p w:rsidR="00E3785D" w:rsidRPr="00CE76A6" w:rsidRDefault="00CE76A6" w:rsidP="00CE76A6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sz w:val="20"/>
                <w:szCs w:val="20"/>
              </w:rPr>
            </w:pPr>
            <w:r w:rsidRPr="00CE76A6">
              <w:rPr>
                <w:rFonts w:ascii="ItcKabel-Book" w:eastAsiaTheme="majorEastAsia" w:hAnsi="ItcKabel-Book" w:cs="ItcKabel-Book"/>
                <w:sz w:val="20"/>
                <w:szCs w:val="20"/>
              </w:rPr>
              <w:t>6.5 Induction motor torque-speed characteristics</w:t>
            </w:r>
          </w:p>
          <w:p w:rsidR="00CE76A6" w:rsidRDefault="00CE76A6" w:rsidP="00CE76A6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sz w:val="20"/>
                <w:szCs w:val="20"/>
              </w:rPr>
            </w:pPr>
            <w:r w:rsidRPr="00CE76A6">
              <w:rPr>
                <w:rFonts w:ascii="ItcKabel-Book" w:eastAsiaTheme="majorEastAsia" w:hAnsi="ItcKabel-Book" w:cs="ItcKabel-Book"/>
                <w:sz w:val="20"/>
                <w:szCs w:val="20"/>
              </w:rPr>
              <w:t>6.11 Determining circuit model parameters</w:t>
            </w:r>
          </w:p>
          <w:p w:rsidR="00360021" w:rsidRPr="00E3785D" w:rsidRDefault="00360021" w:rsidP="00CE76A6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60021">
              <w:rPr>
                <w:rFonts w:ascii="ItcKabel-Book" w:eastAsiaTheme="majorEastAsia" w:hAnsi="ItcKabel-Book" w:cs="ItcKabel-Book"/>
                <w:sz w:val="20"/>
                <w:szCs w:val="20"/>
              </w:rPr>
              <w:t>6.12 The induction generator</w:t>
            </w:r>
          </w:p>
        </w:tc>
        <w:tc>
          <w:tcPr>
            <w:tcW w:w="1947" w:type="dxa"/>
          </w:tcPr>
          <w:p w:rsidR="00360021" w:rsidRDefault="00360021" w:rsidP="00360021">
            <w:pPr>
              <w:spacing w:line="480" w:lineRule="auto"/>
              <w:jc w:val="center"/>
            </w:pPr>
          </w:p>
          <w:p w:rsidR="00024EB3" w:rsidRDefault="00360021" w:rsidP="00360021">
            <w:pPr>
              <w:spacing w:line="480" w:lineRule="auto"/>
              <w:jc w:val="center"/>
            </w:pPr>
            <w:r>
              <w:t>Ch-6</w:t>
            </w:r>
          </w:p>
        </w:tc>
      </w:tr>
      <w:tr w:rsidR="00024EB3" w:rsidTr="00986367">
        <w:trPr>
          <w:trHeight w:val="1743"/>
        </w:trPr>
        <w:tc>
          <w:tcPr>
            <w:tcW w:w="118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</w:t>
            </w:r>
            <w:r w:rsidR="0027501C">
              <w:t>26-30</w:t>
            </w:r>
          </w:p>
        </w:tc>
        <w:tc>
          <w:tcPr>
            <w:tcW w:w="6661" w:type="dxa"/>
          </w:tcPr>
          <w:p w:rsidR="00024EB3" w:rsidRDefault="005C43BB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5C43BB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4.1 Synchronous generator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5C43BB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construction</w:t>
            </w:r>
          </w:p>
          <w:p w:rsidR="005C43BB" w:rsidRDefault="005C43BB" w:rsidP="005C43BB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4.2 The speed of rotation of a </w:t>
            </w:r>
            <w:r w:rsidRPr="005C43BB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synchronous generator</w:t>
            </w:r>
          </w:p>
          <w:p w:rsidR="005C43BB" w:rsidRDefault="005C43BB" w:rsidP="005C43BB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sz w:val="20"/>
                <w:szCs w:val="20"/>
              </w:rPr>
            </w:pP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4.3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The internal generated voltage</w:t>
            </w: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of</w:t>
            </w: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a</w:t>
            </w: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synchronous</w:t>
            </w: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generator</w:t>
            </w:r>
          </w:p>
          <w:p w:rsidR="005C43BB" w:rsidRDefault="005C43BB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4.</w:t>
            </w:r>
            <w:r w:rsidRPr="005C43BB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 The equivalent circuit of a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5C43BB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synchronous generator</w:t>
            </w:r>
          </w:p>
          <w:p w:rsidR="005C43BB" w:rsidRDefault="000B5F39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4.</w:t>
            </w:r>
            <w:r w:rsidR="005C43BB"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5 T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he phasor diagram of 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a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synchronous generator</w:t>
            </w:r>
          </w:p>
          <w:p w:rsidR="000B5F39" w:rsidRDefault="000B5F39" w:rsidP="000B5F3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4.6 Power and torque 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in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synchronous generators</w:t>
            </w:r>
          </w:p>
          <w:p w:rsidR="000B5F39" w:rsidRDefault="000B5F39" w:rsidP="000B5F3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4.7 Measuring synchronous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generator 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model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parameters</w:t>
            </w:r>
          </w:p>
          <w:p w:rsidR="000B5F39" w:rsidRDefault="000B5F39" w:rsidP="000B5F3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4.8 The synchronous generator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operating alone</w:t>
            </w:r>
          </w:p>
          <w:p w:rsidR="000B5F39" w:rsidRPr="005C43BB" w:rsidRDefault="000B5F39" w:rsidP="000B5F3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4.9 Parallel operation 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of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ac generators</w:t>
            </w:r>
          </w:p>
        </w:tc>
        <w:tc>
          <w:tcPr>
            <w:tcW w:w="1947" w:type="dxa"/>
          </w:tcPr>
          <w:p w:rsidR="000B5F39" w:rsidRDefault="000B5F39" w:rsidP="000B5F39">
            <w:pPr>
              <w:spacing w:line="480" w:lineRule="auto"/>
              <w:jc w:val="center"/>
            </w:pPr>
          </w:p>
          <w:p w:rsidR="000B5F39" w:rsidRDefault="000B5F39" w:rsidP="000B5F39">
            <w:pPr>
              <w:spacing w:line="480" w:lineRule="auto"/>
              <w:jc w:val="center"/>
            </w:pPr>
          </w:p>
          <w:p w:rsidR="00024EB3" w:rsidRDefault="00CB6B8A" w:rsidP="000B5F39">
            <w:pPr>
              <w:spacing w:line="480" w:lineRule="auto"/>
              <w:jc w:val="center"/>
            </w:pPr>
            <w:r>
              <w:t>Ch-</w:t>
            </w:r>
            <w:r w:rsidR="000B5F39"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662"/>
        <w:gridCol w:w="1947"/>
      </w:tblGrid>
      <w:tr w:rsidR="00103AE0" w:rsidTr="00986367">
        <w:trPr>
          <w:trHeight w:val="873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</w:t>
            </w:r>
            <w:r w:rsidR="00986367">
              <w:t>31-32</w:t>
            </w:r>
          </w:p>
        </w:tc>
        <w:tc>
          <w:tcPr>
            <w:tcW w:w="6662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986367" w:rsidRDefault="00986367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sz w:val="20"/>
                <w:szCs w:val="20"/>
              </w:rPr>
            </w:pPr>
          </w:p>
          <w:p w:rsidR="00103AE0" w:rsidRPr="00242F09" w:rsidRDefault="00986367" w:rsidP="00103AE0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  <w:r w:rsidRPr="00986367">
              <w:rPr>
                <w:rFonts w:ascii="ItcKabel-Book" w:eastAsiaTheme="majorEastAsia" w:hAnsi="ItcKabel-Book" w:cs="ItcKabel-Book"/>
                <w:sz w:val="20"/>
                <w:szCs w:val="20"/>
              </w:rPr>
              <w:t>Single Phase Motors</w:t>
            </w:r>
            <w:r w:rsidR="00103AE0"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:rsidR="00986367" w:rsidRDefault="00986367" w:rsidP="00986367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</w:p>
          <w:p w:rsidR="00103AE0" w:rsidRPr="00986367" w:rsidRDefault="00986367" w:rsidP="00986367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986367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Reference book</w:t>
            </w:r>
          </w:p>
          <w:p w:rsidR="00986367" w:rsidRDefault="00986367" w:rsidP="00986367">
            <w:pPr>
              <w:autoSpaceDE w:val="0"/>
              <w:autoSpaceDN w:val="0"/>
              <w:adjustRightInd w:val="0"/>
            </w:pPr>
            <w:r w:rsidRPr="00986367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(Wildi)</w:t>
            </w:r>
          </w:p>
        </w:tc>
      </w:tr>
      <w:tr w:rsidR="009B28C0" w:rsidTr="00360021">
        <w:trPr>
          <w:trHeight w:val="420"/>
        </w:trPr>
        <w:tc>
          <w:tcPr>
            <w:tcW w:w="1186" w:type="dxa"/>
          </w:tcPr>
          <w:p w:rsidR="009B28C0" w:rsidRDefault="009B28C0" w:rsidP="00103AE0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6662" w:type="dxa"/>
          </w:tcPr>
          <w:p w:rsidR="009B28C0" w:rsidRPr="009B28C0" w:rsidRDefault="00DC5658" w:rsidP="00986367">
            <w:pPr>
              <w:spacing w:line="480" w:lineRule="auto"/>
              <w:jc w:val="center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86367">
              <w:rPr>
                <w:rFonts w:ascii="ItcKabel-Book" w:eastAsia="Times New Roman" w:hAnsi="ItcKabel-Book" w:cs="ItcKabel-Book"/>
                <w:b/>
                <w:color w:val="000000"/>
                <w:sz w:val="20"/>
                <w:szCs w:val="20"/>
                <w:lang w:bidi="ar-SA"/>
              </w:rPr>
              <w:t>FINAL EXAMINATION</w:t>
            </w:r>
          </w:p>
        </w:tc>
        <w:tc>
          <w:tcPr>
            <w:tcW w:w="1947" w:type="dxa"/>
          </w:tcPr>
          <w:p w:rsidR="009B28C0" w:rsidRDefault="009B28C0" w:rsidP="00103AE0">
            <w:pPr>
              <w:spacing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02" w:rsidRDefault="002D0C02" w:rsidP="00C43620">
      <w:pPr>
        <w:spacing w:after="0" w:line="240" w:lineRule="auto"/>
      </w:pPr>
      <w:r>
        <w:separator/>
      </w:r>
    </w:p>
  </w:endnote>
  <w:endnote w:type="continuationSeparator" w:id="1">
    <w:p w:rsidR="002D0C02" w:rsidRDefault="002D0C02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8349BB">
      <w:fldChar w:fldCharType="begin"/>
    </w:r>
    <w:r w:rsidR="00B75173">
      <w:instrText xml:space="preserve"> PAGE   \* MERGEFORMAT </w:instrText>
    </w:r>
    <w:r w:rsidR="008349BB">
      <w:fldChar w:fldCharType="separate"/>
    </w:r>
    <w:r w:rsidR="00DC5658">
      <w:rPr>
        <w:noProof/>
      </w:rPr>
      <w:t>4</w:t>
    </w:r>
    <w:r w:rsidR="008349BB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02" w:rsidRDefault="002D0C02" w:rsidP="00C43620">
      <w:pPr>
        <w:spacing w:after="0" w:line="240" w:lineRule="auto"/>
      </w:pPr>
      <w:r>
        <w:separator/>
      </w:r>
    </w:p>
  </w:footnote>
  <w:footnote w:type="continuationSeparator" w:id="1">
    <w:p w:rsidR="002D0C02" w:rsidRDefault="002D0C02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7B73"/>
    <w:multiLevelType w:val="hybridMultilevel"/>
    <w:tmpl w:val="850A7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C7A6A"/>
    <w:multiLevelType w:val="hybridMultilevel"/>
    <w:tmpl w:val="FA70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CD046C6"/>
    <w:multiLevelType w:val="hybridMultilevel"/>
    <w:tmpl w:val="7C0A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2CF8"/>
    <w:rsid w:val="00024EB3"/>
    <w:rsid w:val="000B444A"/>
    <w:rsid w:val="000B5F39"/>
    <w:rsid w:val="000C05B7"/>
    <w:rsid w:val="000E061E"/>
    <w:rsid w:val="00103AE0"/>
    <w:rsid w:val="0012335A"/>
    <w:rsid w:val="0022737D"/>
    <w:rsid w:val="0023134B"/>
    <w:rsid w:val="0027501C"/>
    <w:rsid w:val="00275249"/>
    <w:rsid w:val="00290B81"/>
    <w:rsid w:val="002D0C02"/>
    <w:rsid w:val="002D3747"/>
    <w:rsid w:val="002F2D59"/>
    <w:rsid w:val="00325266"/>
    <w:rsid w:val="003553B3"/>
    <w:rsid w:val="00360021"/>
    <w:rsid w:val="00390C37"/>
    <w:rsid w:val="0039397C"/>
    <w:rsid w:val="003A3617"/>
    <w:rsid w:val="00451885"/>
    <w:rsid w:val="00455FBA"/>
    <w:rsid w:val="004756BE"/>
    <w:rsid w:val="00497D2C"/>
    <w:rsid w:val="004A0116"/>
    <w:rsid w:val="00500057"/>
    <w:rsid w:val="00556C95"/>
    <w:rsid w:val="0057151F"/>
    <w:rsid w:val="005758B6"/>
    <w:rsid w:val="005C43BB"/>
    <w:rsid w:val="00611557"/>
    <w:rsid w:val="00672506"/>
    <w:rsid w:val="006C15E3"/>
    <w:rsid w:val="0078114A"/>
    <w:rsid w:val="00781A77"/>
    <w:rsid w:val="00787AE6"/>
    <w:rsid w:val="007A2CEC"/>
    <w:rsid w:val="007B4962"/>
    <w:rsid w:val="007C53FD"/>
    <w:rsid w:val="00807273"/>
    <w:rsid w:val="008104EE"/>
    <w:rsid w:val="0083201A"/>
    <w:rsid w:val="008349BB"/>
    <w:rsid w:val="00862937"/>
    <w:rsid w:val="00871197"/>
    <w:rsid w:val="00892F73"/>
    <w:rsid w:val="008F02FF"/>
    <w:rsid w:val="008F3175"/>
    <w:rsid w:val="0090130D"/>
    <w:rsid w:val="009348E2"/>
    <w:rsid w:val="0097717E"/>
    <w:rsid w:val="00986367"/>
    <w:rsid w:val="009B28C0"/>
    <w:rsid w:val="009C4F70"/>
    <w:rsid w:val="009D3B78"/>
    <w:rsid w:val="00A84A9F"/>
    <w:rsid w:val="00AF1563"/>
    <w:rsid w:val="00AF4489"/>
    <w:rsid w:val="00B23717"/>
    <w:rsid w:val="00B66B7F"/>
    <w:rsid w:val="00B75173"/>
    <w:rsid w:val="00B76DC7"/>
    <w:rsid w:val="00B93F45"/>
    <w:rsid w:val="00B94B93"/>
    <w:rsid w:val="00C1511C"/>
    <w:rsid w:val="00C23299"/>
    <w:rsid w:val="00C43620"/>
    <w:rsid w:val="00C5746C"/>
    <w:rsid w:val="00CB6B8A"/>
    <w:rsid w:val="00CD5258"/>
    <w:rsid w:val="00CD5ED7"/>
    <w:rsid w:val="00CE76A6"/>
    <w:rsid w:val="00D03B10"/>
    <w:rsid w:val="00D04699"/>
    <w:rsid w:val="00D312E3"/>
    <w:rsid w:val="00D677DD"/>
    <w:rsid w:val="00D8284D"/>
    <w:rsid w:val="00D84AEF"/>
    <w:rsid w:val="00DA3373"/>
    <w:rsid w:val="00DA3DDE"/>
    <w:rsid w:val="00DA76E8"/>
    <w:rsid w:val="00DB7D4E"/>
    <w:rsid w:val="00DC5658"/>
    <w:rsid w:val="00DC5B4C"/>
    <w:rsid w:val="00E04146"/>
    <w:rsid w:val="00E3785D"/>
    <w:rsid w:val="00E62C51"/>
    <w:rsid w:val="00E74403"/>
    <w:rsid w:val="00E82A75"/>
    <w:rsid w:val="00EB16F5"/>
    <w:rsid w:val="00EC2788"/>
    <w:rsid w:val="00FA4202"/>
    <w:rsid w:val="00FC2F7F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Shoaib</cp:lastModifiedBy>
  <cp:revision>22</cp:revision>
  <cp:lastPrinted>2014-02-19T10:29:00Z</cp:lastPrinted>
  <dcterms:created xsi:type="dcterms:W3CDTF">2014-10-26T10:40:00Z</dcterms:created>
  <dcterms:modified xsi:type="dcterms:W3CDTF">2015-10-01T16:45:00Z</dcterms:modified>
</cp:coreProperties>
</file>