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Pr="00DF7180" w:rsidRDefault="00DF7180" w:rsidP="00DF7180">
      <w:pPr>
        <w:jc w:val="center"/>
        <w:rPr>
          <w:b/>
          <w:sz w:val="28"/>
          <w:szCs w:val="28"/>
          <w:u w:val="single"/>
        </w:rPr>
      </w:pPr>
      <w:r w:rsidRPr="00DF7180">
        <w:rPr>
          <w:b/>
          <w:sz w:val="28"/>
          <w:szCs w:val="28"/>
          <w:u w:val="single"/>
        </w:rPr>
        <w:t>Course Outline Format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8235"/>
      </w:tblGrid>
      <w:tr w:rsidR="00DF7180" w:rsidTr="00DF7180">
        <w:trPr>
          <w:trHeight w:val="1110"/>
        </w:trPr>
        <w:tc>
          <w:tcPr>
            <w:tcW w:w="324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BSEE</w:t>
            </w:r>
          </w:p>
        </w:tc>
      </w:tr>
      <w:tr w:rsidR="00DF7180" w:rsidTr="00DF7180">
        <w:trPr>
          <w:trHeight w:val="130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DF7180" w:rsidTr="00DF7180">
        <w:trPr>
          <w:trHeight w:val="1275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8235" w:type="dxa"/>
          </w:tcPr>
          <w:p w:rsidR="00DF7180" w:rsidRDefault="00EB408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One Hour and Thirty</w:t>
            </w:r>
            <w:r w:rsidR="00101D22">
              <w:rPr>
                <w:b/>
                <w:sz w:val="28"/>
                <w:szCs w:val="28"/>
                <w:u w:val="single"/>
              </w:rPr>
              <w:t xml:space="preserve"> Minutes</w:t>
            </w:r>
          </w:p>
        </w:tc>
      </w:tr>
      <w:tr w:rsidR="00DF7180" w:rsidTr="00DF7180">
        <w:trPr>
          <w:trHeight w:val="1320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</w:t>
            </w:r>
          </w:p>
        </w:tc>
      </w:tr>
      <w:tr w:rsidR="00DF7180" w:rsidTr="00DF7180">
        <w:trPr>
          <w:trHeight w:val="1140"/>
        </w:trPr>
        <w:tc>
          <w:tcPr>
            <w:tcW w:w="324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Khalid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Asghar</w:t>
            </w:r>
            <w:proofErr w:type="spellEnd"/>
          </w:p>
        </w:tc>
      </w:tr>
      <w:tr w:rsidR="00DF7180" w:rsidTr="006743E9">
        <w:trPr>
          <w:trHeight w:val="2447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Monday 1:45 to 3:00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p.m</w:t>
            </w:r>
            <w:proofErr w:type="spellEnd"/>
          </w:p>
          <w:p w:rsidR="00101D22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Tuesday 3:00 to 5:00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p.m</w:t>
            </w:r>
            <w:proofErr w:type="spellEnd"/>
          </w:p>
          <w:p w:rsidR="00101D22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Wednesday 1:45 to 3:00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p.m</w:t>
            </w:r>
            <w:proofErr w:type="spellEnd"/>
          </w:p>
          <w:p w:rsidR="00101D22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Thursday 3:00 to 5:00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p.m</w:t>
            </w:r>
            <w:proofErr w:type="spellEnd"/>
          </w:p>
        </w:tc>
      </w:tr>
      <w:tr w:rsidR="00DF7180" w:rsidTr="006743E9">
        <w:trPr>
          <w:trHeight w:val="1142"/>
        </w:trPr>
        <w:tc>
          <w:tcPr>
            <w:tcW w:w="324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235" w:type="dxa"/>
          </w:tcPr>
          <w:p w:rsidR="00DF7180" w:rsidRDefault="00101D2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Khalid.asghar@umt.edu.pk</w:t>
            </w:r>
          </w:p>
        </w:tc>
      </w:tr>
    </w:tbl>
    <w:p w:rsidR="00A074E5" w:rsidRDefault="00A074E5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6743E9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Chairman/Director </w:t>
      </w:r>
      <w:proofErr w:type="spellStart"/>
      <w:r w:rsidRPr="00E54CD5">
        <w:rPr>
          <w:rFonts w:ascii="Gill Sans MT" w:eastAsia="Times New Roman" w:hAnsi="Gill Sans MT" w:cs="Arial"/>
          <w:b/>
          <w:sz w:val="24"/>
          <w:szCs w:val="24"/>
        </w:rPr>
        <w:t>Programme</w:t>
      </w:r>
      <w:proofErr w:type="spellEnd"/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</w:t>
      </w:r>
    </w:p>
    <w:p w:rsidR="00EB4085" w:rsidRDefault="00EB4085" w:rsidP="00101D22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b/>
          <w:bCs/>
          <w:sz w:val="28"/>
          <w:szCs w:val="28"/>
        </w:rPr>
        <w:t xml:space="preserve">: </w:t>
      </w:r>
      <w:r>
        <w:rPr>
          <w:sz w:val="23"/>
          <w:szCs w:val="23"/>
        </w:rPr>
        <w:t xml:space="preserve">Entrepreneurship is an important component in the process of economic development. The purpose of this course is to </w:t>
      </w:r>
      <w:proofErr w:type="spellStart"/>
      <w:r>
        <w:rPr>
          <w:sz w:val="23"/>
          <w:szCs w:val="23"/>
        </w:rPr>
        <w:t>analyse</w:t>
      </w:r>
      <w:proofErr w:type="spellEnd"/>
      <w:r>
        <w:rPr>
          <w:sz w:val="23"/>
          <w:szCs w:val="23"/>
        </w:rPr>
        <w:t xml:space="preserve"> the theories of entrepreneurship and to go for case studies of successful entrepreneurs.</w:t>
      </w:r>
    </w:p>
    <w:p w:rsidR="00101D22" w:rsidRDefault="00101D22" w:rsidP="00101D22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Be able to </w:t>
      </w:r>
      <w:r w:rsidR="00EB4085">
        <w:rPr>
          <w:rFonts w:ascii="Calibri" w:hAnsi="Calibri" w:cs="Arial"/>
          <w:bCs/>
        </w:rPr>
        <w:t>recognizing the opportunities and generating ideas</w:t>
      </w:r>
      <w:r>
        <w:rPr>
          <w:rFonts w:ascii="Calibri" w:hAnsi="Calibri" w:cs="Arial"/>
          <w:bCs/>
        </w:rPr>
        <w:t>.</w:t>
      </w:r>
    </w:p>
    <w:p w:rsidR="00101D22" w:rsidRPr="00813FC5" w:rsidRDefault="00EB4085" w:rsidP="00101D22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Be able to frame the feasibility analysis.</w:t>
      </w:r>
    </w:p>
    <w:p w:rsidR="00101D22" w:rsidRPr="00D87816" w:rsidRDefault="00EB4085" w:rsidP="00101D22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>Be able to write the business plan.</w:t>
      </w:r>
      <w:r w:rsidR="00101D22" w:rsidRPr="00D87816">
        <w:rPr>
          <w:rFonts w:ascii="Calibri" w:hAnsi="Calibri"/>
        </w:rPr>
        <w:t xml:space="preserve"> </w:t>
      </w:r>
    </w:p>
    <w:p w:rsidR="001470A9" w:rsidRDefault="00EB4085" w:rsidP="001470A9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rFonts w:ascii="Calibri" w:hAnsi="Calibri"/>
        </w:rPr>
        <w:t xml:space="preserve">Be able to analyze industry and competition. </w:t>
      </w:r>
      <w:r w:rsidR="00101D22" w:rsidRPr="00D87816">
        <w:rPr>
          <w:rFonts w:ascii="Calibri" w:hAnsi="Calibri" w:cs="Arial"/>
          <w:bCs/>
        </w:rPr>
        <w:t xml:space="preserve"> </w:t>
      </w:r>
    </w:p>
    <w:p w:rsidR="00101D22" w:rsidRPr="001470A9" w:rsidRDefault="00EB4085" w:rsidP="001470A9">
      <w:pPr>
        <w:numPr>
          <w:ilvl w:val="0"/>
          <w:numId w:val="5"/>
        </w:num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right="-25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Be able to develop the effective business model.</w:t>
      </w:r>
    </w:p>
    <w:p w:rsidR="004C3CB9" w:rsidRPr="004C3CB9" w:rsidRDefault="004C3CB9" w:rsidP="004C3CB9">
      <w:pPr>
        <w:rPr>
          <w:sz w:val="28"/>
          <w:szCs w:val="28"/>
        </w:rPr>
      </w:pP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4C3CB9" w:rsidRDefault="001470A9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Formal lectures using slides containing not only </w:t>
      </w:r>
      <w:r w:rsidR="00F5530D">
        <w:rPr>
          <w:sz w:val="24"/>
          <w:szCs w:val="24"/>
        </w:rPr>
        <w:t>the text book but also different re</w:t>
      </w:r>
      <w:r w:rsidR="00EB4085">
        <w:rPr>
          <w:sz w:val="24"/>
          <w:szCs w:val="24"/>
        </w:rPr>
        <w:t>ference books.</w:t>
      </w:r>
    </w:p>
    <w:p w:rsidR="00F5530D" w:rsidRDefault="00EB4085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Small Business formations in and outside the universities</w:t>
      </w:r>
    </w:p>
    <w:p w:rsidR="00F5530D" w:rsidRDefault="00F5530D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Group Studies, discussion, presentations, on board learning.</w:t>
      </w:r>
    </w:p>
    <w:p w:rsidR="00F5530D" w:rsidRDefault="00F5530D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Quiz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Announced and unannounced) Assignments, Class questioning, Research on related topics</w:t>
      </w:r>
      <w:r w:rsidR="00A3200C">
        <w:rPr>
          <w:sz w:val="24"/>
          <w:szCs w:val="24"/>
        </w:rPr>
        <w:t>.</w:t>
      </w:r>
    </w:p>
    <w:p w:rsidR="00A3200C" w:rsidRDefault="00EB4085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with different entrepreneurs in the city</w:t>
      </w:r>
      <w:r w:rsidR="00A3200C">
        <w:rPr>
          <w:sz w:val="24"/>
          <w:szCs w:val="24"/>
        </w:rPr>
        <w:t>.</w:t>
      </w:r>
    </w:p>
    <w:p w:rsidR="00A3200C" w:rsidRDefault="00B46EF9" w:rsidP="001470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Case studies and model formation of </w:t>
      </w:r>
      <w:proofErr w:type="spellStart"/>
      <w:r>
        <w:rPr>
          <w:sz w:val="24"/>
          <w:szCs w:val="24"/>
        </w:rPr>
        <w:t>entrepreneuship</w:t>
      </w:r>
      <w:proofErr w:type="spellEnd"/>
      <w:r>
        <w:rPr>
          <w:sz w:val="24"/>
          <w:szCs w:val="24"/>
        </w:rPr>
        <w:t>.</w:t>
      </w:r>
    </w:p>
    <w:p w:rsidR="00A3200C" w:rsidRPr="001470A9" w:rsidRDefault="00A3200C" w:rsidP="00A3200C">
      <w:pPr>
        <w:pStyle w:val="ListParagraph"/>
        <w:ind w:left="1080"/>
        <w:rPr>
          <w:sz w:val="24"/>
          <w:szCs w:val="24"/>
        </w:rPr>
      </w:pPr>
    </w:p>
    <w:p w:rsidR="004C3CB9" w:rsidRDefault="004C3CB9" w:rsidP="004C3CB9">
      <w:pPr>
        <w:rPr>
          <w:sz w:val="28"/>
          <w:szCs w:val="28"/>
        </w:rPr>
      </w:pP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4C3CB9" w:rsidRPr="004513CB" w:rsidRDefault="00DB7563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4C3CB9" w:rsidRDefault="004513CB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E63281" w:rsidRPr="00F13E3E" w:rsidRDefault="00F13E3E" w:rsidP="004C3CB9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4C3CB9" w:rsidRDefault="007E55DC" w:rsidP="004C3CB9">
      <w:pPr>
        <w:tabs>
          <w:tab w:val="left" w:pos="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Qizzes</w:t>
      </w:r>
      <w:proofErr w:type="spellEnd"/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</w:r>
      <w:r w:rsidR="00B46EF9"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EF9">
        <w:rPr>
          <w:sz w:val="28"/>
          <w:szCs w:val="28"/>
        </w:rPr>
        <w:tab/>
        <w:t>5</w:t>
      </w:r>
    </w:p>
    <w:p w:rsidR="00B46EF9" w:rsidRDefault="00B46EF9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Business Models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0C">
        <w:rPr>
          <w:sz w:val="28"/>
          <w:szCs w:val="28"/>
        </w:rPr>
        <w:t xml:space="preserve">            20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0C">
        <w:rPr>
          <w:sz w:val="28"/>
          <w:szCs w:val="28"/>
        </w:rPr>
        <w:tab/>
        <w:t>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00C">
        <w:rPr>
          <w:sz w:val="28"/>
          <w:szCs w:val="28"/>
        </w:rPr>
        <w:t>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  <w:t>10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  <w:t>50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</w:r>
      <w:r w:rsidR="00A3200C">
        <w:rPr>
          <w:sz w:val="28"/>
          <w:szCs w:val="28"/>
        </w:rPr>
        <w:tab/>
        <w:t>100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3200C" w:rsidRDefault="00A3200C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15020B" w:rsidRDefault="0015020B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FE0C4F" w:rsidRDefault="00FE0C4F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FE0C4F" w:rsidRDefault="00FE0C4F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46C46" w:rsidRDefault="00A46C46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</w:p>
    <w:p w:rsidR="00C34943" w:rsidRPr="00FE0C4F" w:rsidRDefault="00FE0C4F" w:rsidP="00FE0C4F">
      <w:pPr>
        <w:pStyle w:val="ListParagraph"/>
        <w:numPr>
          <w:ilvl w:val="0"/>
          <w:numId w:val="10"/>
        </w:num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Entrepreneurship successfully launching new ventures fourth edition by Bruce R. </w:t>
      </w:r>
      <w:proofErr w:type="spellStart"/>
      <w:r>
        <w:rPr>
          <w:sz w:val="24"/>
          <w:szCs w:val="24"/>
        </w:rPr>
        <w:t>Barringer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R.Duane</w:t>
      </w:r>
      <w:proofErr w:type="spellEnd"/>
      <w:r>
        <w:rPr>
          <w:sz w:val="24"/>
          <w:szCs w:val="24"/>
        </w:rPr>
        <w:t xml:space="preserve"> Ireland</w:t>
      </w: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A16EE8" w:rsidRDefault="00A16EE8" w:rsidP="00A16EE8">
      <w:pPr>
        <w:pStyle w:val="ListParagraph"/>
        <w:ind w:left="0"/>
        <w:rPr>
          <w:sz w:val="28"/>
          <w:szCs w:val="28"/>
        </w:rPr>
      </w:pPr>
    </w:p>
    <w:p w:rsidR="00BC01C5" w:rsidRPr="0033447A" w:rsidRDefault="00044323" w:rsidP="0033447A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3447A">
        <w:rPr>
          <w:sz w:val="24"/>
          <w:szCs w:val="24"/>
        </w:rPr>
        <w:t xml:space="preserve">1- </w:t>
      </w:r>
      <w:r w:rsidR="00FE0C4F">
        <w:rPr>
          <w:sz w:val="24"/>
          <w:szCs w:val="24"/>
        </w:rPr>
        <w:t>Entrepreneurial Small Business fourth edition by Jerome Katz / Richard Green</w:t>
      </w:r>
    </w:p>
    <w:p w:rsidR="00BC01C5" w:rsidRPr="0033447A" w:rsidRDefault="00044323" w:rsidP="0033447A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 w:rsidRPr="0033447A">
        <w:rPr>
          <w:sz w:val="24"/>
          <w:szCs w:val="24"/>
        </w:rPr>
        <w:t xml:space="preserve">2- </w:t>
      </w:r>
      <w:r w:rsidR="00FE0C4F">
        <w:rPr>
          <w:sz w:val="24"/>
          <w:szCs w:val="24"/>
        </w:rPr>
        <w:t xml:space="preserve">Entrepreneurship and Small Business Management second Edition by Steve </w:t>
      </w:r>
      <w:proofErr w:type="spellStart"/>
      <w:r w:rsidR="00FE0C4F">
        <w:rPr>
          <w:sz w:val="24"/>
          <w:szCs w:val="24"/>
        </w:rPr>
        <w:t>Mariotti</w:t>
      </w:r>
      <w:proofErr w:type="spellEnd"/>
      <w:r w:rsidR="00FE0C4F">
        <w:rPr>
          <w:sz w:val="24"/>
          <w:szCs w:val="24"/>
        </w:rPr>
        <w:t xml:space="preserve">. Caroline </w:t>
      </w:r>
      <w:proofErr w:type="spellStart"/>
      <w:r w:rsidR="00FE0C4F">
        <w:rPr>
          <w:sz w:val="24"/>
          <w:szCs w:val="24"/>
        </w:rPr>
        <w:t>Glackin</w:t>
      </w:r>
      <w:proofErr w:type="spellEnd"/>
    </w:p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t xml:space="preserve">Calendar of Course contents to be covered during semester  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7F0338" w:rsidTr="0015020B">
        <w:trPr>
          <w:trHeight w:val="600"/>
        </w:trPr>
        <w:tc>
          <w:tcPr>
            <w:tcW w:w="169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0B63">
              <w:rPr>
                <w:b/>
                <w:sz w:val="28"/>
                <w:szCs w:val="28"/>
              </w:rPr>
              <w:t>Lectures</w:t>
            </w:r>
          </w:p>
        </w:tc>
        <w:tc>
          <w:tcPr>
            <w:tcW w:w="700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33447A" w:rsidTr="0015020B">
        <w:trPr>
          <w:trHeight w:val="2348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005" w:type="dxa"/>
            <w:vAlign w:val="center"/>
          </w:tcPr>
          <w:p w:rsidR="0033447A" w:rsidRPr="006D0990" w:rsidRDefault="0033447A" w:rsidP="002A0111">
            <w:pPr>
              <w:spacing w:line="360" w:lineRule="auto"/>
            </w:pPr>
            <w:r>
              <w:t>Introduction</w:t>
            </w: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TB Ch 0</w:t>
            </w:r>
          </w:p>
        </w:tc>
      </w:tr>
      <w:tr w:rsidR="0033447A" w:rsidTr="0015020B">
        <w:trPr>
          <w:trHeight w:val="2420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 xml:space="preserve">2 </w:t>
            </w:r>
            <w:r w:rsidR="00C20B63">
              <w:t>–</w:t>
            </w:r>
            <w:r>
              <w:t xml:space="preserve"> 4</w:t>
            </w:r>
          </w:p>
        </w:tc>
        <w:tc>
          <w:tcPr>
            <w:tcW w:w="7005" w:type="dxa"/>
            <w:vAlign w:val="center"/>
          </w:tcPr>
          <w:p w:rsidR="00FE0C4F" w:rsidRDefault="00C20B63" w:rsidP="002A0111">
            <w:pPr>
              <w:autoSpaceDE w:val="0"/>
              <w:autoSpaceDN w:val="0"/>
              <w:adjustRightInd w:val="0"/>
            </w:pPr>
            <w:r>
              <w:t xml:space="preserve">Changing Demographics of entrepreneurs </w:t>
            </w:r>
          </w:p>
          <w:p w:rsidR="00C20B63" w:rsidRDefault="00C20B63" w:rsidP="002A0111">
            <w:pPr>
              <w:autoSpaceDE w:val="0"/>
              <w:autoSpaceDN w:val="0"/>
              <w:adjustRightInd w:val="0"/>
            </w:pPr>
          </w:p>
          <w:p w:rsidR="00C20B63" w:rsidRDefault="00C20B63" w:rsidP="002A0111">
            <w:pPr>
              <w:autoSpaceDE w:val="0"/>
              <w:autoSpaceDN w:val="0"/>
              <w:adjustRightInd w:val="0"/>
            </w:pPr>
            <w:r>
              <w:t>The Entrepreneurial Process</w:t>
            </w:r>
          </w:p>
          <w:p w:rsidR="00FE0C4F" w:rsidRPr="006D0990" w:rsidRDefault="00FE0C4F" w:rsidP="00FE0C4F">
            <w:pPr>
              <w:autoSpaceDE w:val="0"/>
              <w:autoSpaceDN w:val="0"/>
              <w:adjustRightInd w:val="0"/>
            </w:pP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TB 1.1 – 1.3</w:t>
            </w:r>
          </w:p>
        </w:tc>
      </w:tr>
      <w:tr w:rsidR="00C20B63" w:rsidTr="0015020B">
        <w:trPr>
          <w:trHeight w:val="2870"/>
        </w:trPr>
        <w:tc>
          <w:tcPr>
            <w:tcW w:w="169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lastRenderedPageBreak/>
              <w:t>5 – 6</w:t>
            </w:r>
          </w:p>
        </w:tc>
        <w:tc>
          <w:tcPr>
            <w:tcW w:w="7005" w:type="dxa"/>
            <w:vAlign w:val="center"/>
          </w:tcPr>
          <w:p w:rsidR="00C20B63" w:rsidRDefault="00C20B63" w:rsidP="00B12520">
            <w:pPr>
              <w:autoSpaceDE w:val="0"/>
              <w:autoSpaceDN w:val="0"/>
              <w:adjustRightInd w:val="0"/>
            </w:pPr>
            <w:r>
              <w:t>Identifying and recognizing business opportunities</w:t>
            </w:r>
          </w:p>
          <w:p w:rsidR="00C20B63" w:rsidRDefault="00C20B63" w:rsidP="00B12520">
            <w:pPr>
              <w:autoSpaceDE w:val="0"/>
              <w:autoSpaceDN w:val="0"/>
              <w:adjustRightInd w:val="0"/>
            </w:pPr>
            <w:r>
              <w:t>Finding Gaps in the market place</w:t>
            </w:r>
          </w:p>
          <w:p w:rsidR="00C20B63" w:rsidRPr="006D0990" w:rsidRDefault="00C20B63" w:rsidP="00B12520">
            <w:pPr>
              <w:autoSpaceDE w:val="0"/>
              <w:autoSpaceDN w:val="0"/>
              <w:adjustRightInd w:val="0"/>
            </w:pPr>
          </w:p>
        </w:tc>
        <w:tc>
          <w:tcPr>
            <w:tcW w:w="277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TB 2.1 – 2.3</w:t>
            </w:r>
          </w:p>
        </w:tc>
      </w:tr>
      <w:tr w:rsidR="00C20B63" w:rsidTr="0015020B">
        <w:trPr>
          <w:trHeight w:val="2618"/>
        </w:trPr>
        <w:tc>
          <w:tcPr>
            <w:tcW w:w="169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7 – 9</w:t>
            </w:r>
          </w:p>
        </w:tc>
        <w:tc>
          <w:tcPr>
            <w:tcW w:w="7005" w:type="dxa"/>
            <w:vAlign w:val="center"/>
          </w:tcPr>
          <w:p w:rsidR="00C20B63" w:rsidRDefault="00C20B63" w:rsidP="00C20B63">
            <w:pPr>
              <w:autoSpaceDE w:val="0"/>
              <w:autoSpaceDN w:val="0"/>
              <w:adjustRightInd w:val="0"/>
            </w:pPr>
            <w:r>
              <w:t>Techniques for Generating Ideas</w:t>
            </w:r>
          </w:p>
          <w:p w:rsidR="00C20B63" w:rsidRPr="006D0990" w:rsidRDefault="00C20B63" w:rsidP="00C20B63">
            <w:pPr>
              <w:autoSpaceDE w:val="0"/>
              <w:autoSpaceDN w:val="0"/>
              <w:adjustRightInd w:val="0"/>
            </w:pPr>
            <w:r>
              <w:t>Encouraging and protecting ideas</w:t>
            </w:r>
          </w:p>
        </w:tc>
        <w:tc>
          <w:tcPr>
            <w:tcW w:w="277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TB 3.2-3.4</w:t>
            </w:r>
          </w:p>
        </w:tc>
      </w:tr>
      <w:tr w:rsidR="00C20B63" w:rsidTr="0015020B">
        <w:trPr>
          <w:trHeight w:val="2735"/>
        </w:trPr>
        <w:tc>
          <w:tcPr>
            <w:tcW w:w="1695" w:type="dxa"/>
            <w:vAlign w:val="center"/>
          </w:tcPr>
          <w:p w:rsidR="00C20B63" w:rsidRPr="006D0990" w:rsidRDefault="00C20B63" w:rsidP="002A0111">
            <w:pPr>
              <w:spacing w:line="360" w:lineRule="auto"/>
            </w:pPr>
            <w:r>
              <w:t>10 – 13</w:t>
            </w:r>
          </w:p>
        </w:tc>
        <w:tc>
          <w:tcPr>
            <w:tcW w:w="7005" w:type="dxa"/>
            <w:vAlign w:val="center"/>
          </w:tcPr>
          <w:p w:rsidR="00C20B63" w:rsidRDefault="00C20B63" w:rsidP="00C20B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Feasibility Analysis</w:t>
            </w:r>
          </w:p>
          <w:p w:rsidR="00C20B63" w:rsidRDefault="00C20B63" w:rsidP="00C20B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learning from customers caused a successful firm</w:t>
            </w:r>
          </w:p>
          <w:p w:rsidR="00C20B63" w:rsidRPr="009D77E3" w:rsidRDefault="00C20B63" w:rsidP="002A01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TB 4.1 – 4.3</w:t>
            </w:r>
          </w:p>
        </w:tc>
      </w:tr>
      <w:tr w:rsidR="00C20B63" w:rsidTr="0015020B">
        <w:trPr>
          <w:trHeight w:val="2925"/>
        </w:trPr>
        <w:tc>
          <w:tcPr>
            <w:tcW w:w="169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14 – 15</w:t>
            </w:r>
          </w:p>
        </w:tc>
        <w:tc>
          <w:tcPr>
            <w:tcW w:w="7005" w:type="dxa"/>
            <w:vAlign w:val="center"/>
          </w:tcPr>
          <w:p w:rsidR="00C20B63" w:rsidRDefault="00C20B63" w:rsidP="00C20B6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the right business partner</w:t>
            </w:r>
          </w:p>
          <w:p w:rsidR="00C20B63" w:rsidRPr="006D0990" w:rsidRDefault="00C20B63" w:rsidP="00C20B6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Financial Feasibility analysis.</w:t>
            </w:r>
          </w:p>
        </w:tc>
        <w:tc>
          <w:tcPr>
            <w:tcW w:w="2775" w:type="dxa"/>
            <w:vAlign w:val="center"/>
          </w:tcPr>
          <w:p w:rsidR="00C20B63" w:rsidRPr="006D0990" w:rsidRDefault="00C20B63" w:rsidP="002A0111">
            <w:pPr>
              <w:spacing w:line="360" w:lineRule="auto"/>
              <w:jc w:val="center"/>
            </w:pPr>
            <w:r>
              <w:t>TB 5.1 – 5.2</w:t>
            </w:r>
          </w:p>
        </w:tc>
      </w:tr>
    </w:tbl>
    <w:p w:rsidR="007F0338" w:rsidRPr="00044323" w:rsidRDefault="00044323" w:rsidP="00044323">
      <w:pPr>
        <w:spacing w:line="720" w:lineRule="auto"/>
        <w:ind w:left="720"/>
        <w:jc w:val="center"/>
        <w:rPr>
          <w:b/>
          <w:sz w:val="44"/>
          <w:szCs w:val="44"/>
          <w:u w:val="single"/>
        </w:rPr>
      </w:pPr>
      <w:r w:rsidRPr="00044323">
        <w:rPr>
          <w:b/>
          <w:sz w:val="44"/>
          <w:szCs w:val="44"/>
          <w:u w:val="single"/>
        </w:rPr>
        <w:t>MID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33447A" w:rsidTr="0096649C">
        <w:trPr>
          <w:trHeight w:val="2618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lastRenderedPageBreak/>
              <w:t xml:space="preserve">17 </w:t>
            </w:r>
            <w:r w:rsidR="00C20B63">
              <w:t>–</w:t>
            </w:r>
            <w:r>
              <w:t xml:space="preserve"> 19</w:t>
            </w:r>
          </w:p>
        </w:tc>
        <w:tc>
          <w:tcPr>
            <w:tcW w:w="7005" w:type="dxa"/>
            <w:vAlign w:val="center"/>
          </w:tcPr>
          <w:p w:rsidR="0033447A" w:rsidRDefault="00C20B63" w:rsidP="002A0111">
            <w:pPr>
              <w:autoSpaceDE w:val="0"/>
              <w:autoSpaceDN w:val="0"/>
              <w:adjustRightInd w:val="0"/>
            </w:pPr>
            <w:r>
              <w:t>The business Plan</w:t>
            </w:r>
          </w:p>
          <w:p w:rsidR="00C20B63" w:rsidRPr="006D0990" w:rsidRDefault="00C20B63" w:rsidP="002A0111">
            <w:pPr>
              <w:autoSpaceDE w:val="0"/>
              <w:autoSpaceDN w:val="0"/>
              <w:adjustRightInd w:val="0"/>
            </w:pPr>
            <w:r>
              <w:t>Outline of the business Plan</w:t>
            </w: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 xml:space="preserve">TB 6.1 – 6.4, </w:t>
            </w:r>
          </w:p>
        </w:tc>
      </w:tr>
      <w:tr w:rsidR="0033447A" w:rsidTr="0096649C">
        <w:trPr>
          <w:trHeight w:val="3000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20 -22</w:t>
            </w:r>
          </w:p>
        </w:tc>
        <w:tc>
          <w:tcPr>
            <w:tcW w:w="7005" w:type="dxa"/>
            <w:vAlign w:val="center"/>
          </w:tcPr>
          <w:p w:rsidR="0033447A" w:rsidRDefault="00C20B63" w:rsidP="002A0111">
            <w:pPr>
              <w:spacing w:line="360" w:lineRule="auto"/>
            </w:pPr>
            <w:r>
              <w:t>Presenting the business plan to investors</w:t>
            </w:r>
          </w:p>
          <w:p w:rsidR="00C20B63" w:rsidRPr="006D0990" w:rsidRDefault="00C20B63" w:rsidP="002A0111">
            <w:pPr>
              <w:spacing w:line="360" w:lineRule="auto"/>
            </w:pPr>
            <w:r>
              <w:t>Industry Analysis</w:t>
            </w: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TB 7.1 – 7.4</w:t>
            </w:r>
          </w:p>
        </w:tc>
      </w:tr>
      <w:tr w:rsidR="0033447A" w:rsidTr="0096649C">
        <w:trPr>
          <w:trHeight w:val="2735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23-24</w:t>
            </w:r>
          </w:p>
        </w:tc>
        <w:tc>
          <w:tcPr>
            <w:tcW w:w="7005" w:type="dxa"/>
            <w:vAlign w:val="center"/>
          </w:tcPr>
          <w:p w:rsidR="00C20B63" w:rsidRDefault="00C20B63" w:rsidP="002A01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Thriving in a crowded industry by creating the meaningful value and differentiations from competitors</w:t>
            </w:r>
          </w:p>
          <w:p w:rsidR="00C20B63" w:rsidRPr="00522491" w:rsidRDefault="00C20B63" w:rsidP="002A01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TB 8.1 – 8.2</w:t>
            </w:r>
          </w:p>
        </w:tc>
      </w:tr>
      <w:tr w:rsidR="0033447A" w:rsidTr="0096649C">
        <w:trPr>
          <w:trHeight w:val="2925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25-27</w:t>
            </w:r>
          </w:p>
        </w:tc>
        <w:tc>
          <w:tcPr>
            <w:tcW w:w="7005" w:type="dxa"/>
            <w:vAlign w:val="center"/>
          </w:tcPr>
          <w:p w:rsidR="0033447A" w:rsidRDefault="00A46C46" w:rsidP="002A0111">
            <w:pPr>
              <w:autoSpaceDE w:val="0"/>
              <w:autoSpaceDN w:val="0"/>
              <w:adjustRightInd w:val="0"/>
            </w:pPr>
            <w:r>
              <w:t>Developing an Effective Business Model</w:t>
            </w:r>
          </w:p>
          <w:p w:rsidR="00A46C46" w:rsidRPr="006D0990" w:rsidRDefault="00A46C46" w:rsidP="002A0111">
            <w:pPr>
              <w:autoSpaceDE w:val="0"/>
              <w:autoSpaceDN w:val="0"/>
              <w:adjustRightInd w:val="0"/>
            </w:pPr>
            <w:r>
              <w:t>Components of an Effective Business Model</w:t>
            </w:r>
          </w:p>
        </w:tc>
        <w:tc>
          <w:tcPr>
            <w:tcW w:w="277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TB 9.1 – 9.3</w:t>
            </w:r>
          </w:p>
        </w:tc>
      </w:tr>
      <w:tr w:rsidR="0033447A" w:rsidTr="0096649C">
        <w:trPr>
          <w:trHeight w:val="2925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lastRenderedPageBreak/>
              <w:t>28-30</w:t>
            </w:r>
          </w:p>
        </w:tc>
        <w:tc>
          <w:tcPr>
            <w:tcW w:w="7005" w:type="dxa"/>
            <w:vAlign w:val="center"/>
          </w:tcPr>
          <w:p w:rsidR="0033447A" w:rsidRDefault="00A46C46" w:rsidP="002A0111">
            <w:pPr>
              <w:spacing w:line="360" w:lineRule="auto"/>
            </w:pPr>
            <w:r>
              <w:t>Importance of Intellectual Properties</w:t>
            </w:r>
          </w:p>
        </w:tc>
        <w:tc>
          <w:tcPr>
            <w:tcW w:w="2775" w:type="dxa"/>
            <w:vAlign w:val="center"/>
          </w:tcPr>
          <w:p w:rsidR="0033447A" w:rsidRDefault="0033447A" w:rsidP="002A0111">
            <w:pPr>
              <w:spacing w:line="360" w:lineRule="auto"/>
              <w:jc w:val="center"/>
            </w:pPr>
            <w:r>
              <w:t>TB 10.1 – 10.2</w:t>
            </w:r>
          </w:p>
        </w:tc>
      </w:tr>
      <w:tr w:rsidR="0033447A" w:rsidTr="0096649C">
        <w:trPr>
          <w:trHeight w:val="2925"/>
        </w:trPr>
        <w:tc>
          <w:tcPr>
            <w:tcW w:w="1695" w:type="dxa"/>
            <w:vAlign w:val="center"/>
          </w:tcPr>
          <w:p w:rsidR="0033447A" w:rsidRPr="006D0990" w:rsidRDefault="0033447A" w:rsidP="002A0111">
            <w:pPr>
              <w:spacing w:line="360" w:lineRule="auto"/>
              <w:jc w:val="center"/>
            </w:pPr>
            <w:r>
              <w:t>31-32</w:t>
            </w:r>
          </w:p>
        </w:tc>
        <w:tc>
          <w:tcPr>
            <w:tcW w:w="7005" w:type="dxa"/>
            <w:vAlign w:val="center"/>
          </w:tcPr>
          <w:p w:rsidR="0033447A" w:rsidRPr="00444E36" w:rsidRDefault="0033447A" w:rsidP="002A0111">
            <w:pPr>
              <w:rPr>
                <w:rFonts w:ascii="Calibri" w:hAnsi="Calibri"/>
              </w:rPr>
            </w:pPr>
            <w:r w:rsidRPr="00444E36">
              <w:rPr>
                <w:rFonts w:ascii="Calibri" w:hAnsi="Calibri"/>
                <w:bCs/>
                <w:iCs/>
              </w:rPr>
              <w:t>Presentation</w:t>
            </w:r>
            <w:r>
              <w:rPr>
                <w:rFonts w:ascii="Calibri" w:hAnsi="Calibri"/>
                <w:bCs/>
                <w:iCs/>
              </w:rPr>
              <w:t>s</w:t>
            </w:r>
            <w:r w:rsidRPr="00444E36">
              <w:rPr>
                <w:rFonts w:ascii="Calibri" w:hAnsi="Calibri"/>
                <w:bCs/>
                <w:iCs/>
              </w:rPr>
              <w:t xml:space="preserve">  </w:t>
            </w:r>
            <w:r w:rsidRPr="00444E36">
              <w:t xml:space="preserve"> </w:t>
            </w:r>
          </w:p>
        </w:tc>
        <w:tc>
          <w:tcPr>
            <w:tcW w:w="2775" w:type="dxa"/>
            <w:vAlign w:val="center"/>
          </w:tcPr>
          <w:p w:rsidR="0033447A" w:rsidRDefault="0033447A" w:rsidP="002A0111">
            <w:pPr>
              <w:spacing w:line="360" w:lineRule="auto"/>
              <w:jc w:val="center"/>
            </w:pPr>
            <w:r>
              <w:t>None</w:t>
            </w:r>
          </w:p>
        </w:tc>
      </w:tr>
    </w:tbl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952386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1E5B05"/>
    <w:multiLevelType w:val="hybridMultilevel"/>
    <w:tmpl w:val="E6C0D5FE"/>
    <w:lvl w:ilvl="0" w:tplc="5A247C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77F2C"/>
    <w:multiLevelType w:val="hybridMultilevel"/>
    <w:tmpl w:val="5D5C1B32"/>
    <w:lvl w:ilvl="0" w:tplc="C252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11EC8"/>
    <w:multiLevelType w:val="hybridMultilevel"/>
    <w:tmpl w:val="08A60AE8"/>
    <w:lvl w:ilvl="0" w:tplc="DBC6BB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366A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92A9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C2B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E2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2056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A91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282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8E3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1CE36E8"/>
    <w:multiLevelType w:val="hybridMultilevel"/>
    <w:tmpl w:val="9AD8E900"/>
    <w:lvl w:ilvl="0" w:tplc="DCBCD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D291F"/>
    <w:multiLevelType w:val="hybridMultilevel"/>
    <w:tmpl w:val="4BE27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180"/>
    <w:rsid w:val="000171B8"/>
    <w:rsid w:val="00044323"/>
    <w:rsid w:val="0007276F"/>
    <w:rsid w:val="000F4EDF"/>
    <w:rsid w:val="00101D22"/>
    <w:rsid w:val="001470A9"/>
    <w:rsid w:val="0015020B"/>
    <w:rsid w:val="00280203"/>
    <w:rsid w:val="002E6382"/>
    <w:rsid w:val="0030606E"/>
    <w:rsid w:val="00324207"/>
    <w:rsid w:val="0033447A"/>
    <w:rsid w:val="003F03D6"/>
    <w:rsid w:val="004513CB"/>
    <w:rsid w:val="004C3CB9"/>
    <w:rsid w:val="00640F4A"/>
    <w:rsid w:val="006743E9"/>
    <w:rsid w:val="006B1383"/>
    <w:rsid w:val="00725987"/>
    <w:rsid w:val="007E55DC"/>
    <w:rsid w:val="007F0338"/>
    <w:rsid w:val="0083201A"/>
    <w:rsid w:val="00952386"/>
    <w:rsid w:val="00983C9A"/>
    <w:rsid w:val="009C4F70"/>
    <w:rsid w:val="00A074E5"/>
    <w:rsid w:val="00A16EE8"/>
    <w:rsid w:val="00A3200C"/>
    <w:rsid w:val="00A46C46"/>
    <w:rsid w:val="00AA3904"/>
    <w:rsid w:val="00B45707"/>
    <w:rsid w:val="00B46EF9"/>
    <w:rsid w:val="00B66B7F"/>
    <w:rsid w:val="00BB2C76"/>
    <w:rsid w:val="00BC01C5"/>
    <w:rsid w:val="00C20B63"/>
    <w:rsid w:val="00C34943"/>
    <w:rsid w:val="00CD5D57"/>
    <w:rsid w:val="00CE296A"/>
    <w:rsid w:val="00DB7563"/>
    <w:rsid w:val="00DF7180"/>
    <w:rsid w:val="00E63281"/>
    <w:rsid w:val="00EB4085"/>
    <w:rsid w:val="00F11949"/>
    <w:rsid w:val="00F13E3E"/>
    <w:rsid w:val="00F5530D"/>
    <w:rsid w:val="00FC16E5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4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3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4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DA0D-BE97-4CB6-8165-1F24936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5160</cp:lastModifiedBy>
  <cp:revision>2</cp:revision>
  <dcterms:created xsi:type="dcterms:W3CDTF">2016-02-13T08:41:00Z</dcterms:created>
  <dcterms:modified xsi:type="dcterms:W3CDTF">2016-02-13T08:41:00Z</dcterms:modified>
</cp:coreProperties>
</file>