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A0FD5" w:rsidP="00AA0FD5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EE480 WIRELESS COM</w:t>
            </w:r>
            <w:r w:rsidR="006A76DC">
              <w:rPr>
                <w:rFonts w:asciiTheme="minorHAnsi" w:hAnsiTheme="minorHAnsi"/>
                <w:sz w:val="30"/>
                <w:szCs w:val="32"/>
              </w:rPr>
              <w:t>M</w:t>
            </w:r>
            <w:r>
              <w:rPr>
                <w:rFonts w:asciiTheme="minorHAnsi" w:hAnsiTheme="minorHAnsi"/>
                <w:sz w:val="30"/>
                <w:szCs w:val="32"/>
              </w:rPr>
              <w:t>UNICATIONS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A0FD5" w:rsidRDefault="00041D7B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Sec A: </w:t>
            </w:r>
            <w:r w:rsidR="00606B6C">
              <w:rPr>
                <w:rFonts w:asciiTheme="minorHAnsi" w:hAnsiTheme="minorHAnsi"/>
                <w:bCs/>
              </w:rPr>
              <w:t xml:space="preserve">Mon, Wed  </w:t>
            </w:r>
            <w:r w:rsidR="008D058E" w:rsidRPr="006D0990">
              <w:rPr>
                <w:rFonts w:asciiTheme="minorHAnsi" w:hAnsiTheme="minorHAnsi"/>
                <w:bCs/>
              </w:rPr>
              <w:t>1</w:t>
            </w:r>
            <w:r w:rsidR="009129E6">
              <w:rPr>
                <w:rFonts w:asciiTheme="minorHAnsi" w:hAnsiTheme="minorHAnsi"/>
                <w:bCs/>
              </w:rPr>
              <w:t>3:2</w:t>
            </w:r>
            <w:r w:rsidR="008D058E" w:rsidRPr="006D0990">
              <w:rPr>
                <w:rFonts w:asciiTheme="minorHAnsi" w:hAnsiTheme="minorHAnsi"/>
                <w:bCs/>
              </w:rPr>
              <w:t>0</w:t>
            </w:r>
            <w:r w:rsidR="00606B6C">
              <w:rPr>
                <w:rFonts w:asciiTheme="minorHAnsi" w:hAnsiTheme="minorHAnsi"/>
                <w:bCs/>
              </w:rPr>
              <w:t>-14:40</w:t>
            </w:r>
          </w:p>
          <w:p w:rsidR="00D35A0C" w:rsidRPr="006D0990" w:rsidRDefault="00D35A0C" w:rsidP="00952E6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CA42C2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606B6C"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872813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EE-315</w:t>
            </w:r>
            <w:r w:rsidR="006D0990" w:rsidRPr="006D0990">
              <w:rPr>
                <w:rFonts w:asciiTheme="minorHAnsi" w:hAnsiTheme="minorHAnsi"/>
                <w:bCs/>
              </w:rPr>
              <w:t xml:space="preserve"> </w:t>
            </w:r>
            <w:r w:rsidR="00AA0FD5">
              <w:rPr>
                <w:rFonts w:asciiTheme="minorHAnsi" w:hAnsiTheme="minorHAnsi"/>
                <w:bCs/>
              </w:rPr>
              <w:t>Signals &amp; Systems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A0FD5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973B5" w:rsidRDefault="00C973B5" w:rsidP="00C973B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Section A: </w:t>
            </w:r>
            <w:r w:rsidR="004E0739">
              <w:rPr>
                <w:rFonts w:asciiTheme="minorHAnsi" w:hAnsiTheme="minorHAnsi"/>
                <w:bCs/>
              </w:rPr>
              <w:t xml:space="preserve">Dr. </w:t>
            </w:r>
            <w:proofErr w:type="spellStart"/>
            <w:r w:rsidR="004E0739">
              <w:rPr>
                <w:rFonts w:asciiTheme="minorHAnsi" w:hAnsiTheme="minorHAnsi"/>
                <w:bCs/>
              </w:rPr>
              <w:t>Sajjad</w:t>
            </w:r>
            <w:proofErr w:type="spellEnd"/>
            <w:r w:rsidR="004E0739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4E0739">
              <w:rPr>
                <w:rFonts w:asciiTheme="minorHAnsi" w:hAnsiTheme="minorHAnsi"/>
                <w:bCs/>
              </w:rPr>
              <w:t>Shami</w:t>
            </w:r>
            <w:proofErr w:type="spellEnd"/>
          </w:p>
          <w:p w:rsidR="00845C97" w:rsidRPr="006D0990" w:rsidRDefault="00845C97" w:rsidP="00C973B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04EB5" w:rsidRDefault="003E4191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hyperlink r:id="rId6" w:history="1">
              <w:r w:rsidR="00C1349E" w:rsidRPr="00B20025">
                <w:rPr>
                  <w:rStyle w:val="Hyperlink"/>
                  <w:rFonts w:asciiTheme="minorHAnsi" w:hAnsiTheme="minorHAnsi"/>
                  <w:bCs/>
                </w:rPr>
                <w:t>sajjad.shami@umt.edu.pk</w:t>
              </w:r>
            </w:hyperlink>
          </w:p>
          <w:p w:rsidR="00C1349E" w:rsidRDefault="00C1349E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  <w:p w:rsidR="00C1349E" w:rsidRPr="006D0990" w:rsidRDefault="00C1349E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30060" w:rsidRDefault="006D0990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2</w:t>
            </w:r>
            <w:r w:rsidRPr="006D0990">
              <w:rPr>
                <w:rFonts w:asciiTheme="minorHAnsi" w:hAnsiTheme="minorHAnsi"/>
                <w:bCs/>
                <w:vertAlign w:val="superscript"/>
              </w:rPr>
              <w:t>nd</w:t>
            </w:r>
            <w:r w:rsidRPr="006D0990">
              <w:rPr>
                <w:rFonts w:asciiTheme="minorHAnsi" w:hAnsiTheme="minorHAnsi"/>
                <w:bCs/>
              </w:rPr>
              <w:t xml:space="preserve"> Floor, South Block,</w:t>
            </w:r>
          </w:p>
          <w:p w:rsidR="009249E3" w:rsidRPr="00C30060" w:rsidRDefault="006D0990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  <w:vertAlign w:val="superscript"/>
              </w:rPr>
            </w:pPr>
            <w:r w:rsidRPr="006D0990">
              <w:rPr>
                <w:rFonts w:asciiTheme="minorHAnsi" w:hAnsiTheme="minorHAnsi"/>
                <w:bCs/>
              </w:rPr>
              <w:t>SST Campus</w:t>
            </w:r>
            <w:r w:rsidR="006C6457">
              <w:rPr>
                <w:rFonts w:asciiTheme="minorHAnsi" w:hAnsiTheme="minorHAnsi"/>
                <w:bCs/>
                <w:vertAlign w:val="superscript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424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41043E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06B6C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TBA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41043E">
        <w:trPr>
          <w:trHeight w:val="144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2D3869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Ground Floor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2E4A52" w:rsidP="00B27D17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</w:rPr>
              <w:t>This</w:t>
            </w:r>
            <w:r w:rsidRPr="00394A19">
              <w:rPr>
                <w:rFonts w:ascii="Calibri" w:hAnsi="Calibri"/>
                <w:bCs/>
              </w:rPr>
              <w:t xml:space="preserve"> course deals with the fundamental and practical aspects in the analysis and design of wireless systems. Topics that will be covered are: the wireless communication channel, cellular communication principles</w:t>
            </w:r>
            <w:r>
              <w:rPr>
                <w:rFonts w:ascii="Calibri" w:hAnsi="Calibri"/>
                <w:bCs/>
              </w:rPr>
              <w:t xml:space="preserve">, techniques used to enhance </w:t>
            </w:r>
            <w:r w:rsidRPr="00394A19">
              <w:rPr>
                <w:rFonts w:ascii="Calibri" w:hAnsi="Calibri"/>
                <w:bCs/>
              </w:rPr>
              <w:t>channel</w:t>
            </w:r>
            <w:r>
              <w:rPr>
                <w:rFonts w:ascii="Calibri" w:hAnsi="Calibri"/>
                <w:bCs/>
              </w:rPr>
              <w:t xml:space="preserve"> efficiency</w:t>
            </w:r>
            <w:r w:rsidRPr="00394A19">
              <w:rPr>
                <w:rFonts w:ascii="Calibri" w:hAnsi="Calibri"/>
                <w:bCs/>
              </w:rPr>
              <w:t xml:space="preserve">, overview of multiple access techniques and example wireless communication systems. Starting from </w:t>
            </w:r>
            <w:r>
              <w:rPr>
                <w:rFonts w:ascii="Calibri" w:hAnsi="Calibri"/>
                <w:bCs/>
              </w:rPr>
              <w:t xml:space="preserve">the </w:t>
            </w:r>
            <w:r w:rsidRPr="00394A19">
              <w:rPr>
                <w:rFonts w:ascii="Calibri" w:hAnsi="Calibri"/>
                <w:bCs/>
              </w:rPr>
              <w:t>transmission fundamentals to case study of systems like GSM and CDMA, there will be discussions on cellular planning, propagation, fading, channel assignments strategies, h</w:t>
            </w:r>
            <w:r>
              <w:rPr>
                <w:rFonts w:ascii="Calibri" w:hAnsi="Calibri"/>
                <w:bCs/>
              </w:rPr>
              <w:t>andoffs etc</w:t>
            </w:r>
            <w:r w:rsidRPr="00394A19">
              <w:rPr>
                <w:rFonts w:ascii="Calibri" w:hAnsi="Calibri"/>
                <w:bCs/>
              </w:rPr>
              <w:t>. The course will also give an ove</w:t>
            </w:r>
            <w:r>
              <w:rPr>
                <w:rFonts w:ascii="Calibri" w:hAnsi="Calibri"/>
                <w:bCs/>
              </w:rPr>
              <w:t>rview of Wi-Fi systems and Bluetooth t</w:t>
            </w:r>
            <w:r w:rsidRPr="00394A19">
              <w:rPr>
                <w:rFonts w:ascii="Calibri" w:hAnsi="Calibri"/>
                <w:bCs/>
              </w:rPr>
              <w:t>echnology.</w:t>
            </w:r>
            <w:r>
              <w:rPr>
                <w:rFonts w:ascii="Calibri" w:hAnsi="Calibri"/>
                <w:bCs/>
              </w:rPr>
              <w:t xml:space="preserve"> The course directly contributes to </w:t>
            </w:r>
            <w:r w:rsidR="00B27D17">
              <w:rPr>
                <w:rFonts w:ascii="Calibri" w:hAnsi="Calibri"/>
                <w:bCs/>
              </w:rPr>
              <w:t xml:space="preserve">the </w:t>
            </w:r>
            <w:r w:rsidRPr="00B27D17">
              <w:rPr>
                <w:rFonts w:ascii="Calibri" w:hAnsi="Calibri"/>
                <w:bCs/>
              </w:rPr>
              <w:t xml:space="preserve">objectives </w:t>
            </w:r>
            <w:r>
              <w:rPr>
                <w:rFonts w:ascii="Calibri" w:hAnsi="Calibri"/>
                <w:bCs/>
              </w:rPr>
              <w:t>of the HEC Electrical Engineering Curriculum.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4A52" w:rsidRDefault="002E4A52" w:rsidP="002E4A52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856F91">
              <w:rPr>
                <w:rFonts w:ascii="Calibri" w:hAnsi="Calibri"/>
                <w:bCs/>
              </w:rPr>
              <w:t>Upon completion of this course, students will:</w:t>
            </w:r>
          </w:p>
          <w:p w:rsidR="002E4A52" w:rsidRDefault="002E4A52" w:rsidP="002E4A52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Have good</w:t>
            </w:r>
            <w:r w:rsidRPr="00394A19">
              <w:rPr>
                <w:rFonts w:ascii="Calibri" w:hAnsi="Calibri" w:cs="Arial"/>
                <w:bCs/>
              </w:rPr>
              <w:t xml:space="preserve"> understanding of wireless </w:t>
            </w:r>
            <w:r w:rsidRPr="00A33368">
              <w:rPr>
                <w:rFonts w:ascii="Calibri" w:hAnsi="Calibri" w:cs="Arial"/>
                <w:bCs/>
              </w:rPr>
              <w:t>commun</w:t>
            </w:r>
            <w:r>
              <w:rPr>
                <w:rFonts w:ascii="Calibri" w:hAnsi="Calibri" w:cs="Arial"/>
                <w:bCs/>
              </w:rPr>
              <w:t xml:space="preserve">ication systems at the physical </w:t>
            </w:r>
            <w:r w:rsidRPr="00A33368">
              <w:rPr>
                <w:rFonts w:ascii="Calibri" w:hAnsi="Calibri" w:cs="Arial"/>
                <w:bCs/>
              </w:rPr>
              <w:t>layer</w:t>
            </w:r>
          </w:p>
          <w:p w:rsidR="002E4A52" w:rsidRDefault="002E4A52" w:rsidP="002E4A52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H</w:t>
            </w:r>
            <w:r w:rsidRPr="00A33368">
              <w:rPr>
                <w:rFonts w:ascii="Calibri" w:hAnsi="Calibri" w:cs="Arial"/>
                <w:bCs/>
              </w:rPr>
              <w:t>ave familiarity</w:t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A33368">
              <w:rPr>
                <w:rFonts w:ascii="Calibri" w:hAnsi="Calibri" w:cs="Arial"/>
                <w:bCs/>
              </w:rPr>
              <w:t>with state of the art technologies like GSM and CDMA systems</w:t>
            </w:r>
            <w:r w:rsidRPr="00A33368">
              <w:rPr>
                <w:rFonts w:ascii="Calibri" w:hAnsi="Calibri"/>
              </w:rPr>
              <w:t>.</w:t>
            </w:r>
          </w:p>
          <w:p w:rsidR="002E4A52" w:rsidRPr="00813FC5" w:rsidRDefault="002E4A52" w:rsidP="002E4A52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813FC5">
              <w:rPr>
                <w:rFonts w:ascii="Calibri" w:hAnsi="Calibri"/>
              </w:rPr>
              <w:t>Understand concepts of network planning including cell setup, frequency reuse, handover etc.</w:t>
            </w:r>
          </w:p>
          <w:p w:rsidR="002E4A52" w:rsidRDefault="002E4A52" w:rsidP="002E4A52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813FC5">
              <w:rPr>
                <w:rFonts w:ascii="Calibri" w:hAnsi="Calibri"/>
              </w:rPr>
              <w:t>Become familiar with protocols like Mobile IP and WAP.</w:t>
            </w:r>
          </w:p>
          <w:p w:rsidR="00975E2F" w:rsidRDefault="002E4A52" w:rsidP="00975E2F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813FC5">
              <w:rPr>
                <w:rFonts w:ascii="Calibri" w:hAnsi="Calibri"/>
              </w:rPr>
              <w:t xml:space="preserve">Understand concepts involved in </w:t>
            </w:r>
            <w:proofErr w:type="spellStart"/>
            <w:r w:rsidRPr="00813FC5">
              <w:rPr>
                <w:rFonts w:ascii="Calibri" w:hAnsi="Calibri"/>
              </w:rPr>
              <w:t>WiFi</w:t>
            </w:r>
            <w:proofErr w:type="spellEnd"/>
            <w:r w:rsidRPr="00813FC5">
              <w:rPr>
                <w:rFonts w:ascii="Calibri" w:hAnsi="Calibri"/>
              </w:rPr>
              <w:t xml:space="preserve"> and Bluetooth technologies.</w:t>
            </w:r>
          </w:p>
          <w:p w:rsidR="007749BB" w:rsidRPr="00975E2F" w:rsidRDefault="002E4A52" w:rsidP="00B27D17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975E2F">
              <w:rPr>
                <w:rFonts w:ascii="Calibri" w:hAnsi="Calibri"/>
              </w:rPr>
              <w:t xml:space="preserve">The course strongly supports </w:t>
            </w:r>
            <w:r w:rsidR="00B27D17">
              <w:rPr>
                <w:rFonts w:ascii="Calibri" w:hAnsi="Calibri"/>
              </w:rPr>
              <w:t xml:space="preserve">the </w:t>
            </w:r>
            <w:r w:rsidRPr="00975E2F">
              <w:rPr>
                <w:rFonts w:ascii="Calibri" w:hAnsi="Calibri"/>
              </w:rPr>
              <w:t xml:space="preserve">expected </w:t>
            </w:r>
            <w:r w:rsidRPr="00B27D17">
              <w:rPr>
                <w:rFonts w:ascii="Calibri" w:hAnsi="Calibri"/>
              </w:rPr>
              <w:t>outcomes</w:t>
            </w:r>
            <w:r w:rsidRPr="00975E2F">
              <w:rPr>
                <w:rFonts w:ascii="Calibri" w:hAnsi="Calibri"/>
              </w:rPr>
              <w:t xml:space="preserve"> of the HEC Electrical Engineering Curriculum.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4A52" w:rsidRPr="0011238E" w:rsidRDefault="006F0D5B" w:rsidP="0011238E">
            <w:pPr>
              <w:rPr>
                <w:rFonts w:ascii="Calibri" w:hAnsi="Calibri" w:cs="Arial"/>
                <w:b/>
              </w:rPr>
            </w:pPr>
            <w:r w:rsidRPr="00176B41">
              <w:rPr>
                <w:rFonts w:ascii="Calibri" w:hAnsi="Calibri" w:cs="Arial"/>
                <w:b/>
              </w:rPr>
              <w:t>Recommended Text:</w:t>
            </w:r>
            <w:r w:rsidR="0011238E">
              <w:rPr>
                <w:rFonts w:ascii="Calibri" w:hAnsi="Calibri" w:cs="Arial"/>
                <w:b/>
              </w:rPr>
              <w:t xml:space="preserve">   </w:t>
            </w:r>
            <w:r w:rsidR="002E4A52" w:rsidRPr="00394A19">
              <w:rPr>
                <w:rFonts w:ascii="Calibri" w:hAnsi="Calibri"/>
                <w:bCs/>
              </w:rPr>
              <w:t>Wireless communications and networks second edition by William Stallings</w:t>
            </w:r>
            <w:r w:rsidR="002E4A52">
              <w:rPr>
                <w:rFonts w:ascii="Calibri" w:hAnsi="Calibri"/>
                <w:bCs/>
              </w:rPr>
              <w:t>, 2005.</w:t>
            </w:r>
          </w:p>
          <w:p w:rsidR="006D0990" w:rsidRPr="0011238E" w:rsidRDefault="002E4A52" w:rsidP="0011238E">
            <w:pPr>
              <w:jc w:val="both"/>
              <w:rPr>
                <w:rFonts w:ascii="Calibri" w:hAnsi="Calibri"/>
                <w:b/>
                <w:bCs/>
              </w:rPr>
            </w:pPr>
            <w:r w:rsidRPr="00A33368">
              <w:rPr>
                <w:rFonts w:ascii="Calibri" w:hAnsi="Calibri"/>
                <w:b/>
                <w:bCs/>
              </w:rPr>
              <w:t>Reference:</w:t>
            </w:r>
            <w:r w:rsidR="0011238E">
              <w:rPr>
                <w:rFonts w:ascii="Calibri" w:hAnsi="Calibri"/>
                <w:b/>
                <w:bCs/>
              </w:rPr>
              <w:t xml:space="preserve">   </w:t>
            </w:r>
            <w:r w:rsidRPr="0011238E">
              <w:rPr>
                <w:rFonts w:ascii="Calibri" w:hAnsi="Calibri"/>
                <w:bCs/>
              </w:rPr>
              <w:t xml:space="preserve">Introduction to Wireless Systems by P. </w:t>
            </w:r>
            <w:proofErr w:type="spellStart"/>
            <w:r w:rsidRPr="0011238E">
              <w:rPr>
                <w:rFonts w:ascii="Calibri" w:hAnsi="Calibri"/>
                <w:bCs/>
              </w:rPr>
              <w:t>Mohana</w:t>
            </w:r>
            <w:proofErr w:type="spellEnd"/>
            <w:r w:rsidRPr="0011238E">
              <w:rPr>
                <w:rFonts w:ascii="Calibri" w:hAnsi="Calibri"/>
                <w:bCs/>
              </w:rPr>
              <w:t xml:space="preserve"> Shankar. John Wiley &amp; Sons, 2002</w:t>
            </w: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E4A52" w:rsidRPr="002E4A52" w:rsidRDefault="002E4A52" w:rsidP="002E4A52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2E4A52">
              <w:rPr>
                <w:rFonts w:asciiTheme="minorHAnsi" w:hAnsiTheme="minorHAnsi"/>
              </w:rPr>
              <w:t>Assignments &amp; Quizzes: 20%</w:t>
            </w:r>
          </w:p>
          <w:p w:rsidR="002E4A52" w:rsidRDefault="002E4A52" w:rsidP="002E4A52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2E4A52">
              <w:rPr>
                <w:rFonts w:asciiTheme="minorHAnsi" w:hAnsiTheme="minorHAnsi"/>
              </w:rPr>
              <w:t>Midterm: 30%</w:t>
            </w:r>
          </w:p>
          <w:p w:rsidR="006D0990" w:rsidRPr="002E4A52" w:rsidRDefault="002E4A52" w:rsidP="002E4A52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r w:rsidRPr="002E4A52">
              <w:rPr>
                <w:rFonts w:asciiTheme="minorHAnsi" w:hAnsiTheme="minorHAnsi"/>
              </w:rPr>
              <w:t>Final Exam: 50%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984"/>
        <w:gridCol w:w="2589"/>
      </w:tblGrid>
      <w:tr w:rsidR="00967C6F" w:rsidRPr="006D0990" w:rsidTr="00C67903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984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589" w:type="dxa"/>
            <w:shd w:val="pct20" w:color="auto" w:fill="auto"/>
            <w:vAlign w:val="center"/>
          </w:tcPr>
          <w:p w:rsidR="00967C6F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967C6F" w:rsidRPr="006D0990" w:rsidTr="00C67903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</w:p>
        </w:tc>
        <w:tc>
          <w:tcPr>
            <w:tcW w:w="6984" w:type="dxa"/>
            <w:vAlign w:val="center"/>
          </w:tcPr>
          <w:p w:rsidR="00967C6F" w:rsidRPr="00C67903" w:rsidRDefault="00946954" w:rsidP="00C67903">
            <w:pPr>
              <w:pStyle w:val="Heading5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Overview of Wireless Systems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;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Evolution of wireless communication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;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Trends in wireless communication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;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Examples of wireless communication systems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;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Technical challenges of wireless communication</w:t>
            </w:r>
          </w:p>
        </w:tc>
        <w:tc>
          <w:tcPr>
            <w:tcW w:w="2589" w:type="dxa"/>
            <w:vAlign w:val="center"/>
          </w:tcPr>
          <w:p w:rsidR="00967C6F" w:rsidRPr="006D0990" w:rsidRDefault="0043500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1.1- 1.5</w:t>
            </w:r>
          </w:p>
        </w:tc>
      </w:tr>
      <w:tr w:rsidR="00967C6F" w:rsidRPr="006D0990" w:rsidTr="00C67903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</w:t>
            </w:r>
          </w:p>
        </w:tc>
        <w:tc>
          <w:tcPr>
            <w:tcW w:w="6984" w:type="dxa"/>
            <w:vAlign w:val="center"/>
          </w:tcPr>
          <w:p w:rsidR="00946954" w:rsidRDefault="00946954" w:rsidP="0094695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46954">
              <w:rPr>
                <w:rFonts w:ascii="Calibri" w:hAnsi="Calibri"/>
              </w:rPr>
              <w:t>Transmission Fundamentals</w:t>
            </w:r>
            <w:r>
              <w:rPr>
                <w:rFonts w:ascii="Calibri" w:hAnsi="Calibri"/>
                <w:b/>
                <w:i/>
              </w:rPr>
              <w:t>:</w:t>
            </w:r>
            <w:r w:rsidRPr="00946954">
              <w:rPr>
                <w:rFonts w:ascii="Calibri" w:hAnsi="Calibri"/>
                <w:b/>
                <w:i/>
              </w:rPr>
              <w:t xml:space="preserve"> </w:t>
            </w:r>
            <w:r w:rsidRPr="00445CCC">
              <w:rPr>
                <w:rFonts w:ascii="Calibri" w:hAnsi="Calibri" w:cs="Calibri"/>
              </w:rPr>
              <w:t>Analo</w:t>
            </w:r>
            <w:r>
              <w:rPr>
                <w:rFonts w:ascii="Calibri" w:hAnsi="Calibri" w:cs="Calibri"/>
              </w:rPr>
              <w:t xml:space="preserve">g and Digital Data Transmission, </w:t>
            </w:r>
            <w:r w:rsidRPr="00445CCC">
              <w:rPr>
                <w:rFonts w:ascii="Calibri" w:hAnsi="Calibri" w:cs="Calibri"/>
              </w:rPr>
              <w:t>Channel Capacity</w:t>
            </w:r>
            <w:r>
              <w:rPr>
                <w:rFonts w:ascii="Calibri" w:hAnsi="Calibri" w:cs="Calibri"/>
              </w:rPr>
              <w:t xml:space="preserve">, </w:t>
            </w:r>
            <w:r w:rsidRPr="00445CCC">
              <w:rPr>
                <w:rFonts w:ascii="Calibri" w:hAnsi="Calibri" w:cs="Calibri"/>
              </w:rPr>
              <w:t>Transmission Media</w:t>
            </w:r>
          </w:p>
          <w:p w:rsidR="00967C6F" w:rsidRPr="00C67903" w:rsidRDefault="00946954" w:rsidP="00C679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5CCC">
              <w:rPr>
                <w:rFonts w:ascii="Calibri" w:hAnsi="Calibri" w:cs="Calibri"/>
              </w:rPr>
              <w:t>Multiplexing</w:t>
            </w:r>
          </w:p>
        </w:tc>
        <w:tc>
          <w:tcPr>
            <w:tcW w:w="2589" w:type="dxa"/>
            <w:vAlign w:val="center"/>
          </w:tcPr>
          <w:p w:rsidR="00967C6F" w:rsidRPr="006D0990" w:rsidRDefault="0043500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2.1- 2.4</w:t>
            </w:r>
          </w:p>
        </w:tc>
      </w:tr>
      <w:tr w:rsidR="00967C6F" w:rsidRPr="006D0990" w:rsidTr="00C67903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5-6</w:t>
            </w:r>
          </w:p>
        </w:tc>
        <w:tc>
          <w:tcPr>
            <w:tcW w:w="6984" w:type="dxa"/>
            <w:vAlign w:val="center"/>
          </w:tcPr>
          <w:p w:rsidR="00967C6F" w:rsidRPr="006D0990" w:rsidRDefault="00F513E3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 Networks, TCP/IP</w:t>
            </w:r>
          </w:p>
        </w:tc>
        <w:tc>
          <w:tcPr>
            <w:tcW w:w="2589" w:type="dxa"/>
            <w:vAlign w:val="center"/>
          </w:tcPr>
          <w:p w:rsidR="0043500F" w:rsidRPr="006D0990" w:rsidRDefault="0043500F" w:rsidP="00C679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3.1- 3.4</w:t>
            </w:r>
            <w:r w:rsidR="00C6790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4.1- 4.4</w:t>
            </w:r>
          </w:p>
        </w:tc>
      </w:tr>
      <w:tr w:rsidR="00967C6F" w:rsidRPr="006D0990" w:rsidTr="00C67903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7-10</w:t>
            </w:r>
          </w:p>
        </w:tc>
        <w:tc>
          <w:tcPr>
            <w:tcW w:w="6984" w:type="dxa"/>
            <w:vAlign w:val="center"/>
          </w:tcPr>
          <w:p w:rsidR="00967C6F" w:rsidRPr="00C67903" w:rsidRDefault="003D5DCA" w:rsidP="00C67903">
            <w:pPr>
              <w:pStyle w:val="Heading5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>Cellular Concepts: C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ell Shapes, Cell splitting, Interferences</w:t>
            </w:r>
            <w:proofErr w:type="gramStart"/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,  Frequency</w:t>
            </w:r>
            <w:proofErr w:type="gramEnd"/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 Reuse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,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Channel Assignment Strategies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,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Handoff Strategies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,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Interference and System Capacity</w:t>
            </w: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,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Improving Coverage and Capacity in Cellular System</w:t>
            </w:r>
            <w:r w:rsidR="00C67903">
              <w:rPr>
                <w:rFonts w:ascii="Calibri" w:hAnsi="Calibri"/>
                <w:b w:val="0"/>
                <w:i w:val="0"/>
                <w:sz w:val="24"/>
                <w:szCs w:val="24"/>
              </w:rPr>
              <w:t>s</w:t>
            </w:r>
          </w:p>
        </w:tc>
        <w:tc>
          <w:tcPr>
            <w:tcW w:w="2589" w:type="dxa"/>
            <w:vAlign w:val="center"/>
          </w:tcPr>
          <w:p w:rsidR="00967C6F" w:rsidRDefault="0043500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5.1</w:t>
            </w:r>
          </w:p>
          <w:p w:rsidR="003D5DCA" w:rsidRPr="006D0990" w:rsidRDefault="003D5DCA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Ref: 4.1-4.7</w:t>
            </w:r>
          </w:p>
        </w:tc>
      </w:tr>
      <w:tr w:rsidR="00967C6F" w:rsidRPr="006D0990" w:rsidTr="00C67903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11-15</w:t>
            </w:r>
          </w:p>
        </w:tc>
        <w:tc>
          <w:tcPr>
            <w:tcW w:w="6984" w:type="dxa"/>
            <w:vAlign w:val="center"/>
          </w:tcPr>
          <w:p w:rsidR="003D5DCA" w:rsidRPr="00445CCC" w:rsidRDefault="003D5DCA" w:rsidP="003D5DCA">
            <w:pPr>
              <w:pStyle w:val="Heading5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Cellular Communication: </w:t>
            </w:r>
            <w:r w:rsidRPr="00445CCC">
              <w:rPr>
                <w:rFonts w:ascii="Calibri" w:hAnsi="Calibri"/>
                <w:b w:val="0"/>
                <w:i w:val="0"/>
                <w:sz w:val="24"/>
                <w:szCs w:val="24"/>
              </w:rPr>
              <w:t>Cellular Network Principles</w:t>
            </w:r>
          </w:p>
          <w:p w:rsidR="00967C6F" w:rsidRPr="00C67903" w:rsidRDefault="003D5DCA" w:rsidP="00C67903">
            <w:pPr>
              <w:framePr w:hSpace="180" w:wrap="around" w:vAnchor="page" w:hAnchor="margin" w:y="2701"/>
              <w:rPr>
                <w:rFonts w:ascii="Calibri" w:hAnsi="Calibri"/>
              </w:rPr>
            </w:pPr>
            <w:r w:rsidRPr="00445CCC">
              <w:rPr>
                <w:rFonts w:ascii="Calibri" w:hAnsi="Calibri"/>
              </w:rPr>
              <w:t>Study and overview of different Cellular technologies like AMPS, GSM and CDMA. Discussions on 2G, 3G and 4G systems.</w:t>
            </w:r>
          </w:p>
        </w:tc>
        <w:tc>
          <w:tcPr>
            <w:tcW w:w="2589" w:type="dxa"/>
            <w:vAlign w:val="center"/>
          </w:tcPr>
          <w:p w:rsidR="00967C6F" w:rsidRPr="006D0990" w:rsidRDefault="003D5DCA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5.2-5.5</w:t>
            </w:r>
          </w:p>
        </w:tc>
      </w:tr>
      <w:tr w:rsidR="00967C6F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C62789" w:rsidRDefault="00967C6F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967C6F" w:rsidRPr="006D0990" w:rsidTr="00C67903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17-20</w:t>
            </w:r>
          </w:p>
        </w:tc>
        <w:tc>
          <w:tcPr>
            <w:tcW w:w="6984" w:type="dxa"/>
            <w:vAlign w:val="center"/>
          </w:tcPr>
          <w:p w:rsidR="00967C6F" w:rsidRPr="006D0990" w:rsidRDefault="00F513E3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Modulation Techniques: </w:t>
            </w:r>
            <w:r w:rsidRPr="009E0650">
              <w:rPr>
                <w:rFonts w:asciiTheme="minorHAnsi" w:hAnsiTheme="minorHAnsi"/>
              </w:rPr>
              <w:t>Signal Encoding, Spread Spectrum Modulation, Frequency Hopping Spread Spectrum, Direct Sequence Spread Spectru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589" w:type="dxa"/>
            <w:vAlign w:val="center"/>
          </w:tcPr>
          <w:p w:rsidR="00967C6F" w:rsidRPr="006D0990" w:rsidRDefault="000D47D1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7.1 – 7.8</w:t>
            </w:r>
          </w:p>
        </w:tc>
      </w:tr>
      <w:tr w:rsidR="00967C6F" w:rsidRPr="006D0990" w:rsidTr="00C67903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21-22</w:t>
            </w:r>
          </w:p>
        </w:tc>
        <w:tc>
          <w:tcPr>
            <w:tcW w:w="6984" w:type="dxa"/>
            <w:vAlign w:val="center"/>
          </w:tcPr>
          <w:p w:rsidR="00967C6F" w:rsidRPr="006D0990" w:rsidRDefault="00F513E3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Wireless Channel: </w:t>
            </w:r>
            <w:r w:rsidRPr="00FC6B93">
              <w:rPr>
                <w:rFonts w:asciiTheme="minorHAnsi" w:hAnsiTheme="minorHAnsi"/>
              </w:rPr>
              <w:t>Propagation Characteristics, Large Scale Fading, Small Scale Fading, Path Loss Models, Channel Modeling</w:t>
            </w:r>
          </w:p>
        </w:tc>
        <w:tc>
          <w:tcPr>
            <w:tcW w:w="2589" w:type="dxa"/>
            <w:vAlign w:val="center"/>
          </w:tcPr>
          <w:p w:rsidR="00967C6F" w:rsidRPr="006D0990" w:rsidRDefault="000D47D1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6.2, 6.4</w:t>
            </w:r>
          </w:p>
        </w:tc>
      </w:tr>
      <w:tr w:rsidR="00F513E3" w:rsidRPr="006D0990" w:rsidTr="00C67903">
        <w:trPr>
          <w:jc w:val="center"/>
        </w:trPr>
        <w:tc>
          <w:tcPr>
            <w:tcW w:w="1300" w:type="dxa"/>
            <w:vAlign w:val="center"/>
          </w:tcPr>
          <w:p w:rsidR="00F513E3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23-26</w:t>
            </w:r>
          </w:p>
        </w:tc>
        <w:tc>
          <w:tcPr>
            <w:tcW w:w="6984" w:type="dxa"/>
            <w:vAlign w:val="center"/>
          </w:tcPr>
          <w:p w:rsidR="00F513E3" w:rsidRPr="006D0990" w:rsidRDefault="00F513E3" w:rsidP="003D4B3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Multiple Access Techniques: </w:t>
            </w:r>
            <w:r>
              <w:rPr>
                <w:rFonts w:ascii="Calibri" w:hAnsi="Calibri"/>
              </w:rPr>
              <w:t>Time Division Multiple Access, Frequency Division Multiple Access, Code Division Multiple Access.</w:t>
            </w:r>
          </w:p>
        </w:tc>
        <w:tc>
          <w:tcPr>
            <w:tcW w:w="2589" w:type="dxa"/>
            <w:vAlign w:val="center"/>
          </w:tcPr>
          <w:p w:rsidR="00F513E3" w:rsidRPr="006D0990" w:rsidRDefault="00F05E8B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9.1 – 9.7</w:t>
            </w:r>
          </w:p>
        </w:tc>
      </w:tr>
      <w:tr w:rsidR="00F513E3" w:rsidRPr="006D0990" w:rsidTr="00C67903">
        <w:trPr>
          <w:jc w:val="center"/>
        </w:trPr>
        <w:tc>
          <w:tcPr>
            <w:tcW w:w="1300" w:type="dxa"/>
            <w:vAlign w:val="center"/>
          </w:tcPr>
          <w:p w:rsidR="00F513E3" w:rsidRPr="006D0990" w:rsidRDefault="00F513E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27-28</w:t>
            </w:r>
          </w:p>
        </w:tc>
        <w:tc>
          <w:tcPr>
            <w:tcW w:w="6984" w:type="dxa"/>
            <w:vAlign w:val="center"/>
          </w:tcPr>
          <w:p w:rsidR="00F513E3" w:rsidRPr="006D0990" w:rsidRDefault="00F513E3" w:rsidP="003D4B3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Wireless Standards and Mobile IP: </w:t>
            </w:r>
            <w:r w:rsidR="00EC36F8">
              <w:rPr>
                <w:rFonts w:ascii="Calibri" w:hAnsi="Calibri"/>
              </w:rPr>
              <w:t xml:space="preserve">WAP, </w:t>
            </w:r>
            <w:r>
              <w:rPr>
                <w:rFonts w:ascii="Calibri" w:hAnsi="Calibri"/>
              </w:rPr>
              <w:t xml:space="preserve">Cordless systems, WLL, </w:t>
            </w:r>
            <w:proofErr w:type="spellStart"/>
            <w:r>
              <w:rPr>
                <w:rFonts w:ascii="Calibri" w:hAnsi="Calibri"/>
              </w:rPr>
              <w:t>WiMAX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589" w:type="dxa"/>
            <w:vAlign w:val="center"/>
          </w:tcPr>
          <w:p w:rsidR="00F513E3" w:rsidRDefault="00E509E0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11.1 – 11.3</w:t>
            </w:r>
          </w:p>
          <w:p w:rsidR="00EC36F8" w:rsidRDefault="00EC36F8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940B44">
              <w:rPr>
                <w:rFonts w:asciiTheme="minorHAnsi" w:hAnsiTheme="minorHAnsi"/>
              </w:rPr>
              <w:t>B: 12</w:t>
            </w:r>
            <w:r>
              <w:rPr>
                <w:rFonts w:asciiTheme="minorHAnsi" w:hAnsiTheme="minorHAnsi"/>
              </w:rPr>
              <w:t>.1-12.2</w:t>
            </w:r>
          </w:p>
        </w:tc>
      </w:tr>
      <w:tr w:rsidR="00C67903" w:rsidRPr="006D0990" w:rsidTr="00C67903">
        <w:trPr>
          <w:jc w:val="center"/>
        </w:trPr>
        <w:tc>
          <w:tcPr>
            <w:tcW w:w="1300" w:type="dxa"/>
            <w:vAlign w:val="center"/>
          </w:tcPr>
          <w:p w:rsidR="00C67903" w:rsidRPr="00C67903" w:rsidRDefault="00C67903" w:rsidP="003D4B35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67903">
              <w:rPr>
                <w:rFonts w:asciiTheme="minorHAnsi" w:hAnsiTheme="minorHAnsi"/>
                <w:color w:val="000000" w:themeColor="text1"/>
              </w:rPr>
              <w:t>29-30</w:t>
            </w:r>
          </w:p>
        </w:tc>
        <w:tc>
          <w:tcPr>
            <w:tcW w:w="6984" w:type="dxa"/>
            <w:vAlign w:val="center"/>
          </w:tcPr>
          <w:p w:rsidR="00C67903" w:rsidRPr="00C67903" w:rsidRDefault="00C67903" w:rsidP="003D4B35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C67903">
              <w:rPr>
                <w:rFonts w:ascii="Calibri" w:hAnsi="Calibri"/>
                <w:color w:val="000000" w:themeColor="text1"/>
              </w:rPr>
              <w:t xml:space="preserve">Wireless LANS,  </w:t>
            </w:r>
            <w:proofErr w:type="spellStart"/>
            <w:r w:rsidRPr="00C67903">
              <w:rPr>
                <w:rFonts w:ascii="Calibri" w:hAnsi="Calibri"/>
                <w:color w:val="000000" w:themeColor="text1"/>
              </w:rPr>
              <w:t>Wi</w:t>
            </w:r>
            <w:proofErr w:type="spellEnd"/>
            <w:r w:rsidRPr="00C67903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C67903">
              <w:rPr>
                <w:rFonts w:ascii="Calibri" w:hAnsi="Calibri"/>
                <w:color w:val="000000" w:themeColor="text1"/>
              </w:rPr>
              <w:t>Fi</w:t>
            </w:r>
            <w:proofErr w:type="spellEnd"/>
            <w:r w:rsidRPr="00C67903">
              <w:rPr>
                <w:rFonts w:ascii="Calibri" w:hAnsi="Calibri"/>
                <w:color w:val="000000" w:themeColor="text1"/>
              </w:rPr>
              <w:t xml:space="preserve"> &amp; Bluetooth:</w:t>
            </w:r>
          </w:p>
        </w:tc>
        <w:tc>
          <w:tcPr>
            <w:tcW w:w="2589" w:type="dxa"/>
            <w:vAlign w:val="center"/>
          </w:tcPr>
          <w:p w:rsidR="00C67903" w:rsidRDefault="00C67903" w:rsidP="00C679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TB: 13.1-13.4; 15.1-15.3</w:t>
            </w:r>
          </w:p>
        </w:tc>
      </w:tr>
      <w:tr w:rsidR="00C67903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C67903" w:rsidRPr="006D0990" w:rsidRDefault="00C67903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41D7B"/>
    <w:rsid w:val="000439CD"/>
    <w:rsid w:val="000461AD"/>
    <w:rsid w:val="000620D6"/>
    <w:rsid w:val="00070254"/>
    <w:rsid w:val="00074041"/>
    <w:rsid w:val="00081A86"/>
    <w:rsid w:val="00093673"/>
    <w:rsid w:val="000A47F9"/>
    <w:rsid w:val="000A6D3C"/>
    <w:rsid w:val="000D45F8"/>
    <w:rsid w:val="000D47D1"/>
    <w:rsid w:val="000D6E6A"/>
    <w:rsid w:val="000E2B4F"/>
    <w:rsid w:val="000E3867"/>
    <w:rsid w:val="000E7B1F"/>
    <w:rsid w:val="000F4176"/>
    <w:rsid w:val="000F5FD1"/>
    <w:rsid w:val="00107D7C"/>
    <w:rsid w:val="0011238E"/>
    <w:rsid w:val="00131CCE"/>
    <w:rsid w:val="00147B3D"/>
    <w:rsid w:val="00154553"/>
    <w:rsid w:val="0017597B"/>
    <w:rsid w:val="001C0C83"/>
    <w:rsid w:val="001E5E99"/>
    <w:rsid w:val="001E7672"/>
    <w:rsid w:val="001F58C5"/>
    <w:rsid w:val="001F76BA"/>
    <w:rsid w:val="00203455"/>
    <w:rsid w:val="00203D0D"/>
    <w:rsid w:val="002131AF"/>
    <w:rsid w:val="00237A0F"/>
    <w:rsid w:val="00260125"/>
    <w:rsid w:val="00264389"/>
    <w:rsid w:val="002834EF"/>
    <w:rsid w:val="002A26D3"/>
    <w:rsid w:val="002B642B"/>
    <w:rsid w:val="002D3869"/>
    <w:rsid w:val="002D3F87"/>
    <w:rsid w:val="002E4A52"/>
    <w:rsid w:val="002F511F"/>
    <w:rsid w:val="00303432"/>
    <w:rsid w:val="0030494C"/>
    <w:rsid w:val="00334507"/>
    <w:rsid w:val="00342D33"/>
    <w:rsid w:val="0034348B"/>
    <w:rsid w:val="00344D26"/>
    <w:rsid w:val="003723C7"/>
    <w:rsid w:val="00382045"/>
    <w:rsid w:val="00385638"/>
    <w:rsid w:val="00386315"/>
    <w:rsid w:val="003927B6"/>
    <w:rsid w:val="003A1B07"/>
    <w:rsid w:val="003A6194"/>
    <w:rsid w:val="003C2D79"/>
    <w:rsid w:val="003D5DCA"/>
    <w:rsid w:val="003E0F23"/>
    <w:rsid w:val="003E4191"/>
    <w:rsid w:val="003E7B53"/>
    <w:rsid w:val="003F4FC8"/>
    <w:rsid w:val="003F6633"/>
    <w:rsid w:val="003F6B4F"/>
    <w:rsid w:val="0041043E"/>
    <w:rsid w:val="00420D61"/>
    <w:rsid w:val="00424DE7"/>
    <w:rsid w:val="004328CC"/>
    <w:rsid w:val="0043500F"/>
    <w:rsid w:val="004408BD"/>
    <w:rsid w:val="00443B42"/>
    <w:rsid w:val="00453D6B"/>
    <w:rsid w:val="00474E1C"/>
    <w:rsid w:val="00481F24"/>
    <w:rsid w:val="0049153B"/>
    <w:rsid w:val="00492414"/>
    <w:rsid w:val="004B59BB"/>
    <w:rsid w:val="004C0F5F"/>
    <w:rsid w:val="004D3DC0"/>
    <w:rsid w:val="004E0739"/>
    <w:rsid w:val="004F484F"/>
    <w:rsid w:val="004F56B0"/>
    <w:rsid w:val="005049FE"/>
    <w:rsid w:val="00504EB5"/>
    <w:rsid w:val="00544F57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06B6C"/>
    <w:rsid w:val="0061452A"/>
    <w:rsid w:val="00617772"/>
    <w:rsid w:val="00621C26"/>
    <w:rsid w:val="00630B94"/>
    <w:rsid w:val="006539EA"/>
    <w:rsid w:val="00660D11"/>
    <w:rsid w:val="00661086"/>
    <w:rsid w:val="00674C55"/>
    <w:rsid w:val="00694E70"/>
    <w:rsid w:val="006A76DC"/>
    <w:rsid w:val="006C6457"/>
    <w:rsid w:val="006D0990"/>
    <w:rsid w:val="006E5E68"/>
    <w:rsid w:val="006F0D5B"/>
    <w:rsid w:val="006F41BB"/>
    <w:rsid w:val="006F7C5D"/>
    <w:rsid w:val="00707D79"/>
    <w:rsid w:val="00715156"/>
    <w:rsid w:val="00732275"/>
    <w:rsid w:val="00732DD1"/>
    <w:rsid w:val="00744558"/>
    <w:rsid w:val="007525B0"/>
    <w:rsid w:val="007706CF"/>
    <w:rsid w:val="007749BB"/>
    <w:rsid w:val="007933A0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5751"/>
    <w:rsid w:val="00845C97"/>
    <w:rsid w:val="00847F35"/>
    <w:rsid w:val="00872813"/>
    <w:rsid w:val="0088461D"/>
    <w:rsid w:val="00891428"/>
    <w:rsid w:val="00892B3B"/>
    <w:rsid w:val="008C56A4"/>
    <w:rsid w:val="008D058E"/>
    <w:rsid w:val="008D3224"/>
    <w:rsid w:val="008E1BE1"/>
    <w:rsid w:val="008E5215"/>
    <w:rsid w:val="008F0F70"/>
    <w:rsid w:val="008F4F5C"/>
    <w:rsid w:val="009129E6"/>
    <w:rsid w:val="00916695"/>
    <w:rsid w:val="009249E3"/>
    <w:rsid w:val="00933625"/>
    <w:rsid w:val="00940B44"/>
    <w:rsid w:val="0094143F"/>
    <w:rsid w:val="00946954"/>
    <w:rsid w:val="00952E68"/>
    <w:rsid w:val="00960DA6"/>
    <w:rsid w:val="00966A88"/>
    <w:rsid w:val="00967C6F"/>
    <w:rsid w:val="00971CF5"/>
    <w:rsid w:val="00972DB8"/>
    <w:rsid w:val="009751C7"/>
    <w:rsid w:val="00975E2F"/>
    <w:rsid w:val="009836DD"/>
    <w:rsid w:val="009859D0"/>
    <w:rsid w:val="009922B6"/>
    <w:rsid w:val="00994E3F"/>
    <w:rsid w:val="009A12CE"/>
    <w:rsid w:val="009B26B7"/>
    <w:rsid w:val="009E0650"/>
    <w:rsid w:val="009E54B0"/>
    <w:rsid w:val="009F1450"/>
    <w:rsid w:val="009F35BC"/>
    <w:rsid w:val="009F750D"/>
    <w:rsid w:val="00A10F97"/>
    <w:rsid w:val="00A15B47"/>
    <w:rsid w:val="00A16587"/>
    <w:rsid w:val="00A36DB6"/>
    <w:rsid w:val="00A374B2"/>
    <w:rsid w:val="00A526FB"/>
    <w:rsid w:val="00A55C5C"/>
    <w:rsid w:val="00A6692F"/>
    <w:rsid w:val="00A8300A"/>
    <w:rsid w:val="00A849BB"/>
    <w:rsid w:val="00A932CB"/>
    <w:rsid w:val="00A95A87"/>
    <w:rsid w:val="00AA0FD5"/>
    <w:rsid w:val="00AA3E9A"/>
    <w:rsid w:val="00AA6F40"/>
    <w:rsid w:val="00AB631F"/>
    <w:rsid w:val="00AC6FA8"/>
    <w:rsid w:val="00B22C8B"/>
    <w:rsid w:val="00B27D17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F0156"/>
    <w:rsid w:val="00BF2908"/>
    <w:rsid w:val="00C011C9"/>
    <w:rsid w:val="00C051D3"/>
    <w:rsid w:val="00C1349E"/>
    <w:rsid w:val="00C1632A"/>
    <w:rsid w:val="00C30060"/>
    <w:rsid w:val="00C30E73"/>
    <w:rsid w:val="00C4230B"/>
    <w:rsid w:val="00C440EE"/>
    <w:rsid w:val="00C558E3"/>
    <w:rsid w:val="00C5797B"/>
    <w:rsid w:val="00C62789"/>
    <w:rsid w:val="00C67903"/>
    <w:rsid w:val="00C92E41"/>
    <w:rsid w:val="00C973B5"/>
    <w:rsid w:val="00CA0BA0"/>
    <w:rsid w:val="00CA42C2"/>
    <w:rsid w:val="00CB3C85"/>
    <w:rsid w:val="00CC1CC8"/>
    <w:rsid w:val="00CC5950"/>
    <w:rsid w:val="00CC7DB8"/>
    <w:rsid w:val="00CF768C"/>
    <w:rsid w:val="00D01C3D"/>
    <w:rsid w:val="00D1063B"/>
    <w:rsid w:val="00D1132B"/>
    <w:rsid w:val="00D123D9"/>
    <w:rsid w:val="00D137B3"/>
    <w:rsid w:val="00D22738"/>
    <w:rsid w:val="00D266F8"/>
    <w:rsid w:val="00D34094"/>
    <w:rsid w:val="00D346D3"/>
    <w:rsid w:val="00D35A0C"/>
    <w:rsid w:val="00D37690"/>
    <w:rsid w:val="00D50DC3"/>
    <w:rsid w:val="00D5228C"/>
    <w:rsid w:val="00D60339"/>
    <w:rsid w:val="00D76385"/>
    <w:rsid w:val="00D8624A"/>
    <w:rsid w:val="00DA1F04"/>
    <w:rsid w:val="00DB5916"/>
    <w:rsid w:val="00DC3143"/>
    <w:rsid w:val="00DE11B1"/>
    <w:rsid w:val="00E0049A"/>
    <w:rsid w:val="00E03403"/>
    <w:rsid w:val="00E039AB"/>
    <w:rsid w:val="00E067AD"/>
    <w:rsid w:val="00E41702"/>
    <w:rsid w:val="00E45431"/>
    <w:rsid w:val="00E509E0"/>
    <w:rsid w:val="00E56AEA"/>
    <w:rsid w:val="00E57720"/>
    <w:rsid w:val="00E6038D"/>
    <w:rsid w:val="00E7143F"/>
    <w:rsid w:val="00E74F2B"/>
    <w:rsid w:val="00E822D8"/>
    <w:rsid w:val="00E92214"/>
    <w:rsid w:val="00EA4FCF"/>
    <w:rsid w:val="00EA5B1C"/>
    <w:rsid w:val="00EC07F6"/>
    <w:rsid w:val="00EC36F8"/>
    <w:rsid w:val="00EC4F22"/>
    <w:rsid w:val="00F05E8B"/>
    <w:rsid w:val="00F22516"/>
    <w:rsid w:val="00F24F9D"/>
    <w:rsid w:val="00F3390C"/>
    <w:rsid w:val="00F513E3"/>
    <w:rsid w:val="00F63D2B"/>
    <w:rsid w:val="00F701C9"/>
    <w:rsid w:val="00F771F9"/>
    <w:rsid w:val="00F92377"/>
    <w:rsid w:val="00FA4881"/>
    <w:rsid w:val="00FB108A"/>
    <w:rsid w:val="00FB1396"/>
    <w:rsid w:val="00FC3A0C"/>
    <w:rsid w:val="00FC6B93"/>
    <w:rsid w:val="00FD099C"/>
    <w:rsid w:val="00FD3AE1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jad.shami@umt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278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8835</cp:lastModifiedBy>
  <cp:revision>112</cp:revision>
  <cp:lastPrinted>2010-10-13T05:38:00Z</cp:lastPrinted>
  <dcterms:created xsi:type="dcterms:W3CDTF">2011-02-27T15:22:00Z</dcterms:created>
  <dcterms:modified xsi:type="dcterms:W3CDTF">2012-10-01T06:39:00Z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