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05"/>
        <w:gridCol w:w="75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5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116771" w:rsidP="003F6B4F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="Calibri" w:hAnsi="Calibri"/>
                <w:b/>
                <w:sz w:val="30"/>
                <w:szCs w:val="32"/>
              </w:rPr>
              <w:t xml:space="preserve">                </w:t>
            </w:r>
            <w:r w:rsidR="00547035" w:rsidRPr="004408BD">
              <w:rPr>
                <w:rFonts w:ascii="Calibri" w:hAnsi="Calibr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="Calibri" w:hAnsi="Calibri"/>
                <w:sz w:val="38"/>
                <w:szCs w:val="32"/>
              </w:rPr>
            </w:pPr>
            <w:r>
              <w:rPr>
                <w:rFonts w:ascii="Calibri" w:hAnsi="Calibr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="Calibri" w:hAnsi="Calibri"/>
                <w:sz w:val="30"/>
                <w:szCs w:val="32"/>
              </w:rPr>
              <w:t>School of Science &amp; Technology</w:t>
            </w:r>
            <w:r w:rsidR="009F361F">
              <w:rPr>
                <w:rFonts w:ascii="Calibri" w:hAnsi="Calibri"/>
                <w:sz w:val="30"/>
                <w:szCs w:val="32"/>
              </w:rPr>
              <w:t xml:space="preserve">     </w:t>
            </w:r>
            <w:r>
              <w:rPr>
                <w:rFonts w:ascii="Calibri" w:hAnsi="Calibri"/>
                <w:sz w:val="30"/>
                <w:szCs w:val="32"/>
              </w:rPr>
              <w:t xml:space="preserve">   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="Calibri" w:hAnsi="Calibr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5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25327E" w:rsidP="0025327E">
            <w:pPr>
              <w:pStyle w:val="Title"/>
              <w:ind w:left="-72"/>
              <w:rPr>
                <w:rFonts w:ascii="Calibri" w:hAnsi="Calibri"/>
                <w:sz w:val="38"/>
                <w:szCs w:val="32"/>
              </w:rPr>
            </w:pPr>
            <w:r>
              <w:rPr>
                <w:rFonts w:ascii="Calibri" w:hAnsi="Calibri"/>
                <w:sz w:val="30"/>
                <w:szCs w:val="32"/>
              </w:rPr>
              <w:t>MA</w:t>
            </w:r>
            <w:r w:rsidR="00A55C5C" w:rsidRPr="004408BD">
              <w:rPr>
                <w:rFonts w:ascii="Calibri" w:hAnsi="Calibri"/>
                <w:sz w:val="30"/>
                <w:szCs w:val="32"/>
              </w:rPr>
              <w:t xml:space="preserve"> </w:t>
            </w:r>
            <w:r w:rsidR="00081A86">
              <w:rPr>
                <w:rFonts w:ascii="Calibri" w:hAnsi="Calibri"/>
                <w:sz w:val="30"/>
                <w:szCs w:val="32"/>
              </w:rPr>
              <w:t>2</w:t>
            </w:r>
            <w:r>
              <w:rPr>
                <w:rFonts w:ascii="Calibri" w:hAnsi="Calibri"/>
                <w:sz w:val="30"/>
                <w:szCs w:val="32"/>
              </w:rPr>
              <w:t>10</w:t>
            </w:r>
            <w:r w:rsidR="00A55C5C" w:rsidRPr="004408BD">
              <w:rPr>
                <w:rFonts w:ascii="Calibri" w:hAnsi="Calibri"/>
                <w:sz w:val="30"/>
                <w:szCs w:val="32"/>
              </w:rPr>
              <w:t xml:space="preserve"> </w:t>
            </w:r>
            <w:r>
              <w:rPr>
                <w:rFonts w:ascii="Calibri" w:hAnsi="Calibri"/>
                <w:sz w:val="30"/>
                <w:szCs w:val="32"/>
              </w:rPr>
              <w:t>Linear Algebra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Lecture Schedule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35A0C" w:rsidRPr="006D0990" w:rsidRDefault="00D47EAE" w:rsidP="009129E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Consult the time-</w:t>
            </w:r>
            <w:r w:rsidR="00480296">
              <w:rPr>
                <w:rFonts w:ascii="Calibri" w:hAnsi="Calibri"/>
                <w:bCs/>
              </w:rPr>
              <w:t>table</w:t>
            </w:r>
            <w:r>
              <w:rPr>
                <w:rFonts w:ascii="Calibri" w:hAnsi="Calibri"/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741B1E" w:rsidP="00741B1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Fall</w:t>
            </w:r>
            <w:r w:rsidR="0088461D">
              <w:rPr>
                <w:rFonts w:ascii="Calibri" w:hAnsi="Calibri"/>
                <w:bCs/>
              </w:rPr>
              <w:t xml:space="preserve"> </w:t>
            </w:r>
            <w:r w:rsidR="004F484F" w:rsidRPr="006D0990">
              <w:rPr>
                <w:rFonts w:ascii="Calibri" w:hAnsi="Calibri"/>
                <w:bCs/>
              </w:rPr>
              <w:t>201</w:t>
            </w:r>
            <w:r w:rsidR="000362F4">
              <w:rPr>
                <w:rFonts w:ascii="Calibri" w:hAnsi="Calibri"/>
                <w:bCs/>
              </w:rPr>
              <w:t>2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Pre-requisite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5D30A9" w:rsidP="0025327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---------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007EBA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 w:rsidRPr="006D0990">
              <w:rPr>
                <w:rFonts w:ascii="Calibri" w:hAnsi="Calibri"/>
                <w:bCs/>
              </w:rPr>
              <w:t>3</w:t>
            </w:r>
          </w:p>
        </w:tc>
      </w:tr>
      <w:tr w:rsidR="006D0990" w:rsidRPr="006D0990" w:rsidTr="00694E70">
        <w:trPr>
          <w:trHeight w:val="503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Instructor</w:t>
            </w:r>
            <w:r w:rsidR="005B20D4">
              <w:rPr>
                <w:rFonts w:ascii="Calibri" w:hAnsi="Calibri"/>
                <w:b/>
              </w:rPr>
              <w:t>(s)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B20D4" w:rsidRPr="00F32D7F" w:rsidRDefault="003511A9" w:rsidP="00D47EAE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Syed Ali Mardan Azmi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D47EAE" w:rsidRPr="006D0990" w:rsidRDefault="003511A9" w:rsidP="003511A9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0321-7225203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Office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9249E3" w:rsidRPr="00C30060" w:rsidRDefault="009249E3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vertAlign w:val="superscript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085983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See office window </w:t>
            </w:r>
          </w:p>
        </w:tc>
      </w:tr>
      <w:tr w:rsidR="006D0990" w:rsidRPr="006D0990" w:rsidTr="0041043E">
        <w:trPr>
          <w:trHeight w:val="144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Teaching Assistant</w:t>
            </w:r>
          </w:p>
        </w:tc>
        <w:tc>
          <w:tcPr>
            <w:tcW w:w="3780" w:type="dxa"/>
            <w:gridSpan w:val="2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</w:p>
        </w:tc>
      </w:tr>
      <w:tr w:rsidR="006D0990" w:rsidRPr="006D0990" w:rsidTr="00305E26">
        <w:trPr>
          <w:trHeight w:val="361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Office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386315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="Calibri" w:hAnsi="Calibri"/>
                <w:bCs/>
              </w:rPr>
            </w:pP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</w:rPr>
            </w:pPr>
            <w:r w:rsidRPr="006D0990">
              <w:rPr>
                <w:rFonts w:ascii="Calibri" w:hAnsi="Calibr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4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3504C3" w:rsidP="00BD0B57">
            <w:pPr>
              <w:jc w:val="both"/>
              <w:rPr>
                <w:rFonts w:ascii="Calibri" w:hAnsi="Calibri"/>
              </w:rPr>
            </w:pPr>
            <w:r w:rsidRPr="008A02D1">
              <w:rPr>
                <w:rFonts w:ascii="Calibri" w:hAnsi="Calibri"/>
              </w:rPr>
              <w:t>An introduction to the algebra and geometry of vector spaces and matrices, this course stresses important mathematical concepts and tools used in advanced mathematics, Computer Science, Physics and Economics.  A systematic method of solving systems of linear equations is the underlying theme and applications of the theory will be emphasized. Topics of exploration include Gaussian elimination, determinants, linear transformations,</w:t>
            </w:r>
            <w:r w:rsidR="004647BB">
              <w:rPr>
                <w:rFonts w:ascii="Calibri" w:hAnsi="Calibri"/>
              </w:rPr>
              <w:t xml:space="preserve"> equations of line and plane</w:t>
            </w:r>
            <w:r w:rsidR="00BD0B57">
              <w:rPr>
                <w:rFonts w:ascii="Calibri" w:hAnsi="Calibri"/>
              </w:rPr>
              <w:t xml:space="preserve"> and Cylindrical and Spherical co-ordinate system</w:t>
            </w:r>
            <w:r w:rsidRPr="008A02D1">
              <w:rPr>
                <w:rFonts w:ascii="Calibri" w:hAnsi="Calibri"/>
              </w:rPr>
              <w:t>.</w:t>
            </w:r>
            <w:r w:rsidR="00BD0B57">
              <w:rPr>
                <w:rFonts w:ascii="Calibri" w:hAnsi="Calibri"/>
              </w:rPr>
              <w:t xml:space="preserve"> </w:t>
            </w:r>
            <w:r w:rsidRPr="008A02D1">
              <w:rPr>
                <w:rFonts w:ascii="Calibri" w:hAnsi="Calibri"/>
              </w:rPr>
              <w:t>Conference time will be allocated to clarifying course ideas and exploring additional applications of</w:t>
            </w:r>
            <w:r w:rsidR="004647BB">
              <w:rPr>
                <w:rFonts w:ascii="Calibri" w:hAnsi="Calibri"/>
              </w:rPr>
              <w:t xml:space="preserve"> </w:t>
            </w:r>
            <w:r w:rsidRPr="008A02D1">
              <w:rPr>
                <w:rFonts w:ascii="Calibri" w:hAnsi="Calibri"/>
              </w:rPr>
              <w:t>Linear Algebra</w:t>
            </w:r>
            <w:r w:rsidR="008A02D1">
              <w:rPr>
                <w:rFonts w:ascii="Calibri" w:hAnsi="Calibri"/>
              </w:rPr>
              <w:t xml:space="preserve">. </w:t>
            </w:r>
            <w:r w:rsidR="00535D70" w:rsidRPr="001A0FB8">
              <w:rPr>
                <w:rFonts w:ascii="Calibri" w:hAnsi="Calibri"/>
              </w:rPr>
              <w:t xml:space="preserve">This course </w:t>
            </w:r>
            <w:r w:rsidR="00535D70" w:rsidRPr="001A0FB8">
              <w:rPr>
                <w:rFonts w:ascii="Calibri" w:hAnsi="Calibri"/>
                <w:bCs/>
              </w:rPr>
              <w:t xml:space="preserve">directly contributes to </w:t>
            </w:r>
            <w:r w:rsidR="00535D70" w:rsidRPr="001A0FB8">
              <w:rPr>
                <w:rFonts w:ascii="Calibri" w:hAnsi="Calibri"/>
                <w:b/>
                <w:bCs/>
                <w:u w:val="single"/>
              </w:rPr>
              <w:t>objectives</w:t>
            </w:r>
            <w:r w:rsidR="00535D70" w:rsidRPr="001A0FB8">
              <w:rPr>
                <w:rFonts w:ascii="Calibri" w:hAnsi="Calibri"/>
                <w:b/>
                <w:bCs/>
              </w:rPr>
              <w:t xml:space="preserve"> </w:t>
            </w:r>
            <w:r w:rsidR="00535D70" w:rsidRPr="001A0FB8">
              <w:rPr>
                <w:rFonts w:ascii="Calibri" w:hAnsi="Calibri"/>
                <w:bCs/>
              </w:rPr>
              <w:t>a, d, e, f and g of the HEC Electrical Engineering Curriculum.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4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A526FB" w:rsidP="00D22738">
            <w:pPr>
              <w:jc w:val="both"/>
              <w:rPr>
                <w:rFonts w:ascii="Calibri" w:hAnsi="Calibri"/>
              </w:rPr>
            </w:pPr>
            <w:r w:rsidRPr="001A0FB8">
              <w:rPr>
                <w:rFonts w:ascii="Calibri" w:hAnsi="Calibri"/>
              </w:rPr>
              <w:t xml:space="preserve">In accordance with HEC curriculum </w:t>
            </w:r>
            <w:r w:rsidRPr="001A0FB8">
              <w:rPr>
                <w:rFonts w:ascii="Calibri" w:hAnsi="Calibri"/>
                <w:b/>
                <w:u w:val="single"/>
              </w:rPr>
              <w:t>outcomes</w:t>
            </w:r>
            <w:r w:rsidRPr="001A0FB8">
              <w:rPr>
                <w:rFonts w:ascii="Calibri" w:hAnsi="Calibri"/>
              </w:rPr>
              <w:t xml:space="preserve"> a, b, d, e, g, h &amp; i, students a</w:t>
            </w:r>
            <w:r w:rsidR="006D0990" w:rsidRPr="001A0FB8">
              <w:rPr>
                <w:rFonts w:ascii="Calibri" w:hAnsi="Calibri"/>
              </w:rPr>
              <w:t>t the end of the course should be able to</w:t>
            </w:r>
          </w:p>
          <w:p w:rsidR="00710141" w:rsidRPr="000A190E" w:rsidRDefault="00710141" w:rsidP="000A190E">
            <w:pPr>
              <w:pStyle w:val="ListParagraph"/>
              <w:numPr>
                <w:ilvl w:val="0"/>
                <w:numId w:val="32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</w:rPr>
            </w:pPr>
            <w:r w:rsidRPr="000A190E">
              <w:rPr>
                <w:rFonts w:ascii="Calibri" w:hAnsi="Calibri"/>
              </w:rPr>
              <w:t>To be able to express a system of equations in matrix form and solve by different methods.</w:t>
            </w:r>
          </w:p>
          <w:p w:rsidR="00710141" w:rsidRPr="000A190E" w:rsidRDefault="00710141" w:rsidP="000A190E">
            <w:pPr>
              <w:pStyle w:val="ListParagraph"/>
              <w:numPr>
                <w:ilvl w:val="0"/>
                <w:numId w:val="32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</w:rPr>
            </w:pPr>
            <w:r w:rsidRPr="000A190E">
              <w:rPr>
                <w:rFonts w:ascii="Calibri" w:hAnsi="Calibri"/>
              </w:rPr>
              <w:t>To be fully familiar with vectors in two and three dimensions and their properties.</w:t>
            </w:r>
          </w:p>
          <w:p w:rsidR="007749BB" w:rsidRPr="000A190E" w:rsidRDefault="00710141" w:rsidP="000A190E">
            <w:pPr>
              <w:pStyle w:val="ListParagraph"/>
              <w:numPr>
                <w:ilvl w:val="0"/>
                <w:numId w:val="32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</w:rPr>
            </w:pPr>
            <w:r w:rsidRPr="000A190E">
              <w:rPr>
                <w:rFonts w:ascii="Calibri" w:hAnsi="Calibri"/>
              </w:rPr>
              <w:t>To understand the concept of a vector space and its various models.</w:t>
            </w:r>
          </w:p>
          <w:p w:rsidR="00710141" w:rsidRPr="000A190E" w:rsidRDefault="00710141" w:rsidP="000A190E">
            <w:pPr>
              <w:pStyle w:val="ListParagraph"/>
              <w:numPr>
                <w:ilvl w:val="0"/>
                <w:numId w:val="32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A190E">
              <w:rPr>
                <w:rFonts w:ascii="Calibri" w:hAnsi="Calibri"/>
              </w:rPr>
              <w:t>To have a clear notion of a linear transformation and its applications.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/>
                <w:bCs/>
              </w:rPr>
            </w:pPr>
            <w:r w:rsidRPr="006D0990">
              <w:rPr>
                <w:rFonts w:ascii="Calibri" w:hAnsi="Calibri"/>
                <w:b/>
                <w:bCs/>
              </w:rPr>
              <w:t>Textbook</w:t>
            </w:r>
            <w:r w:rsidR="00E6038D">
              <w:rPr>
                <w:rFonts w:ascii="Calibri" w:hAnsi="Calibri"/>
                <w:b/>
                <w:bCs/>
              </w:rPr>
              <w:t>(s)</w:t>
            </w:r>
          </w:p>
        </w:tc>
        <w:tc>
          <w:tcPr>
            <w:tcW w:w="8910" w:type="dxa"/>
            <w:gridSpan w:val="4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Pr="00176B41" w:rsidRDefault="006F0D5B" w:rsidP="006F0D5B">
            <w:pPr>
              <w:rPr>
                <w:rFonts w:ascii="Calibri" w:hAnsi="Calibri" w:cs="Arial"/>
                <w:b/>
              </w:rPr>
            </w:pPr>
            <w:r w:rsidRPr="00176B41">
              <w:rPr>
                <w:rFonts w:ascii="Calibri" w:hAnsi="Calibri" w:cs="Arial"/>
                <w:b/>
              </w:rPr>
              <w:t>Recommended Text:</w:t>
            </w:r>
          </w:p>
          <w:p w:rsidR="006D0990" w:rsidRPr="000D1A98" w:rsidRDefault="000D1A98" w:rsidP="006F0D5B">
            <w:pPr>
              <w:numPr>
                <w:ilvl w:val="0"/>
                <w:numId w:val="30"/>
              </w:numPr>
              <w:tabs>
                <w:tab w:val="left" w:pos="249"/>
                <w:tab w:val="left" w:pos="1061"/>
                <w:tab w:val="left" w:pos="5607"/>
                <w:tab w:val="left" w:pos="8082"/>
              </w:tabs>
              <w:ind w:left="1061" w:right="-25" w:hanging="1099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t xml:space="preserve">Anton, Howard, </w:t>
            </w:r>
            <w:r w:rsidRPr="0010365B">
              <w:rPr>
                <w:i/>
              </w:rPr>
              <w:t>Elementary Linear Algebra,</w:t>
            </w:r>
            <w:r>
              <w:t xml:space="preserve"> </w:t>
            </w:r>
            <w:r w:rsidR="00AC03FD">
              <w:t>10</w:t>
            </w:r>
            <w:r w:rsidRPr="0010365B">
              <w:rPr>
                <w:vertAlign w:val="superscript"/>
              </w:rPr>
              <w:t>th</w:t>
            </w:r>
            <w:r>
              <w:t xml:space="preserve"> Edition.  Wiley Publishing, 2005.</w:t>
            </w:r>
          </w:p>
          <w:p w:rsidR="000D1A98" w:rsidRPr="000D1A98" w:rsidRDefault="000D1A98" w:rsidP="006F0D5B">
            <w:pPr>
              <w:numPr>
                <w:ilvl w:val="0"/>
                <w:numId w:val="30"/>
              </w:numPr>
              <w:tabs>
                <w:tab w:val="left" w:pos="249"/>
                <w:tab w:val="left" w:pos="1061"/>
                <w:tab w:val="left" w:pos="5607"/>
                <w:tab w:val="left" w:pos="8082"/>
              </w:tabs>
              <w:ind w:left="1061" w:right="-25" w:hanging="1099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t>Calculus and analytical geometry, Dr. S. M. Yusuf (Latest Edition)</w:t>
            </w:r>
          </w:p>
          <w:p w:rsidR="006F0D5B" w:rsidRPr="006F0D5B" w:rsidRDefault="00DE11B1" w:rsidP="006F0D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</w:rPr>
              <w:t>Reference</w:t>
            </w:r>
            <w:r w:rsidR="006F0D5B" w:rsidRPr="00176B41">
              <w:rPr>
                <w:rFonts w:ascii="Calibri" w:hAnsi="Calibri"/>
                <w:b/>
                <w:bCs/>
              </w:rPr>
              <w:t>: </w:t>
            </w:r>
            <w:r w:rsidR="006F0D5B" w:rsidRPr="00176B41">
              <w:rPr>
                <w:rFonts w:ascii="Calibri" w:hAnsi="Calibri"/>
                <w:i/>
                <w:iCs/>
              </w:rPr>
              <w:t xml:space="preserve"> </w:t>
            </w:r>
          </w:p>
          <w:p w:rsidR="006D0990" w:rsidRPr="00844227" w:rsidRDefault="00513583" w:rsidP="00844227">
            <w:pPr>
              <w:rPr>
                <w:rFonts w:ascii="Calibri" w:hAnsi="Calibri"/>
                <w:bCs/>
              </w:rPr>
            </w:pPr>
            <w:r>
              <w:t xml:space="preserve">Mathematical </w:t>
            </w:r>
            <w:r w:rsidR="00815C36">
              <w:t>Methods, Dr. S. M. Yusuf (Latest Edition)</w:t>
            </w:r>
          </w:p>
        </w:tc>
      </w:tr>
      <w:tr w:rsidR="00305E26" w:rsidRPr="006D0990" w:rsidTr="00305E26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05E26" w:rsidRPr="006D0990" w:rsidRDefault="00305E26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="Calibri" w:hAnsi="Calibri"/>
                <w:b/>
              </w:rPr>
            </w:pPr>
            <w:r w:rsidRPr="006D0990">
              <w:rPr>
                <w:rFonts w:ascii="Calibri" w:hAnsi="Calibri"/>
                <w:b/>
              </w:rPr>
              <w:t>Grading Policy</w:t>
            </w:r>
          </w:p>
        </w:tc>
        <w:tc>
          <w:tcPr>
            <w:tcW w:w="3705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72D6C" w:rsidRDefault="00672D6C" w:rsidP="00672D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Quizzes            (Minimum 4 ) </w:t>
            </w:r>
            <w:r w:rsidRPr="006D0990">
              <w:rPr>
                <w:rFonts w:ascii="Calibri" w:hAnsi="Calibri"/>
              </w:rPr>
              <w:t>:</w:t>
            </w:r>
            <w:r w:rsidRPr="006D0990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15</w:t>
            </w:r>
            <w:r w:rsidRPr="006D0990">
              <w:rPr>
                <w:rFonts w:ascii="Calibri" w:hAnsi="Calibri"/>
              </w:rPr>
              <w:t>%</w:t>
            </w:r>
          </w:p>
          <w:p w:rsidR="00305E26" w:rsidRPr="006D0990" w:rsidRDefault="00672D6C" w:rsidP="00C926DA">
            <w:pPr>
              <w:rPr>
                <w:rFonts w:ascii="Calibri" w:hAnsi="Calibri"/>
              </w:rPr>
            </w:pPr>
            <w:r w:rsidRPr="006D0990">
              <w:rPr>
                <w:rFonts w:ascii="Calibri" w:hAnsi="Calibri"/>
              </w:rPr>
              <w:t>Assignments</w:t>
            </w:r>
            <w:r>
              <w:rPr>
                <w:rFonts w:ascii="Calibri" w:hAnsi="Calibri"/>
              </w:rPr>
              <w:t xml:space="preserve">   (Minimum 4 ) : 10%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672D6C" w:rsidRDefault="00672D6C" w:rsidP="00672D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 Term:</w:t>
            </w:r>
            <w:r>
              <w:rPr>
                <w:rFonts w:ascii="Calibri" w:hAnsi="Calibri"/>
              </w:rPr>
              <w:tab/>
              <w:t>25</w:t>
            </w:r>
            <w:r w:rsidRPr="006D0990">
              <w:rPr>
                <w:rFonts w:ascii="Calibri" w:hAnsi="Calibri"/>
              </w:rPr>
              <w:t>%</w:t>
            </w:r>
            <w:r>
              <w:rPr>
                <w:rFonts w:ascii="Calibri" w:hAnsi="Calibri"/>
              </w:rPr>
              <w:tab/>
            </w:r>
          </w:p>
          <w:p w:rsidR="00954BAA" w:rsidRPr="006D0990" w:rsidRDefault="00672D6C" w:rsidP="00672D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Final Term:</w:t>
            </w:r>
            <w:r>
              <w:rPr>
                <w:rFonts w:ascii="Calibri" w:hAnsi="Calibri"/>
              </w:rPr>
              <w:tab/>
              <w:t>5</w:t>
            </w:r>
            <w:r w:rsidRPr="006D0990">
              <w:rPr>
                <w:rFonts w:ascii="Calibri" w:hAnsi="Calibri"/>
              </w:rPr>
              <w:t>0%</w:t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C62789" w:rsidRDefault="00C62789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966A88" w:rsidRDefault="00966A88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92520D" w:rsidRDefault="0092520D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</w:p>
    <w:p w:rsidR="009A12CE" w:rsidRPr="005F0197" w:rsidRDefault="00E74F2B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Calibri" w:hAnsi="Calibri"/>
          <w:b/>
          <w:sz w:val="30"/>
        </w:rPr>
      </w:pPr>
      <w:r w:rsidRPr="005F0197">
        <w:rPr>
          <w:rFonts w:ascii="Calibri" w:hAnsi="Calibr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4194"/>
        <w:gridCol w:w="5379"/>
      </w:tblGrid>
      <w:tr w:rsidR="00967C6F" w:rsidRPr="006D0990" w:rsidTr="006A5E81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25417" w:rsidP="00661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Week</w:t>
            </w:r>
          </w:p>
        </w:tc>
        <w:tc>
          <w:tcPr>
            <w:tcW w:w="4194" w:type="dxa"/>
            <w:shd w:val="pct20" w:color="auto" w:fill="auto"/>
            <w:vAlign w:val="center"/>
          </w:tcPr>
          <w:p w:rsidR="00967C6F" w:rsidRPr="005F0197" w:rsidRDefault="006A5E81" w:rsidP="00661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1</w:t>
            </w:r>
            <w:r w:rsidRPr="006A5E81">
              <w:rPr>
                <w:rFonts w:ascii="Calibri" w:hAnsi="Calibri"/>
                <w:b/>
                <w:sz w:val="28"/>
                <w:vertAlign w:val="superscript"/>
              </w:rPr>
              <w:t>st</w:t>
            </w:r>
            <w:r>
              <w:rPr>
                <w:rFonts w:ascii="Calibri" w:hAnsi="Calibri"/>
                <w:b/>
                <w:sz w:val="28"/>
              </w:rPr>
              <w:t xml:space="preserve"> Lecture</w:t>
            </w:r>
          </w:p>
        </w:tc>
        <w:tc>
          <w:tcPr>
            <w:tcW w:w="5379" w:type="dxa"/>
            <w:shd w:val="pct20" w:color="auto" w:fill="auto"/>
            <w:vAlign w:val="center"/>
          </w:tcPr>
          <w:p w:rsidR="00967C6F" w:rsidRPr="005F0197" w:rsidRDefault="006A5E81" w:rsidP="00661086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2</w:t>
            </w:r>
            <w:r w:rsidRPr="006A5E81">
              <w:rPr>
                <w:rFonts w:ascii="Calibri" w:hAnsi="Calibri"/>
                <w:b/>
                <w:sz w:val="28"/>
                <w:vertAlign w:val="superscript"/>
              </w:rPr>
              <w:t>nd</w:t>
            </w:r>
            <w:r>
              <w:rPr>
                <w:rFonts w:ascii="Calibri" w:hAnsi="Calibri"/>
                <w:b/>
                <w:sz w:val="28"/>
              </w:rPr>
              <w:t xml:space="preserve"> Lecture</w:t>
            </w:r>
          </w:p>
        </w:tc>
      </w:tr>
      <w:tr w:rsidR="00C31788" w:rsidRPr="006D0990" w:rsidTr="00E848DC">
        <w:trPr>
          <w:jc w:val="center"/>
        </w:trPr>
        <w:tc>
          <w:tcPr>
            <w:tcW w:w="1300" w:type="dxa"/>
            <w:vAlign w:val="center"/>
          </w:tcPr>
          <w:p w:rsidR="00C31788" w:rsidRPr="006D0990" w:rsidRDefault="00C31788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4194" w:type="dxa"/>
            <w:vAlign w:val="center"/>
          </w:tcPr>
          <w:p w:rsidR="00C31788" w:rsidRPr="00D660A0" w:rsidRDefault="00D660A0" w:rsidP="006C76DE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 w:rsidRPr="00D660A0">
              <w:rPr>
                <w:rFonts w:ascii="Calibri" w:hAnsi="Calibri"/>
              </w:rPr>
              <w:t xml:space="preserve">Brief Introduction to </w:t>
            </w:r>
            <w:r w:rsidR="00C31788" w:rsidRPr="00D660A0">
              <w:rPr>
                <w:rFonts w:ascii="Calibri" w:hAnsi="Calibri"/>
              </w:rPr>
              <w:t>Matrices</w:t>
            </w:r>
            <w:r w:rsidR="008100CF">
              <w:rPr>
                <w:rFonts w:ascii="Calibri" w:hAnsi="Calibri"/>
              </w:rPr>
              <w:t>,</w:t>
            </w:r>
            <w:r w:rsidR="00C31788" w:rsidRPr="00D660A0">
              <w:rPr>
                <w:rFonts w:ascii="Calibri" w:hAnsi="Calibri"/>
              </w:rPr>
              <w:t xml:space="preserve"> </w:t>
            </w:r>
            <w:r w:rsidR="00A61850">
              <w:rPr>
                <w:rFonts w:ascii="Calibri" w:hAnsi="Calibri"/>
              </w:rPr>
              <w:t>Symmetric and Hermitian</w:t>
            </w:r>
            <w:r w:rsidR="00A504E8">
              <w:rPr>
                <w:rFonts w:ascii="Calibri" w:hAnsi="Calibri"/>
              </w:rPr>
              <w:t xml:space="preserve"> </w:t>
            </w:r>
            <w:r w:rsidR="00A504E8" w:rsidRPr="00D660A0">
              <w:rPr>
                <w:rFonts w:ascii="Calibri" w:hAnsi="Calibri"/>
              </w:rPr>
              <w:t>Matrices</w:t>
            </w:r>
            <w:r w:rsidR="00A504E8">
              <w:rPr>
                <w:rFonts w:ascii="Calibri" w:hAnsi="Calibri"/>
              </w:rPr>
              <w:t xml:space="preserve">, Introduction to </w:t>
            </w:r>
            <w:r w:rsidR="00BA143F">
              <w:rPr>
                <w:rFonts w:ascii="Calibri" w:hAnsi="Calibri"/>
              </w:rPr>
              <w:t>E</w:t>
            </w:r>
            <w:r w:rsidR="00A504E8" w:rsidRPr="00D660A0">
              <w:rPr>
                <w:rFonts w:ascii="Calibri" w:hAnsi="Calibri"/>
              </w:rPr>
              <w:t>lementary</w:t>
            </w:r>
            <w:r w:rsidR="00692246">
              <w:rPr>
                <w:rFonts w:ascii="Calibri" w:hAnsi="Calibri"/>
              </w:rPr>
              <w:t xml:space="preserve"> Row</w:t>
            </w:r>
            <w:r w:rsidR="006C76DE">
              <w:rPr>
                <w:rFonts w:ascii="Calibri" w:hAnsi="Calibri"/>
              </w:rPr>
              <w:t xml:space="preserve"> Operations</w:t>
            </w:r>
            <w:r w:rsidR="00C06C54">
              <w:rPr>
                <w:rFonts w:ascii="Calibri" w:hAnsi="Calibri"/>
              </w:rPr>
              <w:t>.</w:t>
            </w:r>
          </w:p>
        </w:tc>
        <w:tc>
          <w:tcPr>
            <w:tcW w:w="5379" w:type="dxa"/>
          </w:tcPr>
          <w:p w:rsidR="00C31788" w:rsidRPr="00D660A0" w:rsidRDefault="00174031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spacing w:line="360" w:lineRule="auto"/>
              <w:ind w:left="-79"/>
              <w:rPr>
                <w:rFonts w:ascii="Calibri" w:hAnsi="Calibri"/>
              </w:rPr>
            </w:pPr>
            <w:r w:rsidRPr="009523CB">
              <w:rPr>
                <w:rFonts w:ascii="Calibri" w:hAnsi="Calibri"/>
              </w:rPr>
              <w:t xml:space="preserve">Echelon form </w:t>
            </w:r>
            <w:r w:rsidR="001E7FE3" w:rsidRPr="009523CB">
              <w:rPr>
                <w:rFonts w:ascii="Calibri" w:hAnsi="Calibri"/>
              </w:rPr>
              <w:t xml:space="preserve">and reduced </w:t>
            </w:r>
            <w:r w:rsidR="00FC12C4" w:rsidRPr="009523CB">
              <w:rPr>
                <w:rFonts w:ascii="Calibri" w:hAnsi="Calibri"/>
              </w:rPr>
              <w:t xml:space="preserve">Echelon </w:t>
            </w:r>
            <w:r w:rsidR="001E7FE3" w:rsidRPr="009523CB">
              <w:rPr>
                <w:rFonts w:ascii="Calibri" w:hAnsi="Calibri"/>
              </w:rPr>
              <w:t xml:space="preserve">form </w:t>
            </w:r>
            <w:r w:rsidRPr="009523CB">
              <w:rPr>
                <w:rFonts w:ascii="Calibri" w:hAnsi="Calibri"/>
              </w:rPr>
              <w:t xml:space="preserve">of a matrix. </w:t>
            </w:r>
            <w:r w:rsidR="001E7FE3" w:rsidRPr="009523CB">
              <w:rPr>
                <w:rFonts w:ascii="Calibri" w:hAnsi="Calibri"/>
              </w:rPr>
              <w:t>Rank of a matrix.</w:t>
            </w:r>
          </w:p>
        </w:tc>
      </w:tr>
      <w:tr w:rsidR="00C31788" w:rsidRPr="006D0990" w:rsidTr="006A5E81">
        <w:trPr>
          <w:jc w:val="center"/>
        </w:trPr>
        <w:tc>
          <w:tcPr>
            <w:tcW w:w="1300" w:type="dxa"/>
            <w:vAlign w:val="center"/>
          </w:tcPr>
          <w:p w:rsidR="00C31788" w:rsidRPr="006D0990" w:rsidRDefault="001E4B9D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194" w:type="dxa"/>
            <w:vAlign w:val="center"/>
          </w:tcPr>
          <w:p w:rsidR="00C31788" w:rsidRPr="006D0990" w:rsidRDefault="004317FB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System of Linear equations, Gaussian elimination method. Consistency Criterion for Solution of Linear equation.</w:t>
            </w:r>
          </w:p>
        </w:tc>
        <w:tc>
          <w:tcPr>
            <w:tcW w:w="5379" w:type="dxa"/>
            <w:vAlign w:val="center"/>
          </w:tcPr>
          <w:p w:rsidR="00C31788" w:rsidRPr="006D0990" w:rsidRDefault="004317FB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Gauss-Jordan Method. Application </w:t>
            </w:r>
            <w:r w:rsidR="00C06C54">
              <w:rPr>
                <w:rFonts w:ascii="Calibri" w:hAnsi="Calibri"/>
              </w:rPr>
              <w:t xml:space="preserve">of </w:t>
            </w:r>
            <w:r>
              <w:rPr>
                <w:rFonts w:ascii="Calibri" w:hAnsi="Calibri"/>
              </w:rPr>
              <w:t>system of Linear equations.</w:t>
            </w:r>
          </w:p>
        </w:tc>
      </w:tr>
      <w:tr w:rsidR="00C45056" w:rsidRPr="006D0990" w:rsidTr="006A5E81">
        <w:trPr>
          <w:jc w:val="center"/>
        </w:trPr>
        <w:tc>
          <w:tcPr>
            <w:tcW w:w="1300" w:type="dxa"/>
            <w:vAlign w:val="center"/>
          </w:tcPr>
          <w:p w:rsidR="00C45056" w:rsidRDefault="00C45056" w:rsidP="00C4505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194" w:type="dxa"/>
            <w:vAlign w:val="center"/>
          </w:tcPr>
          <w:p w:rsidR="00C45056" w:rsidRPr="009523CB" w:rsidRDefault="004317FB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 w:rsidRPr="00D660A0">
              <w:rPr>
                <w:rFonts w:ascii="Calibri" w:hAnsi="Calibri"/>
              </w:rPr>
              <w:t>Inverse</w:t>
            </w:r>
            <w:r>
              <w:rPr>
                <w:rFonts w:ascii="Calibri" w:hAnsi="Calibri"/>
              </w:rPr>
              <w:t xml:space="preserve"> of a matrix by using E</w:t>
            </w:r>
            <w:r w:rsidRPr="00D660A0">
              <w:rPr>
                <w:rFonts w:ascii="Calibri" w:hAnsi="Calibri"/>
              </w:rPr>
              <w:t>lementary</w:t>
            </w:r>
            <w:r>
              <w:rPr>
                <w:rFonts w:ascii="Calibri" w:hAnsi="Calibri"/>
              </w:rPr>
              <w:t xml:space="preserve"> Row</w:t>
            </w:r>
            <w:r w:rsidRPr="00D660A0">
              <w:rPr>
                <w:rFonts w:ascii="Calibri" w:hAnsi="Calibri"/>
              </w:rPr>
              <w:t xml:space="preserve"> Operations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5379" w:type="dxa"/>
            <w:vAlign w:val="center"/>
          </w:tcPr>
          <w:p w:rsidR="00C45056" w:rsidRPr="009523CB" w:rsidRDefault="00BC62B8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determinants, Properties</w:t>
            </w:r>
            <w:r w:rsidR="00483DDF">
              <w:rPr>
                <w:rFonts w:ascii="Calibri" w:hAnsi="Calibri"/>
              </w:rPr>
              <w:t xml:space="preserve"> of determinants of order n.</w:t>
            </w:r>
          </w:p>
        </w:tc>
      </w:tr>
      <w:tr w:rsidR="007D4965" w:rsidRPr="006D0990" w:rsidTr="006A5E81">
        <w:trPr>
          <w:jc w:val="center"/>
        </w:trPr>
        <w:tc>
          <w:tcPr>
            <w:tcW w:w="1300" w:type="dxa"/>
            <w:vAlign w:val="center"/>
          </w:tcPr>
          <w:p w:rsidR="007D4965" w:rsidRDefault="006E335E" w:rsidP="00C4505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194" w:type="dxa"/>
            <w:vAlign w:val="center"/>
          </w:tcPr>
          <w:p w:rsidR="007D4965" w:rsidRDefault="00BF1432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Axiomatic definition of</w:t>
            </w:r>
            <w:r w:rsidR="00D946DC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 xml:space="preserve"> determinant. </w:t>
            </w:r>
            <w:r w:rsidR="00483DDF">
              <w:rPr>
                <w:rFonts w:ascii="Calibri" w:hAnsi="Calibri"/>
              </w:rPr>
              <w:t>Applications of Determinants (Crammer’s Rule)</w:t>
            </w:r>
          </w:p>
        </w:tc>
        <w:tc>
          <w:tcPr>
            <w:tcW w:w="5379" w:type="dxa"/>
            <w:vAlign w:val="center"/>
          </w:tcPr>
          <w:p w:rsidR="007D4965" w:rsidRPr="009523CB" w:rsidRDefault="007D4965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 w:rsidRPr="009523CB">
              <w:rPr>
                <w:rFonts w:ascii="Calibri" w:hAnsi="Calibri"/>
              </w:rPr>
              <w:t>Vector Spaces, Vector s</w:t>
            </w:r>
            <w:r w:rsidR="0011663D">
              <w:rPr>
                <w:rFonts w:ascii="Calibri" w:hAnsi="Calibri"/>
              </w:rPr>
              <w:t xml:space="preserve">ubspaces, Linearly </w:t>
            </w:r>
            <w:r w:rsidRPr="009523CB">
              <w:rPr>
                <w:rFonts w:ascii="Calibri" w:hAnsi="Calibri"/>
              </w:rPr>
              <w:t>combination of vectors.</w:t>
            </w:r>
          </w:p>
        </w:tc>
      </w:tr>
      <w:tr w:rsidR="00C31788" w:rsidRPr="006D0990" w:rsidTr="006A5E81">
        <w:trPr>
          <w:jc w:val="center"/>
        </w:trPr>
        <w:tc>
          <w:tcPr>
            <w:tcW w:w="1300" w:type="dxa"/>
            <w:vAlign w:val="center"/>
          </w:tcPr>
          <w:p w:rsidR="00C31788" w:rsidRPr="006D0990" w:rsidRDefault="006E335E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4194" w:type="dxa"/>
            <w:vAlign w:val="center"/>
          </w:tcPr>
          <w:p w:rsidR="00C31788" w:rsidRPr="006D0990" w:rsidRDefault="00201B31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 w:rsidRPr="009523CB">
              <w:rPr>
                <w:rFonts w:ascii="Calibri" w:hAnsi="Calibri"/>
              </w:rPr>
              <w:t xml:space="preserve">Linear </w:t>
            </w:r>
            <w:r w:rsidR="00D32C1A" w:rsidRPr="009523CB">
              <w:rPr>
                <w:rFonts w:ascii="Calibri" w:hAnsi="Calibri"/>
              </w:rPr>
              <w:t xml:space="preserve">dependence and basis </w:t>
            </w:r>
          </w:p>
        </w:tc>
        <w:tc>
          <w:tcPr>
            <w:tcW w:w="5379" w:type="dxa"/>
            <w:vAlign w:val="center"/>
          </w:tcPr>
          <w:p w:rsidR="00C31788" w:rsidRPr="006D0990" w:rsidRDefault="002A6573" w:rsidP="00EE686C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 w:rsidRPr="009523CB">
              <w:rPr>
                <w:rFonts w:ascii="Calibri" w:hAnsi="Calibri"/>
              </w:rPr>
              <w:t>Linear transformations.</w:t>
            </w:r>
          </w:p>
        </w:tc>
      </w:tr>
      <w:tr w:rsidR="00C31788" w:rsidRPr="006D0990" w:rsidTr="006A5E81">
        <w:trPr>
          <w:jc w:val="center"/>
        </w:trPr>
        <w:tc>
          <w:tcPr>
            <w:tcW w:w="1300" w:type="dxa"/>
            <w:vAlign w:val="center"/>
          </w:tcPr>
          <w:p w:rsidR="00C31788" w:rsidRPr="006D0990" w:rsidRDefault="006E335E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4194" w:type="dxa"/>
            <w:vAlign w:val="center"/>
          </w:tcPr>
          <w:p w:rsidR="00C31788" w:rsidRPr="006D0990" w:rsidRDefault="00FE0B98" w:rsidP="00370BF2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Eigen values and eigenvectors.</w:t>
            </w:r>
          </w:p>
        </w:tc>
        <w:tc>
          <w:tcPr>
            <w:tcW w:w="5379" w:type="dxa"/>
            <w:vAlign w:val="center"/>
          </w:tcPr>
          <w:p w:rsidR="00C31788" w:rsidRPr="006D0990" w:rsidRDefault="00FE0B98" w:rsidP="004578C4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Co-ordinates of a point dividing a line segment in a given ratio.</w:t>
            </w:r>
          </w:p>
        </w:tc>
      </w:tr>
      <w:tr w:rsidR="00C31788" w:rsidRPr="006D0990" w:rsidTr="006A5E81">
        <w:trPr>
          <w:jc w:val="center"/>
        </w:trPr>
        <w:tc>
          <w:tcPr>
            <w:tcW w:w="1300" w:type="dxa"/>
            <w:vAlign w:val="center"/>
          </w:tcPr>
          <w:p w:rsidR="00C31788" w:rsidRPr="006D0990" w:rsidRDefault="002A7901" w:rsidP="00A15228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4194" w:type="dxa"/>
            <w:vAlign w:val="center"/>
          </w:tcPr>
          <w:p w:rsidR="00C31788" w:rsidRPr="006D0990" w:rsidRDefault="00370BF2" w:rsidP="00CA0353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Vector form of a straight line, Parametric equations of a straight line</w:t>
            </w:r>
          </w:p>
        </w:tc>
        <w:tc>
          <w:tcPr>
            <w:tcW w:w="5379" w:type="dxa"/>
            <w:vAlign w:val="center"/>
          </w:tcPr>
          <w:p w:rsidR="002E3301" w:rsidRPr="006D0990" w:rsidRDefault="00370BF2" w:rsidP="00CA04B4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Symmetric form of a straight line</w:t>
            </w:r>
          </w:p>
        </w:tc>
      </w:tr>
      <w:tr w:rsidR="0045243F" w:rsidRPr="006D0990" w:rsidTr="006A5E81">
        <w:trPr>
          <w:jc w:val="center"/>
        </w:trPr>
        <w:tc>
          <w:tcPr>
            <w:tcW w:w="1300" w:type="dxa"/>
            <w:vAlign w:val="center"/>
          </w:tcPr>
          <w:p w:rsidR="0045243F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4194" w:type="dxa"/>
            <w:vAlign w:val="center"/>
          </w:tcPr>
          <w:p w:rsidR="0045243F" w:rsidRPr="006D0990" w:rsidRDefault="004578C4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Directions ratios and direction cosines.</w:t>
            </w:r>
          </w:p>
        </w:tc>
        <w:tc>
          <w:tcPr>
            <w:tcW w:w="5379" w:type="dxa"/>
            <w:vAlign w:val="center"/>
          </w:tcPr>
          <w:p w:rsidR="0045243F" w:rsidRDefault="0045243F" w:rsidP="0045243F">
            <w:pPr>
              <w:spacing w:line="360" w:lineRule="auto"/>
              <w:jc w:val="center"/>
              <w:rPr>
                <w:rFonts w:ascii="Calibri" w:hAnsi="Calibri"/>
              </w:rPr>
            </w:pPr>
            <w:r w:rsidRPr="00C62789">
              <w:rPr>
                <w:rFonts w:ascii="Calibri" w:hAnsi="Calibri"/>
                <w:b/>
                <w:sz w:val="28"/>
              </w:rPr>
              <w:t>Mid Term Exam</w:t>
            </w:r>
          </w:p>
        </w:tc>
      </w:tr>
      <w:tr w:rsidR="0045243F" w:rsidRPr="006D0990" w:rsidTr="006A5E81">
        <w:trPr>
          <w:jc w:val="center"/>
        </w:trPr>
        <w:tc>
          <w:tcPr>
            <w:tcW w:w="1300" w:type="dxa"/>
            <w:vAlign w:val="center"/>
          </w:tcPr>
          <w:p w:rsidR="0045243F" w:rsidRPr="006D0990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4194" w:type="dxa"/>
            <w:vAlign w:val="center"/>
          </w:tcPr>
          <w:p w:rsidR="0045243F" w:rsidRPr="006D0990" w:rsidRDefault="004578C4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Angle between two straight lines,</w:t>
            </w:r>
          </w:p>
        </w:tc>
        <w:tc>
          <w:tcPr>
            <w:tcW w:w="5379" w:type="dxa"/>
            <w:vAlign w:val="center"/>
          </w:tcPr>
          <w:p w:rsidR="0045243F" w:rsidRPr="006D0990" w:rsidRDefault="00CA0353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Distance of a point from a line.</w:t>
            </w:r>
          </w:p>
        </w:tc>
      </w:tr>
      <w:tr w:rsidR="0045243F" w:rsidRPr="006D0990" w:rsidTr="006A5E81">
        <w:trPr>
          <w:jc w:val="center"/>
        </w:trPr>
        <w:tc>
          <w:tcPr>
            <w:tcW w:w="1300" w:type="dxa"/>
            <w:vAlign w:val="center"/>
          </w:tcPr>
          <w:p w:rsidR="0045243F" w:rsidRPr="006D0990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4194" w:type="dxa"/>
            <w:vAlign w:val="center"/>
          </w:tcPr>
          <w:p w:rsidR="0045243F" w:rsidRPr="006D0990" w:rsidRDefault="00D83BD8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Equation of a plane</w:t>
            </w:r>
          </w:p>
        </w:tc>
        <w:tc>
          <w:tcPr>
            <w:tcW w:w="5379" w:type="dxa"/>
            <w:vAlign w:val="center"/>
          </w:tcPr>
          <w:p w:rsidR="0045243F" w:rsidRPr="006D0990" w:rsidRDefault="00D83BD8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Angle between two planes,</w:t>
            </w:r>
          </w:p>
        </w:tc>
      </w:tr>
      <w:tr w:rsidR="0045243F" w:rsidRPr="006D0990" w:rsidTr="006A5E81">
        <w:trPr>
          <w:jc w:val="center"/>
        </w:trPr>
        <w:tc>
          <w:tcPr>
            <w:tcW w:w="1300" w:type="dxa"/>
            <w:vAlign w:val="center"/>
          </w:tcPr>
          <w:p w:rsidR="0045243F" w:rsidRPr="006D0990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4194" w:type="dxa"/>
            <w:vAlign w:val="center"/>
          </w:tcPr>
          <w:p w:rsidR="0045243F" w:rsidRPr="006D0990" w:rsidRDefault="00626BD1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Intersection of two planes.</w:t>
            </w:r>
          </w:p>
        </w:tc>
        <w:tc>
          <w:tcPr>
            <w:tcW w:w="5379" w:type="dxa"/>
            <w:vAlign w:val="center"/>
          </w:tcPr>
          <w:p w:rsidR="0045243F" w:rsidRPr="006D0990" w:rsidRDefault="00626BD1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Intersection of a plane and a straight line, Skew lines.</w:t>
            </w:r>
          </w:p>
        </w:tc>
      </w:tr>
      <w:tr w:rsidR="00630650" w:rsidRPr="006D0990" w:rsidTr="006A5E81">
        <w:trPr>
          <w:jc w:val="center"/>
        </w:trPr>
        <w:tc>
          <w:tcPr>
            <w:tcW w:w="1300" w:type="dxa"/>
            <w:vAlign w:val="center"/>
          </w:tcPr>
          <w:p w:rsidR="00630650" w:rsidRPr="006D0990" w:rsidRDefault="00630650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4194" w:type="dxa"/>
            <w:vAlign w:val="center"/>
          </w:tcPr>
          <w:p w:rsidR="00630650" w:rsidRPr="006D0990" w:rsidRDefault="00630650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Introduction to Cylindrical and Spherical co-ordinates, Quadric Surfaces</w:t>
            </w:r>
          </w:p>
        </w:tc>
        <w:tc>
          <w:tcPr>
            <w:tcW w:w="5379" w:type="dxa"/>
            <w:vAlign w:val="center"/>
          </w:tcPr>
          <w:p w:rsidR="00630650" w:rsidRPr="006D0990" w:rsidRDefault="00630650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Degenerate surfaces, Symmetry of surfaces</w:t>
            </w:r>
          </w:p>
        </w:tc>
      </w:tr>
      <w:tr w:rsidR="00630650" w:rsidRPr="006D0990" w:rsidTr="006A5E81">
        <w:trPr>
          <w:jc w:val="center"/>
        </w:trPr>
        <w:tc>
          <w:tcPr>
            <w:tcW w:w="1300" w:type="dxa"/>
            <w:vAlign w:val="center"/>
          </w:tcPr>
          <w:p w:rsidR="00630650" w:rsidRPr="006D0990" w:rsidRDefault="00630650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4194" w:type="dxa"/>
            <w:vAlign w:val="center"/>
          </w:tcPr>
          <w:p w:rsidR="00630650" w:rsidRPr="006D0990" w:rsidRDefault="00630650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Trace and intercepts of surfaces</w:t>
            </w:r>
          </w:p>
        </w:tc>
        <w:tc>
          <w:tcPr>
            <w:tcW w:w="5379" w:type="dxa"/>
            <w:vAlign w:val="center"/>
          </w:tcPr>
          <w:p w:rsidR="00630650" w:rsidRPr="006D0990" w:rsidRDefault="00630650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Surface of revolution.</w:t>
            </w:r>
          </w:p>
        </w:tc>
      </w:tr>
      <w:tr w:rsidR="0045243F" w:rsidRPr="006D0990" w:rsidTr="006A5E81">
        <w:trPr>
          <w:jc w:val="center"/>
        </w:trPr>
        <w:tc>
          <w:tcPr>
            <w:tcW w:w="1300" w:type="dxa"/>
            <w:vAlign w:val="center"/>
          </w:tcPr>
          <w:p w:rsidR="0045243F" w:rsidRPr="006D0990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4194" w:type="dxa"/>
            <w:vAlign w:val="center"/>
          </w:tcPr>
          <w:p w:rsidR="0045243F" w:rsidRDefault="0043669A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Cylinder, Right cylinder</w:t>
            </w:r>
          </w:p>
        </w:tc>
        <w:tc>
          <w:tcPr>
            <w:tcW w:w="5379" w:type="dxa"/>
            <w:vAlign w:val="center"/>
          </w:tcPr>
          <w:p w:rsidR="0045243F" w:rsidRDefault="00CC2A97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cone</w:t>
            </w:r>
          </w:p>
        </w:tc>
      </w:tr>
      <w:tr w:rsidR="0045243F" w:rsidRPr="006D0990" w:rsidTr="006A5E81">
        <w:trPr>
          <w:jc w:val="center"/>
        </w:trPr>
        <w:tc>
          <w:tcPr>
            <w:tcW w:w="1300" w:type="dxa"/>
            <w:vAlign w:val="center"/>
          </w:tcPr>
          <w:p w:rsidR="0045243F" w:rsidRPr="006D0990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4194" w:type="dxa"/>
            <w:vAlign w:val="center"/>
          </w:tcPr>
          <w:p w:rsidR="0045243F" w:rsidRDefault="0043669A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Equation of Sphere</w:t>
            </w:r>
          </w:p>
        </w:tc>
        <w:tc>
          <w:tcPr>
            <w:tcW w:w="5379" w:type="dxa"/>
            <w:vAlign w:val="center"/>
          </w:tcPr>
          <w:p w:rsidR="0045243F" w:rsidRDefault="0043669A" w:rsidP="00AB055A">
            <w:pPr>
              <w:tabs>
                <w:tab w:val="left" w:pos="578"/>
                <w:tab w:val="left" w:pos="3131"/>
                <w:tab w:val="left" w:pos="5607"/>
                <w:tab w:val="left" w:pos="8082"/>
                <w:tab w:val="left" w:pos="9611"/>
              </w:tabs>
              <w:ind w:left="-7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Great circle</w:t>
            </w:r>
          </w:p>
        </w:tc>
      </w:tr>
      <w:tr w:rsidR="0045243F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45243F" w:rsidRPr="006D0990" w:rsidRDefault="0045243F" w:rsidP="00661086">
            <w:pPr>
              <w:spacing w:line="360" w:lineRule="auto"/>
              <w:jc w:val="center"/>
              <w:rPr>
                <w:rFonts w:ascii="Calibri" w:hAnsi="Calibri"/>
              </w:rPr>
            </w:pPr>
            <w:r w:rsidRPr="00C62789">
              <w:rPr>
                <w:rFonts w:ascii="Calibri" w:hAnsi="Calibri"/>
                <w:b/>
                <w:sz w:val="28"/>
              </w:rPr>
              <w:t>Final Term Exam (Comprehensive)</w:t>
            </w:r>
          </w:p>
        </w:tc>
      </w:tr>
    </w:tbl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p w:rsidR="005D5C20" w:rsidRPr="006D0990" w:rsidRDefault="005D5C20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="Calibri" w:hAnsi="Calibr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8A52FF"/>
    <w:multiLevelType w:val="hybridMultilevel"/>
    <w:tmpl w:val="A20640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C81067"/>
    <w:multiLevelType w:val="hybridMultilevel"/>
    <w:tmpl w:val="FD6E12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263530"/>
    <w:multiLevelType w:val="hybridMultilevel"/>
    <w:tmpl w:val="650AC2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1C4DE3"/>
    <w:multiLevelType w:val="hybridMultilevel"/>
    <w:tmpl w:val="803884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21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8"/>
  </w:num>
  <w:num w:numId="17">
    <w:abstractNumId w:val="19"/>
  </w:num>
  <w:num w:numId="18">
    <w:abstractNumId w:val="27"/>
  </w:num>
  <w:num w:numId="19">
    <w:abstractNumId w:val="10"/>
  </w:num>
  <w:num w:numId="20">
    <w:abstractNumId w:val="32"/>
  </w:num>
  <w:num w:numId="21">
    <w:abstractNumId w:val="24"/>
  </w:num>
  <w:num w:numId="22">
    <w:abstractNumId w:val="22"/>
  </w:num>
  <w:num w:numId="23">
    <w:abstractNumId w:val="29"/>
  </w:num>
  <w:num w:numId="24">
    <w:abstractNumId w:val="20"/>
  </w:num>
  <w:num w:numId="25">
    <w:abstractNumId w:val="13"/>
  </w:num>
  <w:num w:numId="26">
    <w:abstractNumId w:val="25"/>
  </w:num>
  <w:num w:numId="27">
    <w:abstractNumId w:val="31"/>
  </w:num>
  <w:num w:numId="28">
    <w:abstractNumId w:val="16"/>
  </w:num>
  <w:num w:numId="29">
    <w:abstractNumId w:val="15"/>
  </w:num>
  <w:num w:numId="30">
    <w:abstractNumId w:val="23"/>
  </w:num>
  <w:num w:numId="31">
    <w:abstractNumId w:val="26"/>
  </w:num>
  <w:num w:numId="32">
    <w:abstractNumId w:val="11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0EF0"/>
    <w:rsid w:val="000030BC"/>
    <w:rsid w:val="0000609F"/>
    <w:rsid w:val="00007EBA"/>
    <w:rsid w:val="00012B3A"/>
    <w:rsid w:val="000362F4"/>
    <w:rsid w:val="000439CD"/>
    <w:rsid w:val="000461AD"/>
    <w:rsid w:val="000542AA"/>
    <w:rsid w:val="000620D6"/>
    <w:rsid w:val="00067671"/>
    <w:rsid w:val="00070254"/>
    <w:rsid w:val="00074041"/>
    <w:rsid w:val="00081A86"/>
    <w:rsid w:val="00085133"/>
    <w:rsid w:val="00085983"/>
    <w:rsid w:val="00093673"/>
    <w:rsid w:val="000A1755"/>
    <w:rsid w:val="000A190E"/>
    <w:rsid w:val="000A47F9"/>
    <w:rsid w:val="000A6D3C"/>
    <w:rsid w:val="000D1A98"/>
    <w:rsid w:val="000D45F8"/>
    <w:rsid w:val="000D6E6A"/>
    <w:rsid w:val="000E2B4F"/>
    <w:rsid w:val="000E3867"/>
    <w:rsid w:val="000E7B1F"/>
    <w:rsid w:val="000F4176"/>
    <w:rsid w:val="000F5FD1"/>
    <w:rsid w:val="000F7110"/>
    <w:rsid w:val="00107D7C"/>
    <w:rsid w:val="0011663D"/>
    <w:rsid w:val="00116771"/>
    <w:rsid w:val="001257E2"/>
    <w:rsid w:val="00131CCE"/>
    <w:rsid w:val="00147B3D"/>
    <w:rsid w:val="00154553"/>
    <w:rsid w:val="00174031"/>
    <w:rsid w:val="00193773"/>
    <w:rsid w:val="00196D85"/>
    <w:rsid w:val="001A0FB8"/>
    <w:rsid w:val="001C0A2B"/>
    <w:rsid w:val="001C0C83"/>
    <w:rsid w:val="001D534A"/>
    <w:rsid w:val="001E4B9D"/>
    <w:rsid w:val="001E5E99"/>
    <w:rsid w:val="001E7672"/>
    <w:rsid w:val="001E7FE3"/>
    <w:rsid w:val="001F76BA"/>
    <w:rsid w:val="00201B31"/>
    <w:rsid w:val="00203455"/>
    <w:rsid w:val="00203D0D"/>
    <w:rsid w:val="002131AF"/>
    <w:rsid w:val="00216889"/>
    <w:rsid w:val="00237A0F"/>
    <w:rsid w:val="002444E5"/>
    <w:rsid w:val="0025327E"/>
    <w:rsid w:val="00260125"/>
    <w:rsid w:val="00264389"/>
    <w:rsid w:val="002834EF"/>
    <w:rsid w:val="002A6573"/>
    <w:rsid w:val="002A7287"/>
    <w:rsid w:val="002A7901"/>
    <w:rsid w:val="002B0750"/>
    <w:rsid w:val="002B642B"/>
    <w:rsid w:val="002D3F87"/>
    <w:rsid w:val="002E3301"/>
    <w:rsid w:val="002F511F"/>
    <w:rsid w:val="00301562"/>
    <w:rsid w:val="00303432"/>
    <w:rsid w:val="0030494C"/>
    <w:rsid w:val="00305E26"/>
    <w:rsid w:val="00334507"/>
    <w:rsid w:val="00342D33"/>
    <w:rsid w:val="0034348B"/>
    <w:rsid w:val="00344D26"/>
    <w:rsid w:val="003504C3"/>
    <w:rsid w:val="003511A9"/>
    <w:rsid w:val="00370BF2"/>
    <w:rsid w:val="003723C7"/>
    <w:rsid w:val="00382045"/>
    <w:rsid w:val="00385638"/>
    <w:rsid w:val="00386315"/>
    <w:rsid w:val="00387CCE"/>
    <w:rsid w:val="003927B6"/>
    <w:rsid w:val="003A1B07"/>
    <w:rsid w:val="003A284B"/>
    <w:rsid w:val="003A6194"/>
    <w:rsid w:val="003C2D79"/>
    <w:rsid w:val="003D6100"/>
    <w:rsid w:val="003E0F23"/>
    <w:rsid w:val="003E1473"/>
    <w:rsid w:val="003E5896"/>
    <w:rsid w:val="003E7B53"/>
    <w:rsid w:val="003F4FC8"/>
    <w:rsid w:val="003F6633"/>
    <w:rsid w:val="003F6B4F"/>
    <w:rsid w:val="0041043E"/>
    <w:rsid w:val="00420D61"/>
    <w:rsid w:val="004317FB"/>
    <w:rsid w:val="004328CC"/>
    <w:rsid w:val="0043669A"/>
    <w:rsid w:val="004408BD"/>
    <w:rsid w:val="00443142"/>
    <w:rsid w:val="00443B42"/>
    <w:rsid w:val="0045243F"/>
    <w:rsid w:val="00453D6B"/>
    <w:rsid w:val="004578C4"/>
    <w:rsid w:val="004647BB"/>
    <w:rsid w:val="00474E1C"/>
    <w:rsid w:val="00480296"/>
    <w:rsid w:val="00481517"/>
    <w:rsid w:val="00481F24"/>
    <w:rsid w:val="00483DDF"/>
    <w:rsid w:val="0049153B"/>
    <w:rsid w:val="00492414"/>
    <w:rsid w:val="004B59BB"/>
    <w:rsid w:val="004B5A81"/>
    <w:rsid w:val="004B6BBC"/>
    <w:rsid w:val="004C0F5F"/>
    <w:rsid w:val="004D3DC0"/>
    <w:rsid w:val="004D450F"/>
    <w:rsid w:val="004F484F"/>
    <w:rsid w:val="004F56B0"/>
    <w:rsid w:val="004F6FFD"/>
    <w:rsid w:val="005049FE"/>
    <w:rsid w:val="00504EB5"/>
    <w:rsid w:val="00513583"/>
    <w:rsid w:val="00535D70"/>
    <w:rsid w:val="00544F57"/>
    <w:rsid w:val="00547035"/>
    <w:rsid w:val="00565AD4"/>
    <w:rsid w:val="0057058E"/>
    <w:rsid w:val="00574DD2"/>
    <w:rsid w:val="0057575B"/>
    <w:rsid w:val="00583C23"/>
    <w:rsid w:val="00585C36"/>
    <w:rsid w:val="00590DF9"/>
    <w:rsid w:val="00593907"/>
    <w:rsid w:val="00593DE8"/>
    <w:rsid w:val="005B11FF"/>
    <w:rsid w:val="005B20D4"/>
    <w:rsid w:val="005C0324"/>
    <w:rsid w:val="005C30C3"/>
    <w:rsid w:val="005D0821"/>
    <w:rsid w:val="005D30A9"/>
    <w:rsid w:val="005D3982"/>
    <w:rsid w:val="005D4B77"/>
    <w:rsid w:val="005D5C20"/>
    <w:rsid w:val="005D7898"/>
    <w:rsid w:val="005E04A7"/>
    <w:rsid w:val="005F0197"/>
    <w:rsid w:val="005F48A2"/>
    <w:rsid w:val="005F62BA"/>
    <w:rsid w:val="00604923"/>
    <w:rsid w:val="0061452A"/>
    <w:rsid w:val="00617772"/>
    <w:rsid w:val="00621C26"/>
    <w:rsid w:val="00626BD1"/>
    <w:rsid w:val="00630650"/>
    <w:rsid w:val="00630B94"/>
    <w:rsid w:val="006539EA"/>
    <w:rsid w:val="00660D11"/>
    <w:rsid w:val="00661086"/>
    <w:rsid w:val="00661A37"/>
    <w:rsid w:val="00666DFF"/>
    <w:rsid w:val="00672D6C"/>
    <w:rsid w:val="00674C55"/>
    <w:rsid w:val="00692246"/>
    <w:rsid w:val="00694E70"/>
    <w:rsid w:val="006A5E81"/>
    <w:rsid w:val="006B2704"/>
    <w:rsid w:val="006C76DE"/>
    <w:rsid w:val="006D0990"/>
    <w:rsid w:val="006E335E"/>
    <w:rsid w:val="006E46CD"/>
    <w:rsid w:val="006E5E68"/>
    <w:rsid w:val="006E7264"/>
    <w:rsid w:val="006F0D5B"/>
    <w:rsid w:val="006F41BB"/>
    <w:rsid w:val="006F6DE3"/>
    <w:rsid w:val="006F7C5D"/>
    <w:rsid w:val="00707D79"/>
    <w:rsid w:val="00710141"/>
    <w:rsid w:val="0071389D"/>
    <w:rsid w:val="00715156"/>
    <w:rsid w:val="00732275"/>
    <w:rsid w:val="00732DD1"/>
    <w:rsid w:val="00741B1E"/>
    <w:rsid w:val="00744558"/>
    <w:rsid w:val="007525B0"/>
    <w:rsid w:val="00772BD3"/>
    <w:rsid w:val="007749BB"/>
    <w:rsid w:val="007933A0"/>
    <w:rsid w:val="007C007E"/>
    <w:rsid w:val="007C35BA"/>
    <w:rsid w:val="007D2E30"/>
    <w:rsid w:val="007D4965"/>
    <w:rsid w:val="007E4CA9"/>
    <w:rsid w:val="007E6476"/>
    <w:rsid w:val="007F11C4"/>
    <w:rsid w:val="007F209C"/>
    <w:rsid w:val="007F54AA"/>
    <w:rsid w:val="007F781C"/>
    <w:rsid w:val="00801015"/>
    <w:rsid w:val="00801B88"/>
    <w:rsid w:val="008100CF"/>
    <w:rsid w:val="00810BE2"/>
    <w:rsid w:val="0081117E"/>
    <w:rsid w:val="00814172"/>
    <w:rsid w:val="00815C36"/>
    <w:rsid w:val="008204AB"/>
    <w:rsid w:val="00823A6F"/>
    <w:rsid w:val="0082600D"/>
    <w:rsid w:val="0082797B"/>
    <w:rsid w:val="00835751"/>
    <w:rsid w:val="00844227"/>
    <w:rsid w:val="00847F35"/>
    <w:rsid w:val="0088461D"/>
    <w:rsid w:val="00891428"/>
    <w:rsid w:val="00892467"/>
    <w:rsid w:val="00892B3B"/>
    <w:rsid w:val="008A02D1"/>
    <w:rsid w:val="008C56A4"/>
    <w:rsid w:val="008D058E"/>
    <w:rsid w:val="008D0B59"/>
    <w:rsid w:val="008D203C"/>
    <w:rsid w:val="008E1BE1"/>
    <w:rsid w:val="008E5215"/>
    <w:rsid w:val="008F0F70"/>
    <w:rsid w:val="008F4F5C"/>
    <w:rsid w:val="009129E6"/>
    <w:rsid w:val="00916695"/>
    <w:rsid w:val="009249E3"/>
    <w:rsid w:val="00924D84"/>
    <w:rsid w:val="0092520D"/>
    <w:rsid w:val="00925417"/>
    <w:rsid w:val="00933625"/>
    <w:rsid w:val="0094143F"/>
    <w:rsid w:val="009523CB"/>
    <w:rsid w:val="00954BAA"/>
    <w:rsid w:val="00960DA6"/>
    <w:rsid w:val="00966A88"/>
    <w:rsid w:val="00967C6F"/>
    <w:rsid w:val="00972DB8"/>
    <w:rsid w:val="009751C7"/>
    <w:rsid w:val="009836DD"/>
    <w:rsid w:val="009859D0"/>
    <w:rsid w:val="009922B6"/>
    <w:rsid w:val="009972BD"/>
    <w:rsid w:val="009A12CE"/>
    <w:rsid w:val="009A1A98"/>
    <w:rsid w:val="009B26B7"/>
    <w:rsid w:val="009B274C"/>
    <w:rsid w:val="009E54B0"/>
    <w:rsid w:val="009F1450"/>
    <w:rsid w:val="009F35BC"/>
    <w:rsid w:val="009F361F"/>
    <w:rsid w:val="009F750D"/>
    <w:rsid w:val="00A10F97"/>
    <w:rsid w:val="00A15228"/>
    <w:rsid w:val="00A15B47"/>
    <w:rsid w:val="00A36DB6"/>
    <w:rsid w:val="00A374B2"/>
    <w:rsid w:val="00A504E8"/>
    <w:rsid w:val="00A526FB"/>
    <w:rsid w:val="00A55C5C"/>
    <w:rsid w:val="00A61850"/>
    <w:rsid w:val="00A6692F"/>
    <w:rsid w:val="00A72DF6"/>
    <w:rsid w:val="00A737CD"/>
    <w:rsid w:val="00A73ED7"/>
    <w:rsid w:val="00A8300A"/>
    <w:rsid w:val="00A849BB"/>
    <w:rsid w:val="00A932CB"/>
    <w:rsid w:val="00A95A87"/>
    <w:rsid w:val="00AA3E9A"/>
    <w:rsid w:val="00AA6F40"/>
    <w:rsid w:val="00AB055A"/>
    <w:rsid w:val="00AB631F"/>
    <w:rsid w:val="00AC03FD"/>
    <w:rsid w:val="00AC6FA8"/>
    <w:rsid w:val="00B22C8B"/>
    <w:rsid w:val="00B560EF"/>
    <w:rsid w:val="00B609A4"/>
    <w:rsid w:val="00B64B66"/>
    <w:rsid w:val="00B753E5"/>
    <w:rsid w:val="00B97450"/>
    <w:rsid w:val="00BA12BA"/>
    <w:rsid w:val="00BA143F"/>
    <w:rsid w:val="00BA70FD"/>
    <w:rsid w:val="00BA7C53"/>
    <w:rsid w:val="00BB6752"/>
    <w:rsid w:val="00BC0594"/>
    <w:rsid w:val="00BC62B8"/>
    <w:rsid w:val="00BD0077"/>
    <w:rsid w:val="00BD0463"/>
    <w:rsid w:val="00BD0B57"/>
    <w:rsid w:val="00BD10E3"/>
    <w:rsid w:val="00BD66E9"/>
    <w:rsid w:val="00BF1432"/>
    <w:rsid w:val="00C011C9"/>
    <w:rsid w:val="00C051D3"/>
    <w:rsid w:val="00C06C54"/>
    <w:rsid w:val="00C1632A"/>
    <w:rsid w:val="00C30060"/>
    <w:rsid w:val="00C30E73"/>
    <w:rsid w:val="00C31788"/>
    <w:rsid w:val="00C34558"/>
    <w:rsid w:val="00C363C2"/>
    <w:rsid w:val="00C4230B"/>
    <w:rsid w:val="00C440EE"/>
    <w:rsid w:val="00C45056"/>
    <w:rsid w:val="00C558E3"/>
    <w:rsid w:val="00C5797B"/>
    <w:rsid w:val="00C62789"/>
    <w:rsid w:val="00C926DA"/>
    <w:rsid w:val="00C92E41"/>
    <w:rsid w:val="00C930FD"/>
    <w:rsid w:val="00CA0353"/>
    <w:rsid w:val="00CA04B4"/>
    <w:rsid w:val="00CA0BA0"/>
    <w:rsid w:val="00CA49CC"/>
    <w:rsid w:val="00CB3C85"/>
    <w:rsid w:val="00CC1CC8"/>
    <w:rsid w:val="00CC2A97"/>
    <w:rsid w:val="00CC5950"/>
    <w:rsid w:val="00CC7DB8"/>
    <w:rsid w:val="00CF768C"/>
    <w:rsid w:val="00D01C3D"/>
    <w:rsid w:val="00D1063B"/>
    <w:rsid w:val="00D1132B"/>
    <w:rsid w:val="00D123D9"/>
    <w:rsid w:val="00D137B3"/>
    <w:rsid w:val="00D20B53"/>
    <w:rsid w:val="00D22738"/>
    <w:rsid w:val="00D266F8"/>
    <w:rsid w:val="00D32C1A"/>
    <w:rsid w:val="00D34094"/>
    <w:rsid w:val="00D346D3"/>
    <w:rsid w:val="00D35A0C"/>
    <w:rsid w:val="00D37690"/>
    <w:rsid w:val="00D47EAE"/>
    <w:rsid w:val="00D50DC3"/>
    <w:rsid w:val="00D5228C"/>
    <w:rsid w:val="00D60339"/>
    <w:rsid w:val="00D660A0"/>
    <w:rsid w:val="00D74DB0"/>
    <w:rsid w:val="00D76385"/>
    <w:rsid w:val="00D83BD8"/>
    <w:rsid w:val="00D8624A"/>
    <w:rsid w:val="00D9186B"/>
    <w:rsid w:val="00D946DC"/>
    <w:rsid w:val="00DA1F04"/>
    <w:rsid w:val="00DB5916"/>
    <w:rsid w:val="00DC3143"/>
    <w:rsid w:val="00DE11B1"/>
    <w:rsid w:val="00E0049A"/>
    <w:rsid w:val="00E03403"/>
    <w:rsid w:val="00E039AB"/>
    <w:rsid w:val="00E067AD"/>
    <w:rsid w:val="00E136D2"/>
    <w:rsid w:val="00E347B1"/>
    <w:rsid w:val="00E41702"/>
    <w:rsid w:val="00E45431"/>
    <w:rsid w:val="00E56AEA"/>
    <w:rsid w:val="00E57720"/>
    <w:rsid w:val="00E6038D"/>
    <w:rsid w:val="00E65B59"/>
    <w:rsid w:val="00E65CA6"/>
    <w:rsid w:val="00E7143F"/>
    <w:rsid w:val="00E74F2B"/>
    <w:rsid w:val="00E7684F"/>
    <w:rsid w:val="00E822D8"/>
    <w:rsid w:val="00E848DC"/>
    <w:rsid w:val="00E92214"/>
    <w:rsid w:val="00EA4FCF"/>
    <w:rsid w:val="00EA57A3"/>
    <w:rsid w:val="00EA5B1C"/>
    <w:rsid w:val="00EC07F6"/>
    <w:rsid w:val="00EC4F22"/>
    <w:rsid w:val="00EE686C"/>
    <w:rsid w:val="00F22516"/>
    <w:rsid w:val="00F237CA"/>
    <w:rsid w:val="00F24F9D"/>
    <w:rsid w:val="00F32D7F"/>
    <w:rsid w:val="00F3390C"/>
    <w:rsid w:val="00F50AC1"/>
    <w:rsid w:val="00F63D2B"/>
    <w:rsid w:val="00F64856"/>
    <w:rsid w:val="00F771F9"/>
    <w:rsid w:val="00F92377"/>
    <w:rsid w:val="00FA449B"/>
    <w:rsid w:val="00FB108A"/>
    <w:rsid w:val="00FB1396"/>
    <w:rsid w:val="00FB3116"/>
    <w:rsid w:val="00FC12C4"/>
    <w:rsid w:val="00FC3A0C"/>
    <w:rsid w:val="00FD099C"/>
    <w:rsid w:val="00FD3AE1"/>
    <w:rsid w:val="00FD784D"/>
    <w:rsid w:val="00FE0B98"/>
    <w:rsid w:val="00FF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3488</CharactersWithSpaces>
  <SharedDoc>false</SharedDoc>
  <HLinks>
    <vt:vector size="18" baseType="variant">
      <vt:variant>
        <vt:i4>7798795</vt:i4>
      </vt:variant>
      <vt:variant>
        <vt:i4>6</vt:i4>
      </vt:variant>
      <vt:variant>
        <vt:i4>0</vt:i4>
      </vt:variant>
      <vt:variant>
        <vt:i4>5</vt:i4>
      </vt:variant>
      <vt:variant>
        <vt:lpwstr>mailto:Nadeem.khan@umt.edu.pk3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mailto:Noshad.jamil@umt.edu.pk2</vt:lpwstr>
      </vt:variant>
      <vt:variant>
        <vt:lpwstr/>
      </vt:variant>
      <vt:variant>
        <vt:i4>7471123</vt:i4>
      </vt:variant>
      <vt:variant>
        <vt:i4>0</vt:i4>
      </vt:variant>
      <vt:variant>
        <vt:i4>0</vt:i4>
      </vt:variant>
      <vt:variant>
        <vt:i4>5</vt:i4>
      </vt:variant>
      <vt:variant>
        <vt:lpwstr>mailto:Aziz.rehman@umt.edu.pk1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keywords/>
  <dc:description/>
  <cp:lastModifiedBy>0475</cp:lastModifiedBy>
  <cp:revision>3</cp:revision>
  <cp:lastPrinted>2011-10-19T09:36:00Z</cp:lastPrinted>
  <dcterms:created xsi:type="dcterms:W3CDTF">2012-10-16T07:00:00Z</dcterms:created>
  <dcterms:modified xsi:type="dcterms:W3CDTF">2012-10-16T07:01:00Z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