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600"/>
      </w:tblGrid>
      <w:tr w:rsidR="00547035" w:rsidRPr="005C30C3" w:rsidTr="00E452E3">
        <w:trPr>
          <w:trHeight w:hRule="exact" w:val="1440"/>
        </w:trPr>
        <w:tc>
          <w:tcPr>
            <w:tcW w:w="1058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E452E3">
        <w:trPr>
          <w:trHeight w:val="144"/>
        </w:trPr>
        <w:tc>
          <w:tcPr>
            <w:tcW w:w="1058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7336BC" w:rsidP="00081A86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ME</w:t>
            </w:r>
            <w:r w:rsidR="00B95499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8E4E06">
              <w:rPr>
                <w:rFonts w:asciiTheme="minorHAnsi" w:hAnsiTheme="minorHAnsi"/>
                <w:sz w:val="30"/>
                <w:szCs w:val="32"/>
              </w:rPr>
              <w:t>322 Applied</w:t>
            </w:r>
            <w:r>
              <w:rPr>
                <w:rFonts w:asciiTheme="minorHAnsi" w:hAnsiTheme="minorHAnsi"/>
                <w:sz w:val="30"/>
                <w:szCs w:val="32"/>
              </w:rPr>
              <w:t xml:space="preserve"> Thermodynamics</w:t>
            </w:r>
          </w:p>
        </w:tc>
      </w:tr>
      <w:tr w:rsidR="00BC0594" w:rsidRPr="006D0990" w:rsidTr="00E452E3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E63D56" w:rsidRPr="00710CEC" w:rsidRDefault="00613C57" w:rsidP="00E63D5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710CEC">
              <w:rPr>
                <w:rFonts w:asciiTheme="minorHAnsi" w:hAnsiTheme="minorHAnsi"/>
                <w:bCs/>
              </w:rPr>
              <w:t>Tues,Thurs</w:t>
            </w:r>
            <w:proofErr w:type="spellEnd"/>
            <w:r w:rsidRPr="00710CEC"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16</w:t>
            </w:r>
            <w:r w:rsidR="008D058E" w:rsidRPr="00710CEC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</w:t>
            </w:r>
            <w:r w:rsidR="00243898" w:rsidRPr="00710CEC">
              <w:rPr>
                <w:rFonts w:asciiTheme="minorHAnsi" w:hAnsiTheme="minorHAnsi"/>
                <w:bCs/>
              </w:rPr>
              <w:t>0 –</w:t>
            </w:r>
            <w:r w:rsidR="008D058E" w:rsidRPr="00710CEC">
              <w:rPr>
                <w:rFonts w:asciiTheme="minorHAnsi" w:hAnsiTheme="minorHAnsi"/>
                <w:bCs/>
              </w:rPr>
              <w:t xml:space="preserve"> 1</w:t>
            </w:r>
            <w:r>
              <w:rPr>
                <w:rFonts w:asciiTheme="minorHAnsi" w:hAnsiTheme="minorHAnsi"/>
                <w:bCs/>
              </w:rPr>
              <w:t>7</w:t>
            </w:r>
            <w:r w:rsidR="009129E6" w:rsidRPr="00710CEC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2</w:t>
            </w:r>
            <w:r w:rsidR="008D058E" w:rsidRPr="00710CEC">
              <w:rPr>
                <w:rFonts w:asciiTheme="minorHAnsi" w:hAnsiTheme="minorHAnsi"/>
                <w:bCs/>
              </w:rPr>
              <w:t>0  (Sec A)</w:t>
            </w:r>
          </w:p>
          <w:p w:rsidR="00D35A0C" w:rsidRPr="00710CEC" w:rsidRDefault="00445E61" w:rsidP="00E63D5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710CEC">
              <w:rPr>
                <w:rFonts w:asciiTheme="minorHAnsi" w:hAnsiTheme="minorHAnsi"/>
                <w:bCs/>
              </w:rPr>
              <w:t>Mon,Wed</w:t>
            </w:r>
            <w:proofErr w:type="spellEnd"/>
            <w:r w:rsidRPr="00710CEC">
              <w:rPr>
                <w:rFonts w:asciiTheme="minorHAnsi" w:hAnsiTheme="minorHAnsi"/>
                <w:bCs/>
              </w:rPr>
              <w:t xml:space="preserve">    </w:t>
            </w:r>
            <w:r>
              <w:rPr>
                <w:rFonts w:asciiTheme="minorHAnsi" w:hAnsiTheme="minorHAnsi"/>
                <w:bCs/>
              </w:rPr>
              <w:t>16</w:t>
            </w:r>
            <w:r w:rsidRPr="00710CEC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</w:t>
            </w:r>
            <w:r w:rsidRPr="00710CEC">
              <w:rPr>
                <w:rFonts w:asciiTheme="minorHAnsi" w:hAnsiTheme="minorHAnsi"/>
                <w:bCs/>
              </w:rPr>
              <w:t>0 – 1</w:t>
            </w:r>
            <w:r>
              <w:rPr>
                <w:rFonts w:asciiTheme="minorHAnsi" w:hAnsiTheme="minorHAnsi"/>
                <w:bCs/>
              </w:rPr>
              <w:t>7</w:t>
            </w:r>
            <w:r w:rsidRPr="00710CEC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2</w:t>
            </w:r>
            <w:r w:rsidRPr="00710CEC">
              <w:rPr>
                <w:rFonts w:asciiTheme="minorHAnsi" w:hAnsiTheme="minorHAnsi"/>
                <w:bCs/>
              </w:rPr>
              <w:t xml:space="preserve">0  </w:t>
            </w:r>
            <w:r w:rsidR="00D35A0C" w:rsidRPr="00710CEC">
              <w:rPr>
                <w:rFonts w:asciiTheme="minorHAnsi" w:hAnsiTheme="minorHAnsi"/>
                <w:bCs/>
              </w:rPr>
              <w:t xml:space="preserve">(Sec </w:t>
            </w:r>
            <w:r w:rsidR="009129E6" w:rsidRPr="00710CEC">
              <w:rPr>
                <w:rFonts w:asciiTheme="minorHAnsi" w:hAnsiTheme="minorHAnsi"/>
                <w:bCs/>
              </w:rPr>
              <w:t>B</w:t>
            </w:r>
            <w:r w:rsidR="00D35A0C" w:rsidRPr="00710CEC">
              <w:rPr>
                <w:rFonts w:asciiTheme="minorHAnsi" w:hAnsiTheme="minorHAnsi"/>
                <w:bCs/>
              </w:rPr>
              <w:t>)</w:t>
            </w:r>
          </w:p>
          <w:p w:rsidR="00AE08EA" w:rsidRPr="00710CEC" w:rsidRDefault="00AE08EA" w:rsidP="00AE08E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 xml:space="preserve">   </w:t>
            </w:r>
            <w:proofErr w:type="spellStart"/>
            <w:r w:rsidRPr="00710CEC">
              <w:rPr>
                <w:rFonts w:asciiTheme="minorHAnsi" w:hAnsiTheme="minorHAnsi"/>
                <w:bCs/>
              </w:rPr>
              <w:t>Tues,Thurs</w:t>
            </w:r>
            <w:proofErr w:type="spellEnd"/>
            <w:r w:rsidRPr="00710CEC">
              <w:rPr>
                <w:rFonts w:asciiTheme="minorHAnsi" w:hAnsiTheme="minorHAnsi"/>
                <w:bCs/>
              </w:rPr>
              <w:t xml:space="preserve">  </w:t>
            </w:r>
            <w:r w:rsidR="00613C57" w:rsidRPr="00710CEC">
              <w:rPr>
                <w:rFonts w:asciiTheme="minorHAnsi" w:hAnsiTheme="minorHAnsi"/>
                <w:bCs/>
              </w:rPr>
              <w:t xml:space="preserve">14:40-16:00   </w:t>
            </w:r>
            <w:r w:rsidRPr="00710CEC">
              <w:rPr>
                <w:rFonts w:asciiTheme="minorHAnsi" w:hAnsiTheme="minorHAnsi"/>
                <w:bCs/>
              </w:rPr>
              <w:t>(Sec C)</w:t>
            </w:r>
          </w:p>
          <w:p w:rsidR="00AE08EA" w:rsidRPr="00710CEC" w:rsidRDefault="00AE08EA" w:rsidP="00AE08E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 xml:space="preserve">    </w:t>
            </w:r>
            <w:proofErr w:type="spellStart"/>
            <w:r w:rsidRPr="00710CEC">
              <w:rPr>
                <w:rFonts w:asciiTheme="minorHAnsi" w:hAnsiTheme="minorHAnsi"/>
                <w:bCs/>
              </w:rPr>
              <w:t>Mon,Wed</w:t>
            </w:r>
            <w:proofErr w:type="spellEnd"/>
            <w:r w:rsidRPr="00710CEC">
              <w:rPr>
                <w:rFonts w:asciiTheme="minorHAnsi" w:hAnsiTheme="minorHAnsi"/>
                <w:bCs/>
              </w:rPr>
              <w:t xml:space="preserve">    </w:t>
            </w:r>
            <w:r w:rsidR="00445E61" w:rsidRPr="00710CEC">
              <w:rPr>
                <w:rFonts w:asciiTheme="minorHAnsi" w:hAnsiTheme="minorHAnsi"/>
                <w:bCs/>
              </w:rPr>
              <w:t xml:space="preserve">14:40-16:00   </w:t>
            </w:r>
            <w:r w:rsidRPr="00710CEC">
              <w:rPr>
                <w:rFonts w:asciiTheme="minorHAnsi" w:hAnsiTheme="minorHAnsi"/>
                <w:bCs/>
              </w:rPr>
              <w:t>(Sec D)</w:t>
            </w:r>
          </w:p>
          <w:p w:rsidR="00773EF2" w:rsidRPr="00710CEC" w:rsidRDefault="00445E61" w:rsidP="0023060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proofErr w:type="spellStart"/>
            <w:r w:rsidRPr="00710CEC">
              <w:rPr>
                <w:rFonts w:asciiTheme="minorHAnsi" w:hAnsiTheme="minorHAnsi"/>
                <w:bCs/>
              </w:rPr>
              <w:t>Tues,Thurs</w:t>
            </w:r>
            <w:proofErr w:type="spellEnd"/>
            <w:r w:rsidRPr="00710CEC">
              <w:rPr>
                <w:rFonts w:asciiTheme="minorHAnsi" w:hAnsiTheme="minorHAnsi"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16</w:t>
            </w:r>
            <w:r w:rsidRPr="00710CEC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0</w:t>
            </w:r>
            <w:r w:rsidRPr="00710CEC">
              <w:rPr>
                <w:rFonts w:asciiTheme="minorHAnsi" w:hAnsiTheme="minorHAnsi"/>
                <w:bCs/>
              </w:rPr>
              <w:t>0 – 1</w:t>
            </w:r>
            <w:r>
              <w:rPr>
                <w:rFonts w:asciiTheme="minorHAnsi" w:hAnsiTheme="minorHAnsi"/>
                <w:bCs/>
              </w:rPr>
              <w:t>7</w:t>
            </w:r>
            <w:r w:rsidRPr="00710CEC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2</w:t>
            </w:r>
            <w:r w:rsidRPr="00710CEC">
              <w:rPr>
                <w:rFonts w:asciiTheme="minorHAnsi" w:hAnsiTheme="minorHAnsi"/>
                <w:bCs/>
              </w:rPr>
              <w:t xml:space="preserve">0  </w:t>
            </w:r>
            <w:r>
              <w:rPr>
                <w:rFonts w:asciiTheme="minorHAnsi" w:hAnsiTheme="minorHAnsi"/>
                <w:bCs/>
              </w:rPr>
              <w:t xml:space="preserve">  </w:t>
            </w:r>
            <w:r w:rsidR="00AE08EA" w:rsidRPr="00710CEC">
              <w:rPr>
                <w:rFonts w:asciiTheme="minorHAnsi" w:hAnsiTheme="minorHAnsi"/>
                <w:bCs/>
              </w:rPr>
              <w:t>(Sec E)</w:t>
            </w:r>
            <w:r w:rsidR="00243898" w:rsidRPr="00710CEC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710CEC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710CEC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710CEC" w:rsidRDefault="000D6A88" w:rsidP="00EA0BC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>Fall</w:t>
            </w:r>
            <w:r w:rsidR="00E452E3" w:rsidRPr="00710CEC">
              <w:rPr>
                <w:rFonts w:asciiTheme="minorHAnsi" w:hAnsiTheme="minorHAnsi"/>
                <w:bCs/>
              </w:rPr>
              <w:t xml:space="preserve"> 201</w:t>
            </w:r>
            <w:r w:rsidR="00EA0BC5"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E452E3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525D45" w:rsidP="003927B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710CEC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782DE6">
        <w:trPr>
          <w:trHeight w:val="791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D1E03" w:rsidRPr="00710CEC" w:rsidRDefault="008D1E03" w:rsidP="00F85BAB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 w:rsidRPr="00710CEC">
              <w:rPr>
                <w:rFonts w:asciiTheme="minorHAnsi" w:hAnsiTheme="minorHAnsi"/>
                <w:bCs/>
              </w:rPr>
              <w:t>Mehwish</w:t>
            </w:r>
            <w:proofErr w:type="spellEnd"/>
            <w:r w:rsidRPr="00710CEC">
              <w:rPr>
                <w:rFonts w:asciiTheme="minorHAnsi" w:hAnsiTheme="minorHAnsi"/>
                <w:bCs/>
              </w:rPr>
              <w:t xml:space="preserve"> Mujahid</w:t>
            </w:r>
            <w:r w:rsidR="001862F8" w:rsidRPr="00710CEC">
              <w:rPr>
                <w:rFonts w:asciiTheme="minorHAnsi" w:hAnsiTheme="minorHAnsi"/>
                <w:bCs/>
                <w:vertAlign w:val="superscript"/>
              </w:rPr>
              <w:t>1</w:t>
            </w:r>
            <w:r w:rsidRPr="00710CEC">
              <w:rPr>
                <w:rFonts w:asciiTheme="minorHAnsi" w:hAnsiTheme="minorHAnsi"/>
                <w:bCs/>
              </w:rPr>
              <w:t xml:space="preserve">       </w:t>
            </w:r>
            <w:r w:rsidR="00FC2F33" w:rsidRPr="00710CEC">
              <w:rPr>
                <w:rFonts w:asciiTheme="minorHAnsi" w:hAnsiTheme="minorHAnsi"/>
                <w:bCs/>
              </w:rPr>
              <w:t xml:space="preserve"> </w:t>
            </w:r>
            <w:r w:rsidR="001862F8" w:rsidRPr="00710CEC">
              <w:rPr>
                <w:rFonts w:asciiTheme="minorHAnsi" w:hAnsiTheme="minorHAnsi"/>
                <w:bCs/>
              </w:rPr>
              <w:t xml:space="preserve">  (Sec A</w:t>
            </w:r>
            <w:r w:rsidR="000D6A88" w:rsidRPr="00710CEC">
              <w:rPr>
                <w:rFonts w:asciiTheme="minorHAnsi" w:hAnsiTheme="minorHAnsi"/>
                <w:bCs/>
              </w:rPr>
              <w:t>&amp;</w:t>
            </w:r>
            <w:r w:rsidR="00EA0BC5">
              <w:rPr>
                <w:rFonts w:asciiTheme="minorHAnsi" w:hAnsiTheme="minorHAnsi"/>
                <w:bCs/>
              </w:rPr>
              <w:t>C</w:t>
            </w:r>
            <w:r w:rsidRPr="00710CEC">
              <w:rPr>
                <w:rFonts w:asciiTheme="minorHAnsi" w:hAnsiTheme="minorHAnsi"/>
                <w:bCs/>
              </w:rPr>
              <w:t>)</w:t>
            </w:r>
          </w:p>
          <w:p w:rsidR="008D1E03" w:rsidRPr="00710CEC" w:rsidRDefault="001862F8" w:rsidP="0023060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>Muhammad Shoaib</w:t>
            </w:r>
            <w:r w:rsidRPr="00710CEC">
              <w:rPr>
                <w:rFonts w:asciiTheme="minorHAnsi" w:hAnsiTheme="minorHAnsi"/>
                <w:bCs/>
                <w:vertAlign w:val="superscript"/>
              </w:rPr>
              <w:t>2</w:t>
            </w:r>
            <w:r w:rsidR="00EA0BC5">
              <w:rPr>
                <w:rFonts w:asciiTheme="minorHAnsi" w:hAnsiTheme="minorHAnsi"/>
                <w:bCs/>
              </w:rPr>
              <w:t xml:space="preserve">      </w:t>
            </w:r>
            <w:r w:rsidRPr="00710CEC">
              <w:rPr>
                <w:rFonts w:asciiTheme="minorHAnsi" w:hAnsiTheme="minorHAnsi"/>
                <w:bCs/>
              </w:rPr>
              <w:t>(Sec B</w:t>
            </w:r>
            <w:r w:rsidR="00EA0BC5">
              <w:rPr>
                <w:rFonts w:asciiTheme="minorHAnsi" w:hAnsiTheme="minorHAnsi"/>
                <w:bCs/>
              </w:rPr>
              <w:t>,D</w:t>
            </w:r>
            <w:r w:rsidR="00665A5A" w:rsidRPr="00710CEC">
              <w:rPr>
                <w:rFonts w:asciiTheme="minorHAnsi" w:hAnsiTheme="minorHAnsi"/>
                <w:bCs/>
              </w:rPr>
              <w:t>&amp;</w:t>
            </w:r>
            <w:r w:rsidR="00EA0BC5">
              <w:rPr>
                <w:rFonts w:asciiTheme="minorHAnsi" w:hAnsiTheme="minorHAnsi"/>
                <w:bCs/>
              </w:rPr>
              <w:t>E</w:t>
            </w:r>
            <w:r w:rsidRPr="00710CEC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710CEC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85A33" w:rsidRPr="00710CEC" w:rsidRDefault="005962EE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hyperlink r:id="rId7" w:history="1">
              <w:r w:rsidR="00F85A33" w:rsidRPr="00710CEC">
                <w:rPr>
                  <w:rStyle w:val="Hyperlink"/>
                  <w:rFonts w:asciiTheme="minorHAnsi" w:hAnsiTheme="minorHAnsi"/>
                  <w:bCs/>
                </w:rPr>
                <w:t>Mehwish.mujahid@umt.edu.pk</w:t>
              </w:r>
            </w:hyperlink>
            <w:r w:rsidR="00F2293E" w:rsidRPr="00710CEC">
              <w:rPr>
                <w:rFonts w:asciiTheme="minorHAnsi" w:hAnsiTheme="minorHAnsi"/>
                <w:vertAlign w:val="superscript"/>
              </w:rPr>
              <w:t>1</w:t>
            </w:r>
          </w:p>
          <w:p w:rsidR="00F85A33" w:rsidRPr="00710CEC" w:rsidRDefault="005962EE" w:rsidP="00EA0BC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hyperlink r:id="rId8" w:history="1">
              <w:r w:rsidR="00455016" w:rsidRPr="00710CEC">
                <w:rPr>
                  <w:rStyle w:val="Hyperlink"/>
                  <w:rFonts w:asciiTheme="minorHAnsi" w:hAnsiTheme="minorHAnsi"/>
                  <w:bCs/>
                </w:rPr>
                <w:t>Muhammad.shoaib@umt.edu.pk</w:t>
              </w:r>
              <w:r w:rsidR="00455016" w:rsidRPr="00710CEC">
                <w:rPr>
                  <w:rStyle w:val="Hyperlink"/>
                  <w:rFonts w:asciiTheme="minorHAnsi" w:hAnsiTheme="minorHAnsi"/>
                  <w:vertAlign w:val="superscript"/>
                </w:rPr>
                <w:t>2</w:t>
              </w:r>
            </w:hyperlink>
          </w:p>
        </w:tc>
      </w:tr>
      <w:tr w:rsidR="006D0990" w:rsidRPr="006D0990" w:rsidTr="00E452E3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E710E8" w:rsidRPr="00710CEC" w:rsidRDefault="008F41FC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3S-33,Room 2</w:t>
            </w:r>
            <w:r w:rsidR="00E710E8" w:rsidRPr="00710CEC">
              <w:rPr>
                <w:rFonts w:asciiTheme="minorHAnsi" w:hAnsiTheme="minorHAnsi"/>
                <w:bCs/>
                <w:vertAlign w:val="superscript"/>
              </w:rPr>
              <w:t>1</w:t>
            </w:r>
          </w:p>
          <w:p w:rsidR="00675D74" w:rsidRPr="00710CEC" w:rsidRDefault="006D0990" w:rsidP="0023060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>2</w:t>
            </w:r>
            <w:r w:rsidRPr="00710CEC">
              <w:rPr>
                <w:rFonts w:asciiTheme="minorHAnsi" w:hAnsiTheme="minorHAnsi"/>
                <w:bCs/>
                <w:vertAlign w:val="superscript"/>
              </w:rPr>
              <w:t>nd</w:t>
            </w:r>
            <w:r w:rsidRPr="00710CEC">
              <w:rPr>
                <w:rFonts w:asciiTheme="minorHAnsi" w:hAnsiTheme="minorHAnsi"/>
                <w:bCs/>
              </w:rPr>
              <w:t xml:space="preserve"> Floor, </w:t>
            </w:r>
            <w:r w:rsidR="00E710E8" w:rsidRPr="00710CEC">
              <w:rPr>
                <w:rFonts w:asciiTheme="minorHAnsi" w:hAnsiTheme="minorHAnsi"/>
                <w:bCs/>
              </w:rPr>
              <w:t xml:space="preserve">SST Offices </w:t>
            </w:r>
            <w:r w:rsidRPr="00710CEC">
              <w:rPr>
                <w:rFonts w:asciiTheme="minorHAnsi" w:hAnsiTheme="minorHAnsi"/>
                <w:bCs/>
              </w:rPr>
              <w:t>South Block</w:t>
            </w:r>
            <w:r w:rsidR="004E6E19" w:rsidRPr="00710CEC">
              <w:rPr>
                <w:rFonts w:asciiTheme="minorHAnsi" w:hAnsiTheme="minorHAnsi"/>
                <w:bCs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710CEC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AC6FA8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 xml:space="preserve">See office window </w:t>
            </w:r>
          </w:p>
        </w:tc>
      </w:tr>
      <w:tr w:rsidR="006D0990" w:rsidRPr="006D0990" w:rsidTr="00E452E3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23060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</w:t>
            </w:r>
            <w:r w:rsidR="00230607">
              <w:rPr>
                <w:rFonts w:asciiTheme="minorHAnsi" w:hAnsiTheme="minorHAnsi"/>
                <w:b/>
                <w:bCs/>
              </w:rPr>
              <w:t>A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710CEC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710CEC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710CEC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E452E3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900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710CEC" w:rsidRDefault="00E710E8" w:rsidP="00424EC1">
            <w:pPr>
              <w:jc w:val="both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This course introduces students to </w:t>
            </w:r>
            <w:r w:rsidR="00424EC1" w:rsidRPr="00710CEC">
              <w:rPr>
                <w:rFonts w:asciiTheme="minorHAnsi" w:hAnsiTheme="minorHAnsi"/>
              </w:rPr>
              <w:t xml:space="preserve">the </w:t>
            </w:r>
            <w:r w:rsidR="009D6A00" w:rsidRPr="00710CEC">
              <w:rPr>
                <w:rFonts w:asciiTheme="minorHAnsi" w:hAnsiTheme="minorHAnsi"/>
              </w:rPr>
              <w:t xml:space="preserve">basic concepts </w:t>
            </w:r>
            <w:r w:rsidR="00424EC1" w:rsidRPr="00710CEC">
              <w:rPr>
                <w:rFonts w:asciiTheme="minorHAnsi" w:hAnsiTheme="minorHAnsi"/>
              </w:rPr>
              <w:t>of</w:t>
            </w:r>
            <w:r w:rsidR="009D6A00" w:rsidRPr="00710CEC">
              <w:rPr>
                <w:rFonts w:asciiTheme="minorHAnsi" w:hAnsiTheme="minorHAnsi"/>
              </w:rPr>
              <w:t xml:space="preserve"> thermodynamics, properties of pure substances,</w:t>
            </w:r>
            <w:r w:rsidRPr="00710CEC">
              <w:rPr>
                <w:rFonts w:asciiTheme="minorHAnsi" w:hAnsiTheme="minorHAnsi"/>
              </w:rPr>
              <w:t xml:space="preserve"> </w:t>
            </w:r>
            <w:r w:rsidR="009D6A00" w:rsidRPr="00710CEC">
              <w:rPr>
                <w:rFonts w:asciiTheme="minorHAnsi" w:hAnsiTheme="minorHAnsi"/>
              </w:rPr>
              <w:t xml:space="preserve">energy transfer and general energy analysis, energy analysis of closed systems, </w:t>
            </w:r>
            <w:proofErr w:type="spellStart"/>
            <w:r w:rsidR="009D6A00" w:rsidRPr="00710CEC">
              <w:rPr>
                <w:rFonts w:asciiTheme="minorHAnsi" w:hAnsiTheme="minorHAnsi"/>
              </w:rPr>
              <w:t>zeroth</w:t>
            </w:r>
            <w:proofErr w:type="spellEnd"/>
            <w:r w:rsidR="00424EC1" w:rsidRPr="00710CEC">
              <w:rPr>
                <w:rFonts w:asciiTheme="minorHAnsi" w:hAnsiTheme="minorHAnsi"/>
              </w:rPr>
              <w:t xml:space="preserve"> </w:t>
            </w:r>
            <w:r w:rsidR="009D6A00" w:rsidRPr="00710CEC">
              <w:rPr>
                <w:rFonts w:asciiTheme="minorHAnsi" w:hAnsiTheme="minorHAnsi"/>
              </w:rPr>
              <w:t>first, second and third law of thermodynamics, entropy, heat engine, heat pump and</w:t>
            </w:r>
            <w:r w:rsidR="00424EC1" w:rsidRPr="00710CEC">
              <w:rPr>
                <w:rFonts w:asciiTheme="minorHAnsi" w:hAnsiTheme="minorHAnsi"/>
              </w:rPr>
              <w:t xml:space="preserve"> </w:t>
            </w:r>
            <w:r w:rsidR="009D6A00" w:rsidRPr="00710CEC">
              <w:rPr>
                <w:rFonts w:asciiTheme="minorHAnsi" w:hAnsiTheme="minorHAnsi"/>
              </w:rPr>
              <w:t xml:space="preserve">refrigerator, gas power cycles (Otto, Diesel, </w:t>
            </w:r>
            <w:proofErr w:type="spellStart"/>
            <w:r w:rsidR="009D6A00" w:rsidRPr="00710CEC">
              <w:rPr>
                <w:rFonts w:asciiTheme="minorHAnsi" w:hAnsiTheme="minorHAnsi"/>
              </w:rPr>
              <w:t>Stirling</w:t>
            </w:r>
            <w:proofErr w:type="spellEnd"/>
            <w:r w:rsidR="009D6A00" w:rsidRPr="00710CEC">
              <w:rPr>
                <w:rFonts w:asciiTheme="minorHAnsi" w:hAnsiTheme="minorHAnsi"/>
              </w:rPr>
              <w:t xml:space="preserve">, Ericsson, and </w:t>
            </w:r>
            <w:proofErr w:type="spellStart"/>
            <w:r w:rsidR="009D6A00" w:rsidRPr="00710CEC">
              <w:rPr>
                <w:rFonts w:asciiTheme="minorHAnsi" w:hAnsiTheme="minorHAnsi"/>
              </w:rPr>
              <w:t>Brayton</w:t>
            </w:r>
            <w:proofErr w:type="spellEnd"/>
            <w:r w:rsidR="009D6A00" w:rsidRPr="00710CEC">
              <w:rPr>
                <w:rFonts w:asciiTheme="minorHAnsi" w:hAnsiTheme="minorHAnsi"/>
              </w:rPr>
              <w:t xml:space="preserve"> engines),vapor and combined power cycles (</w:t>
            </w:r>
            <w:proofErr w:type="spellStart"/>
            <w:r w:rsidR="009D6A00" w:rsidRPr="00710CEC">
              <w:rPr>
                <w:rFonts w:asciiTheme="minorHAnsi" w:hAnsiTheme="minorHAnsi"/>
              </w:rPr>
              <w:t>Rankine</w:t>
            </w:r>
            <w:proofErr w:type="spellEnd"/>
            <w:r w:rsidR="009D6A00" w:rsidRPr="00710CEC">
              <w:rPr>
                <w:rFonts w:asciiTheme="minorHAnsi" w:hAnsiTheme="minorHAnsi"/>
              </w:rPr>
              <w:t xml:space="preserve"> engines).</w:t>
            </w:r>
            <w:r w:rsidR="00230607">
              <w:rPr>
                <w:rFonts w:asciiTheme="minorHAnsi" w:hAnsiTheme="minorHAnsi"/>
              </w:rPr>
              <w:t xml:space="preserve"> </w:t>
            </w:r>
            <w:r w:rsidR="00230607">
              <w:rPr>
                <w:rFonts w:ascii="Calibri" w:hAnsi="Calibri"/>
                <w:bCs/>
              </w:rPr>
              <w:t xml:space="preserve">The course directly contributes to </w:t>
            </w:r>
            <w:r w:rsidR="00230607" w:rsidRPr="00FA4881">
              <w:rPr>
                <w:rFonts w:ascii="Calibri" w:hAnsi="Calibri"/>
                <w:b/>
                <w:bCs/>
                <w:u w:val="single"/>
              </w:rPr>
              <w:t>objectives</w:t>
            </w:r>
            <w:r w:rsidR="00230607" w:rsidRPr="00424DE7">
              <w:rPr>
                <w:rFonts w:ascii="Calibri" w:hAnsi="Calibri"/>
                <w:b/>
                <w:bCs/>
              </w:rPr>
              <w:t xml:space="preserve"> </w:t>
            </w:r>
            <w:r w:rsidR="00230607">
              <w:rPr>
                <w:rFonts w:ascii="Calibri" w:hAnsi="Calibri"/>
                <w:bCs/>
              </w:rPr>
              <w:t>a, d, e and f of the HEC Electrical Engineering Curriculum.</w:t>
            </w:r>
          </w:p>
        </w:tc>
      </w:tr>
      <w:tr w:rsidR="006D0990" w:rsidRPr="00424EC1" w:rsidTr="00E452E3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424EC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144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900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710E8" w:rsidRPr="00710CEC" w:rsidRDefault="00E710E8" w:rsidP="00E710E8">
            <w:pPr>
              <w:jc w:val="both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In accordance with HEC curriculum </w:t>
            </w:r>
            <w:r w:rsidRPr="00230607">
              <w:rPr>
                <w:rFonts w:asciiTheme="minorHAnsi" w:hAnsiTheme="minorHAnsi"/>
                <w:b/>
                <w:u w:val="single"/>
              </w:rPr>
              <w:t>outcomes</w:t>
            </w:r>
            <w:r w:rsidRPr="00710CEC">
              <w:rPr>
                <w:rFonts w:asciiTheme="minorHAnsi" w:hAnsiTheme="minorHAnsi"/>
              </w:rPr>
              <w:t xml:space="preserve"> a, b, d, e, g, h &amp; </w:t>
            </w:r>
            <w:proofErr w:type="spellStart"/>
            <w:r w:rsidRPr="00710CEC">
              <w:rPr>
                <w:rFonts w:asciiTheme="minorHAnsi" w:hAnsiTheme="minorHAnsi"/>
              </w:rPr>
              <w:t>i</w:t>
            </w:r>
            <w:proofErr w:type="spellEnd"/>
            <w:r w:rsidRPr="00710CEC">
              <w:rPr>
                <w:rFonts w:asciiTheme="minorHAnsi" w:hAnsiTheme="minorHAnsi"/>
              </w:rPr>
              <w:t>, students at the end of the course should be able to</w:t>
            </w:r>
          </w:p>
          <w:p w:rsidR="004A1A1D" w:rsidRPr="00710CEC" w:rsidRDefault="00E710E8" w:rsidP="004A1A1D">
            <w:pPr>
              <w:pStyle w:val="ListParagraph"/>
              <w:numPr>
                <w:ilvl w:val="0"/>
                <w:numId w:val="30"/>
              </w:numPr>
              <w:ind w:left="666"/>
              <w:jc w:val="both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Understand </w:t>
            </w:r>
            <w:r w:rsidR="004A1A1D" w:rsidRPr="00710CEC">
              <w:rPr>
                <w:rFonts w:asciiTheme="minorHAnsi" w:hAnsiTheme="minorHAnsi"/>
              </w:rPr>
              <w:t>t</w:t>
            </w:r>
            <w:r w:rsidR="00CC1610" w:rsidRPr="00710CEC">
              <w:rPr>
                <w:rFonts w:asciiTheme="minorHAnsi" w:hAnsiTheme="minorHAnsi"/>
              </w:rPr>
              <w:t>he</w:t>
            </w:r>
            <w:r w:rsidR="004A1A1D" w:rsidRPr="00710CEC">
              <w:rPr>
                <w:rFonts w:asciiTheme="minorHAnsi" w:hAnsiTheme="minorHAnsi"/>
              </w:rPr>
              <w:t xml:space="preserve"> principles of thermodynamics.</w:t>
            </w:r>
          </w:p>
          <w:p w:rsidR="004A1A1D" w:rsidRPr="00710CEC" w:rsidRDefault="00E710E8" w:rsidP="004A1A1D">
            <w:pPr>
              <w:pStyle w:val="ListParagraph"/>
              <w:numPr>
                <w:ilvl w:val="0"/>
                <w:numId w:val="30"/>
              </w:numPr>
              <w:ind w:left="666"/>
              <w:jc w:val="both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A</w:t>
            </w:r>
            <w:r w:rsidR="00CC1610" w:rsidRPr="00710CEC">
              <w:rPr>
                <w:rFonts w:asciiTheme="minorHAnsi" w:hAnsiTheme="minorHAnsi"/>
              </w:rPr>
              <w:t xml:space="preserve">pplications </w:t>
            </w:r>
            <w:proofErr w:type="gramStart"/>
            <w:r w:rsidRPr="00710CEC">
              <w:rPr>
                <w:rFonts w:asciiTheme="minorHAnsi" w:hAnsiTheme="minorHAnsi"/>
              </w:rPr>
              <w:t xml:space="preserve">of </w:t>
            </w:r>
            <w:r w:rsidR="00CC1610" w:rsidRPr="00710CEC">
              <w:rPr>
                <w:rFonts w:asciiTheme="minorHAnsi" w:hAnsiTheme="minorHAnsi"/>
              </w:rPr>
              <w:t xml:space="preserve"> heat</w:t>
            </w:r>
            <w:proofErr w:type="gramEnd"/>
            <w:r w:rsidR="00CC1610" w:rsidRPr="00710CEC">
              <w:rPr>
                <w:rFonts w:asciiTheme="minorHAnsi" w:hAnsiTheme="minorHAnsi"/>
              </w:rPr>
              <w:t xml:space="preserve"> engine</w:t>
            </w:r>
            <w:r w:rsidR="004A1A1D" w:rsidRPr="00710CEC">
              <w:rPr>
                <w:rFonts w:asciiTheme="minorHAnsi" w:hAnsiTheme="minorHAnsi"/>
              </w:rPr>
              <w:t>s</w:t>
            </w:r>
            <w:r w:rsidR="00CC1610" w:rsidRPr="00710CEC">
              <w:rPr>
                <w:rFonts w:asciiTheme="minorHAnsi" w:hAnsiTheme="minorHAnsi"/>
              </w:rPr>
              <w:t xml:space="preserve"> and refrigeration. </w:t>
            </w:r>
          </w:p>
          <w:p w:rsidR="00E710E8" w:rsidRPr="00710CEC" w:rsidRDefault="00E710E8" w:rsidP="00E710E8">
            <w:pPr>
              <w:pStyle w:val="ListParagraph"/>
              <w:numPr>
                <w:ilvl w:val="0"/>
                <w:numId w:val="30"/>
              </w:numPr>
              <w:ind w:left="666"/>
              <w:jc w:val="both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Understand</w:t>
            </w:r>
            <w:r w:rsidR="00CC1610" w:rsidRPr="00710CEC">
              <w:rPr>
                <w:rFonts w:asciiTheme="minorHAnsi" w:hAnsiTheme="minorHAnsi"/>
              </w:rPr>
              <w:t xml:space="preserve"> the operation of present day heat engines </w:t>
            </w:r>
          </w:p>
          <w:p w:rsidR="007749BB" w:rsidRPr="00710CEC" w:rsidRDefault="00E710E8" w:rsidP="00E710E8">
            <w:pPr>
              <w:pStyle w:val="ListParagraph"/>
              <w:numPr>
                <w:ilvl w:val="0"/>
                <w:numId w:val="30"/>
              </w:numPr>
              <w:ind w:left="666"/>
              <w:jc w:val="both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Develop the concept of </w:t>
            </w:r>
            <w:r w:rsidR="00190A81" w:rsidRPr="00710CEC">
              <w:rPr>
                <w:rFonts w:asciiTheme="minorHAnsi" w:hAnsiTheme="minorHAnsi"/>
              </w:rPr>
              <w:t>Refrigeration</w:t>
            </w:r>
            <w:r w:rsidR="00CC1610" w:rsidRPr="00710CEC">
              <w:rPr>
                <w:rFonts w:asciiTheme="minorHAnsi" w:hAnsiTheme="minorHAnsi"/>
              </w:rPr>
              <w:t xml:space="preserve"> and any future development in the field.</w:t>
            </w:r>
          </w:p>
        </w:tc>
      </w:tr>
      <w:tr w:rsidR="006D0990" w:rsidRPr="006D0990" w:rsidTr="00E452E3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Pr="00710CEC" w:rsidRDefault="006F0D5B" w:rsidP="006F0D5B">
            <w:pPr>
              <w:rPr>
                <w:rFonts w:asciiTheme="minorHAnsi" w:hAnsiTheme="minorHAnsi" w:cs="Arial"/>
                <w:b/>
              </w:rPr>
            </w:pPr>
            <w:r w:rsidRPr="00710CEC">
              <w:rPr>
                <w:rFonts w:asciiTheme="minorHAnsi" w:hAnsiTheme="minorHAnsi" w:cs="Arial"/>
                <w:b/>
              </w:rPr>
              <w:t>Recommended Text</w:t>
            </w:r>
            <w:r w:rsidR="007319C6" w:rsidRPr="00710CEC">
              <w:rPr>
                <w:rFonts w:asciiTheme="minorHAnsi" w:hAnsiTheme="minorHAnsi" w:cs="Arial"/>
                <w:b/>
              </w:rPr>
              <w:t xml:space="preserve"> Book</w:t>
            </w:r>
            <w:r w:rsidRPr="00710CEC">
              <w:rPr>
                <w:rFonts w:asciiTheme="minorHAnsi" w:hAnsiTheme="minorHAnsi" w:cs="Arial"/>
                <w:b/>
              </w:rPr>
              <w:t>:</w:t>
            </w:r>
          </w:p>
          <w:p w:rsidR="007319C6" w:rsidRPr="00710CEC" w:rsidRDefault="007319C6" w:rsidP="006F0D5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“</w:t>
            </w:r>
            <w:r w:rsidR="00B257BD" w:rsidRPr="00710CEC">
              <w:rPr>
                <w:rFonts w:asciiTheme="minorHAnsi" w:hAnsiTheme="minorHAnsi"/>
              </w:rPr>
              <w:t xml:space="preserve">Thermodynamics - </w:t>
            </w:r>
            <w:r w:rsidRPr="00710CEC">
              <w:rPr>
                <w:rFonts w:asciiTheme="minorHAnsi" w:hAnsiTheme="minorHAnsi"/>
              </w:rPr>
              <w:t>An Engineering Approach</w:t>
            </w:r>
            <w:r w:rsidR="00B257BD" w:rsidRPr="00710CEC">
              <w:rPr>
                <w:rFonts w:asciiTheme="minorHAnsi" w:hAnsiTheme="minorHAnsi"/>
              </w:rPr>
              <w:t>”</w:t>
            </w:r>
            <w:r w:rsidRPr="00710CEC">
              <w:rPr>
                <w:rFonts w:asciiTheme="minorHAnsi" w:hAnsiTheme="minorHAnsi"/>
              </w:rPr>
              <w:t xml:space="preserve">, by </w:t>
            </w:r>
            <w:proofErr w:type="spellStart"/>
            <w:r w:rsidRPr="00710CEC">
              <w:rPr>
                <w:rFonts w:asciiTheme="minorHAnsi" w:hAnsiTheme="minorHAnsi"/>
              </w:rPr>
              <w:t>Yunus</w:t>
            </w:r>
            <w:proofErr w:type="spellEnd"/>
            <w:r w:rsidRPr="00710CEC">
              <w:rPr>
                <w:rFonts w:asciiTheme="minorHAnsi" w:hAnsiTheme="minorHAnsi"/>
              </w:rPr>
              <w:t xml:space="preserve"> A. Cengel and Michael A. Boles, 6th Edition, Tata McGraw Hill, 2006.</w:t>
            </w:r>
          </w:p>
          <w:p w:rsidR="004E7853" w:rsidRPr="00710CEC" w:rsidRDefault="00DE11B1" w:rsidP="004E7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</w:rPr>
            </w:pPr>
            <w:r w:rsidRPr="00710CEC">
              <w:rPr>
                <w:rFonts w:asciiTheme="minorHAnsi" w:hAnsiTheme="minorHAnsi"/>
                <w:b/>
                <w:bCs/>
              </w:rPr>
              <w:t>Reference</w:t>
            </w:r>
            <w:r w:rsidR="007319C6" w:rsidRPr="00710CEC">
              <w:rPr>
                <w:rFonts w:asciiTheme="minorHAnsi" w:hAnsiTheme="minorHAnsi"/>
                <w:b/>
                <w:bCs/>
              </w:rPr>
              <w:t xml:space="preserve"> Books</w:t>
            </w:r>
            <w:r w:rsidR="006F0D5B" w:rsidRPr="00710CEC">
              <w:rPr>
                <w:rFonts w:asciiTheme="minorHAnsi" w:hAnsiTheme="minorHAnsi"/>
                <w:b/>
                <w:bCs/>
              </w:rPr>
              <w:t>: </w:t>
            </w:r>
            <w:r w:rsidR="006F0D5B" w:rsidRPr="00710CEC">
              <w:rPr>
                <w:rFonts w:asciiTheme="minorHAnsi" w:hAnsiTheme="minorHAnsi"/>
                <w:i/>
                <w:iCs/>
              </w:rPr>
              <w:t xml:space="preserve"> </w:t>
            </w:r>
          </w:p>
          <w:p w:rsidR="004E7853" w:rsidRPr="00710CEC" w:rsidRDefault="004E7853" w:rsidP="004E785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Applied thermodynamics for engineers and Technologists, T. D. Eastop and Mckonkey, Longman,</w:t>
            </w:r>
            <w:r w:rsidR="009849E3" w:rsidRPr="00710CEC">
              <w:rPr>
                <w:rFonts w:asciiTheme="minorHAnsi" w:hAnsiTheme="minorHAnsi"/>
              </w:rPr>
              <w:t xml:space="preserve"> 5</w:t>
            </w:r>
            <w:r w:rsidR="009849E3" w:rsidRPr="00710CEC">
              <w:rPr>
                <w:rFonts w:asciiTheme="minorHAnsi" w:hAnsiTheme="minorHAnsi"/>
                <w:vertAlign w:val="superscript"/>
              </w:rPr>
              <w:t>th</w:t>
            </w:r>
            <w:r w:rsidRPr="00710CEC">
              <w:rPr>
                <w:rFonts w:asciiTheme="minorHAnsi" w:hAnsiTheme="minorHAnsi"/>
              </w:rPr>
              <w:t xml:space="preserve"> Edition.</w:t>
            </w:r>
          </w:p>
          <w:p w:rsidR="00850E3D" w:rsidRPr="00710CEC" w:rsidRDefault="00850E3D" w:rsidP="004E785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Applied thermodynamics, by Onkar Singh, 3</w:t>
            </w:r>
            <w:r w:rsidRPr="00710CEC">
              <w:rPr>
                <w:rFonts w:asciiTheme="minorHAnsi" w:hAnsiTheme="minorHAnsi"/>
                <w:vertAlign w:val="superscript"/>
              </w:rPr>
              <w:t>rd</w:t>
            </w:r>
            <w:r w:rsidRPr="00710CEC">
              <w:rPr>
                <w:rFonts w:asciiTheme="minorHAnsi" w:hAnsiTheme="minorHAnsi"/>
              </w:rPr>
              <w:t xml:space="preserve"> Edition, </w:t>
            </w:r>
            <w:proofErr w:type="gramStart"/>
            <w:r w:rsidRPr="00710CEC">
              <w:rPr>
                <w:rFonts w:asciiTheme="minorHAnsi" w:hAnsiTheme="minorHAnsi"/>
              </w:rPr>
              <w:t>New</w:t>
            </w:r>
            <w:proofErr w:type="gramEnd"/>
            <w:r w:rsidRPr="00710CEC">
              <w:rPr>
                <w:rFonts w:asciiTheme="minorHAnsi" w:hAnsiTheme="minorHAnsi"/>
              </w:rPr>
              <w:t xml:space="preserve"> Age International Publishers.</w:t>
            </w:r>
          </w:p>
          <w:p w:rsidR="006D0990" w:rsidRPr="00710CEC" w:rsidRDefault="009849E3" w:rsidP="004E785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Fundamentals of Engineering Thermodynamics, by Moran </w:t>
            </w:r>
            <w:r w:rsidR="00020486" w:rsidRPr="00710CEC">
              <w:rPr>
                <w:rFonts w:asciiTheme="minorHAnsi" w:hAnsiTheme="minorHAnsi"/>
              </w:rPr>
              <w:t>&amp; Shapiro, 6</w:t>
            </w:r>
            <w:r w:rsidR="00020486" w:rsidRPr="00710CEC">
              <w:rPr>
                <w:rFonts w:asciiTheme="minorHAnsi" w:hAnsiTheme="minorHAnsi"/>
                <w:vertAlign w:val="superscript"/>
              </w:rPr>
              <w:t>th</w:t>
            </w:r>
            <w:r w:rsidR="00020486" w:rsidRPr="00710CEC">
              <w:rPr>
                <w:rFonts w:asciiTheme="minorHAnsi" w:hAnsiTheme="minorHAnsi"/>
              </w:rPr>
              <w:t xml:space="preserve"> edition.</w:t>
            </w:r>
            <w:r w:rsidRPr="00710CEC">
              <w:rPr>
                <w:rFonts w:asciiTheme="minorHAnsi" w:hAnsiTheme="minorHAnsi"/>
              </w:rPr>
              <w:t xml:space="preserve"> </w:t>
            </w:r>
          </w:p>
        </w:tc>
      </w:tr>
      <w:tr w:rsidR="006D0990" w:rsidRPr="006D0990" w:rsidTr="00E452E3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710CEC" w:rsidRDefault="00123A66" w:rsidP="00D60339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Final Term:</w:t>
            </w:r>
            <w:r w:rsidRPr="00710CEC">
              <w:rPr>
                <w:rFonts w:asciiTheme="minorHAnsi" w:hAnsiTheme="minorHAnsi"/>
              </w:rPr>
              <w:tab/>
            </w:r>
            <w:r w:rsidRPr="00710CEC">
              <w:rPr>
                <w:rFonts w:asciiTheme="minorHAnsi" w:hAnsiTheme="minorHAnsi"/>
              </w:rPr>
              <w:tab/>
            </w:r>
            <w:r w:rsidRPr="00710CEC">
              <w:rPr>
                <w:rFonts w:asciiTheme="minorHAnsi" w:hAnsiTheme="minorHAnsi"/>
              </w:rPr>
              <w:tab/>
              <w:t>5</w:t>
            </w:r>
            <w:r w:rsidR="006D0990" w:rsidRPr="00710CEC">
              <w:rPr>
                <w:rFonts w:asciiTheme="minorHAnsi" w:hAnsiTheme="minorHAnsi"/>
              </w:rPr>
              <w:t>0%</w:t>
            </w:r>
            <w:r w:rsidR="002131AF" w:rsidRPr="00710CEC">
              <w:rPr>
                <w:rFonts w:asciiTheme="minorHAnsi" w:hAnsiTheme="minorHAnsi"/>
              </w:rPr>
              <w:tab/>
            </w:r>
            <w:r w:rsidR="00BC1A48" w:rsidRPr="00710CEC">
              <w:rPr>
                <w:rFonts w:asciiTheme="minorHAnsi" w:hAnsiTheme="minorHAnsi"/>
              </w:rPr>
              <w:t>Mid Term:</w:t>
            </w:r>
            <w:r w:rsidR="00BC1A48" w:rsidRPr="00710CEC">
              <w:rPr>
                <w:rFonts w:asciiTheme="minorHAnsi" w:hAnsiTheme="minorHAnsi"/>
              </w:rPr>
              <w:tab/>
              <w:t>25</w:t>
            </w:r>
            <w:r w:rsidR="006D0990" w:rsidRPr="00710CEC">
              <w:rPr>
                <w:rFonts w:asciiTheme="minorHAnsi" w:hAnsiTheme="minorHAnsi"/>
              </w:rPr>
              <w:t>%</w:t>
            </w:r>
            <w:r w:rsidR="000E7B1F" w:rsidRPr="00710CEC">
              <w:rPr>
                <w:rFonts w:asciiTheme="minorHAnsi" w:hAnsiTheme="minorHAnsi"/>
              </w:rPr>
              <w:tab/>
            </w:r>
          </w:p>
          <w:p w:rsidR="006D0990" w:rsidRPr="00710CEC" w:rsidRDefault="00123A66" w:rsidP="00123A66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Quizzes &amp; Assignments:</w:t>
            </w:r>
            <w:r w:rsidRPr="00710CEC">
              <w:rPr>
                <w:rFonts w:asciiTheme="minorHAnsi" w:hAnsiTheme="minorHAnsi"/>
              </w:rPr>
              <w:tab/>
              <w:t>2</w:t>
            </w:r>
            <w:r w:rsidR="00BC1A48" w:rsidRPr="00710CEC">
              <w:rPr>
                <w:rFonts w:asciiTheme="minorHAnsi" w:hAnsiTheme="minorHAnsi"/>
              </w:rPr>
              <w:t>5</w:t>
            </w:r>
            <w:r w:rsidR="006D0990" w:rsidRPr="00710CEC">
              <w:rPr>
                <w:rFonts w:asciiTheme="minorHAnsi" w:hAnsiTheme="minorHAnsi"/>
              </w:rPr>
              <w:t>%</w:t>
            </w:r>
            <w:r w:rsidR="002131AF" w:rsidRPr="00710CEC">
              <w:rPr>
                <w:rFonts w:asciiTheme="minorHAnsi" w:hAnsiTheme="minorHAnsi"/>
              </w:rPr>
              <w:tab/>
            </w:r>
          </w:p>
        </w:tc>
      </w:tr>
    </w:tbl>
    <w:p w:rsidR="00935C38" w:rsidRDefault="00935C38">
      <w:pPr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br w:type="page"/>
      </w:r>
    </w:p>
    <w:p w:rsidR="00230607" w:rsidRDefault="00230607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  <w:gridCol w:w="2911"/>
      </w:tblGrid>
      <w:tr w:rsidR="00967C6F" w:rsidRPr="006D0990" w:rsidTr="00E5772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710CEC" w:rsidRDefault="00967C6F" w:rsidP="00BE758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1</w:t>
            </w:r>
            <w:r w:rsidR="00BE7589" w:rsidRPr="00710CEC">
              <w:rPr>
                <w:rFonts w:asciiTheme="minorHAnsi" w:hAnsiTheme="minorHAnsi"/>
              </w:rPr>
              <w:t xml:space="preserve"> - </w:t>
            </w:r>
            <w:r w:rsidR="00405207" w:rsidRPr="00710CEC">
              <w:rPr>
                <w:rFonts w:asciiTheme="minorHAnsi" w:hAnsiTheme="minorHAnsi"/>
              </w:rPr>
              <w:t>2</w:t>
            </w:r>
          </w:p>
        </w:tc>
        <w:tc>
          <w:tcPr>
            <w:tcW w:w="6662" w:type="dxa"/>
            <w:vAlign w:val="center"/>
          </w:tcPr>
          <w:p w:rsidR="00967C6F" w:rsidRPr="00710CEC" w:rsidRDefault="00405207" w:rsidP="00405207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Thermodynamics and energy, Temperature and the zeroth law of thermodynamics</w:t>
            </w:r>
          </w:p>
        </w:tc>
        <w:tc>
          <w:tcPr>
            <w:tcW w:w="2911" w:type="dxa"/>
            <w:vAlign w:val="center"/>
          </w:tcPr>
          <w:p w:rsidR="00967C6F" w:rsidRPr="00710CEC" w:rsidRDefault="00967C6F" w:rsidP="0040520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TB </w:t>
            </w:r>
            <w:r w:rsidR="00405207" w:rsidRPr="00710CEC">
              <w:rPr>
                <w:rFonts w:asciiTheme="minorHAnsi" w:hAnsiTheme="minorHAnsi"/>
              </w:rPr>
              <w:t>1.1 – 1.11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710CEC" w:rsidRDefault="00676717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3</w:t>
            </w:r>
            <w:r w:rsidR="00967C6F" w:rsidRPr="00710CEC">
              <w:rPr>
                <w:rFonts w:asciiTheme="minorHAnsi" w:hAnsiTheme="minorHAnsi"/>
              </w:rPr>
              <w:t xml:space="preserve"> - 4</w:t>
            </w:r>
          </w:p>
        </w:tc>
        <w:tc>
          <w:tcPr>
            <w:tcW w:w="6662" w:type="dxa"/>
            <w:vAlign w:val="center"/>
          </w:tcPr>
          <w:p w:rsidR="00967C6F" w:rsidRPr="00710CEC" w:rsidRDefault="00676717" w:rsidP="00676717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Forms of energy and energy transfer, Forms of work and first law of thermodynamics</w:t>
            </w:r>
          </w:p>
        </w:tc>
        <w:tc>
          <w:tcPr>
            <w:tcW w:w="2911" w:type="dxa"/>
            <w:vAlign w:val="center"/>
          </w:tcPr>
          <w:p w:rsidR="00967C6F" w:rsidRPr="00710CEC" w:rsidRDefault="00AA0A9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2.1 – 2</w:t>
            </w:r>
            <w:r w:rsidR="00967C6F" w:rsidRPr="00710CEC">
              <w:rPr>
                <w:rFonts w:asciiTheme="minorHAnsi" w:hAnsiTheme="minorHAnsi"/>
              </w:rPr>
              <w:t>.7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710CEC" w:rsidRDefault="00DA25EA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5 -</w:t>
            </w:r>
            <w:r w:rsidR="00967C6F" w:rsidRPr="00710CEC">
              <w:rPr>
                <w:rFonts w:asciiTheme="minorHAnsi" w:hAnsiTheme="minorHAnsi"/>
              </w:rPr>
              <w:t xml:space="preserve"> </w:t>
            </w:r>
            <w:r w:rsidR="00327A44" w:rsidRPr="00710CEC">
              <w:rPr>
                <w:rFonts w:asciiTheme="minorHAnsi" w:hAnsiTheme="minorHAnsi"/>
              </w:rPr>
              <w:t>7</w:t>
            </w:r>
          </w:p>
        </w:tc>
        <w:tc>
          <w:tcPr>
            <w:tcW w:w="6662" w:type="dxa"/>
            <w:vAlign w:val="center"/>
          </w:tcPr>
          <w:p w:rsidR="00967C6F" w:rsidRPr="00710CEC" w:rsidRDefault="00CA777A" w:rsidP="00CA777A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Phases of a pure substance, Property diagrams for phase-change processes</w:t>
            </w:r>
            <w:r w:rsidR="00327A44" w:rsidRPr="00710CEC">
              <w:rPr>
                <w:rFonts w:asciiTheme="minorHAnsi" w:hAnsiTheme="minorHAnsi"/>
              </w:rPr>
              <w:t>, The ideal gas equation of state</w:t>
            </w:r>
          </w:p>
        </w:tc>
        <w:tc>
          <w:tcPr>
            <w:tcW w:w="2911" w:type="dxa"/>
            <w:vAlign w:val="center"/>
          </w:tcPr>
          <w:p w:rsidR="00967C6F" w:rsidRPr="00710CEC" w:rsidRDefault="002C5773" w:rsidP="002C577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3.1 – 3</w:t>
            </w:r>
            <w:r w:rsidR="00967C6F" w:rsidRPr="00710CEC">
              <w:rPr>
                <w:rFonts w:asciiTheme="minorHAnsi" w:hAnsiTheme="minorHAnsi"/>
              </w:rPr>
              <w:t>.</w:t>
            </w:r>
            <w:r w:rsidR="00327A44" w:rsidRPr="00710CEC">
              <w:rPr>
                <w:rFonts w:asciiTheme="minorHAnsi" w:hAnsiTheme="minorHAnsi"/>
              </w:rPr>
              <w:t>6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710CEC" w:rsidRDefault="000B602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8</w:t>
            </w:r>
            <w:r w:rsidR="00DA25EA" w:rsidRPr="00710CEC">
              <w:rPr>
                <w:rFonts w:asciiTheme="minorHAnsi" w:hAnsiTheme="minorHAnsi"/>
              </w:rPr>
              <w:t xml:space="preserve"> -</w:t>
            </w:r>
            <w:r w:rsidR="00967C6F" w:rsidRPr="00710CEC">
              <w:rPr>
                <w:rFonts w:asciiTheme="minorHAnsi" w:hAnsiTheme="minorHAnsi"/>
              </w:rPr>
              <w:t xml:space="preserve"> </w:t>
            </w:r>
            <w:r w:rsidRPr="00710CEC">
              <w:rPr>
                <w:rFonts w:asciiTheme="minorHAnsi" w:hAnsiTheme="minorHAnsi"/>
              </w:rPr>
              <w:t>10</w:t>
            </w:r>
          </w:p>
        </w:tc>
        <w:tc>
          <w:tcPr>
            <w:tcW w:w="6662" w:type="dxa"/>
            <w:vAlign w:val="center"/>
          </w:tcPr>
          <w:p w:rsidR="00967C6F" w:rsidRPr="00710CEC" w:rsidRDefault="002C62F6" w:rsidP="002C62F6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Energy analysis of closed systems, Specific heats, Internal energy and enthalpy</w:t>
            </w:r>
          </w:p>
        </w:tc>
        <w:tc>
          <w:tcPr>
            <w:tcW w:w="2911" w:type="dxa"/>
            <w:vAlign w:val="center"/>
          </w:tcPr>
          <w:p w:rsidR="00967C6F" w:rsidRPr="00710CEC" w:rsidRDefault="0032381B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TB 4.1 – </w:t>
            </w:r>
            <w:r w:rsidR="00967C6F" w:rsidRPr="00710CEC">
              <w:rPr>
                <w:rFonts w:asciiTheme="minorHAnsi" w:hAnsiTheme="minorHAnsi"/>
              </w:rPr>
              <w:t>4</w:t>
            </w:r>
            <w:r w:rsidRPr="00710CEC">
              <w:rPr>
                <w:rFonts w:asciiTheme="minorHAnsi" w:hAnsiTheme="minorHAnsi"/>
              </w:rPr>
              <w:t>.5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710CEC" w:rsidRDefault="007D23BD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11</w:t>
            </w:r>
            <w:r w:rsidR="00DA25EA" w:rsidRPr="00710CEC">
              <w:rPr>
                <w:rFonts w:asciiTheme="minorHAnsi" w:hAnsiTheme="minorHAnsi"/>
              </w:rPr>
              <w:t xml:space="preserve"> -</w:t>
            </w:r>
            <w:r w:rsidR="00967C6F" w:rsidRPr="00710CEC">
              <w:rPr>
                <w:rFonts w:asciiTheme="minorHAnsi" w:hAnsiTheme="minorHAnsi"/>
              </w:rPr>
              <w:t xml:space="preserve"> 1</w:t>
            </w:r>
            <w:r w:rsidR="008867B1" w:rsidRPr="00710CEC">
              <w:rPr>
                <w:rFonts w:asciiTheme="minorHAnsi" w:hAnsiTheme="minorHAnsi"/>
              </w:rPr>
              <w:t>2</w:t>
            </w:r>
          </w:p>
        </w:tc>
        <w:tc>
          <w:tcPr>
            <w:tcW w:w="6662" w:type="dxa"/>
            <w:vAlign w:val="center"/>
          </w:tcPr>
          <w:p w:rsidR="00967C6F" w:rsidRPr="00710CEC" w:rsidRDefault="009B6BD9" w:rsidP="009B6BD9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Mass and energy analysis of control volumes, Nozzles and diffusers, Turbines, compressors, and throttling valves, </w:t>
            </w:r>
          </w:p>
        </w:tc>
        <w:tc>
          <w:tcPr>
            <w:tcW w:w="2911" w:type="dxa"/>
            <w:vAlign w:val="center"/>
          </w:tcPr>
          <w:p w:rsidR="00967C6F" w:rsidRPr="00710CEC" w:rsidRDefault="007D23BD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TB 5.1 – </w:t>
            </w:r>
            <w:r w:rsidR="00967C6F" w:rsidRPr="00710CEC">
              <w:rPr>
                <w:rFonts w:asciiTheme="minorHAnsi" w:hAnsiTheme="minorHAnsi"/>
              </w:rPr>
              <w:t>5</w:t>
            </w:r>
            <w:r w:rsidRPr="00710CEC">
              <w:rPr>
                <w:rFonts w:asciiTheme="minorHAnsi" w:hAnsiTheme="minorHAnsi"/>
              </w:rPr>
              <w:t>.</w:t>
            </w:r>
            <w:r w:rsidR="008867B1" w:rsidRPr="00710CEC">
              <w:rPr>
                <w:rFonts w:asciiTheme="minorHAnsi" w:hAnsiTheme="minorHAnsi"/>
              </w:rPr>
              <w:t>4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710CEC" w:rsidRDefault="007D23BD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1</w:t>
            </w:r>
            <w:r w:rsidR="008867B1" w:rsidRPr="00710CEC">
              <w:rPr>
                <w:rFonts w:asciiTheme="minorHAnsi" w:hAnsiTheme="minorHAnsi"/>
              </w:rPr>
              <w:t>3</w:t>
            </w:r>
            <w:r w:rsidR="00231C86" w:rsidRPr="00710CEC">
              <w:rPr>
                <w:rFonts w:asciiTheme="minorHAnsi" w:hAnsiTheme="minorHAnsi"/>
              </w:rPr>
              <w:t xml:space="preserve"> - 14</w:t>
            </w:r>
          </w:p>
        </w:tc>
        <w:tc>
          <w:tcPr>
            <w:tcW w:w="6662" w:type="dxa"/>
            <w:vAlign w:val="center"/>
          </w:tcPr>
          <w:p w:rsidR="00967C6F" w:rsidRPr="00710CEC" w:rsidRDefault="008867B1" w:rsidP="008867B1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Introduction to second law of thermodynamics</w:t>
            </w:r>
            <w:r w:rsidR="00231C86" w:rsidRPr="00710CEC">
              <w:rPr>
                <w:rFonts w:asciiTheme="minorHAnsi" w:hAnsiTheme="minorHAnsi"/>
              </w:rPr>
              <w:t>, Heat engines, refrigerators, and heat pumps</w:t>
            </w:r>
          </w:p>
        </w:tc>
        <w:tc>
          <w:tcPr>
            <w:tcW w:w="2911" w:type="dxa"/>
            <w:vAlign w:val="center"/>
          </w:tcPr>
          <w:p w:rsidR="00967C6F" w:rsidRPr="00710CEC" w:rsidRDefault="00835D0C" w:rsidP="00835D0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6.1</w:t>
            </w:r>
            <w:r w:rsidR="00967C6F" w:rsidRPr="00710CEC">
              <w:rPr>
                <w:rFonts w:asciiTheme="minorHAnsi" w:hAnsiTheme="minorHAnsi"/>
              </w:rPr>
              <w:t xml:space="preserve"> – </w:t>
            </w:r>
            <w:r w:rsidRPr="00710CEC">
              <w:rPr>
                <w:rFonts w:asciiTheme="minorHAnsi" w:hAnsiTheme="minorHAnsi"/>
              </w:rPr>
              <w:t>6</w:t>
            </w:r>
            <w:r w:rsidR="00967C6F" w:rsidRPr="00710CEC">
              <w:rPr>
                <w:rFonts w:asciiTheme="minorHAnsi" w:hAnsiTheme="minorHAnsi"/>
              </w:rPr>
              <w:t>.4</w:t>
            </w:r>
          </w:p>
        </w:tc>
      </w:tr>
      <w:tr w:rsidR="00DA25EA" w:rsidRPr="006D0990" w:rsidTr="00E57720">
        <w:trPr>
          <w:jc w:val="center"/>
        </w:trPr>
        <w:tc>
          <w:tcPr>
            <w:tcW w:w="1300" w:type="dxa"/>
            <w:vAlign w:val="center"/>
          </w:tcPr>
          <w:p w:rsidR="00DA25EA" w:rsidRPr="00710CEC" w:rsidRDefault="009C18B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15</w:t>
            </w:r>
            <w:r w:rsidR="00F50045" w:rsidRPr="00710CE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9C18B3" w:rsidRPr="00710CEC" w:rsidRDefault="00087704" w:rsidP="008867B1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Reversible and irreversible processes</w:t>
            </w:r>
          </w:p>
        </w:tc>
        <w:tc>
          <w:tcPr>
            <w:tcW w:w="2911" w:type="dxa"/>
            <w:vAlign w:val="center"/>
          </w:tcPr>
          <w:p w:rsidR="00DA25EA" w:rsidRPr="00710CEC" w:rsidRDefault="0008770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6.6 – 6.8</w:t>
            </w:r>
          </w:p>
        </w:tc>
      </w:tr>
      <w:tr w:rsidR="00967C6F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710CEC" w:rsidRDefault="00967C6F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10CEC">
              <w:rPr>
                <w:rFonts w:asciiTheme="minorHAnsi" w:hAnsiTheme="minorHAnsi"/>
                <w:b/>
                <w:sz w:val="28"/>
              </w:rPr>
              <w:t>Mid Term Exam (8</w:t>
            </w:r>
            <w:r w:rsidRPr="00710CEC">
              <w:rPr>
                <w:rFonts w:asciiTheme="minorHAnsi" w:hAnsiTheme="minorHAnsi"/>
                <w:b/>
                <w:sz w:val="28"/>
                <w:vertAlign w:val="superscript"/>
              </w:rPr>
              <w:t xml:space="preserve">th </w:t>
            </w:r>
            <w:r w:rsidRPr="00710CEC"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525D45" w:rsidRPr="006D0990" w:rsidTr="00E57720">
        <w:trPr>
          <w:jc w:val="center"/>
        </w:trPr>
        <w:tc>
          <w:tcPr>
            <w:tcW w:w="1300" w:type="dxa"/>
            <w:vAlign w:val="center"/>
          </w:tcPr>
          <w:p w:rsidR="00525D45" w:rsidRPr="00710CEC" w:rsidRDefault="00525D45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17</w:t>
            </w:r>
          </w:p>
        </w:tc>
        <w:tc>
          <w:tcPr>
            <w:tcW w:w="6662" w:type="dxa"/>
            <w:vAlign w:val="center"/>
          </w:tcPr>
          <w:p w:rsidR="00525D45" w:rsidRPr="00710CEC" w:rsidRDefault="00525D45" w:rsidP="00935407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The thermodynamic temperature scale</w:t>
            </w:r>
          </w:p>
        </w:tc>
        <w:tc>
          <w:tcPr>
            <w:tcW w:w="2911" w:type="dxa"/>
            <w:vAlign w:val="center"/>
          </w:tcPr>
          <w:p w:rsidR="00525D45" w:rsidRPr="00710CEC" w:rsidRDefault="00525D45" w:rsidP="0093540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6.9 – 6.11</w:t>
            </w:r>
          </w:p>
        </w:tc>
      </w:tr>
      <w:tr w:rsidR="00525D45" w:rsidRPr="006D0990" w:rsidTr="00E57720">
        <w:trPr>
          <w:jc w:val="center"/>
        </w:trPr>
        <w:tc>
          <w:tcPr>
            <w:tcW w:w="1300" w:type="dxa"/>
            <w:vAlign w:val="center"/>
          </w:tcPr>
          <w:p w:rsidR="00525D45" w:rsidRPr="00710CEC" w:rsidRDefault="00525D45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18 </w:t>
            </w:r>
          </w:p>
        </w:tc>
        <w:tc>
          <w:tcPr>
            <w:tcW w:w="6662" w:type="dxa"/>
            <w:vAlign w:val="center"/>
          </w:tcPr>
          <w:p w:rsidR="00525D45" w:rsidRPr="00710CEC" w:rsidRDefault="00525D45" w:rsidP="00661086">
            <w:pPr>
              <w:spacing w:line="360" w:lineRule="auto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Third Law of thermodynamics and its numerical problems.</w:t>
            </w:r>
          </w:p>
        </w:tc>
        <w:tc>
          <w:tcPr>
            <w:tcW w:w="2911" w:type="dxa"/>
            <w:vAlign w:val="center"/>
          </w:tcPr>
          <w:p w:rsidR="00525D45" w:rsidRPr="00710CEC" w:rsidRDefault="00525D45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Notes</w:t>
            </w:r>
          </w:p>
        </w:tc>
      </w:tr>
      <w:tr w:rsidR="00525D45" w:rsidRPr="006D0990" w:rsidTr="00E57720">
        <w:trPr>
          <w:jc w:val="center"/>
        </w:trPr>
        <w:tc>
          <w:tcPr>
            <w:tcW w:w="1300" w:type="dxa"/>
            <w:vAlign w:val="center"/>
          </w:tcPr>
          <w:p w:rsidR="00525D45" w:rsidRPr="00710CEC" w:rsidRDefault="00525D45" w:rsidP="00525D4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19 -21</w:t>
            </w:r>
          </w:p>
        </w:tc>
        <w:tc>
          <w:tcPr>
            <w:tcW w:w="6662" w:type="dxa"/>
            <w:vAlign w:val="center"/>
          </w:tcPr>
          <w:p w:rsidR="00525D45" w:rsidRPr="00710CEC" w:rsidRDefault="00525D45" w:rsidP="00B7673D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Entropy and the increase of entropy principle, Isentropic processes and property diagrams, The entropy change of ideal gases.</w:t>
            </w:r>
          </w:p>
        </w:tc>
        <w:tc>
          <w:tcPr>
            <w:tcW w:w="2911" w:type="dxa"/>
            <w:vAlign w:val="center"/>
          </w:tcPr>
          <w:p w:rsidR="00525D45" w:rsidRPr="00710CEC" w:rsidRDefault="00525D45" w:rsidP="007A467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7.1 – 7.10</w:t>
            </w:r>
          </w:p>
        </w:tc>
      </w:tr>
      <w:tr w:rsidR="00525D45" w:rsidRPr="006D0990" w:rsidTr="00E57720">
        <w:trPr>
          <w:jc w:val="center"/>
        </w:trPr>
        <w:tc>
          <w:tcPr>
            <w:tcW w:w="1300" w:type="dxa"/>
            <w:vAlign w:val="center"/>
          </w:tcPr>
          <w:p w:rsidR="00525D45" w:rsidRPr="00710CEC" w:rsidRDefault="00525D45" w:rsidP="00525D4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22 – 24</w:t>
            </w:r>
          </w:p>
        </w:tc>
        <w:tc>
          <w:tcPr>
            <w:tcW w:w="6662" w:type="dxa"/>
            <w:vAlign w:val="center"/>
          </w:tcPr>
          <w:p w:rsidR="00525D45" w:rsidRPr="00710CEC" w:rsidRDefault="00525D45" w:rsidP="000C1A7D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 xml:space="preserve">Isentropic efficiencies of steady-flow </w:t>
            </w:r>
          </w:p>
        </w:tc>
        <w:tc>
          <w:tcPr>
            <w:tcW w:w="2911" w:type="dxa"/>
            <w:vAlign w:val="center"/>
          </w:tcPr>
          <w:p w:rsidR="00525D45" w:rsidRPr="00710CEC" w:rsidRDefault="00525D45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7.12 – 7.13</w:t>
            </w:r>
          </w:p>
        </w:tc>
      </w:tr>
      <w:tr w:rsidR="00525D45" w:rsidRPr="006D0990" w:rsidTr="00E57720">
        <w:trPr>
          <w:jc w:val="center"/>
        </w:trPr>
        <w:tc>
          <w:tcPr>
            <w:tcW w:w="1300" w:type="dxa"/>
            <w:vAlign w:val="center"/>
          </w:tcPr>
          <w:p w:rsidR="00525D45" w:rsidRPr="00710CEC" w:rsidRDefault="00525D45" w:rsidP="00525D4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25 – 2</w:t>
            </w:r>
            <w:r w:rsidR="00BC1A48" w:rsidRPr="00710CEC">
              <w:rPr>
                <w:rFonts w:asciiTheme="minorHAnsi" w:hAnsiTheme="minorHAnsi"/>
              </w:rPr>
              <w:t>9</w:t>
            </w:r>
          </w:p>
        </w:tc>
        <w:tc>
          <w:tcPr>
            <w:tcW w:w="6662" w:type="dxa"/>
            <w:vAlign w:val="center"/>
          </w:tcPr>
          <w:p w:rsidR="00525D45" w:rsidRPr="00710CEC" w:rsidRDefault="00525D45" w:rsidP="00FD5F95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Basic consideration in the analysis of power cycle, Otto Cycle: For spark-ignition engines, Diesel, Stirling and Ericsson Cycles for engines, Brayton Cycle: For gas-turbine engines</w:t>
            </w:r>
          </w:p>
        </w:tc>
        <w:tc>
          <w:tcPr>
            <w:tcW w:w="2911" w:type="dxa"/>
            <w:vAlign w:val="center"/>
          </w:tcPr>
          <w:p w:rsidR="00525D45" w:rsidRPr="00710CEC" w:rsidRDefault="00525D45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9.1 – 9.8</w:t>
            </w:r>
          </w:p>
        </w:tc>
      </w:tr>
      <w:tr w:rsidR="00525D45" w:rsidRPr="006D0990" w:rsidTr="00E57720">
        <w:trPr>
          <w:jc w:val="center"/>
        </w:trPr>
        <w:tc>
          <w:tcPr>
            <w:tcW w:w="1300" w:type="dxa"/>
            <w:vAlign w:val="center"/>
          </w:tcPr>
          <w:p w:rsidR="00525D45" w:rsidRPr="00710CEC" w:rsidRDefault="00BC1A48" w:rsidP="00BC1A4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30</w:t>
            </w:r>
            <w:r w:rsidR="00525D45" w:rsidRPr="00710CEC">
              <w:rPr>
                <w:rFonts w:asciiTheme="minorHAnsi" w:hAnsiTheme="minorHAnsi"/>
              </w:rPr>
              <w:t xml:space="preserve"> – 3</w:t>
            </w:r>
            <w:r w:rsidRPr="00710CEC">
              <w:rPr>
                <w:rFonts w:asciiTheme="minorHAnsi" w:hAnsiTheme="minorHAnsi"/>
              </w:rPr>
              <w:t>1</w:t>
            </w:r>
          </w:p>
        </w:tc>
        <w:tc>
          <w:tcPr>
            <w:tcW w:w="6662" w:type="dxa"/>
            <w:vAlign w:val="center"/>
          </w:tcPr>
          <w:p w:rsidR="00525D45" w:rsidRPr="00710CEC" w:rsidRDefault="00525D45" w:rsidP="00C648B0">
            <w:pPr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The Carnot vapor cycle, Rankine Cycle: For vapor power cycle</w:t>
            </w:r>
          </w:p>
        </w:tc>
        <w:tc>
          <w:tcPr>
            <w:tcW w:w="2911" w:type="dxa"/>
            <w:vAlign w:val="center"/>
          </w:tcPr>
          <w:p w:rsidR="00525D45" w:rsidRPr="00710CEC" w:rsidRDefault="00525D45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</w:rPr>
              <w:t>TB 10.1 – 10.4</w:t>
            </w:r>
          </w:p>
        </w:tc>
      </w:tr>
      <w:tr w:rsidR="00525D45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525D45" w:rsidRPr="00710CEC" w:rsidRDefault="00525D45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710CEC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9A12CE" w:rsidRPr="006D0990" w:rsidRDefault="009A12CE" w:rsidP="00710CEC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9A12CE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B36499"/>
    <w:multiLevelType w:val="hybridMultilevel"/>
    <w:tmpl w:val="187CA65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D0A8A"/>
    <w:multiLevelType w:val="hybridMultilevel"/>
    <w:tmpl w:val="F5A8D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532AE5"/>
    <w:multiLevelType w:val="hybridMultilevel"/>
    <w:tmpl w:val="94F8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4"/>
  </w:num>
  <w:num w:numId="19">
    <w:abstractNumId w:val="10"/>
  </w:num>
  <w:num w:numId="20">
    <w:abstractNumId w:val="31"/>
  </w:num>
  <w:num w:numId="21">
    <w:abstractNumId w:val="22"/>
  </w:num>
  <w:num w:numId="22">
    <w:abstractNumId w:val="21"/>
  </w:num>
  <w:num w:numId="23">
    <w:abstractNumId w:val="27"/>
  </w:num>
  <w:num w:numId="24">
    <w:abstractNumId w:val="19"/>
  </w:num>
  <w:num w:numId="25">
    <w:abstractNumId w:val="12"/>
  </w:num>
  <w:num w:numId="26">
    <w:abstractNumId w:val="23"/>
  </w:num>
  <w:num w:numId="27">
    <w:abstractNumId w:val="30"/>
  </w:num>
  <w:num w:numId="28">
    <w:abstractNumId w:val="14"/>
  </w:num>
  <w:num w:numId="29">
    <w:abstractNumId w:val="13"/>
  </w:num>
  <w:num w:numId="30">
    <w:abstractNumId w:val="16"/>
  </w:num>
  <w:num w:numId="31">
    <w:abstractNumId w:val="2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81A86"/>
    <w:rsid w:val="000030BC"/>
    <w:rsid w:val="0000609F"/>
    <w:rsid w:val="00012B3A"/>
    <w:rsid w:val="00020486"/>
    <w:rsid w:val="000439CD"/>
    <w:rsid w:val="000461AD"/>
    <w:rsid w:val="000620D6"/>
    <w:rsid w:val="00070254"/>
    <w:rsid w:val="00074041"/>
    <w:rsid w:val="00081284"/>
    <w:rsid w:val="00081A86"/>
    <w:rsid w:val="00087704"/>
    <w:rsid w:val="00093673"/>
    <w:rsid w:val="000A47F9"/>
    <w:rsid w:val="000A6D3C"/>
    <w:rsid w:val="000B602F"/>
    <w:rsid w:val="000C1A7D"/>
    <w:rsid w:val="000D45F8"/>
    <w:rsid w:val="000D5946"/>
    <w:rsid w:val="000D6A88"/>
    <w:rsid w:val="000D6E6A"/>
    <w:rsid w:val="000E2B4F"/>
    <w:rsid w:val="000E3867"/>
    <w:rsid w:val="000E5FD8"/>
    <w:rsid w:val="000E7B1F"/>
    <w:rsid w:val="000F4176"/>
    <w:rsid w:val="000F5FD1"/>
    <w:rsid w:val="0010260C"/>
    <w:rsid w:val="00107D7C"/>
    <w:rsid w:val="00123A66"/>
    <w:rsid w:val="00131CCE"/>
    <w:rsid w:val="00147B3D"/>
    <w:rsid w:val="00154553"/>
    <w:rsid w:val="001862F8"/>
    <w:rsid w:val="00190A81"/>
    <w:rsid w:val="001C0C83"/>
    <w:rsid w:val="001E5E99"/>
    <w:rsid w:val="001E7672"/>
    <w:rsid w:val="001F76BA"/>
    <w:rsid w:val="00203455"/>
    <w:rsid w:val="00203D0D"/>
    <w:rsid w:val="002131AF"/>
    <w:rsid w:val="00230607"/>
    <w:rsid w:val="00231C86"/>
    <w:rsid w:val="00237A0F"/>
    <w:rsid w:val="00243898"/>
    <w:rsid w:val="00260125"/>
    <w:rsid w:val="00262CB3"/>
    <w:rsid w:val="00264389"/>
    <w:rsid w:val="002834EF"/>
    <w:rsid w:val="002A5736"/>
    <w:rsid w:val="002B642B"/>
    <w:rsid w:val="002C5773"/>
    <w:rsid w:val="002C62F6"/>
    <w:rsid w:val="002D3F87"/>
    <w:rsid w:val="002F2C48"/>
    <w:rsid w:val="002F511F"/>
    <w:rsid w:val="00303432"/>
    <w:rsid w:val="0030494C"/>
    <w:rsid w:val="0031717D"/>
    <w:rsid w:val="003236B3"/>
    <w:rsid w:val="0032381B"/>
    <w:rsid w:val="00327A44"/>
    <w:rsid w:val="00334507"/>
    <w:rsid w:val="00342D33"/>
    <w:rsid w:val="0034348B"/>
    <w:rsid w:val="00344D26"/>
    <w:rsid w:val="00347FFE"/>
    <w:rsid w:val="00353C01"/>
    <w:rsid w:val="003662C7"/>
    <w:rsid w:val="00366D7E"/>
    <w:rsid w:val="003723C7"/>
    <w:rsid w:val="00382045"/>
    <w:rsid w:val="00385638"/>
    <w:rsid w:val="00386315"/>
    <w:rsid w:val="00390FD0"/>
    <w:rsid w:val="003927B6"/>
    <w:rsid w:val="003A1B07"/>
    <w:rsid w:val="003A6194"/>
    <w:rsid w:val="003B48B1"/>
    <w:rsid w:val="003B6F16"/>
    <w:rsid w:val="003C2D79"/>
    <w:rsid w:val="003E0F23"/>
    <w:rsid w:val="003E7B53"/>
    <w:rsid w:val="003F43E8"/>
    <w:rsid w:val="003F4FC8"/>
    <w:rsid w:val="003F6633"/>
    <w:rsid w:val="003F6B4F"/>
    <w:rsid w:val="00405207"/>
    <w:rsid w:val="0041043E"/>
    <w:rsid w:val="00420D61"/>
    <w:rsid w:val="00424EC1"/>
    <w:rsid w:val="004328CC"/>
    <w:rsid w:val="004408BD"/>
    <w:rsid w:val="00442AC3"/>
    <w:rsid w:val="00443B40"/>
    <w:rsid w:val="00443B42"/>
    <w:rsid w:val="00445E61"/>
    <w:rsid w:val="00453D6B"/>
    <w:rsid w:val="00455016"/>
    <w:rsid w:val="00474E1C"/>
    <w:rsid w:val="00481F24"/>
    <w:rsid w:val="0049153B"/>
    <w:rsid w:val="00492414"/>
    <w:rsid w:val="004A1A1D"/>
    <w:rsid w:val="004B59BB"/>
    <w:rsid w:val="004C0F5F"/>
    <w:rsid w:val="004D3DC0"/>
    <w:rsid w:val="004E6E19"/>
    <w:rsid w:val="004E7853"/>
    <w:rsid w:val="004F484F"/>
    <w:rsid w:val="004F56B0"/>
    <w:rsid w:val="005049FE"/>
    <w:rsid w:val="00504EB5"/>
    <w:rsid w:val="00521A06"/>
    <w:rsid w:val="00525D45"/>
    <w:rsid w:val="00544F57"/>
    <w:rsid w:val="00547035"/>
    <w:rsid w:val="005602A7"/>
    <w:rsid w:val="00561D8A"/>
    <w:rsid w:val="0057058E"/>
    <w:rsid w:val="00574DD2"/>
    <w:rsid w:val="0057575B"/>
    <w:rsid w:val="00583C23"/>
    <w:rsid w:val="00585C36"/>
    <w:rsid w:val="00590DF9"/>
    <w:rsid w:val="005918A5"/>
    <w:rsid w:val="00593907"/>
    <w:rsid w:val="00593DE8"/>
    <w:rsid w:val="005962EE"/>
    <w:rsid w:val="005B11FF"/>
    <w:rsid w:val="005B20D4"/>
    <w:rsid w:val="005B42EC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0817"/>
    <w:rsid w:val="00613C57"/>
    <w:rsid w:val="0061452A"/>
    <w:rsid w:val="00617772"/>
    <w:rsid w:val="00621C26"/>
    <w:rsid w:val="00630B94"/>
    <w:rsid w:val="006539EA"/>
    <w:rsid w:val="00660D11"/>
    <w:rsid w:val="00661086"/>
    <w:rsid w:val="00665A5A"/>
    <w:rsid w:val="00674C55"/>
    <w:rsid w:val="00675D74"/>
    <w:rsid w:val="00676717"/>
    <w:rsid w:val="0068205E"/>
    <w:rsid w:val="00694E70"/>
    <w:rsid w:val="006D0990"/>
    <w:rsid w:val="006E5E68"/>
    <w:rsid w:val="006F0D5B"/>
    <w:rsid w:val="006F41BB"/>
    <w:rsid w:val="006F63E3"/>
    <w:rsid w:val="006F7C5D"/>
    <w:rsid w:val="00707D79"/>
    <w:rsid w:val="00710CEC"/>
    <w:rsid w:val="00715156"/>
    <w:rsid w:val="007319C6"/>
    <w:rsid w:val="00732275"/>
    <w:rsid w:val="00732DD1"/>
    <w:rsid w:val="007336BC"/>
    <w:rsid w:val="00744558"/>
    <w:rsid w:val="007525B0"/>
    <w:rsid w:val="00773EF2"/>
    <w:rsid w:val="007749BB"/>
    <w:rsid w:val="00782DE6"/>
    <w:rsid w:val="007933A0"/>
    <w:rsid w:val="007947F1"/>
    <w:rsid w:val="007A4673"/>
    <w:rsid w:val="007C007E"/>
    <w:rsid w:val="007D23BD"/>
    <w:rsid w:val="007E4CA9"/>
    <w:rsid w:val="007E6476"/>
    <w:rsid w:val="007F472B"/>
    <w:rsid w:val="007F54AA"/>
    <w:rsid w:val="00801015"/>
    <w:rsid w:val="00801B88"/>
    <w:rsid w:val="00810BE2"/>
    <w:rsid w:val="0081117E"/>
    <w:rsid w:val="00814172"/>
    <w:rsid w:val="008204AB"/>
    <w:rsid w:val="0082600D"/>
    <w:rsid w:val="00835751"/>
    <w:rsid w:val="00835D0C"/>
    <w:rsid w:val="00847F35"/>
    <w:rsid w:val="00850E3D"/>
    <w:rsid w:val="0087420F"/>
    <w:rsid w:val="0088461D"/>
    <w:rsid w:val="008867B1"/>
    <w:rsid w:val="00891428"/>
    <w:rsid w:val="00892B3B"/>
    <w:rsid w:val="008C56A4"/>
    <w:rsid w:val="008D058E"/>
    <w:rsid w:val="008D1E03"/>
    <w:rsid w:val="008E1BE1"/>
    <w:rsid w:val="008E4E06"/>
    <w:rsid w:val="008E5215"/>
    <w:rsid w:val="008F0F70"/>
    <w:rsid w:val="008F41FC"/>
    <w:rsid w:val="008F4F5C"/>
    <w:rsid w:val="009129E6"/>
    <w:rsid w:val="00916695"/>
    <w:rsid w:val="009249E3"/>
    <w:rsid w:val="00933625"/>
    <w:rsid w:val="00935C38"/>
    <w:rsid w:val="0094143F"/>
    <w:rsid w:val="00960DA6"/>
    <w:rsid w:val="00966A88"/>
    <w:rsid w:val="00967C6F"/>
    <w:rsid w:val="00972DB8"/>
    <w:rsid w:val="009751C7"/>
    <w:rsid w:val="009774B1"/>
    <w:rsid w:val="009836DD"/>
    <w:rsid w:val="009849E3"/>
    <w:rsid w:val="009859D0"/>
    <w:rsid w:val="009922B6"/>
    <w:rsid w:val="009A12CE"/>
    <w:rsid w:val="009B26B7"/>
    <w:rsid w:val="009B6BD9"/>
    <w:rsid w:val="009C18B3"/>
    <w:rsid w:val="009D6A00"/>
    <w:rsid w:val="009E54B0"/>
    <w:rsid w:val="009F1450"/>
    <w:rsid w:val="009F35BC"/>
    <w:rsid w:val="009F750D"/>
    <w:rsid w:val="00A07A8E"/>
    <w:rsid w:val="00A10F97"/>
    <w:rsid w:val="00A15B47"/>
    <w:rsid w:val="00A36DB6"/>
    <w:rsid w:val="00A374B2"/>
    <w:rsid w:val="00A526FB"/>
    <w:rsid w:val="00A55C5C"/>
    <w:rsid w:val="00A60E39"/>
    <w:rsid w:val="00A6692F"/>
    <w:rsid w:val="00A8300A"/>
    <w:rsid w:val="00A849BB"/>
    <w:rsid w:val="00A932CB"/>
    <w:rsid w:val="00A95A87"/>
    <w:rsid w:val="00AA0A93"/>
    <w:rsid w:val="00AA3E9A"/>
    <w:rsid w:val="00AA6F40"/>
    <w:rsid w:val="00AB631F"/>
    <w:rsid w:val="00AC6FA8"/>
    <w:rsid w:val="00AD4E0D"/>
    <w:rsid w:val="00AE08EA"/>
    <w:rsid w:val="00B22C8B"/>
    <w:rsid w:val="00B257BD"/>
    <w:rsid w:val="00B560EF"/>
    <w:rsid w:val="00B609A4"/>
    <w:rsid w:val="00B64B66"/>
    <w:rsid w:val="00B753E5"/>
    <w:rsid w:val="00B7673D"/>
    <w:rsid w:val="00B93128"/>
    <w:rsid w:val="00B95499"/>
    <w:rsid w:val="00B97450"/>
    <w:rsid w:val="00BA12BA"/>
    <w:rsid w:val="00BA6553"/>
    <w:rsid w:val="00BA70FD"/>
    <w:rsid w:val="00BA7C53"/>
    <w:rsid w:val="00BB6752"/>
    <w:rsid w:val="00BC0594"/>
    <w:rsid w:val="00BC1A48"/>
    <w:rsid w:val="00BD0077"/>
    <w:rsid w:val="00BD0463"/>
    <w:rsid w:val="00BD10E3"/>
    <w:rsid w:val="00BD66E9"/>
    <w:rsid w:val="00BE7589"/>
    <w:rsid w:val="00C011C9"/>
    <w:rsid w:val="00C051D3"/>
    <w:rsid w:val="00C10EB6"/>
    <w:rsid w:val="00C1632A"/>
    <w:rsid w:val="00C30060"/>
    <w:rsid w:val="00C30E73"/>
    <w:rsid w:val="00C4230B"/>
    <w:rsid w:val="00C440EE"/>
    <w:rsid w:val="00C558E3"/>
    <w:rsid w:val="00C5797B"/>
    <w:rsid w:val="00C62789"/>
    <w:rsid w:val="00C648B0"/>
    <w:rsid w:val="00C92E41"/>
    <w:rsid w:val="00CA0BA0"/>
    <w:rsid w:val="00CA777A"/>
    <w:rsid w:val="00CB3C85"/>
    <w:rsid w:val="00CC1610"/>
    <w:rsid w:val="00CC1CC8"/>
    <w:rsid w:val="00CC5950"/>
    <w:rsid w:val="00CC7DB8"/>
    <w:rsid w:val="00CF768C"/>
    <w:rsid w:val="00D01C3D"/>
    <w:rsid w:val="00D059F1"/>
    <w:rsid w:val="00D1063B"/>
    <w:rsid w:val="00D1132B"/>
    <w:rsid w:val="00D123D9"/>
    <w:rsid w:val="00D137B3"/>
    <w:rsid w:val="00D22738"/>
    <w:rsid w:val="00D266F8"/>
    <w:rsid w:val="00D34094"/>
    <w:rsid w:val="00D346D3"/>
    <w:rsid w:val="00D35A0C"/>
    <w:rsid w:val="00D37690"/>
    <w:rsid w:val="00D50DC3"/>
    <w:rsid w:val="00D5228C"/>
    <w:rsid w:val="00D60339"/>
    <w:rsid w:val="00D63908"/>
    <w:rsid w:val="00D714B0"/>
    <w:rsid w:val="00D76385"/>
    <w:rsid w:val="00D8624A"/>
    <w:rsid w:val="00DA1F04"/>
    <w:rsid w:val="00DA25EA"/>
    <w:rsid w:val="00DB5916"/>
    <w:rsid w:val="00DC3143"/>
    <w:rsid w:val="00DE11B1"/>
    <w:rsid w:val="00DF7EA6"/>
    <w:rsid w:val="00E0049A"/>
    <w:rsid w:val="00E03403"/>
    <w:rsid w:val="00E039AB"/>
    <w:rsid w:val="00E067AD"/>
    <w:rsid w:val="00E20B45"/>
    <w:rsid w:val="00E41702"/>
    <w:rsid w:val="00E452E3"/>
    <w:rsid w:val="00E45431"/>
    <w:rsid w:val="00E56AEA"/>
    <w:rsid w:val="00E57720"/>
    <w:rsid w:val="00E6038D"/>
    <w:rsid w:val="00E63D56"/>
    <w:rsid w:val="00E710E8"/>
    <w:rsid w:val="00E7143F"/>
    <w:rsid w:val="00E74F2B"/>
    <w:rsid w:val="00E760C0"/>
    <w:rsid w:val="00E822D8"/>
    <w:rsid w:val="00E92214"/>
    <w:rsid w:val="00EA0BC5"/>
    <w:rsid w:val="00EA4FCF"/>
    <w:rsid w:val="00EA5B1C"/>
    <w:rsid w:val="00EC07F6"/>
    <w:rsid w:val="00EC4F22"/>
    <w:rsid w:val="00EE1941"/>
    <w:rsid w:val="00F22516"/>
    <w:rsid w:val="00F2293E"/>
    <w:rsid w:val="00F24F9D"/>
    <w:rsid w:val="00F3390C"/>
    <w:rsid w:val="00F50045"/>
    <w:rsid w:val="00F54185"/>
    <w:rsid w:val="00F63D2B"/>
    <w:rsid w:val="00F771F9"/>
    <w:rsid w:val="00F85A33"/>
    <w:rsid w:val="00F85BAB"/>
    <w:rsid w:val="00F92377"/>
    <w:rsid w:val="00FB108A"/>
    <w:rsid w:val="00FB1396"/>
    <w:rsid w:val="00FC0538"/>
    <w:rsid w:val="00FC24F1"/>
    <w:rsid w:val="00FC2F33"/>
    <w:rsid w:val="00FC3A0C"/>
    <w:rsid w:val="00FD099C"/>
    <w:rsid w:val="00FD3AE1"/>
    <w:rsid w:val="00FD5F95"/>
    <w:rsid w:val="00FD784D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2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shoaib@umt.edu.pk2Basit.Shahab@umt.edu.pk3" TargetMode="External"/><Relationship Id="rId3" Type="http://schemas.openxmlformats.org/officeDocument/2006/relationships/styles" Target="styles.xml"/><Relationship Id="rId7" Type="http://schemas.openxmlformats.org/officeDocument/2006/relationships/hyperlink" Target="mailto:Mehwish.mujahid@um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2BFF-5974-485E-83EB-FC6DA7D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6427</cp:lastModifiedBy>
  <cp:revision>6</cp:revision>
  <cp:lastPrinted>2010-10-13T05:38:00Z</cp:lastPrinted>
  <dcterms:created xsi:type="dcterms:W3CDTF">2012-10-08T07:56:00Z</dcterms:created>
  <dcterms:modified xsi:type="dcterms:W3CDTF">2012-10-08T08:03:00Z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