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DDF" w:rsidRDefault="00372802" w:rsidP="00372802">
      <w:pPr>
        <w:pStyle w:val="Header"/>
        <w:jc w:val="center"/>
        <w:rPr>
          <w:b/>
          <w:sz w:val="28"/>
          <w:szCs w:val="28"/>
          <w:u w:val="single"/>
        </w:rPr>
      </w:pPr>
      <w:r>
        <w:rPr>
          <w:b/>
          <w:noProof/>
          <w:sz w:val="36"/>
          <w:szCs w:val="36"/>
          <w:u w:val="single"/>
          <w:lang w:bidi="ar-SA"/>
        </w:rPr>
        <w:drawing>
          <wp:anchor distT="0" distB="0" distL="114300" distR="114300" simplePos="0" relativeHeight="251658240" behindDoc="0" locked="0" layoutInCell="1" allowOverlap="1">
            <wp:simplePos x="533400" y="285750"/>
            <wp:positionH relativeFrom="margin">
              <wp:align>center</wp:align>
            </wp:positionH>
            <wp:positionV relativeFrom="margin">
              <wp:align>top</wp:align>
            </wp:positionV>
            <wp:extent cx="6629400" cy="1581150"/>
            <wp:effectExtent l="19050" t="0" r="0" b="0"/>
            <wp:wrapSquare wrapText="bothSides"/>
            <wp:docPr id="1" name="Picture 0" descr="um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t logo.jpg"/>
                    <pic:cNvPicPr/>
                  </pic:nvPicPr>
                  <pic:blipFill>
                    <a:blip r:embed="rId8" cstate="print"/>
                    <a:stretch>
                      <a:fillRect/>
                    </a:stretch>
                  </pic:blipFill>
                  <pic:spPr>
                    <a:xfrm>
                      <a:off x="0" y="0"/>
                      <a:ext cx="6629400" cy="1581150"/>
                    </a:xfrm>
                    <a:prstGeom prst="rect">
                      <a:avLst/>
                    </a:prstGeom>
                  </pic:spPr>
                </pic:pic>
              </a:graphicData>
            </a:graphic>
          </wp:anchor>
        </w:drawing>
      </w:r>
      <w:r w:rsidR="00DA754A">
        <w:rPr>
          <w:b/>
          <w:sz w:val="28"/>
          <w:szCs w:val="28"/>
          <w:u w:val="single"/>
        </w:rPr>
        <w:t xml:space="preserve">Dr. Hasan Murad </w:t>
      </w:r>
      <w:r w:rsidR="0026684B">
        <w:rPr>
          <w:b/>
          <w:sz w:val="28"/>
          <w:szCs w:val="28"/>
          <w:u w:val="single"/>
        </w:rPr>
        <w:t xml:space="preserve">School of </w:t>
      </w:r>
      <w:r w:rsidR="00DA754A">
        <w:rPr>
          <w:b/>
          <w:sz w:val="28"/>
          <w:szCs w:val="28"/>
          <w:u w:val="single"/>
        </w:rPr>
        <w:t>Management</w:t>
      </w:r>
      <w:r w:rsidR="00071621">
        <w:rPr>
          <w:b/>
          <w:sz w:val="28"/>
          <w:szCs w:val="28"/>
          <w:u w:val="single"/>
        </w:rPr>
        <w:t xml:space="preserve"> (HSM)</w:t>
      </w:r>
      <w:bookmarkStart w:id="0" w:name="_GoBack"/>
      <w:bookmarkEnd w:id="0"/>
    </w:p>
    <w:p w:rsidR="00372802" w:rsidRDefault="00372802" w:rsidP="00A85DDF">
      <w:pPr>
        <w:pStyle w:val="Header"/>
        <w:rPr>
          <w:b/>
          <w:sz w:val="28"/>
          <w:szCs w:val="28"/>
          <w:u w:val="single"/>
        </w:rPr>
      </w:pPr>
    </w:p>
    <w:p w:rsidR="007E0B0C" w:rsidRDefault="007E0B0C" w:rsidP="007E0B0C">
      <w:pPr>
        <w:pStyle w:val="Header"/>
        <w:rPr>
          <w:rFonts w:ascii="Times New Roman" w:hAnsi="Times New Roman" w:cs="Times New Roman"/>
          <w:sz w:val="28"/>
          <w:szCs w:val="28"/>
        </w:rPr>
      </w:pPr>
    </w:p>
    <w:p w:rsidR="007E0B0C" w:rsidRPr="00AB0A3E" w:rsidRDefault="007E0B0C" w:rsidP="00AB0A3E">
      <w:pPr>
        <w:pStyle w:val="Header"/>
        <w:tabs>
          <w:tab w:val="clear" w:pos="4680"/>
          <w:tab w:val="clear" w:pos="9360"/>
        </w:tabs>
        <w:rPr>
          <w:rFonts w:cs="Times New Roman"/>
          <w:sz w:val="28"/>
          <w:szCs w:val="28"/>
        </w:rPr>
      </w:pPr>
      <w:r w:rsidRPr="00FA1EA2">
        <w:rPr>
          <w:rFonts w:cs="Times New Roman"/>
          <w:b/>
          <w:sz w:val="24"/>
          <w:szCs w:val="28"/>
        </w:rPr>
        <w:t>Course Title:</w:t>
      </w:r>
      <w:r w:rsidRPr="00FA1EA2">
        <w:rPr>
          <w:rFonts w:cs="Times New Roman"/>
          <w:sz w:val="24"/>
          <w:szCs w:val="28"/>
        </w:rPr>
        <w:t xml:space="preserve">        </w:t>
      </w:r>
      <w:r w:rsidR="00AB0A3E">
        <w:rPr>
          <w:rFonts w:cs="Times New Roman"/>
          <w:sz w:val="28"/>
          <w:szCs w:val="28"/>
        </w:rPr>
        <w:tab/>
      </w:r>
      <w:r w:rsidR="00BF4E77" w:rsidRPr="00AB0A3E">
        <w:rPr>
          <w:rFonts w:cs="Times New Roman"/>
          <w:sz w:val="24"/>
          <w:szCs w:val="28"/>
        </w:rPr>
        <w:t>Mathematics</w:t>
      </w:r>
      <w:r w:rsidR="007D3684">
        <w:rPr>
          <w:rFonts w:cs="Times New Roman"/>
          <w:sz w:val="24"/>
          <w:szCs w:val="28"/>
        </w:rPr>
        <w:t xml:space="preserve"> </w:t>
      </w:r>
    </w:p>
    <w:p w:rsidR="007E0B0C" w:rsidRPr="00AB0A3E" w:rsidRDefault="007E0B0C" w:rsidP="00AB0A3E">
      <w:pPr>
        <w:pStyle w:val="Header"/>
        <w:tabs>
          <w:tab w:val="clear" w:pos="4680"/>
          <w:tab w:val="clear" w:pos="9360"/>
        </w:tabs>
        <w:rPr>
          <w:rFonts w:cs="Times New Roman"/>
          <w:sz w:val="28"/>
          <w:szCs w:val="28"/>
        </w:rPr>
      </w:pPr>
      <w:r w:rsidRPr="00FA1EA2">
        <w:rPr>
          <w:rFonts w:cs="Times New Roman"/>
          <w:b/>
          <w:sz w:val="24"/>
          <w:szCs w:val="28"/>
        </w:rPr>
        <w:t>Course Code:</w:t>
      </w:r>
      <w:r w:rsidRPr="00FA1EA2">
        <w:rPr>
          <w:rFonts w:cs="Times New Roman"/>
          <w:sz w:val="24"/>
          <w:szCs w:val="28"/>
        </w:rPr>
        <w:t xml:space="preserve">       </w:t>
      </w:r>
      <w:r w:rsidR="00AB0A3E">
        <w:rPr>
          <w:rFonts w:cs="Times New Roman"/>
          <w:sz w:val="28"/>
          <w:szCs w:val="28"/>
        </w:rPr>
        <w:tab/>
      </w:r>
      <w:r w:rsidR="00BF4E77" w:rsidRPr="00AB0A3E">
        <w:rPr>
          <w:rFonts w:cs="Times New Roman"/>
          <w:sz w:val="24"/>
          <w:szCs w:val="28"/>
        </w:rPr>
        <w:t>UCQM-110</w:t>
      </w:r>
      <w:r w:rsidR="001324F3">
        <w:rPr>
          <w:rFonts w:cs="Times New Roman"/>
          <w:sz w:val="24"/>
          <w:szCs w:val="28"/>
        </w:rPr>
        <w:t xml:space="preserve"> (QM 110)</w:t>
      </w:r>
    </w:p>
    <w:p w:rsidR="007E0B0C" w:rsidRPr="00AB0A3E" w:rsidRDefault="007E0B0C" w:rsidP="00AB0A3E">
      <w:pPr>
        <w:pStyle w:val="Header"/>
        <w:tabs>
          <w:tab w:val="clear" w:pos="4680"/>
          <w:tab w:val="clear" w:pos="9360"/>
        </w:tabs>
        <w:rPr>
          <w:rFonts w:cs="Times New Roman"/>
          <w:sz w:val="28"/>
          <w:szCs w:val="28"/>
        </w:rPr>
      </w:pPr>
      <w:r w:rsidRPr="00FA1EA2">
        <w:rPr>
          <w:rFonts w:cs="Times New Roman"/>
          <w:b/>
          <w:sz w:val="24"/>
          <w:szCs w:val="28"/>
        </w:rPr>
        <w:t>Resource Person:</w:t>
      </w:r>
      <w:r w:rsidRPr="00FA1EA2">
        <w:rPr>
          <w:rFonts w:cs="Times New Roman"/>
          <w:sz w:val="24"/>
          <w:szCs w:val="28"/>
        </w:rPr>
        <w:t xml:space="preserve"> </w:t>
      </w:r>
      <w:r w:rsidR="00AB0A3E">
        <w:rPr>
          <w:rFonts w:cs="Times New Roman"/>
          <w:sz w:val="28"/>
          <w:szCs w:val="28"/>
        </w:rPr>
        <w:tab/>
      </w:r>
    </w:p>
    <w:p w:rsidR="00372802" w:rsidRPr="008655B9" w:rsidRDefault="00EC13EB" w:rsidP="00AB0A3E">
      <w:pPr>
        <w:pStyle w:val="Header"/>
        <w:tabs>
          <w:tab w:val="clear" w:pos="4680"/>
          <w:tab w:val="clear" w:pos="9360"/>
        </w:tabs>
        <w:rPr>
          <w:sz w:val="24"/>
          <w:szCs w:val="28"/>
        </w:rPr>
      </w:pPr>
      <w:r w:rsidRPr="00AB0A3E">
        <w:rPr>
          <w:b/>
          <w:sz w:val="24"/>
          <w:szCs w:val="28"/>
        </w:rPr>
        <w:t>Department:</w:t>
      </w:r>
      <w:r w:rsidRPr="00AB0A3E">
        <w:rPr>
          <w:sz w:val="24"/>
          <w:szCs w:val="28"/>
        </w:rPr>
        <w:t xml:space="preserve">       </w:t>
      </w:r>
      <w:r w:rsidR="00BF4E77" w:rsidRPr="00AB0A3E">
        <w:rPr>
          <w:b/>
          <w:sz w:val="24"/>
          <w:szCs w:val="28"/>
        </w:rPr>
        <w:t xml:space="preserve"> </w:t>
      </w:r>
      <w:r w:rsidR="00AB0A3E">
        <w:rPr>
          <w:b/>
          <w:sz w:val="28"/>
          <w:szCs w:val="28"/>
        </w:rPr>
        <w:tab/>
      </w:r>
      <w:r w:rsidR="00EB43EA" w:rsidRPr="008655B9">
        <w:rPr>
          <w:sz w:val="24"/>
          <w:szCs w:val="24"/>
        </w:rPr>
        <w:t>Economics</w:t>
      </w:r>
      <w:r w:rsidR="00BF4E77" w:rsidRPr="008655B9">
        <w:rPr>
          <w:sz w:val="24"/>
          <w:szCs w:val="28"/>
        </w:rPr>
        <w:t xml:space="preserve"> </w:t>
      </w:r>
      <w:r w:rsidR="008655B9" w:rsidRPr="008655B9">
        <w:rPr>
          <w:sz w:val="24"/>
          <w:szCs w:val="28"/>
        </w:rPr>
        <w:t>and Statistics</w:t>
      </w:r>
    </w:p>
    <w:p w:rsidR="00372802" w:rsidRDefault="00372802" w:rsidP="00A85DDF">
      <w:pPr>
        <w:pStyle w:val="Header"/>
        <w:rPr>
          <w:b/>
          <w:sz w:val="28"/>
          <w:szCs w:val="28"/>
          <w:u w:val="single"/>
        </w:rPr>
      </w:pPr>
    </w:p>
    <w:p w:rsidR="00A85DDF" w:rsidRDefault="00DA754A" w:rsidP="00A85DDF">
      <w:pPr>
        <w:pStyle w:val="Header"/>
        <w:rPr>
          <w:b/>
          <w:sz w:val="28"/>
          <w:szCs w:val="28"/>
          <w:u w:val="single"/>
        </w:rPr>
      </w:pPr>
      <w:r>
        <w:rPr>
          <w:b/>
          <w:sz w:val="28"/>
          <w:szCs w:val="28"/>
          <w:u w:val="single"/>
        </w:rPr>
        <w:t>HSM</w:t>
      </w:r>
      <w:r w:rsidR="00372802">
        <w:rPr>
          <w:b/>
          <w:sz w:val="28"/>
          <w:szCs w:val="28"/>
          <w:u w:val="single"/>
        </w:rPr>
        <w:t xml:space="preserve"> </w:t>
      </w:r>
      <w:r w:rsidR="00A85DDF">
        <w:rPr>
          <w:b/>
          <w:sz w:val="28"/>
          <w:szCs w:val="28"/>
          <w:u w:val="single"/>
        </w:rPr>
        <w:t>Vision</w:t>
      </w:r>
    </w:p>
    <w:p w:rsidR="00577103" w:rsidRDefault="00DA754A" w:rsidP="00577103">
      <w:pPr>
        <w:spacing w:before="100" w:beforeAutospacing="1" w:after="100" w:afterAutospacing="1"/>
        <w:jc w:val="both"/>
      </w:pPr>
      <w:r>
        <w:t>HSM</w:t>
      </w:r>
      <w:r w:rsidR="00577103" w:rsidRPr="007763DF">
        <w:t xml:space="preserve"> envisions its success in the sustainable contribution that it will make to the industry, academia and research </w:t>
      </w:r>
      <w:r w:rsidR="00577103">
        <w:t>in public and private sector</w:t>
      </w:r>
      <w:r w:rsidR="00577103" w:rsidRPr="007763DF">
        <w:t xml:space="preserve">. </w:t>
      </w:r>
      <w:r>
        <w:t>HSM</w:t>
      </w:r>
      <w:r w:rsidR="00577103" w:rsidRPr="007763DF">
        <w:t xml:space="preserve"> will lead by providing</w:t>
      </w:r>
      <w:r w:rsidR="00577103">
        <w:t xml:space="preserve"> professionally competent </w:t>
      </w:r>
      <w:r w:rsidR="00577103" w:rsidRPr="007763DF">
        <w:t xml:space="preserve">and ethically conscious human resources </w:t>
      </w:r>
      <w:r w:rsidR="00577103">
        <w:t xml:space="preserve">engaged in the global and local </w:t>
      </w:r>
      <w:r w:rsidR="00577103" w:rsidRPr="007763DF">
        <w:t>context to foster socio-economic growth and sustainability for the society.</w:t>
      </w:r>
      <w:r w:rsidR="007E0B0C">
        <w:t xml:space="preserve"> </w:t>
      </w:r>
      <w:r>
        <w:t>HSM</w:t>
      </w:r>
      <w:r w:rsidR="00577103">
        <w:t xml:space="preserve"> </w:t>
      </w:r>
      <w:r w:rsidR="00577103" w:rsidRPr="003733F7">
        <w:t>envisage</w:t>
      </w:r>
      <w:r w:rsidR="00577103">
        <w:t>s</w:t>
      </w:r>
      <w:r w:rsidR="00577103" w:rsidRPr="003733F7">
        <w:t xml:space="preserve"> having faculty</w:t>
      </w:r>
      <w:r w:rsidR="007E0B0C">
        <w:t xml:space="preserve"> </w:t>
      </w:r>
      <w:r w:rsidR="00577103">
        <w:t>with</w:t>
      </w:r>
      <w:r w:rsidR="00577103" w:rsidRPr="00020D52">
        <w:t xml:space="preserve"> high research potential and a deep desire for cutting edge research</w:t>
      </w:r>
      <w:r w:rsidR="00577103">
        <w:t xml:space="preserve"> including collaboration with national and international partners</w:t>
      </w:r>
      <w:r w:rsidR="00577103" w:rsidRPr="00020D52">
        <w:t>.</w:t>
      </w:r>
    </w:p>
    <w:p w:rsidR="00A85DDF" w:rsidRDefault="00DA754A" w:rsidP="00A85DDF">
      <w:pPr>
        <w:pStyle w:val="Header"/>
        <w:rPr>
          <w:b/>
          <w:sz w:val="28"/>
          <w:szCs w:val="28"/>
          <w:u w:val="single"/>
        </w:rPr>
      </w:pPr>
      <w:r>
        <w:rPr>
          <w:b/>
          <w:sz w:val="28"/>
          <w:szCs w:val="28"/>
          <w:u w:val="single"/>
        </w:rPr>
        <w:t>HSM</w:t>
      </w:r>
      <w:r w:rsidR="00372802">
        <w:rPr>
          <w:b/>
          <w:sz w:val="28"/>
          <w:szCs w:val="28"/>
          <w:u w:val="single"/>
        </w:rPr>
        <w:t xml:space="preserve"> </w:t>
      </w:r>
      <w:r w:rsidR="00A85DDF">
        <w:rPr>
          <w:b/>
          <w:sz w:val="28"/>
          <w:szCs w:val="28"/>
          <w:u w:val="single"/>
        </w:rPr>
        <w:t>Mission</w:t>
      </w:r>
    </w:p>
    <w:p w:rsidR="00577103" w:rsidRDefault="00577103" w:rsidP="00577103">
      <w:pPr>
        <w:spacing w:before="100" w:beforeAutospacing="1" w:after="100" w:afterAutospacing="1"/>
        <w:jc w:val="both"/>
      </w:pPr>
      <w:r w:rsidRPr="00347AD0">
        <w:t>Being a</w:t>
      </w:r>
      <w:r>
        <w:t xml:space="preserve"> research-oriented and student-centric business school, </w:t>
      </w:r>
      <w:r w:rsidRPr="00347AD0">
        <w:t xml:space="preserve">we </w:t>
      </w:r>
      <w:r>
        <w:t>emphasize research publications in impact</w:t>
      </w:r>
      <w:r w:rsidR="00C83B3C">
        <w:t xml:space="preserve"> factor </w:t>
      </w:r>
      <w:r>
        <w:t xml:space="preserve">journals as well as </w:t>
      </w:r>
      <w:r w:rsidRPr="00F80D6C">
        <w:t xml:space="preserve">state-of </w:t>
      </w:r>
      <w:r>
        <w:t>-</w:t>
      </w:r>
      <w:r w:rsidRPr="00F80D6C">
        <w:t>the-art learning</w:t>
      </w:r>
      <w:r>
        <w:t xml:space="preserve"> methodologies.  </w:t>
      </w:r>
      <w:r w:rsidRPr="00347AD0">
        <w:t>We will prepare</w:t>
      </w:r>
      <w:r>
        <w:t xml:space="preserve"> our students to become the future ethical business leaders and the guiding post for the society, while equipping them with the knowledge and skills required by world-class professionals.  We will be the leading choice for organizations seeking highly talented human resource. </w:t>
      </w:r>
      <w:r w:rsidR="00DA754A">
        <w:t>HSM</w:t>
      </w:r>
      <w:r>
        <w:t xml:space="preserve"> will foster internationalization with key stakeholders and actively work to exchange best practices with business schools across Pakistan through collaborations, workshops, conferences and other means. </w:t>
      </w:r>
    </w:p>
    <w:p w:rsidR="00A85DDF" w:rsidRDefault="00480A67" w:rsidP="00A85DDF">
      <w:pPr>
        <w:rPr>
          <w:b/>
          <w:sz w:val="28"/>
          <w:szCs w:val="28"/>
          <w:u w:val="single"/>
        </w:rPr>
      </w:pPr>
      <w:r>
        <w:rPr>
          <w:b/>
          <w:sz w:val="28"/>
          <w:szCs w:val="28"/>
          <w:u w:val="single"/>
        </w:rPr>
        <w:t>Course Objectives</w:t>
      </w:r>
    </w:p>
    <w:p w:rsidR="00BF4E77" w:rsidRPr="003919DE" w:rsidRDefault="00BF4E77" w:rsidP="00FA1EA2">
      <w:pPr>
        <w:pStyle w:val="Body1"/>
        <w:spacing w:after="200"/>
        <w:jc w:val="both"/>
        <w:rPr>
          <w:rFonts w:asciiTheme="majorHAnsi" w:hAnsiTheme="majorHAnsi"/>
          <w:sz w:val="22"/>
        </w:rPr>
      </w:pPr>
      <w:r w:rsidRPr="003919DE">
        <w:rPr>
          <w:rFonts w:asciiTheme="majorHAnsi" w:hAnsiTheme="majorHAnsi"/>
          <w:sz w:val="22"/>
        </w:rPr>
        <w:t xml:space="preserve">This course is aimed to provide a review of basic mathematical concepts and tools, along with a more detailed discussion on their applications in Business &amp; Economics. This course will also provide necessary </w:t>
      </w:r>
      <w:r w:rsidR="003919DE" w:rsidRPr="003919DE">
        <w:rPr>
          <w:rFonts w:asciiTheme="majorHAnsi" w:hAnsiTheme="majorHAnsi"/>
          <w:sz w:val="22"/>
        </w:rPr>
        <w:t xml:space="preserve">mathematics </w:t>
      </w:r>
      <w:r w:rsidRPr="003919DE">
        <w:rPr>
          <w:rFonts w:asciiTheme="majorHAnsi" w:hAnsiTheme="majorHAnsi"/>
          <w:sz w:val="22"/>
        </w:rPr>
        <w:t>background for advance courses in the areas of Business, Finance, Operations, and Economics.</w:t>
      </w:r>
    </w:p>
    <w:p w:rsidR="00CD2789" w:rsidRDefault="00CD2789" w:rsidP="00A85DDF">
      <w:pPr>
        <w:rPr>
          <w:b/>
          <w:sz w:val="28"/>
          <w:szCs w:val="28"/>
          <w:u w:val="single"/>
        </w:rPr>
      </w:pPr>
      <w:r>
        <w:rPr>
          <w:b/>
          <w:sz w:val="28"/>
          <w:szCs w:val="28"/>
          <w:u w:val="single"/>
        </w:rPr>
        <w:t>Learning Objectives</w:t>
      </w:r>
    </w:p>
    <w:p w:rsidR="00BF4E77" w:rsidRPr="00FA1EA2" w:rsidRDefault="00BF4E77" w:rsidP="00BF4E77">
      <w:pPr>
        <w:pStyle w:val="Body1"/>
        <w:spacing w:after="200" w:line="276" w:lineRule="auto"/>
        <w:jc w:val="both"/>
        <w:rPr>
          <w:rFonts w:asciiTheme="majorHAnsi" w:eastAsia="Helvetica" w:hAnsiTheme="majorHAnsi"/>
          <w:bCs/>
          <w:iCs/>
          <w:color w:val="auto"/>
          <w:sz w:val="22"/>
          <w:szCs w:val="24"/>
        </w:rPr>
      </w:pPr>
      <w:r w:rsidRPr="00FA1EA2">
        <w:rPr>
          <w:rFonts w:asciiTheme="majorHAnsi" w:eastAsia="Helvetica" w:hAnsiTheme="majorHAnsi"/>
          <w:bCs/>
          <w:iCs/>
          <w:color w:val="auto"/>
          <w:sz w:val="22"/>
          <w:szCs w:val="24"/>
        </w:rPr>
        <w:t xml:space="preserve">The </w:t>
      </w:r>
      <w:r w:rsidR="00631756">
        <w:rPr>
          <w:rFonts w:asciiTheme="majorHAnsi" w:eastAsia="Helvetica" w:hAnsiTheme="majorHAnsi"/>
          <w:bCs/>
          <w:iCs/>
          <w:color w:val="auto"/>
          <w:sz w:val="22"/>
          <w:szCs w:val="24"/>
        </w:rPr>
        <w:t>objectives</w:t>
      </w:r>
      <w:r w:rsidR="00631756" w:rsidRPr="00FA1EA2">
        <w:rPr>
          <w:rFonts w:asciiTheme="majorHAnsi" w:eastAsia="Helvetica" w:hAnsiTheme="majorHAnsi"/>
          <w:bCs/>
          <w:iCs/>
          <w:color w:val="auto"/>
          <w:sz w:val="22"/>
          <w:szCs w:val="24"/>
        </w:rPr>
        <w:t xml:space="preserve"> of the course are</w:t>
      </w:r>
      <w:r w:rsidR="00631756">
        <w:rPr>
          <w:rFonts w:asciiTheme="majorHAnsi" w:eastAsia="Helvetica" w:hAnsiTheme="majorHAnsi"/>
          <w:bCs/>
          <w:iCs/>
          <w:color w:val="auto"/>
          <w:sz w:val="22"/>
          <w:szCs w:val="24"/>
        </w:rPr>
        <w:t xml:space="preserve"> to gain knowledge of following topics in Business Mathematics:</w:t>
      </w:r>
    </w:p>
    <w:p w:rsidR="00631756" w:rsidRDefault="00631756" w:rsidP="00BF4E77">
      <w:pPr>
        <w:pStyle w:val="Heading31"/>
        <w:numPr>
          <w:ilvl w:val="0"/>
          <w:numId w:val="6"/>
        </w:numPr>
        <w:spacing w:line="276" w:lineRule="auto"/>
        <w:rPr>
          <w:rFonts w:asciiTheme="majorHAnsi" w:hAnsiTheme="majorHAnsi"/>
          <w:b w:val="0"/>
          <w:i w:val="0"/>
          <w:sz w:val="22"/>
          <w:szCs w:val="24"/>
          <w:shd w:val="clear" w:color="auto" w:fill="FFFFFF"/>
        </w:rPr>
      </w:pPr>
      <w:r>
        <w:rPr>
          <w:rFonts w:asciiTheme="majorHAnsi" w:hAnsiTheme="majorHAnsi"/>
          <w:b w:val="0"/>
          <w:i w:val="0"/>
          <w:sz w:val="22"/>
          <w:szCs w:val="24"/>
          <w:shd w:val="clear" w:color="auto" w:fill="FFFFFF"/>
        </w:rPr>
        <w:t>Ratios, Percentages, sequence and series</w:t>
      </w:r>
      <w:r w:rsidR="00BF4E77" w:rsidRPr="00FA1EA2">
        <w:rPr>
          <w:rFonts w:asciiTheme="majorHAnsi" w:hAnsiTheme="majorHAnsi"/>
          <w:b w:val="0"/>
          <w:i w:val="0"/>
          <w:sz w:val="22"/>
          <w:szCs w:val="24"/>
          <w:shd w:val="clear" w:color="auto" w:fill="FFFFFF"/>
        </w:rPr>
        <w:t>.</w:t>
      </w:r>
    </w:p>
    <w:p w:rsidR="00BF4E77" w:rsidRDefault="00BF4E77" w:rsidP="00BF4E77">
      <w:pPr>
        <w:pStyle w:val="Heading31"/>
        <w:numPr>
          <w:ilvl w:val="0"/>
          <w:numId w:val="6"/>
        </w:numPr>
        <w:spacing w:line="276" w:lineRule="auto"/>
        <w:rPr>
          <w:rFonts w:asciiTheme="majorHAnsi" w:hAnsiTheme="majorHAnsi"/>
          <w:b w:val="0"/>
          <w:i w:val="0"/>
          <w:sz w:val="22"/>
          <w:szCs w:val="24"/>
          <w:shd w:val="clear" w:color="auto" w:fill="FFFFFF"/>
        </w:rPr>
      </w:pPr>
      <w:r w:rsidRPr="00FA1EA2">
        <w:rPr>
          <w:rFonts w:asciiTheme="majorHAnsi" w:hAnsiTheme="majorHAnsi"/>
          <w:b w:val="0"/>
          <w:i w:val="0"/>
          <w:sz w:val="22"/>
          <w:szCs w:val="24"/>
          <w:shd w:val="clear" w:color="auto" w:fill="FFFFFF"/>
        </w:rPr>
        <w:t xml:space="preserve"> </w:t>
      </w:r>
      <w:r w:rsidR="00631756">
        <w:rPr>
          <w:rFonts w:asciiTheme="majorHAnsi" w:hAnsiTheme="majorHAnsi"/>
          <w:b w:val="0"/>
          <w:i w:val="0"/>
          <w:sz w:val="22"/>
          <w:szCs w:val="24"/>
          <w:shd w:val="clear" w:color="auto" w:fill="FFFFFF"/>
        </w:rPr>
        <w:t>Mathematics of Finance, Linear equations and graphs.</w:t>
      </w:r>
    </w:p>
    <w:p w:rsidR="00631756" w:rsidRPr="000C1CAF" w:rsidRDefault="00631756" w:rsidP="00631756">
      <w:pPr>
        <w:pStyle w:val="Body1"/>
        <w:numPr>
          <w:ilvl w:val="0"/>
          <w:numId w:val="6"/>
        </w:numPr>
        <w:rPr>
          <w:sz w:val="22"/>
        </w:rPr>
      </w:pPr>
      <w:r w:rsidRPr="000C1CAF">
        <w:rPr>
          <w:sz w:val="22"/>
        </w:rPr>
        <w:t xml:space="preserve">System of linear equations and differential </w:t>
      </w:r>
      <w:r w:rsidR="00464E9C" w:rsidRPr="000C1CAF">
        <w:rPr>
          <w:sz w:val="22"/>
        </w:rPr>
        <w:t xml:space="preserve">calculus. </w:t>
      </w:r>
    </w:p>
    <w:p w:rsidR="00631756" w:rsidRDefault="00631756" w:rsidP="00A85DDF">
      <w:pPr>
        <w:rPr>
          <w:b/>
          <w:sz w:val="28"/>
          <w:szCs w:val="28"/>
          <w:u w:val="single"/>
        </w:rPr>
      </w:pPr>
    </w:p>
    <w:p w:rsidR="00487352" w:rsidRDefault="00487352" w:rsidP="00A85DDF">
      <w:pPr>
        <w:rPr>
          <w:b/>
          <w:sz w:val="28"/>
          <w:szCs w:val="28"/>
          <w:u w:val="single"/>
        </w:rPr>
      </w:pPr>
      <w:r>
        <w:rPr>
          <w:b/>
          <w:sz w:val="28"/>
          <w:szCs w:val="28"/>
          <w:u w:val="single"/>
        </w:rPr>
        <w:lastRenderedPageBreak/>
        <w:t>Learning Outcome</w:t>
      </w:r>
      <w:r w:rsidR="00675A38">
        <w:rPr>
          <w:b/>
          <w:sz w:val="28"/>
          <w:szCs w:val="28"/>
          <w:u w:val="single"/>
        </w:rPr>
        <w:t>s</w:t>
      </w:r>
    </w:p>
    <w:p w:rsidR="00C83B3C" w:rsidRPr="00FA1EA2" w:rsidRDefault="00C83B3C" w:rsidP="00C83B3C">
      <w:pPr>
        <w:pStyle w:val="Body1"/>
        <w:spacing w:after="200" w:line="276" w:lineRule="auto"/>
        <w:jc w:val="both"/>
        <w:rPr>
          <w:rFonts w:asciiTheme="majorHAnsi" w:eastAsia="Helvetica" w:hAnsiTheme="majorHAnsi"/>
          <w:bCs/>
          <w:iCs/>
          <w:color w:val="auto"/>
          <w:sz w:val="22"/>
          <w:szCs w:val="24"/>
        </w:rPr>
      </w:pPr>
      <w:r w:rsidRPr="00FA1EA2">
        <w:rPr>
          <w:rFonts w:asciiTheme="majorHAnsi" w:eastAsia="Helvetica" w:hAnsiTheme="majorHAnsi"/>
          <w:bCs/>
          <w:iCs/>
          <w:color w:val="auto"/>
          <w:sz w:val="22"/>
          <w:szCs w:val="24"/>
        </w:rPr>
        <w:t>Upon successfully completing this course, the participants will be able to:</w:t>
      </w:r>
    </w:p>
    <w:p w:rsidR="005402B1" w:rsidRPr="00FA1EA2" w:rsidRDefault="005402B1" w:rsidP="005402B1">
      <w:pPr>
        <w:pStyle w:val="Heading31"/>
        <w:numPr>
          <w:ilvl w:val="0"/>
          <w:numId w:val="6"/>
        </w:numPr>
        <w:spacing w:line="276" w:lineRule="auto"/>
        <w:rPr>
          <w:rFonts w:asciiTheme="majorHAnsi" w:hAnsiTheme="majorHAnsi"/>
          <w:b w:val="0"/>
          <w:i w:val="0"/>
          <w:sz w:val="22"/>
          <w:szCs w:val="24"/>
          <w:shd w:val="clear" w:color="auto" w:fill="FFFFFF"/>
        </w:rPr>
      </w:pPr>
      <w:r w:rsidRPr="00FA1EA2">
        <w:rPr>
          <w:rFonts w:asciiTheme="majorHAnsi" w:hAnsiTheme="majorHAnsi"/>
          <w:b w:val="0"/>
          <w:i w:val="0"/>
          <w:sz w:val="22"/>
          <w:szCs w:val="24"/>
          <w:shd w:val="clear" w:color="auto" w:fill="FFFFFF"/>
        </w:rPr>
        <w:t xml:space="preserve">Discuss and review basic mathematical concepts and tools. </w:t>
      </w:r>
    </w:p>
    <w:p w:rsidR="005402B1" w:rsidRPr="00FA1EA2" w:rsidRDefault="005402B1" w:rsidP="005402B1">
      <w:pPr>
        <w:pStyle w:val="Heading31"/>
        <w:numPr>
          <w:ilvl w:val="0"/>
          <w:numId w:val="6"/>
        </w:numPr>
        <w:spacing w:line="276" w:lineRule="auto"/>
        <w:rPr>
          <w:rFonts w:asciiTheme="majorHAnsi" w:hAnsiTheme="majorHAnsi"/>
          <w:b w:val="0"/>
          <w:i w:val="0"/>
          <w:sz w:val="22"/>
          <w:szCs w:val="24"/>
          <w:shd w:val="clear" w:color="auto" w:fill="FFFFFF"/>
        </w:rPr>
      </w:pPr>
      <w:r w:rsidRPr="00FA1EA2">
        <w:rPr>
          <w:rFonts w:asciiTheme="majorHAnsi" w:hAnsiTheme="majorHAnsi"/>
          <w:b w:val="0"/>
          <w:i w:val="0"/>
          <w:sz w:val="22"/>
          <w:szCs w:val="24"/>
          <w:shd w:val="clear" w:color="auto" w:fill="FFFFFF"/>
        </w:rPr>
        <w:t xml:space="preserve">Describe how different mathematical and quantitative methods relate to decision making in areas of Business, Finance, Marketing </w:t>
      </w:r>
      <w:r>
        <w:rPr>
          <w:rFonts w:asciiTheme="majorHAnsi" w:hAnsiTheme="majorHAnsi"/>
          <w:b w:val="0"/>
          <w:i w:val="0"/>
          <w:sz w:val="22"/>
          <w:szCs w:val="24"/>
          <w:shd w:val="clear" w:color="auto" w:fill="FFFFFF"/>
        </w:rPr>
        <w:t>and</w:t>
      </w:r>
      <w:r w:rsidRPr="00FA1EA2">
        <w:rPr>
          <w:rFonts w:asciiTheme="majorHAnsi" w:hAnsiTheme="majorHAnsi"/>
          <w:b w:val="0"/>
          <w:i w:val="0"/>
          <w:sz w:val="22"/>
          <w:szCs w:val="24"/>
          <w:shd w:val="clear" w:color="auto" w:fill="FFFFFF"/>
        </w:rPr>
        <w:t xml:space="preserve"> Economics. </w:t>
      </w:r>
    </w:p>
    <w:p w:rsidR="005402B1" w:rsidRPr="00FA1EA2" w:rsidRDefault="005402B1" w:rsidP="005402B1">
      <w:pPr>
        <w:pStyle w:val="Heading31"/>
        <w:numPr>
          <w:ilvl w:val="0"/>
          <w:numId w:val="6"/>
        </w:numPr>
        <w:spacing w:line="276" w:lineRule="auto"/>
        <w:rPr>
          <w:rFonts w:asciiTheme="majorHAnsi" w:hAnsiTheme="majorHAnsi"/>
          <w:b w:val="0"/>
          <w:i w:val="0"/>
          <w:sz w:val="22"/>
          <w:szCs w:val="24"/>
          <w:shd w:val="clear" w:color="auto" w:fill="FFFFFF"/>
        </w:rPr>
      </w:pPr>
      <w:r w:rsidRPr="00FA1EA2">
        <w:rPr>
          <w:rFonts w:asciiTheme="majorHAnsi" w:hAnsiTheme="majorHAnsi"/>
          <w:b w:val="0"/>
          <w:i w:val="0"/>
          <w:sz w:val="22"/>
          <w:szCs w:val="24"/>
          <w:shd w:val="clear" w:color="auto" w:fill="FFFFFF"/>
        </w:rPr>
        <w:t xml:space="preserve">Guide how the graduates in Business </w:t>
      </w:r>
      <w:r>
        <w:rPr>
          <w:rFonts w:asciiTheme="majorHAnsi" w:hAnsiTheme="majorHAnsi"/>
          <w:b w:val="0"/>
          <w:i w:val="0"/>
          <w:sz w:val="22"/>
          <w:szCs w:val="24"/>
          <w:shd w:val="clear" w:color="auto" w:fill="FFFFFF"/>
        </w:rPr>
        <w:t>and</w:t>
      </w:r>
      <w:r w:rsidRPr="00FA1EA2">
        <w:rPr>
          <w:rFonts w:asciiTheme="majorHAnsi" w:hAnsiTheme="majorHAnsi"/>
          <w:b w:val="0"/>
          <w:i w:val="0"/>
          <w:sz w:val="22"/>
          <w:szCs w:val="24"/>
          <w:shd w:val="clear" w:color="auto" w:fill="FFFFFF"/>
        </w:rPr>
        <w:t xml:space="preserve"> Economics will likely be using these methods extensively in their careers. </w:t>
      </w:r>
      <w:r>
        <w:rPr>
          <w:rFonts w:asciiTheme="majorHAnsi" w:hAnsiTheme="majorHAnsi"/>
          <w:b w:val="0"/>
          <w:i w:val="0"/>
          <w:sz w:val="22"/>
          <w:szCs w:val="24"/>
          <w:shd w:val="clear" w:color="auto" w:fill="FFFFFF"/>
        </w:rPr>
        <w:t xml:space="preserve"> </w:t>
      </w:r>
    </w:p>
    <w:p w:rsidR="00C83B3C" w:rsidRPr="00C83B3C" w:rsidRDefault="00C83B3C" w:rsidP="00C83B3C">
      <w:pPr>
        <w:pStyle w:val="Body1"/>
      </w:pPr>
    </w:p>
    <w:p w:rsidR="00A85DDF" w:rsidRDefault="00B23411" w:rsidP="00A85DDF">
      <w:pPr>
        <w:rPr>
          <w:b/>
          <w:sz w:val="28"/>
          <w:szCs w:val="28"/>
          <w:u w:val="single"/>
        </w:rPr>
      </w:pPr>
      <w:r>
        <w:rPr>
          <w:b/>
          <w:sz w:val="28"/>
          <w:szCs w:val="28"/>
          <w:u w:val="single"/>
        </w:rPr>
        <w:t>Teaching Methodology</w:t>
      </w:r>
      <w:r w:rsidR="007E0B0C">
        <w:rPr>
          <w:b/>
          <w:sz w:val="28"/>
          <w:szCs w:val="28"/>
          <w:u w:val="single"/>
        </w:rPr>
        <w:t xml:space="preserve"> (List methodologies used –example</w:t>
      </w:r>
      <w:r w:rsidR="00DA754A">
        <w:rPr>
          <w:b/>
          <w:sz w:val="28"/>
          <w:szCs w:val="28"/>
          <w:u w:val="single"/>
        </w:rPr>
        <w:t>s</w:t>
      </w:r>
      <w:r w:rsidR="007E0B0C">
        <w:rPr>
          <w:b/>
          <w:sz w:val="28"/>
          <w:szCs w:val="28"/>
          <w:u w:val="single"/>
        </w:rPr>
        <w:t xml:space="preserve"> are given below)</w:t>
      </w:r>
    </w:p>
    <w:p w:rsidR="00577103" w:rsidRPr="00FA1EA2" w:rsidRDefault="00487352" w:rsidP="00497D2C">
      <w:pPr>
        <w:pStyle w:val="Header"/>
        <w:rPr>
          <w:sz w:val="24"/>
          <w:szCs w:val="28"/>
        </w:rPr>
      </w:pPr>
      <w:r w:rsidRPr="00FA1EA2">
        <w:rPr>
          <w:sz w:val="24"/>
          <w:szCs w:val="28"/>
        </w:rPr>
        <w:t>Interactive Classes</w:t>
      </w:r>
      <w:r w:rsidR="00577103" w:rsidRPr="00FA1EA2">
        <w:rPr>
          <w:sz w:val="24"/>
          <w:szCs w:val="28"/>
        </w:rPr>
        <w:tab/>
      </w:r>
      <w:r w:rsidR="00A85DDF" w:rsidRPr="00FA1EA2">
        <w:rPr>
          <w:sz w:val="24"/>
          <w:szCs w:val="28"/>
        </w:rPr>
        <w:tab/>
      </w:r>
    </w:p>
    <w:p w:rsidR="000F018A" w:rsidRDefault="000F018A" w:rsidP="00577103">
      <w:pPr>
        <w:rPr>
          <w:b/>
          <w:sz w:val="28"/>
          <w:szCs w:val="28"/>
          <w:u w:val="single"/>
        </w:rPr>
      </w:pPr>
    </w:p>
    <w:p w:rsidR="000F018A" w:rsidRPr="00480A67" w:rsidRDefault="00DC1EE7" w:rsidP="00480A67">
      <w:pPr>
        <w:rPr>
          <w:b/>
          <w:sz w:val="28"/>
          <w:szCs w:val="28"/>
        </w:rPr>
      </w:pPr>
      <w:r>
        <w:rPr>
          <w:b/>
          <w:sz w:val="28"/>
          <w:szCs w:val="28"/>
        </w:rPr>
        <w:t>STUDENTS</w:t>
      </w:r>
      <w:r w:rsidR="003B3B08" w:rsidRPr="00480A67">
        <w:rPr>
          <w:b/>
          <w:sz w:val="28"/>
          <w:szCs w:val="28"/>
        </w:rPr>
        <w:t xml:space="preserve"> ARE REQUIRED TO READ A</w:t>
      </w:r>
      <w:r w:rsidR="00480A67" w:rsidRPr="00480A67">
        <w:rPr>
          <w:b/>
          <w:sz w:val="28"/>
          <w:szCs w:val="28"/>
        </w:rPr>
        <w:t>ND UNDERSTAND ALL ITEMS OUTLINED</w:t>
      </w:r>
      <w:r w:rsidR="003B3B08" w:rsidRPr="00480A67">
        <w:rPr>
          <w:b/>
          <w:sz w:val="28"/>
          <w:szCs w:val="28"/>
        </w:rPr>
        <w:t xml:space="preserve"> IN THE </w:t>
      </w:r>
      <w:r w:rsidR="00480A67" w:rsidRPr="00480A67">
        <w:rPr>
          <w:b/>
          <w:sz w:val="28"/>
          <w:szCs w:val="28"/>
        </w:rPr>
        <w:t xml:space="preserve">PARTICIPANT </w:t>
      </w:r>
      <w:r w:rsidR="003B3B08" w:rsidRPr="00480A67">
        <w:rPr>
          <w:b/>
          <w:sz w:val="28"/>
          <w:szCs w:val="28"/>
        </w:rPr>
        <w:t>HANDBOOK</w:t>
      </w:r>
    </w:p>
    <w:p w:rsidR="00621DFF" w:rsidRPr="003B3B08" w:rsidRDefault="00621DFF" w:rsidP="00577103">
      <w:pPr>
        <w:rPr>
          <w:sz w:val="28"/>
          <w:szCs w:val="28"/>
        </w:rPr>
      </w:pPr>
      <w:r w:rsidRPr="003B3B08">
        <w:rPr>
          <w:b/>
          <w:sz w:val="28"/>
          <w:szCs w:val="28"/>
          <w:u w:val="single"/>
        </w:rPr>
        <w:t xml:space="preserve">Class </w:t>
      </w:r>
      <w:r w:rsidR="00C56CF8" w:rsidRPr="003B3B08">
        <w:rPr>
          <w:b/>
          <w:sz w:val="28"/>
          <w:szCs w:val="28"/>
          <w:u w:val="single"/>
        </w:rPr>
        <w:t>Policy: -</w:t>
      </w:r>
    </w:p>
    <w:p w:rsidR="003B3B08" w:rsidRPr="003B3B08" w:rsidRDefault="00480A67" w:rsidP="003B3B08">
      <w:pPr>
        <w:pStyle w:val="Header"/>
        <w:numPr>
          <w:ilvl w:val="0"/>
          <w:numId w:val="2"/>
        </w:numPr>
        <w:rPr>
          <w:rFonts w:ascii="Times New Roman" w:hAnsi="Times New Roman" w:cs="Times New Roman"/>
          <w:sz w:val="28"/>
          <w:szCs w:val="28"/>
        </w:rPr>
      </w:pPr>
      <w:r>
        <w:rPr>
          <w:rFonts w:ascii="Times New Roman" w:hAnsi="Times New Roman" w:cs="Times New Roman"/>
          <w:sz w:val="28"/>
          <w:szCs w:val="28"/>
        </w:rPr>
        <w:t xml:space="preserve">Be </w:t>
      </w:r>
      <w:r w:rsidR="00C56CF8">
        <w:rPr>
          <w:rFonts w:ascii="Times New Roman" w:hAnsi="Times New Roman" w:cs="Times New Roman"/>
          <w:sz w:val="28"/>
          <w:szCs w:val="28"/>
        </w:rPr>
        <w:t>on</w:t>
      </w:r>
      <w:r>
        <w:rPr>
          <w:rFonts w:ascii="Times New Roman" w:hAnsi="Times New Roman" w:cs="Times New Roman"/>
          <w:sz w:val="28"/>
          <w:szCs w:val="28"/>
        </w:rPr>
        <w:t xml:space="preserve"> T</w:t>
      </w:r>
      <w:r w:rsidR="003B3B08" w:rsidRPr="003B3B08">
        <w:rPr>
          <w:rFonts w:ascii="Times New Roman" w:hAnsi="Times New Roman" w:cs="Times New Roman"/>
          <w:sz w:val="28"/>
          <w:szCs w:val="28"/>
        </w:rPr>
        <w:t>ime</w:t>
      </w:r>
    </w:p>
    <w:p w:rsidR="00B23411" w:rsidRDefault="003B3B08" w:rsidP="00B23411">
      <w:pPr>
        <w:pStyle w:val="Header"/>
        <w:ind w:left="720"/>
      </w:pPr>
      <w:r w:rsidRPr="00C47A48">
        <w:t>You</w:t>
      </w:r>
      <w:r w:rsidR="00C47A48" w:rsidRPr="00C47A48">
        <w:t xml:space="preserve"> need to be at class at the assigned time. After 10 minutes past the assigned time, you will be marked absent. </w:t>
      </w:r>
    </w:p>
    <w:p w:rsidR="000C5EB2" w:rsidRPr="00C47A48" w:rsidRDefault="000C5EB2" w:rsidP="00B23411">
      <w:pPr>
        <w:pStyle w:val="Header"/>
        <w:ind w:left="720"/>
      </w:pPr>
    </w:p>
    <w:p w:rsidR="004F6340" w:rsidRPr="00AF747A" w:rsidRDefault="004F6340" w:rsidP="00621DFF">
      <w:pPr>
        <w:pStyle w:val="Header"/>
        <w:numPr>
          <w:ilvl w:val="0"/>
          <w:numId w:val="2"/>
        </w:numPr>
        <w:rPr>
          <w:rFonts w:ascii="Times New Roman" w:hAnsi="Times New Roman" w:cs="Times New Roman"/>
          <w:sz w:val="28"/>
          <w:szCs w:val="28"/>
        </w:rPr>
      </w:pPr>
      <w:r w:rsidRPr="00AF747A">
        <w:rPr>
          <w:rFonts w:ascii="Times New Roman" w:hAnsi="Times New Roman" w:cs="Times New Roman"/>
          <w:sz w:val="28"/>
          <w:szCs w:val="28"/>
        </w:rPr>
        <w:t>Mobile Policy</w:t>
      </w:r>
    </w:p>
    <w:p w:rsidR="00A85DDF" w:rsidRDefault="00C47A48" w:rsidP="00AF747A">
      <w:pPr>
        <w:pStyle w:val="Header"/>
        <w:ind w:left="720"/>
        <w:jc w:val="both"/>
      </w:pPr>
      <w:r>
        <w:rPr>
          <w:b/>
        </w:rPr>
        <w:t>TURN OFF</w:t>
      </w:r>
      <w:r w:rsidR="00F56C9E" w:rsidRPr="004F6340">
        <w:rPr>
          <w:b/>
        </w:rPr>
        <w:t xml:space="preserve"> YOUR MOBILE PHONE!</w:t>
      </w:r>
      <w:r w:rsidR="007E0B0C">
        <w:rPr>
          <w:b/>
        </w:rPr>
        <w:t xml:space="preserve"> </w:t>
      </w:r>
      <w:r w:rsidR="00125022">
        <w:t>It is unprofessional to be texting or otherwise.</w:t>
      </w:r>
    </w:p>
    <w:p w:rsidR="003B3B08" w:rsidRDefault="003B3B08" w:rsidP="00AF747A">
      <w:pPr>
        <w:pStyle w:val="Header"/>
        <w:ind w:left="720"/>
        <w:jc w:val="both"/>
        <w:rPr>
          <w:sz w:val="28"/>
          <w:szCs w:val="28"/>
        </w:rPr>
      </w:pPr>
    </w:p>
    <w:p w:rsidR="003B3B08" w:rsidRDefault="003B3B08" w:rsidP="003B3B08">
      <w:pPr>
        <w:pStyle w:val="Header"/>
        <w:numPr>
          <w:ilvl w:val="0"/>
          <w:numId w:val="2"/>
        </w:numPr>
        <w:rPr>
          <w:rFonts w:ascii="Times New Roman" w:hAnsi="Times New Roman" w:cs="Times New Roman"/>
          <w:sz w:val="28"/>
          <w:szCs w:val="28"/>
        </w:rPr>
      </w:pPr>
      <w:r w:rsidRPr="00AF747A">
        <w:rPr>
          <w:rFonts w:ascii="Times New Roman" w:hAnsi="Times New Roman" w:cs="Times New Roman"/>
          <w:sz w:val="28"/>
          <w:szCs w:val="28"/>
        </w:rPr>
        <w:t>Email Policy</w:t>
      </w:r>
    </w:p>
    <w:p w:rsidR="003B3B08" w:rsidRPr="00125022" w:rsidRDefault="003B3B08" w:rsidP="003B3B08">
      <w:pPr>
        <w:pStyle w:val="Header"/>
        <w:ind w:left="720"/>
      </w:pPr>
      <w:r w:rsidRPr="000C5EB2">
        <w:rPr>
          <w:b/>
        </w:rPr>
        <w:t>READ YOUR EMAILS!</w:t>
      </w:r>
      <w:r w:rsidRPr="00125022">
        <w:t xml:space="preserve"> You are responsible if you miss a deadline because you did not read your email.</w:t>
      </w:r>
    </w:p>
    <w:p w:rsidR="003B3B08" w:rsidRPr="00AF747A" w:rsidRDefault="003B3B08" w:rsidP="003B3B08">
      <w:pPr>
        <w:pStyle w:val="Header"/>
        <w:ind w:left="720"/>
        <w:jc w:val="both"/>
      </w:pPr>
      <w:r>
        <w:t xml:space="preserve">Participants should regularly check their university emails accounts regularly and respond accordingly. </w:t>
      </w:r>
    </w:p>
    <w:p w:rsidR="004F6340" w:rsidRPr="00621DFF" w:rsidRDefault="004F6340" w:rsidP="004F6340">
      <w:pPr>
        <w:pStyle w:val="Header"/>
        <w:ind w:left="720"/>
        <w:rPr>
          <w:sz w:val="28"/>
          <w:szCs w:val="28"/>
        </w:rPr>
      </w:pPr>
    </w:p>
    <w:p w:rsidR="00FA7008" w:rsidRPr="00AF747A" w:rsidRDefault="00A85DDF" w:rsidP="00621DFF">
      <w:pPr>
        <w:pStyle w:val="Header"/>
        <w:numPr>
          <w:ilvl w:val="0"/>
          <w:numId w:val="2"/>
        </w:numPr>
        <w:rPr>
          <w:rFonts w:ascii="Times New Roman" w:hAnsi="Times New Roman" w:cs="Times New Roman"/>
          <w:sz w:val="28"/>
          <w:szCs w:val="28"/>
        </w:rPr>
      </w:pPr>
      <w:r w:rsidRPr="00AF747A">
        <w:rPr>
          <w:rFonts w:ascii="Times New Roman" w:hAnsi="Times New Roman" w:cs="Times New Roman"/>
          <w:sz w:val="28"/>
          <w:szCs w:val="28"/>
        </w:rPr>
        <w:t>Class Attendance Policy</w:t>
      </w:r>
    </w:p>
    <w:p w:rsidR="00F56C9E" w:rsidRDefault="00FA7008" w:rsidP="00F56C9E">
      <w:pPr>
        <w:pStyle w:val="Header"/>
        <w:ind w:left="720"/>
        <w:jc w:val="both"/>
      </w:pPr>
      <w:r w:rsidRPr="00F56C9E">
        <w:t xml:space="preserve">A minimum of 80% attendance is required for a participant to be eligible to sit in the final examination. </w:t>
      </w:r>
      <w:r w:rsidR="003B3B08">
        <w:t>Being sick and going to we</w:t>
      </w:r>
      <w:r w:rsidR="0011218D">
        <w:t>dding</w:t>
      </w:r>
      <w:r w:rsidR="00733583">
        <w:t>s</w:t>
      </w:r>
      <w:r w:rsidR="007E0B0C">
        <w:t xml:space="preserve"> </w:t>
      </w:r>
      <w:r w:rsidR="00733583">
        <w:t>are</w:t>
      </w:r>
      <w:r w:rsidR="0011218D">
        <w:t xml:space="preserve"> absences</w:t>
      </w:r>
      <w:r w:rsidR="00480A67">
        <w:t xml:space="preserve"> and will not be counted as present</w:t>
      </w:r>
      <w:r w:rsidR="0011218D">
        <w:t>. You have</w:t>
      </w:r>
      <w:r w:rsidR="00480A67">
        <w:t xml:space="preserve"> the opportunity to use</w:t>
      </w:r>
      <w:r w:rsidR="0011218D">
        <w:t xml:space="preserve"> 6 absences out of 30 classes. </w:t>
      </w:r>
      <w:r w:rsidRPr="00F56C9E">
        <w:t xml:space="preserve">Participants with less than 80% of attendance in a course will be given grade ‘F’ (Fail) and will not be allowed to take end term exams. </w:t>
      </w:r>
      <w:r w:rsidR="003B3B08">
        <w:t>International students who will be leaving for visa during semester should not use any days off except for visa trip.</w:t>
      </w:r>
      <w:r w:rsidR="00480A67">
        <w:t xml:space="preserve"> Otherwise they could reach short attendance.</w:t>
      </w:r>
    </w:p>
    <w:p w:rsidR="007E0B0C" w:rsidRDefault="007E0B0C" w:rsidP="00F56C9E">
      <w:pPr>
        <w:pStyle w:val="Header"/>
        <w:ind w:left="720"/>
        <w:jc w:val="both"/>
      </w:pPr>
    </w:p>
    <w:p w:rsidR="007E0B0C" w:rsidRPr="00AF747A" w:rsidRDefault="007E0B0C" w:rsidP="007E0B0C">
      <w:pPr>
        <w:pStyle w:val="Header"/>
        <w:numPr>
          <w:ilvl w:val="0"/>
          <w:numId w:val="2"/>
        </w:numPr>
        <w:rPr>
          <w:rFonts w:ascii="Times New Roman" w:hAnsi="Times New Roman" w:cs="Times New Roman"/>
          <w:sz w:val="28"/>
          <w:szCs w:val="28"/>
        </w:rPr>
      </w:pPr>
      <w:r w:rsidRPr="00AF747A">
        <w:rPr>
          <w:rFonts w:ascii="Times New Roman" w:hAnsi="Times New Roman" w:cs="Times New Roman"/>
          <w:sz w:val="28"/>
          <w:szCs w:val="28"/>
        </w:rPr>
        <w:t>Withdraw Policy</w:t>
      </w:r>
    </w:p>
    <w:p w:rsidR="007E0B0C" w:rsidRDefault="007E0B0C" w:rsidP="007E0B0C">
      <w:pPr>
        <w:pStyle w:val="Header"/>
        <w:ind w:left="720"/>
        <w:rPr>
          <w:sz w:val="28"/>
          <w:szCs w:val="28"/>
        </w:rPr>
      </w:pPr>
    </w:p>
    <w:p w:rsidR="007E0B0C" w:rsidRDefault="007E0B0C" w:rsidP="007E0B0C">
      <w:pPr>
        <w:pStyle w:val="Header"/>
        <w:ind w:left="720"/>
        <w:jc w:val="both"/>
      </w:pPr>
      <w:r w:rsidRPr="00FA7008">
        <w:t>Students may withdraw from a course till the end of the 12</w:t>
      </w:r>
      <w:r w:rsidRPr="00AF747A">
        <w:t>th</w:t>
      </w:r>
      <w:r w:rsidRPr="00FA7008">
        <w:t xml:space="preserve"> week of the semester. Consequently, grade W will be awarded to the student which shall have no impact on the calculation of the GPA of the </w:t>
      </w:r>
      <w:r w:rsidR="00C56CF8" w:rsidRPr="00FA7008">
        <w:t>student. A</w:t>
      </w:r>
      <w:r w:rsidRPr="00FA7008">
        <w:t xml:space="preserve"> Student withdrawing after the 12</w:t>
      </w:r>
      <w:r w:rsidRPr="00AF747A">
        <w:t>th</w:t>
      </w:r>
      <w:r w:rsidRPr="00FA7008">
        <w:t xml:space="preserve"> week shall be automatically awarded “F” grade which shall count in the GPA.</w:t>
      </w:r>
    </w:p>
    <w:p w:rsidR="009747FF" w:rsidRDefault="009747FF" w:rsidP="007E0B0C">
      <w:pPr>
        <w:pStyle w:val="Header"/>
        <w:ind w:left="720"/>
        <w:jc w:val="both"/>
      </w:pPr>
    </w:p>
    <w:p w:rsidR="00167454" w:rsidRDefault="00167454" w:rsidP="007E0B0C">
      <w:pPr>
        <w:pStyle w:val="Header"/>
        <w:ind w:left="720"/>
        <w:jc w:val="both"/>
      </w:pPr>
    </w:p>
    <w:p w:rsidR="00167454" w:rsidRDefault="00167454" w:rsidP="007E0B0C">
      <w:pPr>
        <w:pStyle w:val="Header"/>
        <w:ind w:left="720"/>
        <w:jc w:val="both"/>
      </w:pPr>
    </w:p>
    <w:p w:rsidR="003B3B08" w:rsidRDefault="003B3B08" w:rsidP="00F56C9E">
      <w:pPr>
        <w:pStyle w:val="Header"/>
        <w:ind w:left="720"/>
        <w:jc w:val="both"/>
      </w:pPr>
    </w:p>
    <w:p w:rsidR="003B3B08" w:rsidRPr="00AF747A" w:rsidRDefault="003B3B08" w:rsidP="003B3B08">
      <w:pPr>
        <w:pStyle w:val="Header"/>
        <w:numPr>
          <w:ilvl w:val="0"/>
          <w:numId w:val="2"/>
        </w:numPr>
        <w:rPr>
          <w:rFonts w:ascii="Times New Roman" w:hAnsi="Times New Roman" w:cs="Times New Roman"/>
          <w:sz w:val="28"/>
          <w:szCs w:val="28"/>
        </w:rPr>
      </w:pPr>
      <w:r w:rsidRPr="00AF747A">
        <w:rPr>
          <w:rFonts w:ascii="Times New Roman" w:hAnsi="Times New Roman" w:cs="Times New Roman"/>
          <w:sz w:val="28"/>
          <w:szCs w:val="28"/>
        </w:rPr>
        <w:lastRenderedPageBreak/>
        <w:t xml:space="preserve">Moodle </w:t>
      </w:r>
    </w:p>
    <w:p w:rsidR="003B3B08" w:rsidRDefault="003B3B08" w:rsidP="003B3B08">
      <w:pPr>
        <w:pStyle w:val="Header"/>
        <w:ind w:left="720"/>
        <w:jc w:val="both"/>
      </w:pPr>
      <w:r w:rsidRPr="00AF747A">
        <w:t xml:space="preserve">UMT –LMS (Moodle) is an Open Source Course Management System (CMS), also known as a learning Management System (LMS). Participants should regularly visit the course website on MOODLE Course Management system, and fully benefit from its capabilities. If you are facing any problem using </w:t>
      </w:r>
      <w:proofErr w:type="spellStart"/>
      <w:r w:rsidRPr="00AF747A">
        <w:t>moodle</w:t>
      </w:r>
      <w:proofErr w:type="spellEnd"/>
      <w:r w:rsidRPr="00AF747A">
        <w:t xml:space="preserve">, visit </w:t>
      </w:r>
      <w:hyperlink r:id="rId9" w:history="1">
        <w:r w:rsidRPr="00AF747A">
          <w:t>http://oit.umt.edu.pk/moodle</w:t>
        </w:r>
      </w:hyperlink>
      <w:r w:rsidRPr="00AF747A">
        <w:t xml:space="preserve">. </w:t>
      </w:r>
      <w:r w:rsidR="00480A67" w:rsidRPr="00AF747A">
        <w:t xml:space="preserve">For further query send your queries to </w:t>
      </w:r>
      <w:hyperlink r:id="rId10" w:history="1">
        <w:r w:rsidR="00480A67" w:rsidRPr="006402C8">
          <w:rPr>
            <w:rStyle w:val="Hyperlink"/>
          </w:rPr>
          <w:t>moodle@umt.edu.pk</w:t>
        </w:r>
      </w:hyperlink>
    </w:p>
    <w:p w:rsidR="007E0B0C" w:rsidRPr="00AF747A" w:rsidRDefault="007E0B0C" w:rsidP="003B3B08">
      <w:pPr>
        <w:pStyle w:val="Header"/>
        <w:ind w:left="720"/>
        <w:jc w:val="both"/>
      </w:pPr>
    </w:p>
    <w:p w:rsidR="003B3B08" w:rsidRDefault="003B3B08" w:rsidP="003B3B08">
      <w:pPr>
        <w:pStyle w:val="Header"/>
        <w:jc w:val="both"/>
      </w:pPr>
    </w:p>
    <w:p w:rsidR="004F6340" w:rsidRPr="00AF747A" w:rsidRDefault="00621DFF" w:rsidP="00577103">
      <w:pPr>
        <w:pStyle w:val="Header"/>
        <w:numPr>
          <w:ilvl w:val="0"/>
          <w:numId w:val="2"/>
        </w:numPr>
        <w:rPr>
          <w:rFonts w:ascii="Times New Roman" w:hAnsi="Times New Roman" w:cs="Times New Roman"/>
          <w:sz w:val="28"/>
          <w:szCs w:val="28"/>
        </w:rPr>
      </w:pPr>
      <w:r w:rsidRPr="00AF747A">
        <w:rPr>
          <w:rFonts w:ascii="Times New Roman" w:hAnsi="Times New Roman" w:cs="Times New Roman"/>
          <w:sz w:val="28"/>
          <w:szCs w:val="28"/>
        </w:rPr>
        <w:t>Harassment Policy</w:t>
      </w:r>
    </w:p>
    <w:p w:rsidR="00621DFF" w:rsidRDefault="004F6340" w:rsidP="00AF747A">
      <w:pPr>
        <w:pStyle w:val="Header"/>
        <w:ind w:left="720"/>
        <w:jc w:val="both"/>
      </w:pPr>
      <w:r w:rsidRPr="004F6340">
        <w:t>Sexual</w:t>
      </w:r>
      <w:r w:rsidR="00C47A48">
        <w:t xml:space="preserve"> or any other</w:t>
      </w:r>
      <w:r w:rsidRPr="004F6340">
        <w:t xml:space="preserve"> harassment is prohibited and is constituted as punishable offence. Sexual</w:t>
      </w:r>
      <w:r w:rsidR="00C47A48">
        <w:t xml:space="preserve"> or any other</w:t>
      </w:r>
      <w:r w:rsidRPr="004F6340">
        <w:t xml:space="preserve"> harassment of any participant will not be tolerated. All actions categorized as sexual</w:t>
      </w:r>
      <w:r w:rsidR="00C47A48">
        <w:t xml:space="preserve"> or any other</w:t>
      </w:r>
      <w:r w:rsidRPr="004F6340">
        <w:t xml:space="preserve"> harassment when done physically or verbally would also be considered as sexual harassment when done using electronic media such as computers, mobiles, internet, emails etc.</w:t>
      </w:r>
    </w:p>
    <w:p w:rsidR="003B3B08" w:rsidRDefault="003B3B08" w:rsidP="00AF747A">
      <w:pPr>
        <w:pStyle w:val="Header"/>
        <w:ind w:left="720"/>
        <w:jc w:val="both"/>
      </w:pPr>
    </w:p>
    <w:p w:rsidR="003B3B08" w:rsidRDefault="00480A67" w:rsidP="003B3B08">
      <w:pPr>
        <w:pStyle w:val="Header"/>
        <w:numPr>
          <w:ilvl w:val="0"/>
          <w:numId w:val="2"/>
        </w:numPr>
        <w:rPr>
          <w:rFonts w:ascii="Times New Roman" w:hAnsi="Times New Roman" w:cs="Times New Roman"/>
          <w:sz w:val="28"/>
          <w:szCs w:val="28"/>
        </w:rPr>
      </w:pPr>
      <w:r>
        <w:rPr>
          <w:rFonts w:ascii="Times New Roman" w:hAnsi="Times New Roman" w:cs="Times New Roman"/>
          <w:sz w:val="28"/>
          <w:szCs w:val="28"/>
        </w:rPr>
        <w:t>Use of U</w:t>
      </w:r>
      <w:r w:rsidR="003B3B08" w:rsidRPr="00AF747A">
        <w:rPr>
          <w:rFonts w:ascii="Times New Roman" w:hAnsi="Times New Roman" w:cs="Times New Roman"/>
          <w:sz w:val="28"/>
          <w:szCs w:val="28"/>
        </w:rPr>
        <w:t xml:space="preserve">nfair </w:t>
      </w:r>
      <w:r>
        <w:rPr>
          <w:rFonts w:ascii="Times New Roman" w:hAnsi="Times New Roman" w:cs="Times New Roman"/>
          <w:sz w:val="28"/>
          <w:szCs w:val="28"/>
        </w:rPr>
        <w:t>M</w:t>
      </w:r>
      <w:r w:rsidR="003B3B08" w:rsidRPr="00AF747A">
        <w:rPr>
          <w:rFonts w:ascii="Times New Roman" w:hAnsi="Times New Roman" w:cs="Times New Roman"/>
          <w:sz w:val="28"/>
          <w:szCs w:val="28"/>
        </w:rPr>
        <w:t>eans/Honesty Policy</w:t>
      </w:r>
    </w:p>
    <w:p w:rsidR="003B3B08" w:rsidRPr="00480A67" w:rsidRDefault="003B3B08" w:rsidP="003B3B08">
      <w:pPr>
        <w:pStyle w:val="Header"/>
        <w:ind w:left="720"/>
      </w:pPr>
    </w:p>
    <w:p w:rsidR="00733583" w:rsidRPr="00480A67" w:rsidRDefault="003B3B08" w:rsidP="003B3B08">
      <w:pPr>
        <w:pStyle w:val="ListParagraph"/>
        <w:autoSpaceDE w:val="0"/>
        <w:autoSpaceDN w:val="0"/>
        <w:adjustRightInd w:val="0"/>
        <w:spacing w:after="0" w:line="276" w:lineRule="auto"/>
      </w:pPr>
      <w:r w:rsidRPr="00480A67">
        <w:t xml:space="preserve">Any participant found using unfair means or assisting another participant during a class test/quiz, assignments or examination would be liable to disciplinary action. </w:t>
      </w:r>
    </w:p>
    <w:p w:rsidR="00733583" w:rsidRDefault="00733583" w:rsidP="003B3B08">
      <w:pPr>
        <w:pStyle w:val="ListParagraph"/>
        <w:autoSpaceDE w:val="0"/>
        <w:autoSpaceDN w:val="0"/>
        <w:adjustRightInd w:val="0"/>
        <w:spacing w:after="0" w:line="276" w:lineRule="auto"/>
        <w:rPr>
          <w:rFonts w:ascii="Times New Roman" w:hAnsi="Times New Roman" w:cs="Times New Roman"/>
          <w:color w:val="000000"/>
          <w:lang w:bidi="ar-SA"/>
        </w:rPr>
      </w:pPr>
    </w:p>
    <w:p w:rsidR="00733583" w:rsidRPr="003B3B08" w:rsidRDefault="00733583" w:rsidP="00733583">
      <w:pPr>
        <w:pStyle w:val="Header"/>
        <w:numPr>
          <w:ilvl w:val="0"/>
          <w:numId w:val="2"/>
        </w:numPr>
        <w:rPr>
          <w:rFonts w:ascii="Times New Roman" w:hAnsi="Times New Roman" w:cs="Times New Roman"/>
          <w:sz w:val="28"/>
          <w:szCs w:val="28"/>
        </w:rPr>
      </w:pPr>
      <w:r w:rsidRPr="003B3B08">
        <w:rPr>
          <w:rFonts w:ascii="Times New Roman" w:hAnsi="Times New Roman" w:cs="Times New Roman"/>
          <w:sz w:val="28"/>
          <w:szCs w:val="28"/>
        </w:rPr>
        <w:t>Plagiarism Policy</w:t>
      </w:r>
      <w:r w:rsidRPr="003B3B08">
        <w:rPr>
          <w:rFonts w:ascii="Times New Roman" w:hAnsi="Times New Roman" w:cs="Times New Roman"/>
          <w:sz w:val="28"/>
          <w:szCs w:val="28"/>
        </w:rPr>
        <w:br/>
      </w:r>
      <w:r w:rsidRPr="003B3B08">
        <w:rPr>
          <w:rFonts w:ascii="Times New Roman" w:hAnsi="Times New Roman" w:cs="Times New Roman"/>
          <w:sz w:val="28"/>
          <w:szCs w:val="28"/>
        </w:rPr>
        <w:br/>
      </w:r>
      <w:r>
        <w:t>All students are required to attach a “</w:t>
      </w:r>
      <w:proofErr w:type="spellStart"/>
      <w:r>
        <w:t>Turnitin</w:t>
      </w:r>
      <w:proofErr w:type="spellEnd"/>
      <w:r>
        <w:t>” report on every assignment, big or small. Any stude</w:t>
      </w:r>
      <w:r w:rsidR="007E0B0C">
        <w:t>nt who attempts to bypass “</w:t>
      </w:r>
      <w:proofErr w:type="spellStart"/>
      <w:r w:rsidR="00915A46">
        <w:t>Turnitin</w:t>
      </w:r>
      <w:proofErr w:type="spellEnd"/>
      <w:r w:rsidR="00915A46">
        <w:t>”</w:t>
      </w:r>
      <w:r>
        <w:t xml:space="preserve"> will receive “F” grade which will count towards the CGPA. </w:t>
      </w:r>
      <w:r w:rsidRPr="00D16532">
        <w:t xml:space="preserve">The participants submit the plagiarism report to </w:t>
      </w:r>
      <w:r w:rsidR="00480A67">
        <w:t xml:space="preserve">the </w:t>
      </w:r>
      <w:r w:rsidRPr="00D16532">
        <w:t xml:space="preserve">resource person </w:t>
      </w:r>
      <w:r>
        <w:t>with every assignment</w:t>
      </w:r>
      <w:r w:rsidR="00480A67">
        <w:t>, report, project, thesis etc. I</w:t>
      </w:r>
      <w:r>
        <w:t xml:space="preserve">f student attempts to cheat </w:t>
      </w:r>
      <w:r w:rsidR="00915A46">
        <w:t>“</w:t>
      </w:r>
      <w:proofErr w:type="spellStart"/>
      <w:r>
        <w:t>Turnitin</w:t>
      </w:r>
      <w:proofErr w:type="spellEnd"/>
      <w:r w:rsidR="00915A46">
        <w:t>”</w:t>
      </w:r>
      <w:r>
        <w:t xml:space="preserve">, he/she will receive a second “F” that will count towards the CGPA. </w:t>
      </w:r>
      <w:r w:rsidRPr="003B3B08">
        <w:t>There are special rules on plagiarism for final report</w:t>
      </w:r>
      <w:r w:rsidR="00480A67">
        <w:t>s</w:t>
      </w:r>
      <w:r w:rsidRPr="003B3B08">
        <w:t xml:space="preserve"> etc. all outlined in your handbook.</w:t>
      </w:r>
    </w:p>
    <w:p w:rsidR="00733583" w:rsidRDefault="00733583" w:rsidP="003B3B08">
      <w:pPr>
        <w:pStyle w:val="ListParagraph"/>
        <w:autoSpaceDE w:val="0"/>
        <w:autoSpaceDN w:val="0"/>
        <w:adjustRightInd w:val="0"/>
        <w:spacing w:after="0" w:line="276" w:lineRule="auto"/>
        <w:rPr>
          <w:rFonts w:ascii="Times New Roman" w:hAnsi="Times New Roman" w:cs="Times New Roman"/>
          <w:color w:val="000000"/>
          <w:lang w:bidi="ar-SA"/>
        </w:rPr>
      </w:pPr>
    </w:p>
    <w:p w:rsidR="00F56C9E" w:rsidRPr="00AF747A" w:rsidRDefault="000F018A" w:rsidP="00577103">
      <w:pPr>
        <w:pStyle w:val="Header"/>
        <w:numPr>
          <w:ilvl w:val="0"/>
          <w:numId w:val="2"/>
        </w:numPr>
        <w:rPr>
          <w:rFonts w:ascii="Times New Roman" w:hAnsi="Times New Roman" w:cs="Times New Roman"/>
          <w:sz w:val="28"/>
          <w:szCs w:val="28"/>
        </w:rPr>
      </w:pPr>
      <w:r w:rsidRPr="00AF747A">
        <w:rPr>
          <w:rFonts w:ascii="Times New Roman" w:hAnsi="Times New Roman" w:cs="Times New Roman"/>
          <w:sz w:val="28"/>
          <w:szCs w:val="28"/>
        </w:rPr>
        <w:t>Communication of Results</w:t>
      </w:r>
    </w:p>
    <w:p w:rsidR="00C83B3C" w:rsidRDefault="00F56C9E" w:rsidP="00733583">
      <w:pPr>
        <w:pStyle w:val="Header"/>
        <w:ind w:left="720"/>
        <w:rPr>
          <w:sz w:val="28"/>
          <w:szCs w:val="28"/>
        </w:rPr>
      </w:pPr>
      <w:r w:rsidRPr="004F6340">
        <w:t xml:space="preserve">The results of quizzes, midterms and assignments are communicated to the participants during the semester and answer books are returned to them. It is the responsibility of the course instructor to keep the participants informed about his/her progress during the semester. The course instructor will inform a participant at least one week before the final examination related to his or her performance in the </w:t>
      </w:r>
      <w:r w:rsidR="00733583" w:rsidRPr="004F6340">
        <w:t xml:space="preserve">course. </w:t>
      </w:r>
      <w:r w:rsidR="000F018A">
        <w:rPr>
          <w:sz w:val="28"/>
          <w:szCs w:val="28"/>
        </w:rPr>
        <w:br/>
      </w:r>
    </w:p>
    <w:p w:rsidR="00C83B3C" w:rsidRDefault="00C83B3C">
      <w:pPr>
        <w:rPr>
          <w:sz w:val="28"/>
          <w:szCs w:val="28"/>
        </w:rPr>
      </w:pPr>
      <w:r>
        <w:rPr>
          <w:sz w:val="28"/>
          <w:szCs w:val="28"/>
        </w:rPr>
        <w:br w:type="page"/>
      </w:r>
    </w:p>
    <w:p w:rsidR="008B0457" w:rsidRDefault="008B0457" w:rsidP="00733583">
      <w:pPr>
        <w:pStyle w:val="Header"/>
        <w:ind w:left="720"/>
        <w:rPr>
          <w:sz w:val="28"/>
          <w:szCs w:val="28"/>
        </w:rPr>
      </w:pPr>
    </w:p>
    <w:p w:rsidR="0078114A" w:rsidRPr="00497D2C" w:rsidRDefault="00497D2C" w:rsidP="00497D2C">
      <w:pPr>
        <w:spacing w:line="240" w:lineRule="auto"/>
        <w:jc w:val="center"/>
        <w:rPr>
          <w:b/>
          <w:sz w:val="28"/>
          <w:szCs w:val="28"/>
          <w:u w:val="single"/>
        </w:rPr>
      </w:pPr>
      <w:r w:rsidRPr="00497D2C">
        <w:rPr>
          <w:b/>
          <w:sz w:val="28"/>
          <w:szCs w:val="28"/>
          <w:u w:val="single"/>
        </w:rPr>
        <w:t>Course Outline</w:t>
      </w:r>
    </w:p>
    <w:p w:rsidR="00D76A7D" w:rsidRDefault="00C43620" w:rsidP="00C43620">
      <w:r w:rsidRPr="00FA1EA2">
        <w:rPr>
          <w:b/>
        </w:rPr>
        <w:t xml:space="preserve">Course </w:t>
      </w:r>
      <w:r w:rsidR="00AF18F6" w:rsidRPr="00FA1EA2">
        <w:rPr>
          <w:b/>
        </w:rPr>
        <w:t>Code:</w:t>
      </w:r>
      <w:r w:rsidR="00AF18F6">
        <w:t xml:space="preserve"> UCQM-110</w:t>
      </w:r>
      <w:r>
        <w:tab/>
      </w:r>
      <w:r>
        <w:tab/>
      </w:r>
      <w:r>
        <w:tab/>
      </w:r>
      <w:r>
        <w:tab/>
      </w:r>
      <w:r w:rsidRPr="00FA1EA2">
        <w:rPr>
          <w:b/>
        </w:rPr>
        <w:t xml:space="preserve">Course </w:t>
      </w:r>
      <w:r w:rsidR="00AF18F6" w:rsidRPr="00FA1EA2">
        <w:rPr>
          <w:b/>
        </w:rPr>
        <w:t>Title</w:t>
      </w:r>
      <w:r w:rsidR="00AF18F6">
        <w:t>: Mathematics</w:t>
      </w:r>
      <w:r w:rsidR="00AB0A3E">
        <w:t xml:space="preserve"> </w:t>
      </w:r>
    </w:p>
    <w:p w:rsidR="00C43620" w:rsidRDefault="00C43620" w:rsidP="00C43620"/>
    <w:tbl>
      <w:tblPr>
        <w:tblStyle w:val="TableGrid"/>
        <w:tblW w:w="95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72"/>
        <w:gridCol w:w="7319"/>
      </w:tblGrid>
      <w:tr w:rsidR="00C43620" w:rsidTr="008F3175">
        <w:trPr>
          <w:trHeight w:val="1230"/>
        </w:trPr>
        <w:tc>
          <w:tcPr>
            <w:tcW w:w="2272" w:type="dxa"/>
          </w:tcPr>
          <w:p w:rsidR="00C43620" w:rsidRDefault="00C43620" w:rsidP="00C43620"/>
          <w:p w:rsidR="00C43620" w:rsidRPr="00C43620" w:rsidRDefault="00C43620" w:rsidP="00C43620">
            <w:r>
              <w:t>Program</w:t>
            </w:r>
          </w:p>
        </w:tc>
        <w:tc>
          <w:tcPr>
            <w:tcW w:w="7319" w:type="dxa"/>
          </w:tcPr>
          <w:p w:rsidR="009747FF" w:rsidRDefault="009747FF" w:rsidP="00C43620"/>
          <w:p w:rsidR="00C43620" w:rsidRDefault="009747FF" w:rsidP="00C43620">
            <w:r>
              <w:t>Under Graduate</w:t>
            </w:r>
          </w:p>
        </w:tc>
      </w:tr>
      <w:tr w:rsidR="00C43620" w:rsidTr="008F3175">
        <w:trPr>
          <w:trHeight w:val="1140"/>
        </w:trPr>
        <w:tc>
          <w:tcPr>
            <w:tcW w:w="2272" w:type="dxa"/>
          </w:tcPr>
          <w:p w:rsidR="00C43620" w:rsidRDefault="00C43620" w:rsidP="00C43620"/>
          <w:p w:rsidR="00C43620" w:rsidRDefault="00C43620" w:rsidP="00C43620">
            <w:r>
              <w:t>Credit Hours</w:t>
            </w:r>
          </w:p>
        </w:tc>
        <w:tc>
          <w:tcPr>
            <w:tcW w:w="7319" w:type="dxa"/>
          </w:tcPr>
          <w:p w:rsidR="009747FF" w:rsidRDefault="009747FF" w:rsidP="00C43620"/>
          <w:p w:rsidR="00C43620" w:rsidRDefault="00BF4E77" w:rsidP="00C43620">
            <w:r>
              <w:t>03</w:t>
            </w:r>
          </w:p>
        </w:tc>
      </w:tr>
      <w:tr w:rsidR="00C43620" w:rsidTr="008F3175">
        <w:trPr>
          <w:trHeight w:val="1140"/>
        </w:trPr>
        <w:tc>
          <w:tcPr>
            <w:tcW w:w="2272" w:type="dxa"/>
          </w:tcPr>
          <w:p w:rsidR="00C43620" w:rsidRDefault="00C43620" w:rsidP="00C43620"/>
          <w:p w:rsidR="00C43620" w:rsidRDefault="00C43620" w:rsidP="00C43620">
            <w:r>
              <w:t>Duration</w:t>
            </w:r>
          </w:p>
        </w:tc>
        <w:tc>
          <w:tcPr>
            <w:tcW w:w="7319" w:type="dxa"/>
          </w:tcPr>
          <w:p w:rsidR="009747FF" w:rsidRDefault="009747FF" w:rsidP="00C43620"/>
          <w:p w:rsidR="00C43620" w:rsidRDefault="00BF4E77" w:rsidP="00C43620">
            <w:r>
              <w:t>15-Weeks</w:t>
            </w:r>
          </w:p>
        </w:tc>
      </w:tr>
      <w:tr w:rsidR="00C43620" w:rsidTr="008F3175">
        <w:trPr>
          <w:trHeight w:val="1230"/>
        </w:trPr>
        <w:tc>
          <w:tcPr>
            <w:tcW w:w="2272" w:type="dxa"/>
          </w:tcPr>
          <w:p w:rsidR="00C43620" w:rsidRDefault="00C43620" w:rsidP="00C43620"/>
          <w:p w:rsidR="00C43620" w:rsidRDefault="00C43620" w:rsidP="00C43620">
            <w:r>
              <w:t>Prerequisites</w:t>
            </w:r>
            <w:r w:rsidR="00577103">
              <w:t xml:space="preserve"> (If any)</w:t>
            </w:r>
          </w:p>
        </w:tc>
        <w:tc>
          <w:tcPr>
            <w:tcW w:w="7319" w:type="dxa"/>
          </w:tcPr>
          <w:p w:rsidR="009747FF" w:rsidRDefault="009747FF" w:rsidP="00C43620"/>
          <w:p w:rsidR="00C43620" w:rsidRDefault="00BF4E77" w:rsidP="00C43620">
            <w:r>
              <w:t>12-years of education</w:t>
            </w:r>
          </w:p>
        </w:tc>
      </w:tr>
      <w:tr w:rsidR="00C43620" w:rsidTr="008F3175">
        <w:trPr>
          <w:trHeight w:val="1140"/>
        </w:trPr>
        <w:tc>
          <w:tcPr>
            <w:tcW w:w="2272" w:type="dxa"/>
          </w:tcPr>
          <w:p w:rsidR="00C43620" w:rsidRDefault="00C43620" w:rsidP="00C43620"/>
          <w:p w:rsidR="00C43620" w:rsidRDefault="00C43620" w:rsidP="00C43620">
            <w:r>
              <w:t>Resource Person</w:t>
            </w:r>
          </w:p>
          <w:p w:rsidR="00577103" w:rsidRDefault="00577103" w:rsidP="00C43620">
            <w:r>
              <w:t>Name and Email</w:t>
            </w:r>
          </w:p>
        </w:tc>
        <w:tc>
          <w:tcPr>
            <w:tcW w:w="7319" w:type="dxa"/>
          </w:tcPr>
          <w:p w:rsidR="009747FF" w:rsidRDefault="009747FF" w:rsidP="00BF4E77"/>
          <w:p w:rsidR="00C43620" w:rsidRDefault="00C43620" w:rsidP="001324F3"/>
        </w:tc>
      </w:tr>
      <w:tr w:rsidR="00C43620" w:rsidTr="008F3175">
        <w:trPr>
          <w:trHeight w:val="1140"/>
        </w:trPr>
        <w:tc>
          <w:tcPr>
            <w:tcW w:w="2272" w:type="dxa"/>
          </w:tcPr>
          <w:p w:rsidR="00C43620" w:rsidRDefault="00C43620" w:rsidP="00C43620"/>
          <w:p w:rsidR="00C43620" w:rsidRDefault="00C43620" w:rsidP="00AB0A3E">
            <w:r>
              <w:t>Counseling Timing</w:t>
            </w:r>
          </w:p>
        </w:tc>
        <w:tc>
          <w:tcPr>
            <w:tcW w:w="7319" w:type="dxa"/>
          </w:tcPr>
          <w:p w:rsidR="009747FF" w:rsidRDefault="009747FF" w:rsidP="00BF4E77"/>
          <w:p w:rsidR="00C43620" w:rsidRDefault="00C43620" w:rsidP="00BF4E77"/>
        </w:tc>
      </w:tr>
      <w:tr w:rsidR="00C43620" w:rsidTr="008F3175">
        <w:trPr>
          <w:trHeight w:val="1140"/>
        </w:trPr>
        <w:tc>
          <w:tcPr>
            <w:tcW w:w="2272" w:type="dxa"/>
          </w:tcPr>
          <w:p w:rsidR="0078114A" w:rsidRDefault="0078114A" w:rsidP="00C43620"/>
          <w:p w:rsidR="0078114A" w:rsidRDefault="0078114A" w:rsidP="0078114A"/>
          <w:p w:rsidR="00C43620" w:rsidRPr="0078114A" w:rsidRDefault="0078114A" w:rsidP="0078114A">
            <w:r>
              <w:t>Contact</w:t>
            </w:r>
            <w:r w:rsidR="00577103">
              <w:t xml:space="preserve"> no.</w:t>
            </w:r>
          </w:p>
        </w:tc>
        <w:tc>
          <w:tcPr>
            <w:tcW w:w="7319" w:type="dxa"/>
          </w:tcPr>
          <w:p w:rsidR="009747FF" w:rsidRDefault="009747FF" w:rsidP="00C43620"/>
          <w:p w:rsidR="009747FF" w:rsidRDefault="009747FF" w:rsidP="00C43620"/>
          <w:p w:rsidR="00C43620" w:rsidRDefault="00BF4E77" w:rsidP="00C43620">
            <w:r>
              <w:t>NA</w:t>
            </w:r>
          </w:p>
        </w:tc>
      </w:tr>
      <w:tr w:rsidR="00577103" w:rsidTr="008F3175">
        <w:trPr>
          <w:trHeight w:val="1140"/>
        </w:trPr>
        <w:tc>
          <w:tcPr>
            <w:tcW w:w="2272" w:type="dxa"/>
          </w:tcPr>
          <w:p w:rsidR="00577103" w:rsidRDefault="00577103" w:rsidP="00C43620"/>
          <w:p w:rsidR="00577103" w:rsidRDefault="00577103" w:rsidP="00C43620">
            <w:r>
              <w:t xml:space="preserve">Web </w:t>
            </w:r>
            <w:r w:rsidR="00DA754A">
              <w:t>Links: -</w:t>
            </w:r>
            <w:r>
              <w:br/>
              <w:t>(Face book, Linked In, Google Groups, Other platforms)</w:t>
            </w:r>
          </w:p>
        </w:tc>
        <w:tc>
          <w:tcPr>
            <w:tcW w:w="7319" w:type="dxa"/>
          </w:tcPr>
          <w:p w:rsidR="009747FF" w:rsidRDefault="009747FF" w:rsidP="00C43620"/>
          <w:p w:rsidR="009747FF" w:rsidRDefault="009747FF" w:rsidP="00C43620"/>
          <w:p w:rsidR="00577103" w:rsidRDefault="00BF4E77" w:rsidP="00C43620">
            <w:r>
              <w:t>NA</w:t>
            </w:r>
          </w:p>
        </w:tc>
      </w:tr>
    </w:tbl>
    <w:p w:rsidR="008F3175" w:rsidRPr="008F3175" w:rsidRDefault="00915A46" w:rsidP="008F3175">
      <w:pPr>
        <w:tabs>
          <w:tab w:val="left" w:pos="569"/>
        </w:tabs>
        <w:spacing w:before="100" w:beforeAutospacing="1" w:after="0" w:line="360" w:lineRule="auto"/>
        <w:rPr>
          <w:b/>
          <w:sz w:val="24"/>
          <w:szCs w:val="24"/>
        </w:rPr>
      </w:pPr>
      <w:r>
        <w:rPr>
          <w:b/>
          <w:sz w:val="24"/>
          <w:szCs w:val="24"/>
        </w:rPr>
        <w:br/>
      </w:r>
      <w:r w:rsidR="008F3175" w:rsidRPr="008F3175">
        <w:rPr>
          <w:b/>
          <w:sz w:val="24"/>
          <w:szCs w:val="24"/>
        </w:rPr>
        <w:t xml:space="preserve">Chairman/Director </w:t>
      </w:r>
      <w:proofErr w:type="spellStart"/>
      <w:r w:rsidR="008F3175" w:rsidRPr="008F3175">
        <w:rPr>
          <w:b/>
          <w:sz w:val="24"/>
          <w:szCs w:val="24"/>
        </w:rPr>
        <w:t>Programme</w:t>
      </w:r>
      <w:proofErr w:type="spellEnd"/>
      <w:r w:rsidR="008F3175" w:rsidRPr="008F3175">
        <w:rPr>
          <w:b/>
          <w:sz w:val="24"/>
          <w:szCs w:val="24"/>
        </w:rPr>
        <w:t xml:space="preserve"> signature………………</w:t>
      </w:r>
      <w:r w:rsidR="008F3175">
        <w:rPr>
          <w:b/>
          <w:sz w:val="24"/>
          <w:szCs w:val="24"/>
        </w:rPr>
        <w:t>………………</w:t>
      </w:r>
      <w:r w:rsidR="00DA754A">
        <w:rPr>
          <w:b/>
          <w:sz w:val="24"/>
          <w:szCs w:val="24"/>
        </w:rPr>
        <w:t>…. Date</w:t>
      </w:r>
      <w:r w:rsidR="00577103">
        <w:rPr>
          <w:b/>
          <w:sz w:val="24"/>
          <w:szCs w:val="24"/>
        </w:rPr>
        <w:t>…………………</w:t>
      </w:r>
      <w:r w:rsidR="00DA754A">
        <w:rPr>
          <w:b/>
          <w:sz w:val="24"/>
          <w:szCs w:val="24"/>
        </w:rPr>
        <w:t>….</w:t>
      </w:r>
    </w:p>
    <w:p w:rsidR="00480A67" w:rsidRDefault="00480A67" w:rsidP="00EB16F5">
      <w:pPr>
        <w:tabs>
          <w:tab w:val="left" w:pos="603"/>
        </w:tabs>
        <w:spacing w:before="100" w:beforeAutospacing="1" w:after="0" w:line="360" w:lineRule="auto"/>
        <w:rPr>
          <w:b/>
          <w:sz w:val="24"/>
          <w:szCs w:val="24"/>
        </w:rPr>
      </w:pPr>
    </w:p>
    <w:p w:rsidR="0078114A" w:rsidRPr="00EB16F5" w:rsidRDefault="008F3175" w:rsidP="00EB16F5">
      <w:pPr>
        <w:tabs>
          <w:tab w:val="left" w:pos="603"/>
        </w:tabs>
        <w:spacing w:before="100" w:beforeAutospacing="1" w:after="0" w:line="360" w:lineRule="auto"/>
        <w:rPr>
          <w:b/>
          <w:sz w:val="24"/>
          <w:szCs w:val="24"/>
        </w:rPr>
      </w:pPr>
      <w:r w:rsidRPr="008F3175">
        <w:rPr>
          <w:b/>
          <w:sz w:val="24"/>
          <w:szCs w:val="24"/>
        </w:rPr>
        <w:t xml:space="preserve">Dean’s signature…………………………… </w:t>
      </w:r>
      <w:r w:rsidR="00577103">
        <w:rPr>
          <w:b/>
          <w:sz w:val="24"/>
          <w:szCs w:val="24"/>
        </w:rPr>
        <w:t>………………</w:t>
      </w:r>
      <w:r w:rsidR="00DA754A">
        <w:rPr>
          <w:b/>
          <w:sz w:val="24"/>
          <w:szCs w:val="24"/>
        </w:rPr>
        <w:t>….</w:t>
      </w:r>
      <w:r w:rsidR="00DA754A" w:rsidRPr="008F3175">
        <w:rPr>
          <w:b/>
          <w:sz w:val="24"/>
          <w:szCs w:val="24"/>
        </w:rPr>
        <w:t xml:space="preserve"> Date</w:t>
      </w:r>
      <w:r w:rsidRPr="008F3175">
        <w:rPr>
          <w:b/>
          <w:sz w:val="24"/>
          <w:szCs w:val="24"/>
        </w:rPr>
        <w:t>…………………………………………</w:t>
      </w:r>
      <w:r w:rsidR="00EB16F5">
        <w:rPr>
          <w:b/>
          <w:sz w:val="24"/>
          <w:szCs w:val="24"/>
        </w:rPr>
        <w:t>.</w:t>
      </w:r>
    </w:p>
    <w:p w:rsidR="00FE2EB0" w:rsidRDefault="00FE2EB0" w:rsidP="00290B81">
      <w:pPr>
        <w:tabs>
          <w:tab w:val="left" w:pos="930"/>
        </w:tabs>
        <w:rPr>
          <w:b/>
          <w:sz w:val="28"/>
          <w:szCs w:val="28"/>
          <w:u w:val="single"/>
        </w:rPr>
      </w:pPr>
    </w:p>
    <w:p w:rsidR="00290B81" w:rsidRPr="004513CB" w:rsidRDefault="00290B81" w:rsidP="00290B81">
      <w:pPr>
        <w:tabs>
          <w:tab w:val="left" w:pos="930"/>
        </w:tabs>
        <w:rPr>
          <w:b/>
          <w:sz w:val="28"/>
          <w:szCs w:val="28"/>
          <w:u w:val="single"/>
        </w:rPr>
      </w:pPr>
      <w:r>
        <w:rPr>
          <w:b/>
          <w:sz w:val="28"/>
          <w:szCs w:val="28"/>
          <w:u w:val="single"/>
        </w:rPr>
        <w:t>Grade Evaluation Criteria</w:t>
      </w:r>
    </w:p>
    <w:p w:rsidR="00290B81" w:rsidRPr="00FA1EA2" w:rsidRDefault="00290B81" w:rsidP="00290B81">
      <w:pPr>
        <w:tabs>
          <w:tab w:val="left" w:pos="930"/>
        </w:tabs>
        <w:rPr>
          <w:szCs w:val="28"/>
        </w:rPr>
      </w:pPr>
      <w:r w:rsidRPr="00FA1EA2">
        <w:rPr>
          <w:szCs w:val="28"/>
        </w:rPr>
        <w:t>Following is the criteria for the distribution of marks to evaluate final grade in a semester.</w:t>
      </w:r>
    </w:p>
    <w:p w:rsidR="00290B81" w:rsidRDefault="00290B81" w:rsidP="00290B81">
      <w:pPr>
        <w:tabs>
          <w:tab w:val="left" w:pos="930"/>
        </w:tabs>
        <w:rPr>
          <w:sz w:val="28"/>
          <w:szCs w:val="28"/>
        </w:rPr>
      </w:pPr>
    </w:p>
    <w:p w:rsidR="00290B81" w:rsidRPr="00F13E3E" w:rsidRDefault="00290B81" w:rsidP="00290B81">
      <w:pPr>
        <w:tabs>
          <w:tab w:val="left" w:pos="930"/>
        </w:tabs>
        <w:rPr>
          <w:b/>
          <w:sz w:val="28"/>
          <w:szCs w:val="28"/>
        </w:rPr>
      </w:pPr>
      <w:r w:rsidRPr="00F13E3E">
        <w:rPr>
          <w:b/>
          <w:sz w:val="28"/>
          <w:szCs w:val="28"/>
        </w:rPr>
        <w:t>Marks Evaluation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Marks in </w:t>
      </w:r>
      <w:r w:rsidR="00E648E0">
        <w:rPr>
          <w:b/>
          <w:sz w:val="28"/>
          <w:szCs w:val="28"/>
        </w:rPr>
        <w:t>Percentage</w:t>
      </w:r>
      <w:r w:rsidRPr="00F13E3E">
        <w:rPr>
          <w:b/>
          <w:sz w:val="28"/>
          <w:szCs w:val="28"/>
        </w:rPr>
        <w:tab/>
      </w:r>
      <w:r>
        <w:rPr>
          <w:b/>
          <w:sz w:val="28"/>
          <w:szCs w:val="28"/>
        </w:rPr>
        <w:tab/>
      </w:r>
      <w:r>
        <w:rPr>
          <w:b/>
          <w:sz w:val="28"/>
          <w:szCs w:val="28"/>
        </w:rPr>
        <w:tab/>
      </w:r>
      <w:r>
        <w:rPr>
          <w:b/>
          <w:sz w:val="28"/>
          <w:szCs w:val="28"/>
        </w:rPr>
        <w:tab/>
      </w:r>
      <w:r>
        <w:rPr>
          <w:b/>
          <w:sz w:val="28"/>
          <w:szCs w:val="28"/>
        </w:rPr>
        <w:tab/>
      </w:r>
      <w:r w:rsidRPr="00F13E3E">
        <w:rPr>
          <w:b/>
          <w:sz w:val="28"/>
          <w:szCs w:val="28"/>
        </w:rPr>
        <w:tab/>
      </w:r>
      <w:r w:rsidRPr="00F13E3E">
        <w:rPr>
          <w:b/>
          <w:sz w:val="28"/>
          <w:szCs w:val="28"/>
        </w:rPr>
        <w:tab/>
      </w:r>
      <w:r w:rsidRPr="00F13E3E">
        <w:rPr>
          <w:b/>
          <w:sz w:val="28"/>
          <w:szCs w:val="28"/>
        </w:rPr>
        <w:tab/>
      </w:r>
      <w:r w:rsidRPr="00F13E3E">
        <w:rPr>
          <w:b/>
          <w:sz w:val="28"/>
          <w:szCs w:val="28"/>
        </w:rPr>
        <w:tab/>
      </w:r>
      <w:r w:rsidRPr="00F13E3E">
        <w:rPr>
          <w:b/>
          <w:sz w:val="28"/>
          <w:szCs w:val="28"/>
        </w:rPr>
        <w:tab/>
      </w:r>
      <w:r w:rsidRPr="00F13E3E">
        <w:rPr>
          <w:b/>
          <w:sz w:val="28"/>
          <w:szCs w:val="28"/>
        </w:rPr>
        <w:tab/>
      </w:r>
    </w:p>
    <w:p w:rsidR="0060148A" w:rsidRPr="00FA1EA2" w:rsidRDefault="0060148A" w:rsidP="0060148A">
      <w:pPr>
        <w:tabs>
          <w:tab w:val="left" w:pos="930"/>
        </w:tabs>
        <w:rPr>
          <w:szCs w:val="24"/>
        </w:rPr>
      </w:pPr>
      <w:r w:rsidRPr="00FA1EA2">
        <w:rPr>
          <w:szCs w:val="24"/>
        </w:rPr>
        <w:t>Quizzes</w:t>
      </w:r>
      <w:r w:rsidRPr="00FA1EA2">
        <w:rPr>
          <w:szCs w:val="24"/>
        </w:rPr>
        <w:tab/>
      </w:r>
      <w:r w:rsidRPr="00FA1EA2">
        <w:rPr>
          <w:szCs w:val="24"/>
        </w:rPr>
        <w:tab/>
      </w:r>
      <w:r w:rsidRPr="00FA1EA2">
        <w:rPr>
          <w:szCs w:val="24"/>
        </w:rPr>
        <w:tab/>
      </w:r>
      <w:r w:rsidRPr="00FA1EA2">
        <w:rPr>
          <w:szCs w:val="24"/>
        </w:rPr>
        <w:tab/>
      </w:r>
      <w:r w:rsidRPr="00FA1EA2">
        <w:rPr>
          <w:szCs w:val="24"/>
        </w:rPr>
        <w:tab/>
      </w:r>
      <w:r w:rsidRPr="00FA1EA2">
        <w:rPr>
          <w:szCs w:val="24"/>
        </w:rPr>
        <w:tab/>
      </w:r>
      <w:r w:rsidRPr="00FA1EA2">
        <w:rPr>
          <w:szCs w:val="24"/>
        </w:rPr>
        <w:tab/>
      </w:r>
      <w:r w:rsidRPr="00FA1EA2">
        <w:rPr>
          <w:szCs w:val="24"/>
        </w:rPr>
        <w:tab/>
      </w:r>
      <w:r w:rsidRPr="00FA1EA2">
        <w:rPr>
          <w:szCs w:val="24"/>
        </w:rPr>
        <w:tab/>
      </w:r>
      <w:r w:rsidRPr="00FA1EA2">
        <w:rPr>
          <w:szCs w:val="24"/>
        </w:rPr>
        <w:tab/>
        <w:t>15%</w:t>
      </w:r>
    </w:p>
    <w:p w:rsidR="0060148A" w:rsidRPr="00FA1EA2" w:rsidRDefault="0060148A" w:rsidP="0060148A">
      <w:pPr>
        <w:tabs>
          <w:tab w:val="left" w:pos="930"/>
        </w:tabs>
        <w:rPr>
          <w:szCs w:val="24"/>
        </w:rPr>
      </w:pPr>
      <w:r w:rsidRPr="00FA1EA2">
        <w:rPr>
          <w:szCs w:val="24"/>
        </w:rPr>
        <w:t>Assignments</w:t>
      </w:r>
      <w:r w:rsidRPr="00FA1EA2">
        <w:rPr>
          <w:szCs w:val="24"/>
        </w:rPr>
        <w:tab/>
      </w:r>
      <w:r w:rsidRPr="00FA1EA2">
        <w:rPr>
          <w:szCs w:val="24"/>
        </w:rPr>
        <w:tab/>
      </w:r>
      <w:r w:rsidRPr="00FA1EA2">
        <w:rPr>
          <w:szCs w:val="24"/>
        </w:rPr>
        <w:tab/>
      </w:r>
      <w:r w:rsidRPr="00FA1EA2">
        <w:rPr>
          <w:szCs w:val="24"/>
        </w:rPr>
        <w:tab/>
      </w:r>
      <w:r w:rsidRPr="00FA1EA2">
        <w:rPr>
          <w:szCs w:val="24"/>
        </w:rPr>
        <w:tab/>
      </w:r>
      <w:r w:rsidRPr="00FA1EA2">
        <w:rPr>
          <w:szCs w:val="24"/>
        </w:rPr>
        <w:tab/>
      </w:r>
      <w:r w:rsidRPr="00FA1EA2">
        <w:rPr>
          <w:szCs w:val="24"/>
        </w:rPr>
        <w:tab/>
      </w:r>
      <w:r w:rsidRPr="00FA1EA2">
        <w:rPr>
          <w:szCs w:val="24"/>
        </w:rPr>
        <w:tab/>
      </w:r>
      <w:r w:rsidRPr="00FA1EA2">
        <w:rPr>
          <w:szCs w:val="24"/>
        </w:rPr>
        <w:tab/>
        <w:t>1</w:t>
      </w:r>
      <w:r w:rsidR="00E54185">
        <w:rPr>
          <w:szCs w:val="24"/>
        </w:rPr>
        <w:t>5</w:t>
      </w:r>
      <w:r w:rsidRPr="00FA1EA2">
        <w:rPr>
          <w:szCs w:val="24"/>
        </w:rPr>
        <w:t>%</w:t>
      </w:r>
    </w:p>
    <w:p w:rsidR="0060148A" w:rsidRPr="00FA1EA2" w:rsidRDefault="0060148A" w:rsidP="0060148A">
      <w:pPr>
        <w:tabs>
          <w:tab w:val="left" w:pos="930"/>
        </w:tabs>
        <w:rPr>
          <w:szCs w:val="24"/>
        </w:rPr>
      </w:pPr>
      <w:r w:rsidRPr="00FA1EA2">
        <w:rPr>
          <w:szCs w:val="24"/>
        </w:rPr>
        <w:t>Mid Term</w:t>
      </w:r>
      <w:r w:rsidRPr="00FA1EA2">
        <w:rPr>
          <w:szCs w:val="24"/>
        </w:rPr>
        <w:tab/>
      </w:r>
      <w:r w:rsidRPr="00FA1EA2">
        <w:rPr>
          <w:szCs w:val="24"/>
        </w:rPr>
        <w:tab/>
      </w:r>
      <w:r w:rsidRPr="00FA1EA2">
        <w:rPr>
          <w:szCs w:val="24"/>
        </w:rPr>
        <w:tab/>
      </w:r>
      <w:r w:rsidRPr="00FA1EA2">
        <w:rPr>
          <w:szCs w:val="24"/>
        </w:rPr>
        <w:tab/>
      </w:r>
      <w:r w:rsidRPr="00FA1EA2">
        <w:rPr>
          <w:szCs w:val="24"/>
        </w:rPr>
        <w:tab/>
      </w:r>
      <w:r w:rsidRPr="00FA1EA2">
        <w:rPr>
          <w:szCs w:val="24"/>
        </w:rPr>
        <w:tab/>
      </w:r>
      <w:r w:rsidRPr="00FA1EA2">
        <w:rPr>
          <w:szCs w:val="24"/>
        </w:rPr>
        <w:tab/>
      </w:r>
      <w:r w:rsidRPr="00FA1EA2">
        <w:rPr>
          <w:szCs w:val="24"/>
        </w:rPr>
        <w:tab/>
      </w:r>
      <w:r w:rsidRPr="00FA1EA2">
        <w:rPr>
          <w:szCs w:val="24"/>
        </w:rPr>
        <w:tab/>
      </w:r>
      <w:r>
        <w:rPr>
          <w:szCs w:val="24"/>
        </w:rPr>
        <w:tab/>
      </w:r>
      <w:r w:rsidRPr="00FA1EA2">
        <w:rPr>
          <w:szCs w:val="24"/>
        </w:rPr>
        <w:t>2</w:t>
      </w:r>
      <w:r>
        <w:rPr>
          <w:szCs w:val="24"/>
        </w:rPr>
        <w:t>0</w:t>
      </w:r>
      <w:r w:rsidRPr="00FA1EA2">
        <w:rPr>
          <w:szCs w:val="24"/>
        </w:rPr>
        <w:t>%</w:t>
      </w:r>
    </w:p>
    <w:p w:rsidR="0060148A" w:rsidRPr="00FA1EA2" w:rsidRDefault="0060148A" w:rsidP="0060148A">
      <w:pPr>
        <w:tabs>
          <w:tab w:val="left" w:pos="930"/>
        </w:tabs>
        <w:rPr>
          <w:szCs w:val="24"/>
        </w:rPr>
      </w:pPr>
      <w:r w:rsidRPr="00FA1EA2">
        <w:rPr>
          <w:szCs w:val="24"/>
        </w:rPr>
        <w:t xml:space="preserve">Class </w:t>
      </w:r>
      <w:r>
        <w:rPr>
          <w:szCs w:val="24"/>
        </w:rPr>
        <w:t>Activities</w:t>
      </w:r>
      <w:r>
        <w:rPr>
          <w:szCs w:val="24"/>
        </w:rPr>
        <w:tab/>
      </w:r>
      <w:r>
        <w:rPr>
          <w:szCs w:val="24"/>
        </w:rPr>
        <w:tab/>
      </w:r>
      <w:r>
        <w:rPr>
          <w:szCs w:val="24"/>
        </w:rPr>
        <w:tab/>
      </w:r>
      <w:r w:rsidRPr="00FA1EA2">
        <w:rPr>
          <w:szCs w:val="24"/>
        </w:rPr>
        <w:tab/>
      </w:r>
      <w:r w:rsidRPr="00FA1EA2">
        <w:rPr>
          <w:szCs w:val="24"/>
        </w:rPr>
        <w:tab/>
      </w:r>
      <w:r w:rsidRPr="00FA1EA2">
        <w:rPr>
          <w:szCs w:val="24"/>
        </w:rPr>
        <w:tab/>
      </w:r>
      <w:r w:rsidRPr="00FA1EA2">
        <w:rPr>
          <w:szCs w:val="24"/>
        </w:rPr>
        <w:tab/>
      </w:r>
      <w:r w:rsidRPr="00FA1EA2">
        <w:rPr>
          <w:szCs w:val="24"/>
        </w:rPr>
        <w:tab/>
      </w:r>
      <w:r w:rsidRPr="00FA1EA2">
        <w:rPr>
          <w:szCs w:val="24"/>
        </w:rPr>
        <w:tab/>
      </w:r>
      <w:r w:rsidR="00E54185">
        <w:rPr>
          <w:szCs w:val="24"/>
        </w:rPr>
        <w:t>00</w:t>
      </w:r>
      <w:r>
        <w:rPr>
          <w:szCs w:val="24"/>
        </w:rPr>
        <w:t>%</w:t>
      </w:r>
      <w:r w:rsidRPr="00FA1EA2">
        <w:rPr>
          <w:szCs w:val="24"/>
        </w:rPr>
        <w:t xml:space="preserve"> </w:t>
      </w:r>
    </w:p>
    <w:p w:rsidR="0060148A" w:rsidRPr="00FA1EA2" w:rsidRDefault="0060148A" w:rsidP="0060148A">
      <w:pPr>
        <w:tabs>
          <w:tab w:val="left" w:pos="930"/>
        </w:tabs>
        <w:rPr>
          <w:szCs w:val="24"/>
        </w:rPr>
      </w:pPr>
      <w:r w:rsidRPr="00FA1EA2">
        <w:rPr>
          <w:szCs w:val="24"/>
        </w:rPr>
        <w:t>Term Project</w:t>
      </w:r>
      <w:r>
        <w:rPr>
          <w:szCs w:val="24"/>
        </w:rPr>
        <w:t xml:space="preserve"> &amp; </w:t>
      </w:r>
      <w:r w:rsidRPr="00FA1EA2">
        <w:rPr>
          <w:szCs w:val="24"/>
        </w:rPr>
        <w:t>Presentations</w:t>
      </w:r>
      <w:r w:rsidRPr="00FA1EA2">
        <w:rPr>
          <w:szCs w:val="24"/>
        </w:rPr>
        <w:tab/>
      </w:r>
      <w:r w:rsidRPr="00FA1EA2">
        <w:rPr>
          <w:szCs w:val="24"/>
        </w:rPr>
        <w:tab/>
      </w:r>
      <w:r w:rsidRPr="00FA1EA2">
        <w:rPr>
          <w:szCs w:val="24"/>
        </w:rPr>
        <w:tab/>
      </w:r>
      <w:r w:rsidRPr="00FA1EA2">
        <w:rPr>
          <w:szCs w:val="24"/>
        </w:rPr>
        <w:tab/>
      </w:r>
      <w:r w:rsidRPr="00FA1EA2">
        <w:rPr>
          <w:szCs w:val="24"/>
        </w:rPr>
        <w:tab/>
      </w:r>
      <w:r w:rsidRPr="00FA1EA2">
        <w:rPr>
          <w:szCs w:val="24"/>
        </w:rPr>
        <w:tab/>
      </w:r>
      <w:r w:rsidRPr="00FA1EA2">
        <w:rPr>
          <w:szCs w:val="24"/>
        </w:rPr>
        <w:tab/>
        <w:t>10%</w:t>
      </w:r>
    </w:p>
    <w:p w:rsidR="0060148A" w:rsidRPr="00FA1EA2" w:rsidRDefault="0060148A" w:rsidP="0060148A">
      <w:pPr>
        <w:tabs>
          <w:tab w:val="left" w:pos="930"/>
        </w:tabs>
        <w:rPr>
          <w:szCs w:val="24"/>
        </w:rPr>
      </w:pPr>
      <w:r w:rsidRPr="00FA1EA2">
        <w:rPr>
          <w:szCs w:val="24"/>
        </w:rPr>
        <w:t>Final exam</w:t>
      </w:r>
      <w:r w:rsidRPr="00FA1EA2">
        <w:rPr>
          <w:szCs w:val="24"/>
        </w:rPr>
        <w:tab/>
      </w:r>
      <w:r w:rsidRPr="00FA1EA2">
        <w:rPr>
          <w:szCs w:val="24"/>
        </w:rPr>
        <w:tab/>
      </w:r>
      <w:r w:rsidRPr="00FA1EA2">
        <w:rPr>
          <w:szCs w:val="24"/>
        </w:rPr>
        <w:tab/>
      </w:r>
      <w:r w:rsidRPr="00FA1EA2">
        <w:rPr>
          <w:szCs w:val="24"/>
        </w:rPr>
        <w:tab/>
      </w:r>
      <w:r w:rsidRPr="00FA1EA2">
        <w:rPr>
          <w:szCs w:val="24"/>
        </w:rPr>
        <w:tab/>
      </w:r>
      <w:r w:rsidRPr="00FA1EA2">
        <w:rPr>
          <w:szCs w:val="24"/>
        </w:rPr>
        <w:tab/>
      </w:r>
      <w:r w:rsidRPr="00FA1EA2">
        <w:rPr>
          <w:szCs w:val="24"/>
        </w:rPr>
        <w:tab/>
      </w:r>
      <w:r w:rsidRPr="00FA1EA2">
        <w:rPr>
          <w:szCs w:val="24"/>
        </w:rPr>
        <w:tab/>
      </w:r>
      <w:r w:rsidRPr="00FA1EA2">
        <w:rPr>
          <w:szCs w:val="24"/>
        </w:rPr>
        <w:tab/>
        <w:t>40%</w:t>
      </w:r>
    </w:p>
    <w:p w:rsidR="0060148A" w:rsidRPr="00FA1EA2" w:rsidRDefault="0060148A" w:rsidP="0060148A">
      <w:pPr>
        <w:tabs>
          <w:tab w:val="left" w:pos="930"/>
        </w:tabs>
        <w:rPr>
          <w:szCs w:val="24"/>
        </w:rPr>
      </w:pPr>
      <w:r w:rsidRPr="00FA1EA2">
        <w:rPr>
          <w:szCs w:val="24"/>
        </w:rPr>
        <w:t>Total</w:t>
      </w:r>
      <w:r w:rsidRPr="00FA1EA2">
        <w:rPr>
          <w:szCs w:val="24"/>
        </w:rPr>
        <w:tab/>
      </w:r>
      <w:r w:rsidRPr="00FA1EA2">
        <w:rPr>
          <w:szCs w:val="24"/>
        </w:rPr>
        <w:tab/>
      </w:r>
      <w:r w:rsidRPr="00FA1EA2">
        <w:rPr>
          <w:szCs w:val="24"/>
        </w:rPr>
        <w:tab/>
      </w:r>
      <w:r w:rsidRPr="00FA1EA2">
        <w:rPr>
          <w:szCs w:val="24"/>
        </w:rPr>
        <w:tab/>
      </w:r>
      <w:r w:rsidRPr="00FA1EA2">
        <w:rPr>
          <w:szCs w:val="24"/>
        </w:rPr>
        <w:tab/>
      </w:r>
      <w:r w:rsidRPr="00FA1EA2">
        <w:rPr>
          <w:szCs w:val="24"/>
        </w:rPr>
        <w:tab/>
      </w:r>
      <w:r w:rsidRPr="00FA1EA2">
        <w:rPr>
          <w:szCs w:val="24"/>
        </w:rPr>
        <w:tab/>
      </w:r>
      <w:r w:rsidRPr="00FA1EA2">
        <w:rPr>
          <w:szCs w:val="24"/>
        </w:rPr>
        <w:tab/>
      </w:r>
      <w:r w:rsidRPr="00FA1EA2">
        <w:rPr>
          <w:szCs w:val="24"/>
        </w:rPr>
        <w:tab/>
      </w:r>
      <w:r w:rsidRPr="00FA1EA2">
        <w:rPr>
          <w:szCs w:val="24"/>
        </w:rPr>
        <w:tab/>
        <w:t>100%</w:t>
      </w:r>
    </w:p>
    <w:p w:rsidR="00290B81" w:rsidRDefault="00290B81" w:rsidP="00C43620"/>
    <w:p w:rsidR="00290B81" w:rsidRPr="00A16EE8" w:rsidRDefault="00290B81" w:rsidP="00290B81">
      <w:pPr>
        <w:tabs>
          <w:tab w:val="left" w:pos="930"/>
        </w:tabs>
        <w:rPr>
          <w:b/>
          <w:sz w:val="28"/>
          <w:szCs w:val="28"/>
          <w:u w:val="single"/>
        </w:rPr>
      </w:pPr>
      <w:r w:rsidRPr="00A16EE8">
        <w:rPr>
          <w:b/>
          <w:sz w:val="28"/>
          <w:szCs w:val="28"/>
          <w:u w:val="single"/>
        </w:rPr>
        <w:t>Recommended Text Book</w:t>
      </w:r>
      <w:r>
        <w:rPr>
          <w:b/>
          <w:sz w:val="28"/>
          <w:szCs w:val="28"/>
          <w:u w:val="single"/>
        </w:rPr>
        <w:t>:</w:t>
      </w:r>
    </w:p>
    <w:p w:rsidR="00290B81" w:rsidRDefault="00C73BA3" w:rsidP="00290B81">
      <w:r w:rsidRPr="00FA1EA2">
        <w:t xml:space="preserve">Essential of College </w:t>
      </w:r>
      <w:r w:rsidR="00DA754A" w:rsidRPr="00FA1EA2">
        <w:t>Mathematics (</w:t>
      </w:r>
      <w:r w:rsidRPr="00FA1EA2">
        <w:t>For Business &amp; Economics) (11</w:t>
      </w:r>
      <w:r w:rsidRPr="00FA1EA2">
        <w:rPr>
          <w:vertAlign w:val="superscript"/>
        </w:rPr>
        <w:t>th</w:t>
      </w:r>
      <w:r w:rsidRPr="00FA1EA2">
        <w:t xml:space="preserve"> Edition) By: Raymond A. Barnett, Michael R. Zeigler</w:t>
      </w:r>
    </w:p>
    <w:p w:rsidR="00AC229B" w:rsidRPr="00FA1EA2" w:rsidRDefault="00AC229B" w:rsidP="00290B81"/>
    <w:p w:rsidR="002955B1" w:rsidRDefault="00A06F34" w:rsidP="00D34747">
      <w:pPr>
        <w:tabs>
          <w:tab w:val="left" w:pos="930"/>
        </w:tabs>
        <w:rPr>
          <w:b/>
          <w:sz w:val="28"/>
          <w:szCs w:val="28"/>
          <w:u w:val="single"/>
        </w:rPr>
      </w:pPr>
      <w:r>
        <w:rPr>
          <w:b/>
          <w:sz w:val="28"/>
          <w:szCs w:val="28"/>
          <w:u w:val="single"/>
        </w:rPr>
        <w:t>Reference Book</w:t>
      </w:r>
      <w:r w:rsidR="00290B81">
        <w:rPr>
          <w:b/>
          <w:sz w:val="28"/>
          <w:szCs w:val="28"/>
          <w:u w:val="single"/>
        </w:rPr>
        <w:t>:</w:t>
      </w:r>
    </w:p>
    <w:p w:rsidR="00C73BA3" w:rsidRPr="00FA1EA2" w:rsidRDefault="00C73BA3" w:rsidP="00E648E0">
      <w:pPr>
        <w:rPr>
          <w:sz w:val="20"/>
        </w:rPr>
        <w:sectPr w:rsidR="00C73BA3" w:rsidRPr="00FA1EA2" w:rsidSect="00733583">
          <w:footerReference w:type="default" r:id="rId11"/>
          <w:pgSz w:w="12240" w:h="15840"/>
          <w:pgMar w:top="450" w:right="990" w:bottom="1440" w:left="810" w:header="720" w:footer="720" w:gutter="0"/>
          <w:pgNumType w:chapStyle="1"/>
          <w:cols w:space="720"/>
          <w:docGrid w:linePitch="360"/>
        </w:sectPr>
      </w:pPr>
      <w:r w:rsidRPr="00FA1EA2">
        <w:t xml:space="preserve">Applied Mathematics for Business, Economics, and the social sciences </w:t>
      </w:r>
      <w:r w:rsidR="00DA754A" w:rsidRPr="00FA1EA2">
        <w:t>by</w:t>
      </w:r>
      <w:r w:rsidRPr="00FA1EA2">
        <w:t>: Frank</w:t>
      </w:r>
    </w:p>
    <w:p w:rsidR="002955B1" w:rsidRDefault="002955B1" w:rsidP="005B285F">
      <w:pPr>
        <w:spacing w:after="0" w:line="240" w:lineRule="auto"/>
        <w:rPr>
          <w:b/>
        </w:rPr>
      </w:pPr>
      <w:r w:rsidRPr="0082726D">
        <w:rPr>
          <w:rFonts w:ascii="Times New Roman" w:hAnsi="Times New Roman"/>
          <w:b/>
          <w:szCs w:val="24"/>
        </w:rPr>
        <w:lastRenderedPageBreak/>
        <w:t>Course</w:t>
      </w:r>
      <w:r w:rsidR="008A215A">
        <w:rPr>
          <w:rFonts w:ascii="Times New Roman" w:hAnsi="Times New Roman"/>
          <w:b/>
          <w:szCs w:val="24"/>
        </w:rPr>
        <w:t xml:space="preserve"> Title</w:t>
      </w:r>
      <w:r w:rsidRPr="0082726D">
        <w:rPr>
          <w:rFonts w:ascii="Times New Roman" w:hAnsi="Times New Roman"/>
          <w:b/>
          <w:szCs w:val="24"/>
        </w:rPr>
        <w:t xml:space="preserve">: </w:t>
      </w:r>
      <w:r w:rsidR="008A215A" w:rsidRPr="008A215A">
        <w:rPr>
          <w:rFonts w:ascii="Times New Roman" w:hAnsi="Times New Roman"/>
          <w:szCs w:val="24"/>
        </w:rPr>
        <w:t>Mathematics</w:t>
      </w:r>
      <w:r w:rsidR="008A215A">
        <w:rPr>
          <w:rFonts w:ascii="Times New Roman" w:hAnsi="Times New Roman"/>
          <w:b/>
          <w:szCs w:val="24"/>
        </w:rPr>
        <w:tab/>
      </w:r>
      <w:r w:rsidR="005B285F">
        <w:rPr>
          <w:rFonts w:ascii="Times New Roman" w:hAnsi="Times New Roman"/>
          <w:b/>
          <w:szCs w:val="24"/>
        </w:rPr>
        <w:tab/>
      </w:r>
      <w:r w:rsidR="005B285F">
        <w:rPr>
          <w:rFonts w:ascii="Times New Roman" w:hAnsi="Times New Roman"/>
          <w:b/>
          <w:szCs w:val="24"/>
        </w:rPr>
        <w:tab/>
      </w:r>
      <w:r w:rsidRPr="0082726D">
        <w:rPr>
          <w:rFonts w:ascii="Times New Roman" w:hAnsi="Times New Roman"/>
          <w:b/>
          <w:szCs w:val="24"/>
        </w:rPr>
        <w:t xml:space="preserve">Course </w:t>
      </w:r>
      <w:r w:rsidR="008A215A" w:rsidRPr="0082726D">
        <w:rPr>
          <w:rFonts w:ascii="Times New Roman" w:hAnsi="Times New Roman"/>
          <w:b/>
          <w:szCs w:val="24"/>
        </w:rPr>
        <w:t>Code</w:t>
      </w:r>
      <w:r w:rsidR="008A215A">
        <w:rPr>
          <w:rFonts w:ascii="Times New Roman" w:hAnsi="Times New Roman"/>
          <w:b/>
          <w:szCs w:val="24"/>
        </w:rPr>
        <w:t xml:space="preserve">: </w:t>
      </w:r>
      <w:r w:rsidR="008A215A" w:rsidRPr="008A215A">
        <w:rPr>
          <w:rFonts w:ascii="Times New Roman" w:hAnsi="Times New Roman"/>
          <w:szCs w:val="24"/>
        </w:rPr>
        <w:t>UCQM-110</w:t>
      </w:r>
      <w:r w:rsidR="008A215A">
        <w:rPr>
          <w:rFonts w:ascii="Times New Roman" w:hAnsi="Times New Roman"/>
          <w:b/>
          <w:szCs w:val="24"/>
        </w:rPr>
        <w:t xml:space="preserve"> </w:t>
      </w:r>
      <w:r w:rsidR="008A215A">
        <w:rPr>
          <w:rFonts w:ascii="Times New Roman" w:hAnsi="Times New Roman"/>
          <w:b/>
          <w:szCs w:val="24"/>
        </w:rPr>
        <w:tab/>
      </w:r>
      <w:r w:rsidR="005B285F">
        <w:rPr>
          <w:rFonts w:ascii="Times New Roman" w:hAnsi="Times New Roman"/>
          <w:b/>
          <w:szCs w:val="24"/>
        </w:rPr>
        <w:tab/>
      </w:r>
      <w:r w:rsidR="005B285F">
        <w:rPr>
          <w:rFonts w:ascii="Times New Roman" w:hAnsi="Times New Roman"/>
          <w:b/>
          <w:szCs w:val="24"/>
        </w:rPr>
        <w:tab/>
      </w:r>
      <w:r w:rsidRPr="0082726D">
        <w:rPr>
          <w:rFonts w:ascii="Times New Roman" w:hAnsi="Times New Roman"/>
          <w:b/>
          <w:szCs w:val="24"/>
        </w:rPr>
        <w:t>Book</w:t>
      </w:r>
      <w:r w:rsidR="008A215A">
        <w:rPr>
          <w:rFonts w:ascii="Times New Roman" w:hAnsi="Times New Roman"/>
          <w:b/>
          <w:szCs w:val="24"/>
        </w:rPr>
        <w:t xml:space="preserve">: </w:t>
      </w:r>
      <w:r w:rsidR="008A215A" w:rsidRPr="008A215A">
        <w:t>Essential of College Mathematics</w:t>
      </w:r>
      <w:r w:rsidR="008A215A">
        <w:rPr>
          <w:b/>
        </w:rPr>
        <w:t xml:space="preserve"> </w:t>
      </w:r>
    </w:p>
    <w:p w:rsidR="00F05BFE" w:rsidRPr="0082726D" w:rsidRDefault="00F05BFE" w:rsidP="005B285F">
      <w:pPr>
        <w:spacing w:after="0" w:line="240" w:lineRule="auto"/>
        <w:rPr>
          <w:rFonts w:ascii="Times New Roman" w:eastAsia="Times New Roman" w:hAnsi="Times New Roman"/>
          <w:szCs w:val="24"/>
        </w:rPr>
      </w:pPr>
    </w:p>
    <w:tbl>
      <w:tblPr>
        <w:tblW w:w="1422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4050"/>
        <w:gridCol w:w="3060"/>
        <w:gridCol w:w="2070"/>
        <w:gridCol w:w="1080"/>
        <w:gridCol w:w="1710"/>
        <w:gridCol w:w="1620"/>
      </w:tblGrid>
      <w:tr w:rsidR="002955B1" w:rsidRPr="0082726D" w:rsidTr="00471468">
        <w:trPr>
          <w:trHeight w:val="800"/>
        </w:trPr>
        <w:tc>
          <w:tcPr>
            <w:tcW w:w="630" w:type="dxa"/>
            <w:vAlign w:val="center"/>
          </w:tcPr>
          <w:p w:rsidR="002955B1" w:rsidRPr="0082726D" w:rsidRDefault="002955B1" w:rsidP="003B4940">
            <w:pPr>
              <w:spacing w:after="0" w:line="240" w:lineRule="auto"/>
              <w:rPr>
                <w:rFonts w:ascii="Times New Roman" w:hAnsi="Times New Roman"/>
                <w:b/>
                <w:szCs w:val="24"/>
              </w:rPr>
            </w:pPr>
            <w:r w:rsidRPr="0082726D">
              <w:rPr>
                <w:rFonts w:ascii="Times New Roman" w:hAnsi="Times New Roman"/>
                <w:b/>
                <w:szCs w:val="24"/>
              </w:rPr>
              <w:t>No</w:t>
            </w:r>
          </w:p>
        </w:tc>
        <w:tc>
          <w:tcPr>
            <w:tcW w:w="4050" w:type="dxa"/>
            <w:vAlign w:val="center"/>
          </w:tcPr>
          <w:p w:rsidR="002955B1" w:rsidRPr="0082726D" w:rsidRDefault="002955B1" w:rsidP="003B4940">
            <w:pPr>
              <w:spacing w:after="0" w:line="240" w:lineRule="auto"/>
              <w:jc w:val="center"/>
              <w:rPr>
                <w:rFonts w:ascii="Times New Roman" w:hAnsi="Times New Roman"/>
                <w:b/>
                <w:szCs w:val="24"/>
              </w:rPr>
            </w:pPr>
            <w:r w:rsidRPr="0082726D">
              <w:rPr>
                <w:rFonts w:ascii="Times New Roman" w:hAnsi="Times New Roman"/>
                <w:b/>
                <w:szCs w:val="24"/>
              </w:rPr>
              <w:t>Topics to be</w:t>
            </w:r>
          </w:p>
          <w:p w:rsidR="002955B1" w:rsidRPr="0082726D" w:rsidRDefault="002955B1" w:rsidP="003B4940">
            <w:pPr>
              <w:spacing w:after="0" w:line="240" w:lineRule="auto"/>
              <w:jc w:val="center"/>
              <w:rPr>
                <w:rFonts w:ascii="Times New Roman" w:hAnsi="Times New Roman"/>
                <w:b/>
                <w:szCs w:val="24"/>
              </w:rPr>
            </w:pPr>
            <w:r w:rsidRPr="0082726D">
              <w:rPr>
                <w:rFonts w:ascii="Times New Roman" w:hAnsi="Times New Roman"/>
                <w:b/>
                <w:szCs w:val="24"/>
              </w:rPr>
              <w:t>covered in the course</w:t>
            </w:r>
          </w:p>
          <w:p w:rsidR="002955B1" w:rsidRPr="0082726D" w:rsidRDefault="002955B1" w:rsidP="003B4940">
            <w:pPr>
              <w:spacing w:after="0" w:line="240" w:lineRule="auto"/>
              <w:rPr>
                <w:rFonts w:ascii="Times New Roman" w:hAnsi="Times New Roman"/>
                <w:b/>
                <w:szCs w:val="24"/>
              </w:rPr>
            </w:pPr>
          </w:p>
        </w:tc>
        <w:tc>
          <w:tcPr>
            <w:tcW w:w="3060" w:type="dxa"/>
            <w:vAlign w:val="center"/>
          </w:tcPr>
          <w:p w:rsidR="002955B1" w:rsidRPr="0082726D" w:rsidRDefault="002955B1" w:rsidP="003B4940">
            <w:pPr>
              <w:spacing w:after="0" w:line="240" w:lineRule="auto"/>
              <w:jc w:val="center"/>
              <w:rPr>
                <w:rFonts w:ascii="Times New Roman" w:hAnsi="Times New Roman"/>
                <w:b/>
                <w:szCs w:val="24"/>
              </w:rPr>
            </w:pPr>
            <w:r w:rsidRPr="0082726D">
              <w:rPr>
                <w:rFonts w:ascii="Times New Roman" w:hAnsi="Times New Roman"/>
                <w:b/>
                <w:szCs w:val="24"/>
              </w:rPr>
              <w:t>Learning Objective</w:t>
            </w:r>
          </w:p>
          <w:p w:rsidR="002955B1" w:rsidRPr="0082726D" w:rsidRDefault="002955B1" w:rsidP="003B4940">
            <w:pPr>
              <w:spacing w:after="0" w:line="240" w:lineRule="auto"/>
              <w:jc w:val="center"/>
              <w:rPr>
                <w:rFonts w:ascii="Times New Roman" w:hAnsi="Times New Roman"/>
                <w:b/>
                <w:szCs w:val="24"/>
              </w:rPr>
            </w:pPr>
            <w:r w:rsidRPr="0082726D">
              <w:rPr>
                <w:rFonts w:ascii="Times New Roman" w:hAnsi="Times New Roman"/>
                <w:b/>
                <w:szCs w:val="24"/>
              </w:rPr>
              <w:t>of this topic</w:t>
            </w:r>
          </w:p>
        </w:tc>
        <w:tc>
          <w:tcPr>
            <w:tcW w:w="2070" w:type="dxa"/>
            <w:vAlign w:val="center"/>
          </w:tcPr>
          <w:p w:rsidR="002955B1" w:rsidRPr="0082726D" w:rsidRDefault="002955B1" w:rsidP="003B4940">
            <w:pPr>
              <w:spacing w:after="0" w:line="240" w:lineRule="auto"/>
              <w:jc w:val="center"/>
              <w:rPr>
                <w:rFonts w:ascii="Times New Roman" w:hAnsi="Times New Roman"/>
                <w:b/>
                <w:szCs w:val="24"/>
              </w:rPr>
            </w:pPr>
            <w:r w:rsidRPr="0082726D">
              <w:rPr>
                <w:rFonts w:ascii="Times New Roman" w:hAnsi="Times New Roman"/>
                <w:b/>
                <w:szCs w:val="24"/>
              </w:rPr>
              <w:t>Expected Outcomes from Students</w:t>
            </w:r>
          </w:p>
        </w:tc>
        <w:tc>
          <w:tcPr>
            <w:tcW w:w="1080" w:type="dxa"/>
            <w:vAlign w:val="center"/>
          </w:tcPr>
          <w:p w:rsidR="002955B1" w:rsidRPr="0082726D" w:rsidRDefault="002955B1" w:rsidP="003B4940">
            <w:pPr>
              <w:spacing w:after="0" w:line="240" w:lineRule="auto"/>
              <w:jc w:val="center"/>
              <w:rPr>
                <w:rFonts w:ascii="Times New Roman" w:hAnsi="Times New Roman"/>
                <w:b/>
                <w:szCs w:val="24"/>
              </w:rPr>
            </w:pPr>
            <w:r w:rsidRPr="0082726D">
              <w:rPr>
                <w:rFonts w:ascii="Times New Roman" w:hAnsi="Times New Roman"/>
                <w:b/>
                <w:szCs w:val="24"/>
              </w:rPr>
              <w:t>Teaching Method</w:t>
            </w:r>
          </w:p>
        </w:tc>
        <w:tc>
          <w:tcPr>
            <w:tcW w:w="1710" w:type="dxa"/>
            <w:vAlign w:val="center"/>
          </w:tcPr>
          <w:p w:rsidR="002955B1" w:rsidRPr="0082726D" w:rsidRDefault="002955B1" w:rsidP="003B4940">
            <w:pPr>
              <w:spacing w:after="0" w:line="240" w:lineRule="auto"/>
              <w:jc w:val="center"/>
              <w:rPr>
                <w:rFonts w:ascii="Times New Roman" w:hAnsi="Times New Roman"/>
                <w:b/>
                <w:szCs w:val="24"/>
              </w:rPr>
            </w:pPr>
            <w:r w:rsidRPr="0082726D">
              <w:rPr>
                <w:rFonts w:ascii="Times New Roman" w:hAnsi="Times New Roman"/>
                <w:b/>
                <w:szCs w:val="24"/>
              </w:rPr>
              <w:t>Assessment Criteria</w:t>
            </w:r>
          </w:p>
        </w:tc>
        <w:tc>
          <w:tcPr>
            <w:tcW w:w="1620" w:type="dxa"/>
            <w:vAlign w:val="center"/>
          </w:tcPr>
          <w:p w:rsidR="002955B1" w:rsidRPr="0082726D" w:rsidRDefault="002955B1" w:rsidP="003B4940">
            <w:pPr>
              <w:spacing w:after="0" w:line="240" w:lineRule="auto"/>
              <w:jc w:val="center"/>
              <w:rPr>
                <w:rFonts w:ascii="Times New Roman" w:hAnsi="Times New Roman"/>
                <w:b/>
                <w:szCs w:val="24"/>
              </w:rPr>
            </w:pPr>
            <w:r w:rsidRPr="0082726D">
              <w:rPr>
                <w:rFonts w:ascii="Times New Roman" w:hAnsi="Times New Roman"/>
                <w:b/>
                <w:szCs w:val="24"/>
              </w:rPr>
              <w:t>Deadlines and Homework</w:t>
            </w:r>
          </w:p>
        </w:tc>
      </w:tr>
      <w:tr w:rsidR="002955B1" w:rsidRPr="0082726D" w:rsidTr="00471468">
        <w:trPr>
          <w:trHeight w:val="1295"/>
        </w:trPr>
        <w:tc>
          <w:tcPr>
            <w:tcW w:w="630" w:type="dxa"/>
            <w:vAlign w:val="center"/>
          </w:tcPr>
          <w:p w:rsidR="002955B1" w:rsidRPr="0082726D" w:rsidRDefault="002955B1" w:rsidP="003B4940">
            <w:pPr>
              <w:spacing w:after="0" w:line="240" w:lineRule="auto"/>
              <w:rPr>
                <w:rFonts w:ascii="Times New Roman" w:hAnsi="Times New Roman"/>
                <w:szCs w:val="24"/>
              </w:rPr>
            </w:pPr>
            <w:r w:rsidRPr="0082726D">
              <w:rPr>
                <w:rFonts w:ascii="Times New Roman" w:hAnsi="Times New Roman"/>
                <w:szCs w:val="24"/>
              </w:rPr>
              <w:t>1</w:t>
            </w:r>
          </w:p>
        </w:tc>
        <w:tc>
          <w:tcPr>
            <w:tcW w:w="4050" w:type="dxa"/>
          </w:tcPr>
          <w:p w:rsidR="007C2A59" w:rsidRDefault="007C2A59" w:rsidP="000C6DE4">
            <w:pPr>
              <w:pStyle w:val="Heading4"/>
              <w:spacing w:after="0" w:line="240" w:lineRule="auto"/>
              <w:jc w:val="left"/>
              <w:rPr>
                <w:b/>
                <w:caps w:val="0"/>
                <w:color w:val="000000"/>
              </w:rPr>
            </w:pPr>
            <w:r>
              <w:rPr>
                <w:b/>
                <w:caps w:val="0"/>
                <w:color w:val="000000"/>
              </w:rPr>
              <w:t>Preliminaries:</w:t>
            </w:r>
          </w:p>
          <w:p w:rsidR="00C73BA3" w:rsidRPr="000C6DE4" w:rsidRDefault="00C73BA3" w:rsidP="000C6DE4">
            <w:pPr>
              <w:pStyle w:val="ColorfulList-Accent11"/>
              <w:numPr>
                <w:ilvl w:val="0"/>
                <w:numId w:val="7"/>
              </w:numPr>
              <w:spacing w:after="0" w:line="240" w:lineRule="auto"/>
              <w:rPr>
                <w:rFonts w:asciiTheme="majorHAnsi" w:hAnsiTheme="majorHAnsi"/>
              </w:rPr>
            </w:pPr>
            <w:r w:rsidRPr="000C6DE4">
              <w:rPr>
                <w:rFonts w:asciiTheme="majorHAnsi" w:hAnsiTheme="majorHAnsi"/>
              </w:rPr>
              <w:t>Algebra and Real Numbers</w:t>
            </w:r>
          </w:p>
          <w:p w:rsidR="00C73BA3" w:rsidRPr="000C6DE4" w:rsidRDefault="00C73BA3" w:rsidP="000C6DE4">
            <w:pPr>
              <w:pStyle w:val="ColorfulList-Accent11"/>
              <w:numPr>
                <w:ilvl w:val="0"/>
                <w:numId w:val="7"/>
              </w:numPr>
              <w:spacing w:after="0" w:line="240" w:lineRule="auto"/>
              <w:rPr>
                <w:rFonts w:asciiTheme="majorHAnsi" w:hAnsiTheme="majorHAnsi"/>
              </w:rPr>
            </w:pPr>
            <w:r w:rsidRPr="000C6DE4">
              <w:rPr>
                <w:rFonts w:asciiTheme="majorHAnsi" w:hAnsiTheme="majorHAnsi"/>
              </w:rPr>
              <w:t>Operations on polynomials</w:t>
            </w:r>
          </w:p>
          <w:p w:rsidR="00C73BA3" w:rsidRPr="000C6DE4" w:rsidRDefault="00C73BA3" w:rsidP="000C6DE4">
            <w:pPr>
              <w:pStyle w:val="ColorfulList-Accent11"/>
              <w:numPr>
                <w:ilvl w:val="0"/>
                <w:numId w:val="7"/>
              </w:numPr>
              <w:spacing w:after="0" w:line="240" w:lineRule="auto"/>
              <w:rPr>
                <w:rFonts w:asciiTheme="majorHAnsi" w:hAnsiTheme="majorHAnsi"/>
              </w:rPr>
            </w:pPr>
            <w:r w:rsidRPr="000C6DE4">
              <w:rPr>
                <w:rFonts w:asciiTheme="majorHAnsi" w:hAnsiTheme="majorHAnsi"/>
              </w:rPr>
              <w:t>Factoring polynomials</w:t>
            </w:r>
          </w:p>
          <w:p w:rsidR="00C73BA3" w:rsidRPr="000C6DE4" w:rsidRDefault="00C73BA3" w:rsidP="000C6DE4">
            <w:pPr>
              <w:pStyle w:val="ColorfulList-Accent11"/>
              <w:numPr>
                <w:ilvl w:val="0"/>
                <w:numId w:val="7"/>
              </w:numPr>
              <w:spacing w:after="0" w:line="240" w:lineRule="auto"/>
              <w:rPr>
                <w:rFonts w:asciiTheme="majorHAnsi" w:hAnsiTheme="majorHAnsi"/>
              </w:rPr>
            </w:pPr>
            <w:r w:rsidRPr="000C6DE4">
              <w:rPr>
                <w:rFonts w:asciiTheme="majorHAnsi" w:hAnsiTheme="majorHAnsi"/>
              </w:rPr>
              <w:t>Operation on Rational Expressions</w:t>
            </w:r>
          </w:p>
          <w:p w:rsidR="00C73BA3" w:rsidRPr="000C6DE4" w:rsidRDefault="00C73BA3" w:rsidP="000C6DE4">
            <w:pPr>
              <w:pStyle w:val="ListParagraph"/>
              <w:numPr>
                <w:ilvl w:val="0"/>
                <w:numId w:val="7"/>
              </w:numPr>
              <w:spacing w:after="0" w:line="240" w:lineRule="auto"/>
            </w:pPr>
            <w:r w:rsidRPr="000C6DE4">
              <w:t xml:space="preserve">Integer Exponents and </w:t>
            </w:r>
          </w:p>
          <w:p w:rsidR="00C73BA3" w:rsidRPr="000C6DE4" w:rsidRDefault="00C73BA3" w:rsidP="000C6DE4">
            <w:pPr>
              <w:pStyle w:val="ListParagraph"/>
              <w:numPr>
                <w:ilvl w:val="0"/>
                <w:numId w:val="7"/>
              </w:numPr>
              <w:spacing w:after="0" w:line="240" w:lineRule="auto"/>
            </w:pPr>
            <w:r w:rsidRPr="000C6DE4">
              <w:t>Scientific Notation</w:t>
            </w:r>
          </w:p>
          <w:p w:rsidR="002955B1" w:rsidRPr="000C6DE4" w:rsidRDefault="002955B1" w:rsidP="000C6DE4">
            <w:pPr>
              <w:pStyle w:val="NormalWeb"/>
              <w:shd w:val="clear" w:color="auto" w:fill="FFFFFF"/>
              <w:spacing w:before="0" w:beforeAutospacing="0" w:after="0" w:afterAutospacing="0"/>
              <w:rPr>
                <w:rFonts w:asciiTheme="majorHAnsi" w:hAnsiTheme="majorHAnsi"/>
                <w:sz w:val="22"/>
                <w:szCs w:val="22"/>
              </w:rPr>
            </w:pPr>
          </w:p>
        </w:tc>
        <w:tc>
          <w:tcPr>
            <w:tcW w:w="3060" w:type="dxa"/>
          </w:tcPr>
          <w:p w:rsidR="002955B1" w:rsidRPr="000C6DE4" w:rsidRDefault="00977DEE" w:rsidP="000C6DE4">
            <w:pPr>
              <w:spacing w:after="0" w:line="240" w:lineRule="auto"/>
            </w:pPr>
            <w:r w:rsidRPr="000C6DE4">
              <w:rPr>
                <w:color w:val="000000"/>
              </w:rPr>
              <w:t>To review the basic concepts of mathematics, identifying and solving equations and inequalities and their use in business.</w:t>
            </w:r>
          </w:p>
        </w:tc>
        <w:tc>
          <w:tcPr>
            <w:tcW w:w="2070" w:type="dxa"/>
          </w:tcPr>
          <w:p w:rsidR="002955B1" w:rsidRPr="000C6DE4" w:rsidRDefault="00471468" w:rsidP="000C6DE4">
            <w:pPr>
              <w:spacing w:after="0" w:line="240" w:lineRule="auto"/>
              <w:rPr>
                <w:rFonts w:eastAsia="Times New Roman"/>
              </w:rPr>
            </w:pPr>
            <w:r>
              <w:rPr>
                <w:rFonts w:eastAsia="Times New Roman"/>
              </w:rPr>
              <w:t>Students will understand some basic background of business mathematics.</w:t>
            </w:r>
          </w:p>
        </w:tc>
        <w:tc>
          <w:tcPr>
            <w:tcW w:w="1080" w:type="dxa"/>
          </w:tcPr>
          <w:p w:rsidR="002955B1" w:rsidRPr="000C6DE4" w:rsidRDefault="004F125D" w:rsidP="000C6DE4">
            <w:pPr>
              <w:spacing w:after="0" w:line="240" w:lineRule="auto"/>
            </w:pPr>
            <w:r w:rsidRPr="000C6DE4">
              <w:t>Lecture</w:t>
            </w:r>
          </w:p>
        </w:tc>
        <w:tc>
          <w:tcPr>
            <w:tcW w:w="1710" w:type="dxa"/>
          </w:tcPr>
          <w:p w:rsidR="002955B1" w:rsidRPr="000C6DE4" w:rsidRDefault="004F125D" w:rsidP="000C6DE4">
            <w:pPr>
              <w:spacing w:after="0" w:line="240" w:lineRule="auto"/>
            </w:pPr>
            <w:r w:rsidRPr="000C6DE4">
              <w:t>Assignment # 1</w:t>
            </w:r>
          </w:p>
        </w:tc>
        <w:tc>
          <w:tcPr>
            <w:tcW w:w="1620" w:type="dxa"/>
          </w:tcPr>
          <w:p w:rsidR="002955B1" w:rsidRPr="000C6DE4" w:rsidRDefault="009E7C20" w:rsidP="000C6DE4">
            <w:pPr>
              <w:spacing w:after="0" w:line="240" w:lineRule="auto"/>
            </w:pPr>
            <w:r w:rsidRPr="000C6DE4">
              <w:t xml:space="preserve">Within </w:t>
            </w:r>
            <w:r w:rsidR="00286B40" w:rsidRPr="000C6DE4">
              <w:t>a</w:t>
            </w:r>
            <w:r w:rsidRPr="000C6DE4">
              <w:t xml:space="preserve"> week </w:t>
            </w:r>
          </w:p>
        </w:tc>
      </w:tr>
      <w:tr w:rsidR="004F125D" w:rsidRPr="0082726D" w:rsidTr="00471468">
        <w:trPr>
          <w:trHeight w:val="773"/>
        </w:trPr>
        <w:tc>
          <w:tcPr>
            <w:tcW w:w="630" w:type="dxa"/>
            <w:vAlign w:val="center"/>
          </w:tcPr>
          <w:p w:rsidR="004F125D" w:rsidRPr="0082726D" w:rsidRDefault="004F125D" w:rsidP="003B4940">
            <w:pPr>
              <w:spacing w:after="0" w:line="240" w:lineRule="auto"/>
              <w:rPr>
                <w:rFonts w:ascii="Times New Roman" w:hAnsi="Times New Roman"/>
                <w:szCs w:val="24"/>
              </w:rPr>
            </w:pPr>
            <w:r w:rsidRPr="0082726D">
              <w:rPr>
                <w:rFonts w:ascii="Times New Roman" w:hAnsi="Times New Roman"/>
                <w:szCs w:val="24"/>
              </w:rPr>
              <w:t>2</w:t>
            </w:r>
          </w:p>
        </w:tc>
        <w:tc>
          <w:tcPr>
            <w:tcW w:w="4050" w:type="dxa"/>
          </w:tcPr>
          <w:p w:rsidR="004F125D" w:rsidRPr="000C6DE4" w:rsidRDefault="004F125D" w:rsidP="000C6DE4">
            <w:pPr>
              <w:pStyle w:val="Heading4"/>
              <w:spacing w:after="0" w:line="240" w:lineRule="auto"/>
              <w:jc w:val="left"/>
              <w:rPr>
                <w:b/>
                <w:i/>
                <w:color w:val="000000"/>
              </w:rPr>
            </w:pPr>
            <w:r w:rsidRPr="000C6DE4">
              <w:rPr>
                <w:b/>
                <w:caps w:val="0"/>
                <w:color w:val="000000"/>
              </w:rPr>
              <w:t>Ratios, Proportions:</w:t>
            </w:r>
          </w:p>
          <w:p w:rsidR="004F125D" w:rsidRPr="000C6DE4" w:rsidRDefault="004F125D" w:rsidP="000C6DE4">
            <w:pPr>
              <w:pStyle w:val="ColorfulList-Accent11"/>
              <w:numPr>
                <w:ilvl w:val="0"/>
                <w:numId w:val="7"/>
              </w:numPr>
              <w:spacing w:after="0" w:line="240" w:lineRule="auto"/>
              <w:rPr>
                <w:rFonts w:asciiTheme="majorHAnsi" w:hAnsiTheme="majorHAnsi"/>
              </w:rPr>
            </w:pPr>
            <w:r w:rsidRPr="000C6DE4">
              <w:rPr>
                <w:rFonts w:asciiTheme="majorHAnsi" w:hAnsiTheme="majorHAnsi"/>
              </w:rPr>
              <w:t>Rate and Ratio</w:t>
            </w:r>
          </w:p>
          <w:p w:rsidR="004F125D" w:rsidRPr="000C6DE4" w:rsidRDefault="004F125D" w:rsidP="000C6DE4">
            <w:pPr>
              <w:pStyle w:val="ColorfulList-Accent11"/>
              <w:numPr>
                <w:ilvl w:val="0"/>
                <w:numId w:val="7"/>
              </w:numPr>
              <w:spacing w:after="0" w:line="240" w:lineRule="auto"/>
              <w:rPr>
                <w:rFonts w:asciiTheme="majorHAnsi" w:hAnsiTheme="majorHAnsi"/>
              </w:rPr>
            </w:pPr>
            <w:r w:rsidRPr="000C6DE4">
              <w:rPr>
                <w:rFonts w:asciiTheme="majorHAnsi" w:hAnsiTheme="majorHAnsi"/>
              </w:rPr>
              <w:t>Defining Proportion</w:t>
            </w:r>
          </w:p>
          <w:p w:rsidR="004F125D" w:rsidRPr="000C6DE4" w:rsidRDefault="004F125D" w:rsidP="000C6DE4">
            <w:pPr>
              <w:pStyle w:val="ColorfulList-Accent11"/>
              <w:numPr>
                <w:ilvl w:val="0"/>
                <w:numId w:val="7"/>
              </w:numPr>
              <w:spacing w:after="0" w:line="240" w:lineRule="auto"/>
              <w:rPr>
                <w:rFonts w:asciiTheme="majorHAnsi" w:hAnsiTheme="majorHAnsi"/>
              </w:rPr>
            </w:pPr>
            <w:r w:rsidRPr="000C6DE4">
              <w:rPr>
                <w:rFonts w:asciiTheme="majorHAnsi" w:hAnsiTheme="majorHAnsi"/>
                <w:color w:val="000000" w:themeColor="text1"/>
              </w:rPr>
              <w:t>Proportional Parts and their use</w:t>
            </w:r>
          </w:p>
          <w:p w:rsidR="004F125D" w:rsidRPr="000C6DE4" w:rsidRDefault="004F125D" w:rsidP="000C6DE4">
            <w:pPr>
              <w:pStyle w:val="ColorfulList-Accent11"/>
              <w:numPr>
                <w:ilvl w:val="0"/>
                <w:numId w:val="7"/>
              </w:numPr>
              <w:spacing w:after="0" w:line="240" w:lineRule="auto"/>
              <w:rPr>
                <w:rFonts w:asciiTheme="majorHAnsi" w:hAnsiTheme="majorHAnsi"/>
              </w:rPr>
            </w:pPr>
            <w:r w:rsidRPr="000C6DE4">
              <w:rPr>
                <w:rFonts w:asciiTheme="majorHAnsi" w:hAnsiTheme="majorHAnsi"/>
              </w:rPr>
              <w:t>Indirect Proportion</w:t>
            </w:r>
          </w:p>
          <w:p w:rsidR="004F125D" w:rsidRPr="000C6DE4" w:rsidRDefault="004F125D" w:rsidP="000C6DE4">
            <w:pPr>
              <w:pStyle w:val="ColorfulList-Accent11"/>
              <w:numPr>
                <w:ilvl w:val="0"/>
                <w:numId w:val="7"/>
              </w:numPr>
              <w:spacing w:after="0" w:line="240" w:lineRule="auto"/>
              <w:rPr>
                <w:rFonts w:asciiTheme="majorHAnsi" w:hAnsiTheme="majorHAnsi"/>
              </w:rPr>
            </w:pPr>
            <w:r w:rsidRPr="000C6DE4">
              <w:rPr>
                <w:rFonts w:asciiTheme="majorHAnsi" w:hAnsiTheme="majorHAnsi"/>
              </w:rPr>
              <w:t>Compound Proportion</w:t>
            </w:r>
          </w:p>
          <w:p w:rsidR="004F125D" w:rsidRPr="000C6DE4" w:rsidRDefault="004F125D" w:rsidP="000C6DE4">
            <w:pPr>
              <w:pStyle w:val="NormalWeb"/>
              <w:shd w:val="clear" w:color="auto" w:fill="FFFFFF"/>
              <w:spacing w:before="0" w:beforeAutospacing="0" w:after="0" w:afterAutospacing="0"/>
              <w:rPr>
                <w:rStyle w:val="Strong"/>
                <w:rFonts w:asciiTheme="majorHAnsi" w:hAnsiTheme="majorHAnsi"/>
                <w:b w:val="0"/>
                <w:bCs w:val="0"/>
                <w:color w:val="auto"/>
                <w:spacing w:val="0"/>
                <w:sz w:val="22"/>
                <w:szCs w:val="22"/>
              </w:rPr>
            </w:pPr>
          </w:p>
        </w:tc>
        <w:tc>
          <w:tcPr>
            <w:tcW w:w="3060" w:type="dxa"/>
          </w:tcPr>
          <w:p w:rsidR="004F125D" w:rsidRPr="000C6DE4" w:rsidRDefault="004F125D" w:rsidP="000C6DE4">
            <w:pPr>
              <w:spacing w:after="0" w:line="240" w:lineRule="auto"/>
            </w:pPr>
            <w:r w:rsidRPr="000C6DE4">
              <w:t xml:space="preserve">To </w:t>
            </w:r>
            <w:r w:rsidRPr="000C6DE4">
              <w:rPr>
                <w:rFonts w:eastAsia="Calibri"/>
                <w:color w:val="000000"/>
              </w:rPr>
              <w:t>learn how the concept of ratios and percentages can be helpful in different business, economics</w:t>
            </w:r>
            <w:r w:rsidRPr="000C6DE4">
              <w:rPr>
                <w:color w:val="000000"/>
              </w:rPr>
              <w:t xml:space="preserve"> and finance related situations and also t</w:t>
            </w:r>
            <w:r w:rsidRPr="000C6DE4">
              <w:rPr>
                <w:rFonts w:eastAsia="Calibri"/>
                <w:color w:val="000000"/>
              </w:rPr>
              <w:t>he situations where proportions will serve effective purposes</w:t>
            </w:r>
            <w:r w:rsidRPr="000C6DE4">
              <w:t>.</w:t>
            </w:r>
          </w:p>
        </w:tc>
        <w:tc>
          <w:tcPr>
            <w:tcW w:w="2070" w:type="dxa"/>
          </w:tcPr>
          <w:p w:rsidR="004F125D" w:rsidRPr="000C6DE4" w:rsidRDefault="00471468" w:rsidP="00471468">
            <w:pPr>
              <w:spacing w:after="0" w:line="240" w:lineRule="auto"/>
              <w:rPr>
                <w:rFonts w:eastAsia="Times New Roman"/>
              </w:rPr>
            </w:pPr>
            <w:r>
              <w:rPr>
                <w:rFonts w:eastAsia="Times New Roman"/>
              </w:rPr>
              <w:t>Students will learn the difference between rate, ratio and proportions.</w:t>
            </w:r>
          </w:p>
        </w:tc>
        <w:tc>
          <w:tcPr>
            <w:tcW w:w="1080" w:type="dxa"/>
          </w:tcPr>
          <w:p w:rsidR="004F125D" w:rsidRPr="000C6DE4" w:rsidRDefault="004F125D" w:rsidP="000C6DE4">
            <w:r w:rsidRPr="000C6DE4">
              <w:t>Lecture</w:t>
            </w:r>
          </w:p>
        </w:tc>
        <w:tc>
          <w:tcPr>
            <w:tcW w:w="1710" w:type="dxa"/>
          </w:tcPr>
          <w:p w:rsidR="004F125D" w:rsidRPr="000C6DE4" w:rsidRDefault="004F125D" w:rsidP="000C6DE4">
            <w:pPr>
              <w:spacing w:after="0" w:line="240" w:lineRule="auto"/>
            </w:pPr>
            <w:r w:rsidRPr="000C6DE4">
              <w:t>Quiz # 1</w:t>
            </w:r>
          </w:p>
        </w:tc>
        <w:tc>
          <w:tcPr>
            <w:tcW w:w="1620" w:type="dxa"/>
          </w:tcPr>
          <w:p w:rsidR="004F125D" w:rsidRPr="000C6DE4" w:rsidRDefault="004F125D" w:rsidP="000C6DE4">
            <w:pPr>
              <w:spacing w:after="0" w:line="240" w:lineRule="auto"/>
            </w:pPr>
          </w:p>
        </w:tc>
      </w:tr>
      <w:tr w:rsidR="004F125D" w:rsidRPr="0082726D" w:rsidTr="00471468">
        <w:trPr>
          <w:trHeight w:val="773"/>
        </w:trPr>
        <w:tc>
          <w:tcPr>
            <w:tcW w:w="630" w:type="dxa"/>
            <w:vAlign w:val="center"/>
          </w:tcPr>
          <w:p w:rsidR="004F125D" w:rsidRPr="0082726D" w:rsidRDefault="004F125D" w:rsidP="003B4940">
            <w:pPr>
              <w:spacing w:after="0" w:line="240" w:lineRule="auto"/>
              <w:rPr>
                <w:rFonts w:ascii="Times New Roman" w:hAnsi="Times New Roman"/>
                <w:szCs w:val="24"/>
              </w:rPr>
            </w:pPr>
            <w:r w:rsidRPr="0082726D">
              <w:rPr>
                <w:rFonts w:ascii="Times New Roman" w:hAnsi="Times New Roman"/>
                <w:szCs w:val="24"/>
              </w:rPr>
              <w:t>3</w:t>
            </w:r>
          </w:p>
        </w:tc>
        <w:tc>
          <w:tcPr>
            <w:tcW w:w="4050" w:type="dxa"/>
          </w:tcPr>
          <w:p w:rsidR="004F125D" w:rsidRPr="000C6DE4" w:rsidRDefault="004F125D" w:rsidP="000C6DE4">
            <w:pPr>
              <w:spacing w:after="0" w:line="240" w:lineRule="auto"/>
              <w:rPr>
                <w:b/>
              </w:rPr>
            </w:pPr>
            <w:r w:rsidRPr="000C6DE4">
              <w:rPr>
                <w:b/>
                <w:color w:val="000000" w:themeColor="text1"/>
              </w:rPr>
              <w:t>Percentages</w:t>
            </w:r>
            <w:r w:rsidRPr="000C6DE4">
              <w:rPr>
                <w:b/>
                <w:color w:val="000000"/>
              </w:rPr>
              <w:t>:</w:t>
            </w:r>
          </w:p>
          <w:p w:rsidR="004F125D" w:rsidRPr="000C6DE4" w:rsidRDefault="004F125D" w:rsidP="000C6DE4">
            <w:pPr>
              <w:pStyle w:val="ColorfulList-Accent11"/>
              <w:numPr>
                <w:ilvl w:val="0"/>
                <w:numId w:val="8"/>
              </w:numPr>
              <w:spacing w:after="0" w:line="240" w:lineRule="auto"/>
              <w:rPr>
                <w:rFonts w:asciiTheme="majorHAnsi" w:hAnsiTheme="majorHAnsi"/>
              </w:rPr>
            </w:pPr>
            <w:r w:rsidRPr="000C6DE4">
              <w:rPr>
                <w:rFonts w:asciiTheme="majorHAnsi" w:hAnsiTheme="majorHAnsi"/>
              </w:rPr>
              <w:t>Defining Percentage</w:t>
            </w:r>
          </w:p>
          <w:p w:rsidR="004F125D" w:rsidRPr="000C6DE4" w:rsidRDefault="004F125D" w:rsidP="000C6DE4">
            <w:pPr>
              <w:pStyle w:val="ColorfulList-Accent11"/>
              <w:numPr>
                <w:ilvl w:val="0"/>
                <w:numId w:val="8"/>
              </w:numPr>
              <w:spacing w:after="0" w:line="240" w:lineRule="auto"/>
              <w:rPr>
                <w:rFonts w:asciiTheme="majorHAnsi" w:hAnsiTheme="majorHAnsi"/>
              </w:rPr>
            </w:pPr>
            <w:r w:rsidRPr="000C6DE4">
              <w:rPr>
                <w:rFonts w:asciiTheme="majorHAnsi" w:hAnsiTheme="majorHAnsi"/>
              </w:rPr>
              <w:t>Difference between Percentage and Proportion</w:t>
            </w:r>
          </w:p>
          <w:p w:rsidR="004F125D" w:rsidRPr="000C6DE4" w:rsidRDefault="004F125D" w:rsidP="000C6DE4">
            <w:pPr>
              <w:pStyle w:val="ColorfulList-Accent11"/>
              <w:numPr>
                <w:ilvl w:val="0"/>
                <w:numId w:val="8"/>
              </w:numPr>
              <w:spacing w:after="0" w:line="240" w:lineRule="auto"/>
              <w:rPr>
                <w:rFonts w:asciiTheme="majorHAnsi" w:hAnsiTheme="majorHAnsi"/>
              </w:rPr>
            </w:pPr>
            <w:r w:rsidRPr="000C6DE4">
              <w:rPr>
                <w:rFonts w:asciiTheme="majorHAnsi" w:hAnsiTheme="majorHAnsi"/>
              </w:rPr>
              <w:t>Percentage Gain and its Business Use</w:t>
            </w:r>
          </w:p>
          <w:p w:rsidR="004F125D" w:rsidRPr="000C6DE4" w:rsidRDefault="004F125D" w:rsidP="000C6DE4">
            <w:pPr>
              <w:pStyle w:val="ColorfulList-Accent11"/>
              <w:numPr>
                <w:ilvl w:val="0"/>
                <w:numId w:val="8"/>
              </w:numPr>
              <w:spacing w:after="0" w:line="240" w:lineRule="auto"/>
              <w:rPr>
                <w:rFonts w:asciiTheme="majorHAnsi" w:hAnsiTheme="majorHAnsi"/>
              </w:rPr>
            </w:pPr>
            <w:r w:rsidRPr="000C6DE4">
              <w:rPr>
                <w:rFonts w:asciiTheme="majorHAnsi" w:hAnsiTheme="majorHAnsi"/>
              </w:rPr>
              <w:t>Percentage Loss and its Business Use</w:t>
            </w:r>
          </w:p>
          <w:p w:rsidR="004F125D" w:rsidRPr="000C6DE4" w:rsidRDefault="004F125D" w:rsidP="000C6DE4">
            <w:pPr>
              <w:pStyle w:val="NormalWeb"/>
              <w:shd w:val="clear" w:color="auto" w:fill="FFFFFF"/>
              <w:spacing w:before="0" w:beforeAutospacing="0" w:after="0" w:afterAutospacing="0"/>
              <w:rPr>
                <w:rStyle w:val="Strong"/>
                <w:rFonts w:asciiTheme="majorHAnsi" w:hAnsiTheme="majorHAnsi"/>
                <w:b w:val="0"/>
                <w:bCs w:val="0"/>
                <w:color w:val="auto"/>
                <w:spacing w:val="0"/>
                <w:sz w:val="22"/>
                <w:szCs w:val="22"/>
              </w:rPr>
            </w:pPr>
          </w:p>
        </w:tc>
        <w:tc>
          <w:tcPr>
            <w:tcW w:w="3060" w:type="dxa"/>
          </w:tcPr>
          <w:p w:rsidR="004F125D" w:rsidRPr="000C6DE4" w:rsidRDefault="004F125D" w:rsidP="000C6DE4">
            <w:pPr>
              <w:spacing w:after="0" w:line="240" w:lineRule="auto"/>
            </w:pPr>
            <w:r w:rsidRPr="000C6DE4">
              <w:rPr>
                <w:color w:val="000000"/>
              </w:rPr>
              <w:t>To be able to learn understand the concept of percentage and its use of computing percentage gain and loss in different business and economics situations.</w:t>
            </w:r>
          </w:p>
        </w:tc>
        <w:tc>
          <w:tcPr>
            <w:tcW w:w="2070" w:type="dxa"/>
          </w:tcPr>
          <w:p w:rsidR="004F125D" w:rsidRPr="000C6DE4" w:rsidRDefault="00471468" w:rsidP="000C6DE4">
            <w:pPr>
              <w:spacing w:after="0" w:line="240" w:lineRule="auto"/>
              <w:rPr>
                <w:rFonts w:eastAsia="Times New Roman"/>
              </w:rPr>
            </w:pPr>
            <w:r>
              <w:rPr>
                <w:rFonts w:eastAsia="Times New Roman"/>
              </w:rPr>
              <w:t>Students will be trained the use of percentage in business.</w:t>
            </w:r>
          </w:p>
        </w:tc>
        <w:tc>
          <w:tcPr>
            <w:tcW w:w="1080" w:type="dxa"/>
          </w:tcPr>
          <w:p w:rsidR="004F125D" w:rsidRPr="000C6DE4" w:rsidRDefault="004F125D" w:rsidP="000C6DE4">
            <w:r w:rsidRPr="000C6DE4">
              <w:t>Lecture</w:t>
            </w:r>
          </w:p>
        </w:tc>
        <w:tc>
          <w:tcPr>
            <w:tcW w:w="1710" w:type="dxa"/>
          </w:tcPr>
          <w:p w:rsidR="004F125D" w:rsidRPr="000C6DE4" w:rsidRDefault="009E7C20" w:rsidP="000C6DE4">
            <w:pPr>
              <w:spacing w:after="0" w:line="240" w:lineRule="auto"/>
            </w:pPr>
            <w:r w:rsidRPr="000C6DE4">
              <w:t>Quiz # 2</w:t>
            </w:r>
          </w:p>
        </w:tc>
        <w:tc>
          <w:tcPr>
            <w:tcW w:w="1620" w:type="dxa"/>
          </w:tcPr>
          <w:p w:rsidR="004F125D" w:rsidRPr="000C6DE4" w:rsidRDefault="004F125D" w:rsidP="000C6DE4">
            <w:pPr>
              <w:spacing w:after="0" w:line="240" w:lineRule="auto"/>
            </w:pPr>
          </w:p>
        </w:tc>
      </w:tr>
      <w:tr w:rsidR="004F125D" w:rsidRPr="0082726D" w:rsidTr="00471468">
        <w:trPr>
          <w:trHeight w:val="773"/>
        </w:trPr>
        <w:tc>
          <w:tcPr>
            <w:tcW w:w="630" w:type="dxa"/>
            <w:vAlign w:val="center"/>
          </w:tcPr>
          <w:p w:rsidR="004F125D" w:rsidRPr="0082726D" w:rsidRDefault="004F125D" w:rsidP="003B4940">
            <w:pPr>
              <w:spacing w:after="0" w:line="240" w:lineRule="auto"/>
              <w:rPr>
                <w:rFonts w:ascii="Times New Roman" w:hAnsi="Times New Roman"/>
                <w:szCs w:val="24"/>
              </w:rPr>
            </w:pPr>
            <w:r w:rsidRPr="0082726D">
              <w:rPr>
                <w:rFonts w:ascii="Times New Roman" w:hAnsi="Times New Roman"/>
                <w:szCs w:val="24"/>
              </w:rPr>
              <w:t>4</w:t>
            </w:r>
          </w:p>
        </w:tc>
        <w:tc>
          <w:tcPr>
            <w:tcW w:w="4050" w:type="dxa"/>
          </w:tcPr>
          <w:p w:rsidR="004F125D" w:rsidRPr="000C6DE4" w:rsidRDefault="004F125D" w:rsidP="000C6DE4">
            <w:pPr>
              <w:spacing w:after="0" w:line="240" w:lineRule="auto"/>
              <w:rPr>
                <w:b/>
              </w:rPr>
            </w:pPr>
            <w:r w:rsidRPr="000C6DE4">
              <w:rPr>
                <w:b/>
                <w:color w:val="000000" w:themeColor="text1"/>
              </w:rPr>
              <w:t>Sequence and Series</w:t>
            </w:r>
            <w:r w:rsidRPr="000C6DE4">
              <w:rPr>
                <w:b/>
              </w:rPr>
              <w:t>:</w:t>
            </w:r>
          </w:p>
          <w:p w:rsidR="004F125D" w:rsidRPr="000C6DE4" w:rsidRDefault="004F125D" w:rsidP="000C6DE4">
            <w:pPr>
              <w:pStyle w:val="ColorfulList-Accent11"/>
              <w:numPr>
                <w:ilvl w:val="0"/>
                <w:numId w:val="9"/>
              </w:numPr>
              <w:spacing w:after="0" w:line="240" w:lineRule="auto"/>
              <w:rPr>
                <w:rFonts w:asciiTheme="majorHAnsi" w:hAnsiTheme="majorHAnsi"/>
              </w:rPr>
            </w:pPr>
            <w:r w:rsidRPr="000C6DE4">
              <w:rPr>
                <w:rFonts w:asciiTheme="majorHAnsi" w:hAnsiTheme="majorHAnsi"/>
              </w:rPr>
              <w:t>Sequence</w:t>
            </w:r>
          </w:p>
          <w:p w:rsidR="004F125D" w:rsidRPr="000C6DE4" w:rsidRDefault="004F125D" w:rsidP="000C6DE4">
            <w:pPr>
              <w:pStyle w:val="ColorfulList-Accent11"/>
              <w:numPr>
                <w:ilvl w:val="0"/>
                <w:numId w:val="9"/>
              </w:numPr>
              <w:spacing w:after="0" w:line="240" w:lineRule="auto"/>
              <w:rPr>
                <w:rFonts w:asciiTheme="majorHAnsi" w:hAnsiTheme="majorHAnsi"/>
              </w:rPr>
            </w:pPr>
            <w:r w:rsidRPr="000C6DE4">
              <w:rPr>
                <w:rFonts w:asciiTheme="majorHAnsi" w:hAnsiTheme="majorHAnsi"/>
              </w:rPr>
              <w:t>Series and Summation Notation</w:t>
            </w:r>
          </w:p>
          <w:p w:rsidR="004F125D" w:rsidRPr="000C6DE4" w:rsidRDefault="004F125D" w:rsidP="000C6DE4">
            <w:pPr>
              <w:pStyle w:val="ColorfulList-Accent11"/>
              <w:numPr>
                <w:ilvl w:val="0"/>
                <w:numId w:val="9"/>
              </w:numPr>
              <w:spacing w:after="0" w:line="240" w:lineRule="auto"/>
              <w:rPr>
                <w:rFonts w:asciiTheme="majorHAnsi" w:hAnsiTheme="majorHAnsi"/>
              </w:rPr>
            </w:pPr>
            <w:r w:rsidRPr="000C6DE4">
              <w:rPr>
                <w:rFonts w:asciiTheme="majorHAnsi" w:hAnsiTheme="majorHAnsi"/>
              </w:rPr>
              <w:t>Arithmetic Sequence</w:t>
            </w:r>
          </w:p>
          <w:p w:rsidR="004F125D" w:rsidRPr="000C6DE4" w:rsidRDefault="004F125D" w:rsidP="000C6DE4">
            <w:pPr>
              <w:pStyle w:val="NormalWeb"/>
              <w:numPr>
                <w:ilvl w:val="0"/>
                <w:numId w:val="9"/>
              </w:numPr>
              <w:shd w:val="clear" w:color="auto" w:fill="FFFFFF"/>
              <w:spacing w:before="0" w:beforeAutospacing="0" w:after="0" w:afterAutospacing="0"/>
              <w:rPr>
                <w:rStyle w:val="Strong"/>
                <w:rFonts w:asciiTheme="majorHAnsi" w:hAnsiTheme="majorHAnsi"/>
                <w:b w:val="0"/>
                <w:bCs w:val="0"/>
                <w:color w:val="auto"/>
                <w:spacing w:val="0"/>
                <w:sz w:val="22"/>
                <w:szCs w:val="22"/>
              </w:rPr>
            </w:pPr>
            <w:r w:rsidRPr="000C6DE4">
              <w:rPr>
                <w:rFonts w:asciiTheme="majorHAnsi" w:hAnsiTheme="majorHAnsi"/>
                <w:sz w:val="22"/>
                <w:szCs w:val="22"/>
              </w:rPr>
              <w:t>Geometric Sequence</w:t>
            </w:r>
          </w:p>
        </w:tc>
        <w:tc>
          <w:tcPr>
            <w:tcW w:w="3060" w:type="dxa"/>
          </w:tcPr>
          <w:p w:rsidR="004F125D" w:rsidRPr="000C6DE4" w:rsidRDefault="004F125D" w:rsidP="000C6DE4">
            <w:pPr>
              <w:shd w:val="clear" w:color="auto" w:fill="FFFFFF"/>
              <w:spacing w:after="0" w:line="240" w:lineRule="auto"/>
            </w:pPr>
            <w:r w:rsidRPr="000C6DE4">
              <w:rPr>
                <w:color w:val="000000"/>
              </w:rPr>
              <w:t>To learn and understand the concepts of sequence and series and their applications in terms of loan repayment and economy stimulation.</w:t>
            </w:r>
          </w:p>
        </w:tc>
        <w:tc>
          <w:tcPr>
            <w:tcW w:w="2070" w:type="dxa"/>
          </w:tcPr>
          <w:p w:rsidR="004F125D" w:rsidRPr="000C6DE4" w:rsidRDefault="00471468" w:rsidP="000C6DE4">
            <w:pPr>
              <w:spacing w:after="0" w:line="240" w:lineRule="auto"/>
              <w:rPr>
                <w:rFonts w:eastAsia="Times New Roman"/>
              </w:rPr>
            </w:pPr>
            <w:r>
              <w:rPr>
                <w:rFonts w:eastAsia="Times New Roman"/>
              </w:rPr>
              <w:t>Students will recognize the difference between sequence and series and their applications.</w:t>
            </w:r>
          </w:p>
        </w:tc>
        <w:tc>
          <w:tcPr>
            <w:tcW w:w="1080" w:type="dxa"/>
          </w:tcPr>
          <w:p w:rsidR="004F125D" w:rsidRPr="000C6DE4" w:rsidRDefault="004F125D" w:rsidP="000C6DE4">
            <w:r w:rsidRPr="000C6DE4">
              <w:t>Lecture</w:t>
            </w:r>
          </w:p>
        </w:tc>
        <w:tc>
          <w:tcPr>
            <w:tcW w:w="1710" w:type="dxa"/>
          </w:tcPr>
          <w:p w:rsidR="004F125D" w:rsidRPr="000C6DE4" w:rsidRDefault="004F125D" w:rsidP="000C6DE4">
            <w:pPr>
              <w:spacing w:after="0" w:line="240" w:lineRule="auto"/>
            </w:pPr>
            <w:r w:rsidRPr="000C6DE4">
              <w:t>Assignment # 2</w:t>
            </w:r>
          </w:p>
        </w:tc>
        <w:tc>
          <w:tcPr>
            <w:tcW w:w="1620" w:type="dxa"/>
          </w:tcPr>
          <w:p w:rsidR="004F125D" w:rsidRPr="000C6DE4" w:rsidRDefault="00286B40" w:rsidP="000C6DE4">
            <w:pPr>
              <w:spacing w:after="0" w:line="240" w:lineRule="auto"/>
            </w:pPr>
            <w:r w:rsidRPr="000C6DE4">
              <w:t>Within a week</w:t>
            </w:r>
          </w:p>
        </w:tc>
      </w:tr>
      <w:tr w:rsidR="004F125D" w:rsidRPr="0082726D" w:rsidTr="00471468">
        <w:trPr>
          <w:trHeight w:val="773"/>
        </w:trPr>
        <w:tc>
          <w:tcPr>
            <w:tcW w:w="630" w:type="dxa"/>
            <w:vAlign w:val="center"/>
          </w:tcPr>
          <w:p w:rsidR="004F125D" w:rsidRPr="0082726D" w:rsidRDefault="004F125D" w:rsidP="003B4940">
            <w:pPr>
              <w:spacing w:after="0" w:line="240" w:lineRule="auto"/>
              <w:rPr>
                <w:rFonts w:ascii="Times New Roman" w:hAnsi="Times New Roman"/>
                <w:szCs w:val="24"/>
              </w:rPr>
            </w:pPr>
            <w:r w:rsidRPr="0082726D">
              <w:rPr>
                <w:rFonts w:ascii="Times New Roman" w:hAnsi="Times New Roman"/>
                <w:szCs w:val="24"/>
              </w:rPr>
              <w:lastRenderedPageBreak/>
              <w:t>5</w:t>
            </w:r>
          </w:p>
        </w:tc>
        <w:tc>
          <w:tcPr>
            <w:tcW w:w="4050" w:type="dxa"/>
          </w:tcPr>
          <w:p w:rsidR="004F125D" w:rsidRPr="000C6DE4" w:rsidRDefault="004F125D" w:rsidP="000C6DE4">
            <w:pPr>
              <w:spacing w:after="0" w:line="240" w:lineRule="auto"/>
              <w:rPr>
                <w:b/>
              </w:rPr>
            </w:pPr>
            <w:r w:rsidRPr="000C6DE4">
              <w:rPr>
                <w:b/>
                <w:color w:val="000000" w:themeColor="text1"/>
              </w:rPr>
              <w:t>Mathematics of Finance</w:t>
            </w:r>
            <w:r w:rsidRPr="000C6DE4">
              <w:rPr>
                <w:b/>
              </w:rPr>
              <w:t>:</w:t>
            </w:r>
          </w:p>
          <w:p w:rsidR="004F125D" w:rsidRPr="000C6DE4" w:rsidRDefault="004F125D" w:rsidP="000C6DE4">
            <w:pPr>
              <w:pStyle w:val="ColorfulList-Accent11"/>
              <w:numPr>
                <w:ilvl w:val="0"/>
                <w:numId w:val="9"/>
              </w:numPr>
              <w:spacing w:after="0" w:line="240" w:lineRule="auto"/>
              <w:rPr>
                <w:rFonts w:asciiTheme="majorHAnsi" w:hAnsiTheme="majorHAnsi"/>
              </w:rPr>
            </w:pPr>
            <w:r w:rsidRPr="000C6DE4">
              <w:rPr>
                <w:rFonts w:asciiTheme="majorHAnsi" w:hAnsiTheme="majorHAnsi"/>
              </w:rPr>
              <w:t>Simple Interest and Return on Investments</w:t>
            </w:r>
          </w:p>
          <w:p w:rsidR="004F125D" w:rsidRPr="000C6DE4" w:rsidRDefault="004F125D" w:rsidP="000C6DE4">
            <w:pPr>
              <w:pStyle w:val="ColorfulList-Accent11"/>
              <w:numPr>
                <w:ilvl w:val="0"/>
                <w:numId w:val="9"/>
              </w:numPr>
              <w:spacing w:after="0" w:line="240" w:lineRule="auto"/>
              <w:rPr>
                <w:rFonts w:asciiTheme="majorHAnsi" w:hAnsiTheme="majorHAnsi"/>
              </w:rPr>
            </w:pPr>
            <w:r w:rsidRPr="000C6DE4">
              <w:rPr>
                <w:rFonts w:asciiTheme="majorHAnsi" w:hAnsiTheme="majorHAnsi"/>
              </w:rPr>
              <w:t>Compound Interest and Continue Compound Interest</w:t>
            </w:r>
          </w:p>
          <w:p w:rsidR="004F125D" w:rsidRPr="000C6DE4" w:rsidRDefault="004F125D" w:rsidP="000C6DE4">
            <w:pPr>
              <w:pStyle w:val="ColorfulList-Accent11"/>
              <w:numPr>
                <w:ilvl w:val="0"/>
                <w:numId w:val="9"/>
              </w:numPr>
              <w:spacing w:after="0" w:line="240" w:lineRule="auto"/>
              <w:rPr>
                <w:rStyle w:val="Strong"/>
                <w:rFonts w:asciiTheme="majorHAnsi" w:hAnsiTheme="majorHAnsi"/>
                <w:b w:val="0"/>
                <w:bCs w:val="0"/>
                <w:color w:val="auto"/>
                <w:spacing w:val="0"/>
              </w:rPr>
            </w:pPr>
            <w:r w:rsidRPr="000C6DE4">
              <w:rPr>
                <w:rFonts w:asciiTheme="majorHAnsi" w:hAnsiTheme="majorHAnsi"/>
              </w:rPr>
              <w:t>Computing Growth Rate and Annual Percentage Yield</w:t>
            </w:r>
          </w:p>
        </w:tc>
        <w:tc>
          <w:tcPr>
            <w:tcW w:w="3060" w:type="dxa"/>
          </w:tcPr>
          <w:p w:rsidR="004F125D" w:rsidRPr="000C6DE4" w:rsidRDefault="004F125D" w:rsidP="000C6DE4">
            <w:pPr>
              <w:spacing w:after="0" w:line="240" w:lineRule="auto"/>
            </w:pPr>
            <w:r w:rsidRPr="000C6DE4">
              <w:t xml:space="preserve">To be able to understand the concepts of simple, compound interests and Annual Percentage Yield. </w:t>
            </w:r>
          </w:p>
        </w:tc>
        <w:tc>
          <w:tcPr>
            <w:tcW w:w="2070" w:type="dxa"/>
          </w:tcPr>
          <w:p w:rsidR="004F125D" w:rsidRPr="000C6DE4" w:rsidRDefault="00471468" w:rsidP="000C6DE4">
            <w:pPr>
              <w:spacing w:after="0" w:line="240" w:lineRule="auto"/>
              <w:rPr>
                <w:rFonts w:eastAsia="Times New Roman"/>
              </w:rPr>
            </w:pPr>
            <w:r>
              <w:rPr>
                <w:rFonts w:eastAsia="Times New Roman"/>
              </w:rPr>
              <w:t>Students will become skilled at the use of different types of interest on investment.</w:t>
            </w:r>
          </w:p>
        </w:tc>
        <w:tc>
          <w:tcPr>
            <w:tcW w:w="1080" w:type="dxa"/>
          </w:tcPr>
          <w:p w:rsidR="004F125D" w:rsidRPr="000C6DE4" w:rsidRDefault="004F125D" w:rsidP="000C6DE4">
            <w:r w:rsidRPr="000C6DE4">
              <w:t>Lecture</w:t>
            </w:r>
          </w:p>
        </w:tc>
        <w:tc>
          <w:tcPr>
            <w:tcW w:w="1710" w:type="dxa"/>
          </w:tcPr>
          <w:p w:rsidR="004F125D" w:rsidRPr="000C6DE4" w:rsidRDefault="004F125D" w:rsidP="000C6DE4">
            <w:r w:rsidRPr="000C6DE4">
              <w:t>Assignment # 3</w:t>
            </w:r>
          </w:p>
          <w:p w:rsidR="004F125D" w:rsidRPr="000C6DE4" w:rsidRDefault="004F125D" w:rsidP="000C6DE4">
            <w:pPr>
              <w:spacing w:after="0" w:line="240" w:lineRule="auto"/>
            </w:pPr>
          </w:p>
        </w:tc>
        <w:tc>
          <w:tcPr>
            <w:tcW w:w="1620" w:type="dxa"/>
          </w:tcPr>
          <w:p w:rsidR="004F125D" w:rsidRPr="000C6DE4" w:rsidRDefault="00286B40" w:rsidP="000C6DE4">
            <w:pPr>
              <w:spacing w:after="0" w:line="240" w:lineRule="auto"/>
            </w:pPr>
            <w:r w:rsidRPr="000C6DE4">
              <w:t>Within a week</w:t>
            </w:r>
          </w:p>
        </w:tc>
      </w:tr>
      <w:tr w:rsidR="004F125D" w:rsidRPr="0082726D" w:rsidTr="00471468">
        <w:trPr>
          <w:trHeight w:val="773"/>
        </w:trPr>
        <w:tc>
          <w:tcPr>
            <w:tcW w:w="630" w:type="dxa"/>
            <w:vAlign w:val="center"/>
          </w:tcPr>
          <w:p w:rsidR="004F125D" w:rsidRPr="0082726D" w:rsidRDefault="004F125D" w:rsidP="003B4940">
            <w:pPr>
              <w:spacing w:after="0" w:line="240" w:lineRule="auto"/>
              <w:rPr>
                <w:rFonts w:ascii="Times New Roman" w:hAnsi="Times New Roman"/>
                <w:szCs w:val="24"/>
              </w:rPr>
            </w:pPr>
            <w:r w:rsidRPr="0082726D">
              <w:rPr>
                <w:rFonts w:ascii="Times New Roman" w:hAnsi="Times New Roman"/>
                <w:szCs w:val="24"/>
              </w:rPr>
              <w:t>6</w:t>
            </w:r>
          </w:p>
        </w:tc>
        <w:tc>
          <w:tcPr>
            <w:tcW w:w="4050" w:type="dxa"/>
          </w:tcPr>
          <w:p w:rsidR="004F125D" w:rsidRPr="000C6DE4" w:rsidRDefault="004F125D" w:rsidP="000C6DE4">
            <w:pPr>
              <w:spacing w:after="0" w:line="240" w:lineRule="auto"/>
              <w:rPr>
                <w:b/>
              </w:rPr>
            </w:pPr>
            <w:r w:rsidRPr="000C6DE4">
              <w:rPr>
                <w:b/>
                <w:color w:val="000000" w:themeColor="text1"/>
              </w:rPr>
              <w:t>Mathematics of Finance</w:t>
            </w:r>
            <w:r w:rsidRPr="000C6DE4">
              <w:rPr>
                <w:b/>
              </w:rPr>
              <w:t>:</w:t>
            </w:r>
          </w:p>
          <w:p w:rsidR="004F125D" w:rsidRPr="000C6DE4" w:rsidRDefault="004F125D" w:rsidP="000C6DE4">
            <w:pPr>
              <w:pStyle w:val="ColorfulList-Accent11"/>
              <w:numPr>
                <w:ilvl w:val="0"/>
                <w:numId w:val="9"/>
              </w:numPr>
              <w:spacing w:after="0" w:line="240" w:lineRule="auto"/>
              <w:rPr>
                <w:rFonts w:asciiTheme="majorHAnsi" w:hAnsiTheme="majorHAnsi"/>
              </w:rPr>
            </w:pPr>
            <w:r w:rsidRPr="000C6DE4">
              <w:rPr>
                <w:rFonts w:asciiTheme="majorHAnsi" w:hAnsiTheme="majorHAnsi"/>
              </w:rPr>
              <w:t xml:space="preserve">Annuity, types of annuity, Ordinary Annuity and Annuity Due </w:t>
            </w:r>
          </w:p>
          <w:p w:rsidR="004F125D" w:rsidRPr="000C6DE4" w:rsidRDefault="004F125D" w:rsidP="000C6DE4">
            <w:pPr>
              <w:pStyle w:val="ColorfulList-Accent11"/>
              <w:numPr>
                <w:ilvl w:val="0"/>
                <w:numId w:val="9"/>
              </w:numPr>
              <w:spacing w:after="0" w:line="240" w:lineRule="auto"/>
              <w:rPr>
                <w:rFonts w:asciiTheme="majorHAnsi" w:hAnsiTheme="majorHAnsi"/>
              </w:rPr>
            </w:pPr>
            <w:r w:rsidRPr="000C6DE4">
              <w:rPr>
                <w:rFonts w:asciiTheme="majorHAnsi" w:hAnsiTheme="majorHAnsi"/>
              </w:rPr>
              <w:t>Future Value of an Annuity; Sinking Funds</w:t>
            </w:r>
          </w:p>
          <w:p w:rsidR="004F125D" w:rsidRPr="000C6DE4" w:rsidRDefault="004F125D" w:rsidP="000C6DE4">
            <w:pPr>
              <w:pStyle w:val="NormalWeb"/>
              <w:numPr>
                <w:ilvl w:val="0"/>
                <w:numId w:val="9"/>
              </w:numPr>
              <w:shd w:val="clear" w:color="auto" w:fill="FFFFFF"/>
              <w:spacing w:before="0" w:beforeAutospacing="0" w:after="0" w:afterAutospacing="0"/>
              <w:rPr>
                <w:rStyle w:val="Strong"/>
                <w:rFonts w:asciiTheme="majorHAnsi" w:hAnsiTheme="majorHAnsi"/>
                <w:color w:val="auto"/>
                <w:sz w:val="22"/>
                <w:szCs w:val="22"/>
              </w:rPr>
            </w:pPr>
            <w:r w:rsidRPr="000C6DE4">
              <w:rPr>
                <w:rFonts w:asciiTheme="majorHAnsi" w:hAnsiTheme="majorHAnsi"/>
                <w:sz w:val="22"/>
                <w:szCs w:val="22"/>
              </w:rPr>
              <w:t>Present Value of an Annuity; Amortization and Amortization Schedules</w:t>
            </w:r>
          </w:p>
        </w:tc>
        <w:tc>
          <w:tcPr>
            <w:tcW w:w="3060" w:type="dxa"/>
          </w:tcPr>
          <w:p w:rsidR="004F125D" w:rsidRPr="000C6DE4" w:rsidRDefault="004F125D" w:rsidP="000C6DE4">
            <w:pPr>
              <w:spacing w:after="0" w:line="240" w:lineRule="auto"/>
            </w:pPr>
            <w:r w:rsidRPr="000C6DE4">
              <w:t>To be able to understand annuities, sinking funds, amortization, and amortization schedules, to develop formulas and compute their values under different business, economics and finance situations.</w:t>
            </w:r>
          </w:p>
        </w:tc>
        <w:tc>
          <w:tcPr>
            <w:tcW w:w="2070" w:type="dxa"/>
          </w:tcPr>
          <w:p w:rsidR="004F125D" w:rsidRPr="000C6DE4" w:rsidRDefault="00471468" w:rsidP="000C6DE4">
            <w:pPr>
              <w:shd w:val="clear" w:color="auto" w:fill="FFFFFF"/>
              <w:spacing w:after="0" w:line="240" w:lineRule="auto"/>
            </w:pPr>
            <w:r>
              <w:rPr>
                <w:rFonts w:eastAsia="Times New Roman"/>
              </w:rPr>
              <w:t>Students will become skilled at the use of Annuity, Sinking Funds and Amortization.</w:t>
            </w:r>
          </w:p>
        </w:tc>
        <w:tc>
          <w:tcPr>
            <w:tcW w:w="1080" w:type="dxa"/>
          </w:tcPr>
          <w:p w:rsidR="004F125D" w:rsidRPr="000C6DE4" w:rsidRDefault="004F125D" w:rsidP="000C6DE4">
            <w:r w:rsidRPr="000C6DE4">
              <w:t>Lecture</w:t>
            </w:r>
          </w:p>
        </w:tc>
        <w:tc>
          <w:tcPr>
            <w:tcW w:w="1710" w:type="dxa"/>
          </w:tcPr>
          <w:p w:rsidR="004F125D" w:rsidRPr="000C6DE4" w:rsidRDefault="004F125D" w:rsidP="000C6DE4">
            <w:pPr>
              <w:spacing w:after="0" w:line="240" w:lineRule="auto"/>
            </w:pPr>
            <w:r w:rsidRPr="000C6DE4">
              <w:t xml:space="preserve">Quiz # </w:t>
            </w:r>
            <w:r w:rsidR="009E7C20" w:rsidRPr="000C6DE4">
              <w:t>3</w:t>
            </w:r>
          </w:p>
        </w:tc>
        <w:tc>
          <w:tcPr>
            <w:tcW w:w="1620" w:type="dxa"/>
          </w:tcPr>
          <w:p w:rsidR="004F125D" w:rsidRPr="000C6DE4" w:rsidRDefault="004F125D" w:rsidP="000C6DE4">
            <w:pPr>
              <w:spacing w:after="0" w:line="240" w:lineRule="auto"/>
            </w:pPr>
          </w:p>
        </w:tc>
      </w:tr>
      <w:tr w:rsidR="004F125D" w:rsidRPr="0082726D" w:rsidTr="00471468">
        <w:trPr>
          <w:trHeight w:val="773"/>
        </w:trPr>
        <w:tc>
          <w:tcPr>
            <w:tcW w:w="630" w:type="dxa"/>
            <w:vAlign w:val="center"/>
          </w:tcPr>
          <w:p w:rsidR="004F125D" w:rsidRPr="0082726D" w:rsidRDefault="004F125D" w:rsidP="003B4940">
            <w:pPr>
              <w:spacing w:after="0" w:line="240" w:lineRule="auto"/>
              <w:rPr>
                <w:rFonts w:ascii="Times New Roman" w:hAnsi="Times New Roman"/>
                <w:szCs w:val="24"/>
              </w:rPr>
            </w:pPr>
            <w:r w:rsidRPr="0082726D">
              <w:rPr>
                <w:rFonts w:ascii="Times New Roman" w:hAnsi="Times New Roman"/>
                <w:szCs w:val="24"/>
              </w:rPr>
              <w:t>7</w:t>
            </w:r>
          </w:p>
        </w:tc>
        <w:tc>
          <w:tcPr>
            <w:tcW w:w="4050" w:type="dxa"/>
          </w:tcPr>
          <w:p w:rsidR="004F125D" w:rsidRPr="000C6DE4" w:rsidRDefault="004F125D" w:rsidP="000C6DE4">
            <w:pPr>
              <w:spacing w:after="0" w:line="240" w:lineRule="auto"/>
              <w:rPr>
                <w:b/>
              </w:rPr>
            </w:pPr>
            <w:r w:rsidRPr="000C6DE4">
              <w:rPr>
                <w:b/>
                <w:color w:val="000000" w:themeColor="text1"/>
              </w:rPr>
              <w:t>Linear Equations and Graphs</w:t>
            </w:r>
            <w:r w:rsidRPr="000C6DE4">
              <w:rPr>
                <w:b/>
              </w:rPr>
              <w:t>:</w:t>
            </w:r>
          </w:p>
          <w:p w:rsidR="004F125D" w:rsidRPr="000C6DE4" w:rsidRDefault="004F125D" w:rsidP="000C6DE4">
            <w:pPr>
              <w:pStyle w:val="ColorfulList-Accent11"/>
              <w:numPr>
                <w:ilvl w:val="0"/>
                <w:numId w:val="10"/>
              </w:numPr>
              <w:spacing w:after="0" w:line="240" w:lineRule="auto"/>
              <w:rPr>
                <w:rFonts w:asciiTheme="majorHAnsi" w:hAnsiTheme="majorHAnsi"/>
              </w:rPr>
            </w:pPr>
            <w:r w:rsidRPr="000C6DE4">
              <w:rPr>
                <w:rFonts w:asciiTheme="majorHAnsi" w:hAnsiTheme="majorHAnsi"/>
              </w:rPr>
              <w:t>Linear Equations and its Graphs</w:t>
            </w:r>
          </w:p>
          <w:p w:rsidR="004F125D" w:rsidRPr="000C6DE4" w:rsidRDefault="004F125D" w:rsidP="000C6DE4">
            <w:pPr>
              <w:pStyle w:val="ColorfulList-Accent11"/>
              <w:numPr>
                <w:ilvl w:val="0"/>
                <w:numId w:val="10"/>
              </w:numPr>
              <w:spacing w:after="0" w:line="240" w:lineRule="auto"/>
              <w:rPr>
                <w:rStyle w:val="Strong"/>
                <w:rFonts w:asciiTheme="majorHAnsi" w:hAnsiTheme="majorHAnsi"/>
                <w:b w:val="0"/>
                <w:bCs w:val="0"/>
                <w:color w:val="auto"/>
                <w:spacing w:val="0"/>
              </w:rPr>
            </w:pPr>
            <w:r w:rsidRPr="000C6DE4">
              <w:rPr>
                <w:rFonts w:asciiTheme="majorHAnsi" w:hAnsiTheme="majorHAnsi"/>
              </w:rPr>
              <w:t>Purchase Price and Consumer Price Index</w:t>
            </w:r>
          </w:p>
        </w:tc>
        <w:tc>
          <w:tcPr>
            <w:tcW w:w="3060" w:type="dxa"/>
          </w:tcPr>
          <w:p w:rsidR="004F125D" w:rsidRPr="000C6DE4" w:rsidRDefault="004F125D" w:rsidP="000C6DE4">
            <w:pPr>
              <w:spacing w:after="0" w:line="240" w:lineRule="auto"/>
            </w:pPr>
            <w:r w:rsidRPr="000C6DE4">
              <w:t xml:space="preserve">To discuss some algebraic methods for solving equations </w:t>
            </w:r>
          </w:p>
        </w:tc>
        <w:tc>
          <w:tcPr>
            <w:tcW w:w="2070" w:type="dxa"/>
          </w:tcPr>
          <w:p w:rsidR="004F125D" w:rsidRPr="000C6DE4" w:rsidRDefault="00471468" w:rsidP="000C6DE4">
            <w:pPr>
              <w:spacing w:after="0" w:line="240" w:lineRule="auto"/>
              <w:rPr>
                <w:rFonts w:eastAsia="Times New Roman"/>
              </w:rPr>
            </w:pPr>
            <w:r>
              <w:rPr>
                <w:rFonts w:eastAsia="Times New Roman"/>
              </w:rPr>
              <w:t>Students will understand linear equations and their graphs.</w:t>
            </w:r>
          </w:p>
        </w:tc>
        <w:tc>
          <w:tcPr>
            <w:tcW w:w="1080" w:type="dxa"/>
          </w:tcPr>
          <w:p w:rsidR="004F125D" w:rsidRPr="000C6DE4" w:rsidRDefault="004F125D" w:rsidP="000C6DE4">
            <w:r w:rsidRPr="000C6DE4">
              <w:t>Lecture</w:t>
            </w:r>
          </w:p>
        </w:tc>
        <w:tc>
          <w:tcPr>
            <w:tcW w:w="1710" w:type="dxa"/>
          </w:tcPr>
          <w:p w:rsidR="004F125D" w:rsidRPr="000C6DE4" w:rsidRDefault="004F125D" w:rsidP="000C6DE4">
            <w:r w:rsidRPr="000C6DE4">
              <w:t>Assignment # 4</w:t>
            </w:r>
          </w:p>
          <w:p w:rsidR="004F125D" w:rsidRPr="000C6DE4" w:rsidRDefault="004F125D" w:rsidP="000C6DE4">
            <w:pPr>
              <w:spacing w:after="0" w:line="240" w:lineRule="auto"/>
            </w:pPr>
          </w:p>
        </w:tc>
        <w:tc>
          <w:tcPr>
            <w:tcW w:w="1620" w:type="dxa"/>
          </w:tcPr>
          <w:p w:rsidR="004F125D" w:rsidRPr="000C6DE4" w:rsidRDefault="00286B40" w:rsidP="000C6DE4">
            <w:pPr>
              <w:spacing w:after="0" w:line="240" w:lineRule="auto"/>
            </w:pPr>
            <w:r w:rsidRPr="000C6DE4">
              <w:t>Within a week</w:t>
            </w:r>
          </w:p>
        </w:tc>
      </w:tr>
      <w:tr w:rsidR="004F125D" w:rsidRPr="0082726D" w:rsidTr="00471468">
        <w:trPr>
          <w:trHeight w:val="773"/>
        </w:trPr>
        <w:tc>
          <w:tcPr>
            <w:tcW w:w="630" w:type="dxa"/>
            <w:vAlign w:val="center"/>
          </w:tcPr>
          <w:p w:rsidR="004F125D" w:rsidRPr="0082726D" w:rsidRDefault="004F125D" w:rsidP="003B4940">
            <w:pPr>
              <w:spacing w:after="0" w:line="240" w:lineRule="auto"/>
              <w:rPr>
                <w:rFonts w:ascii="Times New Roman" w:hAnsi="Times New Roman"/>
                <w:szCs w:val="24"/>
              </w:rPr>
            </w:pPr>
            <w:r w:rsidRPr="0082726D">
              <w:rPr>
                <w:rFonts w:ascii="Times New Roman" w:hAnsi="Times New Roman"/>
                <w:szCs w:val="24"/>
              </w:rPr>
              <w:t>8</w:t>
            </w:r>
          </w:p>
        </w:tc>
        <w:tc>
          <w:tcPr>
            <w:tcW w:w="4050" w:type="dxa"/>
          </w:tcPr>
          <w:p w:rsidR="004F125D" w:rsidRPr="000C6DE4" w:rsidRDefault="004F125D" w:rsidP="000C6DE4">
            <w:pPr>
              <w:spacing w:after="0" w:line="240" w:lineRule="auto"/>
              <w:rPr>
                <w:b/>
              </w:rPr>
            </w:pPr>
            <w:r w:rsidRPr="000C6DE4">
              <w:rPr>
                <w:b/>
                <w:color w:val="000000" w:themeColor="text1"/>
              </w:rPr>
              <w:t>Linear Equations and Graphs</w:t>
            </w:r>
            <w:r w:rsidRPr="000C6DE4">
              <w:rPr>
                <w:b/>
              </w:rPr>
              <w:t>:</w:t>
            </w:r>
          </w:p>
          <w:p w:rsidR="004F125D" w:rsidRPr="000C6DE4" w:rsidRDefault="004F125D" w:rsidP="000C6DE4">
            <w:pPr>
              <w:pStyle w:val="ColorfulList-Accent11"/>
              <w:numPr>
                <w:ilvl w:val="0"/>
                <w:numId w:val="10"/>
              </w:numPr>
              <w:spacing w:after="0" w:line="240" w:lineRule="auto"/>
              <w:rPr>
                <w:rFonts w:asciiTheme="majorHAnsi" w:hAnsiTheme="majorHAnsi"/>
              </w:rPr>
            </w:pPr>
            <w:r w:rsidRPr="000C6DE4">
              <w:rPr>
                <w:rFonts w:asciiTheme="majorHAnsi" w:hAnsiTheme="majorHAnsi"/>
              </w:rPr>
              <w:t>Graphs and Lines</w:t>
            </w:r>
          </w:p>
          <w:p w:rsidR="004F125D" w:rsidRPr="000C6DE4" w:rsidRDefault="004F125D" w:rsidP="000C6DE4">
            <w:pPr>
              <w:pStyle w:val="ColorfulList-Accent11"/>
              <w:numPr>
                <w:ilvl w:val="0"/>
                <w:numId w:val="10"/>
              </w:numPr>
              <w:spacing w:after="0" w:line="240" w:lineRule="auto"/>
              <w:rPr>
                <w:rFonts w:asciiTheme="majorHAnsi" w:hAnsiTheme="majorHAnsi"/>
              </w:rPr>
            </w:pPr>
            <w:r w:rsidRPr="000C6DE4">
              <w:rPr>
                <w:rFonts w:asciiTheme="majorHAnsi" w:hAnsiTheme="majorHAnsi"/>
              </w:rPr>
              <w:t>Cartesian Coordinate System</w:t>
            </w:r>
          </w:p>
          <w:p w:rsidR="004F125D" w:rsidRPr="000C6DE4" w:rsidRDefault="004F125D" w:rsidP="000C6DE4">
            <w:pPr>
              <w:pStyle w:val="NormalWeb"/>
              <w:numPr>
                <w:ilvl w:val="0"/>
                <w:numId w:val="10"/>
              </w:numPr>
              <w:shd w:val="clear" w:color="auto" w:fill="FFFFFF"/>
              <w:spacing w:before="0" w:beforeAutospacing="0" w:after="0" w:afterAutospacing="0"/>
              <w:rPr>
                <w:rStyle w:val="Strong"/>
                <w:rFonts w:asciiTheme="majorHAnsi" w:hAnsiTheme="majorHAnsi"/>
                <w:b w:val="0"/>
                <w:bCs w:val="0"/>
                <w:color w:val="auto"/>
                <w:spacing w:val="0"/>
                <w:sz w:val="22"/>
                <w:szCs w:val="22"/>
              </w:rPr>
            </w:pPr>
            <w:r w:rsidRPr="000C6DE4">
              <w:rPr>
                <w:rFonts w:asciiTheme="majorHAnsi" w:hAnsiTheme="majorHAnsi"/>
                <w:sz w:val="22"/>
                <w:szCs w:val="22"/>
              </w:rPr>
              <w:t>Applications related to Production, Cost, and Supply &amp; Demand Situations</w:t>
            </w:r>
          </w:p>
        </w:tc>
        <w:tc>
          <w:tcPr>
            <w:tcW w:w="3060" w:type="dxa"/>
          </w:tcPr>
          <w:p w:rsidR="004F125D" w:rsidRPr="000C6DE4" w:rsidRDefault="004F125D" w:rsidP="000C6DE4">
            <w:pPr>
              <w:spacing w:after="0" w:line="240" w:lineRule="auto"/>
            </w:pPr>
            <w:r w:rsidRPr="000C6DE4">
              <w:t>To introduce coordinate system to explore the relationship between algebra and geometry, to use this algebraic-geometric relationship to find mathematical models for describing real-world data sets.</w:t>
            </w:r>
          </w:p>
        </w:tc>
        <w:tc>
          <w:tcPr>
            <w:tcW w:w="2070" w:type="dxa"/>
          </w:tcPr>
          <w:p w:rsidR="004F125D" w:rsidRPr="000C6DE4" w:rsidRDefault="00471468" w:rsidP="00471468">
            <w:pPr>
              <w:spacing w:after="0" w:line="240" w:lineRule="auto"/>
              <w:rPr>
                <w:rFonts w:eastAsia="Times New Roman"/>
              </w:rPr>
            </w:pPr>
            <w:r>
              <w:rPr>
                <w:rFonts w:eastAsia="Times New Roman"/>
              </w:rPr>
              <w:t xml:space="preserve">Students will become skilled at the applications of linear equations and their graphs. </w:t>
            </w:r>
          </w:p>
        </w:tc>
        <w:tc>
          <w:tcPr>
            <w:tcW w:w="1080" w:type="dxa"/>
          </w:tcPr>
          <w:p w:rsidR="004F125D" w:rsidRPr="000C6DE4" w:rsidRDefault="004F125D" w:rsidP="000C6DE4">
            <w:r w:rsidRPr="000C6DE4">
              <w:t>Lecture</w:t>
            </w:r>
          </w:p>
        </w:tc>
        <w:tc>
          <w:tcPr>
            <w:tcW w:w="1710" w:type="dxa"/>
          </w:tcPr>
          <w:p w:rsidR="004F125D" w:rsidRPr="000C6DE4" w:rsidRDefault="004F125D" w:rsidP="000C6DE4">
            <w:pPr>
              <w:spacing w:after="0" w:line="240" w:lineRule="auto"/>
            </w:pPr>
            <w:r w:rsidRPr="000C6DE4">
              <w:t xml:space="preserve">Quiz # </w:t>
            </w:r>
            <w:r w:rsidR="009E7C20" w:rsidRPr="000C6DE4">
              <w:t>4</w:t>
            </w:r>
          </w:p>
        </w:tc>
        <w:tc>
          <w:tcPr>
            <w:tcW w:w="1620" w:type="dxa"/>
          </w:tcPr>
          <w:p w:rsidR="004F125D" w:rsidRPr="000C6DE4" w:rsidRDefault="004F125D" w:rsidP="000C6DE4">
            <w:pPr>
              <w:spacing w:after="0" w:line="240" w:lineRule="auto"/>
            </w:pPr>
          </w:p>
        </w:tc>
      </w:tr>
      <w:tr w:rsidR="004F125D" w:rsidRPr="0082726D" w:rsidTr="00471468">
        <w:trPr>
          <w:trHeight w:val="773"/>
        </w:trPr>
        <w:tc>
          <w:tcPr>
            <w:tcW w:w="630" w:type="dxa"/>
            <w:vAlign w:val="center"/>
          </w:tcPr>
          <w:p w:rsidR="004F125D" w:rsidRPr="0082726D" w:rsidRDefault="004F125D" w:rsidP="003B4940">
            <w:pPr>
              <w:spacing w:after="0" w:line="240" w:lineRule="auto"/>
              <w:rPr>
                <w:rFonts w:ascii="Times New Roman" w:hAnsi="Times New Roman"/>
                <w:szCs w:val="24"/>
              </w:rPr>
            </w:pPr>
            <w:r w:rsidRPr="0082726D">
              <w:rPr>
                <w:rFonts w:ascii="Times New Roman" w:hAnsi="Times New Roman"/>
                <w:szCs w:val="24"/>
              </w:rPr>
              <w:t>9</w:t>
            </w:r>
          </w:p>
        </w:tc>
        <w:tc>
          <w:tcPr>
            <w:tcW w:w="4050" w:type="dxa"/>
          </w:tcPr>
          <w:p w:rsidR="004F125D" w:rsidRPr="000C6DE4" w:rsidRDefault="004F125D" w:rsidP="000C6DE4">
            <w:pPr>
              <w:pStyle w:val="NormalWeb"/>
              <w:shd w:val="clear" w:color="auto" w:fill="FFFFFF"/>
              <w:spacing w:before="0" w:beforeAutospacing="0" w:after="0" w:afterAutospacing="0"/>
              <w:rPr>
                <w:rStyle w:val="Strong"/>
                <w:rFonts w:asciiTheme="majorHAnsi" w:hAnsiTheme="majorHAnsi"/>
                <w:b w:val="0"/>
                <w:bCs w:val="0"/>
                <w:color w:val="auto"/>
                <w:sz w:val="22"/>
                <w:szCs w:val="22"/>
              </w:rPr>
            </w:pPr>
            <w:r w:rsidRPr="000C6DE4">
              <w:rPr>
                <w:rFonts w:asciiTheme="majorHAnsi" w:hAnsiTheme="majorHAnsi"/>
                <w:b/>
                <w:sz w:val="22"/>
                <w:szCs w:val="22"/>
              </w:rPr>
              <w:t>Mid Term</w:t>
            </w:r>
          </w:p>
        </w:tc>
        <w:tc>
          <w:tcPr>
            <w:tcW w:w="3060" w:type="dxa"/>
          </w:tcPr>
          <w:p w:rsidR="004F125D" w:rsidRPr="000C6DE4" w:rsidRDefault="004F125D" w:rsidP="000C6DE4">
            <w:pPr>
              <w:pStyle w:val="NormalWeb"/>
              <w:shd w:val="clear" w:color="auto" w:fill="FFFFFF"/>
              <w:spacing w:before="0" w:beforeAutospacing="0" w:after="0" w:afterAutospacing="0"/>
              <w:ind w:left="720"/>
              <w:rPr>
                <w:rFonts w:asciiTheme="majorHAnsi" w:hAnsiTheme="majorHAnsi"/>
                <w:bCs/>
                <w:spacing w:val="5"/>
                <w:sz w:val="22"/>
                <w:szCs w:val="22"/>
              </w:rPr>
            </w:pPr>
          </w:p>
        </w:tc>
        <w:tc>
          <w:tcPr>
            <w:tcW w:w="2070" w:type="dxa"/>
          </w:tcPr>
          <w:p w:rsidR="004F125D" w:rsidRPr="000C6DE4" w:rsidRDefault="004F125D" w:rsidP="000C6DE4">
            <w:pPr>
              <w:spacing w:after="0" w:line="240" w:lineRule="auto"/>
              <w:rPr>
                <w:rFonts w:eastAsia="Times New Roman"/>
              </w:rPr>
            </w:pPr>
          </w:p>
        </w:tc>
        <w:tc>
          <w:tcPr>
            <w:tcW w:w="1080" w:type="dxa"/>
          </w:tcPr>
          <w:p w:rsidR="004F125D" w:rsidRPr="000C6DE4" w:rsidRDefault="004F125D" w:rsidP="000C6DE4"/>
        </w:tc>
        <w:tc>
          <w:tcPr>
            <w:tcW w:w="1710" w:type="dxa"/>
          </w:tcPr>
          <w:p w:rsidR="004F125D" w:rsidRPr="000C6DE4" w:rsidRDefault="004F125D" w:rsidP="000C6DE4">
            <w:pPr>
              <w:spacing w:after="0" w:line="240" w:lineRule="auto"/>
            </w:pPr>
          </w:p>
        </w:tc>
        <w:tc>
          <w:tcPr>
            <w:tcW w:w="1620" w:type="dxa"/>
          </w:tcPr>
          <w:p w:rsidR="004F125D" w:rsidRPr="000C6DE4" w:rsidRDefault="004F125D" w:rsidP="000C6DE4">
            <w:pPr>
              <w:spacing w:after="0" w:line="240" w:lineRule="auto"/>
            </w:pPr>
          </w:p>
        </w:tc>
      </w:tr>
      <w:tr w:rsidR="004F125D" w:rsidRPr="0082726D" w:rsidTr="00471468">
        <w:trPr>
          <w:trHeight w:val="773"/>
        </w:trPr>
        <w:tc>
          <w:tcPr>
            <w:tcW w:w="630" w:type="dxa"/>
            <w:vAlign w:val="center"/>
          </w:tcPr>
          <w:p w:rsidR="004F125D" w:rsidRPr="0082726D" w:rsidRDefault="004F125D" w:rsidP="003B4940">
            <w:pPr>
              <w:spacing w:after="0" w:line="240" w:lineRule="auto"/>
              <w:rPr>
                <w:rFonts w:ascii="Times New Roman" w:hAnsi="Times New Roman"/>
                <w:szCs w:val="24"/>
              </w:rPr>
            </w:pPr>
            <w:r w:rsidRPr="0082726D">
              <w:rPr>
                <w:rFonts w:ascii="Times New Roman" w:hAnsi="Times New Roman"/>
                <w:szCs w:val="24"/>
              </w:rPr>
              <w:t>10</w:t>
            </w:r>
          </w:p>
        </w:tc>
        <w:tc>
          <w:tcPr>
            <w:tcW w:w="4050" w:type="dxa"/>
          </w:tcPr>
          <w:p w:rsidR="004F125D" w:rsidRPr="000C6DE4" w:rsidRDefault="004F125D" w:rsidP="000C6DE4">
            <w:pPr>
              <w:spacing w:after="0" w:line="240" w:lineRule="auto"/>
              <w:rPr>
                <w:b/>
              </w:rPr>
            </w:pPr>
            <w:r w:rsidRPr="000C6DE4">
              <w:rPr>
                <w:b/>
                <w:color w:val="000000" w:themeColor="text1"/>
              </w:rPr>
              <w:t>Mathematical Functions</w:t>
            </w:r>
            <w:r w:rsidRPr="000C6DE4">
              <w:rPr>
                <w:b/>
              </w:rPr>
              <w:t>:</w:t>
            </w:r>
          </w:p>
          <w:p w:rsidR="004F125D" w:rsidRPr="000C6DE4" w:rsidRDefault="004F125D" w:rsidP="000C6DE4">
            <w:pPr>
              <w:pStyle w:val="ColorfulList-Accent11"/>
              <w:numPr>
                <w:ilvl w:val="0"/>
                <w:numId w:val="8"/>
              </w:numPr>
              <w:spacing w:after="0" w:line="240" w:lineRule="auto"/>
              <w:rPr>
                <w:rFonts w:asciiTheme="majorHAnsi" w:hAnsiTheme="majorHAnsi"/>
              </w:rPr>
            </w:pPr>
            <w:r w:rsidRPr="000C6DE4">
              <w:rPr>
                <w:rFonts w:asciiTheme="majorHAnsi" w:hAnsiTheme="majorHAnsi"/>
              </w:rPr>
              <w:t>Function</w:t>
            </w:r>
          </w:p>
          <w:p w:rsidR="004F125D" w:rsidRPr="000C6DE4" w:rsidRDefault="004F125D" w:rsidP="000C6DE4">
            <w:pPr>
              <w:pStyle w:val="ColorfulList-Accent11"/>
              <w:numPr>
                <w:ilvl w:val="0"/>
                <w:numId w:val="8"/>
              </w:numPr>
              <w:spacing w:after="0" w:line="240" w:lineRule="auto"/>
              <w:rPr>
                <w:rFonts w:asciiTheme="majorHAnsi" w:hAnsiTheme="majorHAnsi"/>
              </w:rPr>
            </w:pPr>
            <w:r w:rsidRPr="000C6DE4">
              <w:rPr>
                <w:rFonts w:asciiTheme="majorHAnsi" w:hAnsiTheme="majorHAnsi"/>
              </w:rPr>
              <w:t>Elementary Functions: Graphs and Transformations</w:t>
            </w:r>
          </w:p>
          <w:p w:rsidR="004F125D" w:rsidRPr="000C6DE4" w:rsidRDefault="004F125D" w:rsidP="000C6DE4">
            <w:pPr>
              <w:pStyle w:val="ColorfulList-Accent11"/>
              <w:numPr>
                <w:ilvl w:val="0"/>
                <w:numId w:val="8"/>
              </w:numPr>
              <w:spacing w:after="0" w:line="240" w:lineRule="auto"/>
              <w:rPr>
                <w:rFonts w:asciiTheme="majorHAnsi" w:hAnsiTheme="majorHAnsi"/>
              </w:rPr>
            </w:pPr>
            <w:r w:rsidRPr="000C6DE4">
              <w:rPr>
                <w:rFonts w:asciiTheme="majorHAnsi" w:hAnsiTheme="majorHAnsi"/>
              </w:rPr>
              <w:t>Quadratic Function</w:t>
            </w:r>
          </w:p>
          <w:p w:rsidR="004F125D" w:rsidRPr="000C6DE4" w:rsidRDefault="004F125D" w:rsidP="000C6DE4">
            <w:pPr>
              <w:pStyle w:val="ColorfulList-Accent11"/>
              <w:numPr>
                <w:ilvl w:val="0"/>
                <w:numId w:val="8"/>
              </w:numPr>
              <w:spacing w:after="0" w:line="240" w:lineRule="auto"/>
              <w:rPr>
                <w:rFonts w:asciiTheme="majorHAnsi" w:hAnsiTheme="majorHAnsi"/>
              </w:rPr>
            </w:pPr>
            <w:r w:rsidRPr="000C6DE4">
              <w:rPr>
                <w:rFonts w:asciiTheme="majorHAnsi" w:hAnsiTheme="majorHAnsi"/>
              </w:rPr>
              <w:t>Exponential Function</w:t>
            </w:r>
          </w:p>
          <w:p w:rsidR="004F125D" w:rsidRPr="000C6DE4" w:rsidRDefault="004F125D" w:rsidP="00471468">
            <w:pPr>
              <w:pStyle w:val="NormalWeb"/>
              <w:numPr>
                <w:ilvl w:val="0"/>
                <w:numId w:val="8"/>
              </w:numPr>
              <w:shd w:val="clear" w:color="auto" w:fill="FFFFFF"/>
              <w:spacing w:before="0" w:beforeAutospacing="0" w:after="0" w:afterAutospacing="0"/>
              <w:rPr>
                <w:rStyle w:val="Strong"/>
                <w:rFonts w:asciiTheme="majorHAnsi" w:hAnsiTheme="majorHAnsi"/>
                <w:color w:val="auto"/>
                <w:sz w:val="22"/>
                <w:szCs w:val="22"/>
              </w:rPr>
            </w:pPr>
            <w:r w:rsidRPr="000C6DE4">
              <w:rPr>
                <w:rFonts w:asciiTheme="majorHAnsi" w:hAnsiTheme="majorHAnsi"/>
                <w:sz w:val="22"/>
                <w:szCs w:val="22"/>
              </w:rPr>
              <w:t>Logarithmic Function</w:t>
            </w:r>
          </w:p>
        </w:tc>
        <w:tc>
          <w:tcPr>
            <w:tcW w:w="3060" w:type="dxa"/>
          </w:tcPr>
          <w:p w:rsidR="004F125D" w:rsidRPr="000C6DE4" w:rsidRDefault="004F125D" w:rsidP="000C6DE4">
            <w:pPr>
              <w:spacing w:after="0" w:line="240" w:lineRule="auto"/>
            </w:pPr>
            <w:r w:rsidRPr="000C6DE4">
              <w:t>To d</w:t>
            </w:r>
            <w:r w:rsidRPr="000C6DE4">
              <w:rPr>
                <w:color w:val="000000"/>
              </w:rPr>
              <w:t>evelop functions and identifying their types, how to apply</w:t>
            </w:r>
            <w:r w:rsidRPr="000C6DE4">
              <w:t xml:space="preserve"> functions</w:t>
            </w:r>
            <w:r w:rsidRPr="000C6DE4">
              <w:rPr>
                <w:color w:val="000000"/>
              </w:rPr>
              <w:t xml:space="preserve"> in real life, to use functions to check the linear and curved trend in data. </w:t>
            </w:r>
          </w:p>
        </w:tc>
        <w:tc>
          <w:tcPr>
            <w:tcW w:w="2070" w:type="dxa"/>
          </w:tcPr>
          <w:p w:rsidR="004F125D" w:rsidRPr="000C6DE4" w:rsidRDefault="00830931" w:rsidP="000C6DE4">
            <w:pPr>
              <w:spacing w:after="0" w:line="240" w:lineRule="auto"/>
              <w:rPr>
                <w:rFonts w:eastAsia="Times New Roman"/>
              </w:rPr>
            </w:pPr>
            <w:r>
              <w:rPr>
                <w:rFonts w:eastAsia="Times New Roman"/>
              </w:rPr>
              <w:t>Students will become skilled at the use of mathematical functions.</w:t>
            </w:r>
          </w:p>
        </w:tc>
        <w:tc>
          <w:tcPr>
            <w:tcW w:w="1080" w:type="dxa"/>
          </w:tcPr>
          <w:p w:rsidR="004F125D" w:rsidRPr="000C6DE4" w:rsidRDefault="004F125D" w:rsidP="000C6DE4">
            <w:r w:rsidRPr="000C6DE4">
              <w:t>Lecture</w:t>
            </w:r>
          </w:p>
        </w:tc>
        <w:tc>
          <w:tcPr>
            <w:tcW w:w="1710" w:type="dxa"/>
          </w:tcPr>
          <w:p w:rsidR="004F125D" w:rsidRPr="000C6DE4" w:rsidRDefault="004F125D" w:rsidP="000C6DE4">
            <w:r w:rsidRPr="000C6DE4">
              <w:t xml:space="preserve">Quiz # </w:t>
            </w:r>
            <w:r w:rsidR="009E7C20" w:rsidRPr="000C6DE4">
              <w:t>5</w:t>
            </w:r>
          </w:p>
        </w:tc>
        <w:tc>
          <w:tcPr>
            <w:tcW w:w="1620" w:type="dxa"/>
          </w:tcPr>
          <w:p w:rsidR="004F125D" w:rsidRPr="000C6DE4" w:rsidRDefault="004F125D" w:rsidP="000C6DE4">
            <w:pPr>
              <w:spacing w:after="0" w:line="240" w:lineRule="auto"/>
            </w:pPr>
          </w:p>
        </w:tc>
      </w:tr>
      <w:tr w:rsidR="004F125D" w:rsidRPr="0082726D" w:rsidTr="00471468">
        <w:trPr>
          <w:trHeight w:val="773"/>
        </w:trPr>
        <w:tc>
          <w:tcPr>
            <w:tcW w:w="630" w:type="dxa"/>
            <w:vAlign w:val="center"/>
          </w:tcPr>
          <w:p w:rsidR="004F125D" w:rsidRPr="0082726D" w:rsidRDefault="004F125D" w:rsidP="003B4940">
            <w:pPr>
              <w:spacing w:after="0" w:line="240" w:lineRule="auto"/>
              <w:rPr>
                <w:rFonts w:ascii="Times New Roman" w:hAnsi="Times New Roman"/>
                <w:szCs w:val="24"/>
              </w:rPr>
            </w:pPr>
            <w:r w:rsidRPr="0082726D">
              <w:rPr>
                <w:rFonts w:ascii="Times New Roman" w:hAnsi="Times New Roman"/>
                <w:szCs w:val="24"/>
              </w:rPr>
              <w:lastRenderedPageBreak/>
              <w:t>11</w:t>
            </w:r>
          </w:p>
        </w:tc>
        <w:tc>
          <w:tcPr>
            <w:tcW w:w="4050" w:type="dxa"/>
          </w:tcPr>
          <w:p w:rsidR="004F125D" w:rsidRPr="000C6DE4" w:rsidRDefault="004F125D" w:rsidP="000C6DE4">
            <w:pPr>
              <w:spacing w:after="0" w:line="240" w:lineRule="auto"/>
              <w:rPr>
                <w:b/>
              </w:rPr>
            </w:pPr>
            <w:r w:rsidRPr="000C6DE4">
              <w:rPr>
                <w:b/>
              </w:rPr>
              <w:t>System of Linear Equations; Matrices:</w:t>
            </w:r>
          </w:p>
          <w:p w:rsidR="004F125D" w:rsidRPr="000C6DE4" w:rsidRDefault="004F125D" w:rsidP="000C6DE4">
            <w:pPr>
              <w:pStyle w:val="ColorfulList-Accent11"/>
              <w:numPr>
                <w:ilvl w:val="0"/>
                <w:numId w:val="11"/>
              </w:numPr>
              <w:spacing w:after="0" w:line="240" w:lineRule="auto"/>
              <w:rPr>
                <w:rStyle w:val="Strong"/>
                <w:rFonts w:asciiTheme="majorHAnsi" w:eastAsia="Times New Roman" w:hAnsiTheme="majorHAnsi"/>
                <w:b w:val="0"/>
                <w:bCs w:val="0"/>
                <w:color w:val="auto"/>
                <w:spacing w:val="0"/>
              </w:rPr>
            </w:pPr>
            <w:r w:rsidRPr="000C6DE4">
              <w:rPr>
                <w:rFonts w:asciiTheme="majorHAnsi" w:eastAsia="Times New Roman" w:hAnsiTheme="majorHAnsi"/>
              </w:rPr>
              <w:t>System of Linear Equations in Two Variables</w:t>
            </w:r>
          </w:p>
        </w:tc>
        <w:tc>
          <w:tcPr>
            <w:tcW w:w="3060" w:type="dxa"/>
          </w:tcPr>
          <w:p w:rsidR="004F125D" w:rsidRPr="000C6DE4" w:rsidRDefault="004F125D" w:rsidP="000C6DE4">
            <w:pPr>
              <w:pStyle w:val="NormalWeb"/>
              <w:shd w:val="clear" w:color="auto" w:fill="FFFFFF"/>
              <w:spacing w:before="0" w:beforeAutospacing="0" w:after="0" w:afterAutospacing="0"/>
              <w:rPr>
                <w:rFonts w:asciiTheme="majorHAnsi" w:hAnsiTheme="majorHAnsi"/>
                <w:bCs/>
                <w:spacing w:val="5"/>
                <w:sz w:val="22"/>
                <w:szCs w:val="22"/>
              </w:rPr>
            </w:pPr>
            <w:r w:rsidRPr="000C6DE4">
              <w:rPr>
                <w:rFonts w:asciiTheme="majorHAnsi" w:hAnsiTheme="majorHAnsi"/>
                <w:sz w:val="22"/>
                <w:szCs w:val="22"/>
              </w:rPr>
              <w:t xml:space="preserve">To review how systems of linear equations involving two variables are solved. </w:t>
            </w:r>
          </w:p>
        </w:tc>
        <w:tc>
          <w:tcPr>
            <w:tcW w:w="2070" w:type="dxa"/>
          </w:tcPr>
          <w:p w:rsidR="004F125D" w:rsidRPr="000C6DE4" w:rsidRDefault="00830931" w:rsidP="000C6DE4">
            <w:pPr>
              <w:spacing w:after="0" w:line="240" w:lineRule="auto"/>
              <w:rPr>
                <w:rFonts w:eastAsia="Times New Roman"/>
              </w:rPr>
            </w:pPr>
            <w:r>
              <w:rPr>
                <w:rFonts w:eastAsia="Times New Roman"/>
              </w:rPr>
              <w:t xml:space="preserve">Students will understand the system of linear equations. </w:t>
            </w:r>
          </w:p>
        </w:tc>
        <w:tc>
          <w:tcPr>
            <w:tcW w:w="1080" w:type="dxa"/>
          </w:tcPr>
          <w:p w:rsidR="004F125D" w:rsidRPr="000C6DE4" w:rsidRDefault="004F125D" w:rsidP="000C6DE4">
            <w:r w:rsidRPr="000C6DE4">
              <w:t>Lecture</w:t>
            </w:r>
          </w:p>
        </w:tc>
        <w:tc>
          <w:tcPr>
            <w:tcW w:w="1710" w:type="dxa"/>
          </w:tcPr>
          <w:p w:rsidR="009E7C20" w:rsidRPr="000C6DE4" w:rsidRDefault="009E7C20" w:rsidP="000C6DE4">
            <w:r w:rsidRPr="000C6DE4">
              <w:t>Assignment # 5</w:t>
            </w:r>
          </w:p>
          <w:p w:rsidR="004F125D" w:rsidRPr="000C6DE4" w:rsidRDefault="004F125D" w:rsidP="000C6DE4">
            <w:pPr>
              <w:spacing w:after="0" w:line="240" w:lineRule="auto"/>
            </w:pPr>
          </w:p>
        </w:tc>
        <w:tc>
          <w:tcPr>
            <w:tcW w:w="1620" w:type="dxa"/>
          </w:tcPr>
          <w:p w:rsidR="004F125D" w:rsidRPr="000C6DE4" w:rsidRDefault="00286B40" w:rsidP="000C6DE4">
            <w:pPr>
              <w:spacing w:after="0" w:line="240" w:lineRule="auto"/>
            </w:pPr>
            <w:r w:rsidRPr="000C6DE4">
              <w:t>Within a week</w:t>
            </w:r>
          </w:p>
        </w:tc>
      </w:tr>
      <w:tr w:rsidR="004F125D" w:rsidRPr="0082726D" w:rsidTr="00471468">
        <w:trPr>
          <w:trHeight w:val="773"/>
        </w:trPr>
        <w:tc>
          <w:tcPr>
            <w:tcW w:w="630" w:type="dxa"/>
            <w:vAlign w:val="center"/>
          </w:tcPr>
          <w:p w:rsidR="004F125D" w:rsidRPr="0082726D" w:rsidRDefault="004F125D" w:rsidP="003B4940">
            <w:pPr>
              <w:spacing w:after="0" w:line="240" w:lineRule="auto"/>
              <w:rPr>
                <w:rFonts w:ascii="Times New Roman" w:hAnsi="Times New Roman"/>
                <w:szCs w:val="24"/>
              </w:rPr>
            </w:pPr>
            <w:r>
              <w:rPr>
                <w:rFonts w:ascii="Times New Roman" w:hAnsi="Times New Roman"/>
                <w:szCs w:val="24"/>
              </w:rPr>
              <w:t>12</w:t>
            </w:r>
          </w:p>
        </w:tc>
        <w:tc>
          <w:tcPr>
            <w:tcW w:w="4050" w:type="dxa"/>
          </w:tcPr>
          <w:p w:rsidR="004F125D" w:rsidRPr="000C6DE4" w:rsidRDefault="004F125D" w:rsidP="000C6DE4">
            <w:pPr>
              <w:spacing w:after="0" w:line="240" w:lineRule="auto"/>
              <w:rPr>
                <w:b/>
              </w:rPr>
            </w:pPr>
            <w:r w:rsidRPr="000C6DE4">
              <w:rPr>
                <w:b/>
              </w:rPr>
              <w:t>System of Linear Equations; Matrices:</w:t>
            </w:r>
          </w:p>
          <w:p w:rsidR="004F125D" w:rsidRPr="000C6DE4" w:rsidRDefault="004F125D" w:rsidP="000C6DE4">
            <w:pPr>
              <w:pStyle w:val="ColorfulList-Accent11"/>
              <w:numPr>
                <w:ilvl w:val="0"/>
                <w:numId w:val="11"/>
              </w:numPr>
              <w:spacing w:after="0" w:line="240" w:lineRule="auto"/>
              <w:rPr>
                <w:rFonts w:asciiTheme="majorHAnsi" w:eastAsia="Times New Roman" w:hAnsiTheme="majorHAnsi"/>
              </w:rPr>
            </w:pPr>
            <w:r w:rsidRPr="000C6DE4">
              <w:rPr>
                <w:rFonts w:asciiTheme="majorHAnsi" w:eastAsia="Times New Roman" w:hAnsiTheme="majorHAnsi"/>
              </w:rPr>
              <w:t>System of Linear Equations and Augmented Matrices</w:t>
            </w:r>
          </w:p>
          <w:p w:rsidR="004F125D" w:rsidRPr="000C6DE4" w:rsidRDefault="004F125D" w:rsidP="000C6DE4">
            <w:pPr>
              <w:pStyle w:val="ColorfulList-Accent11"/>
              <w:numPr>
                <w:ilvl w:val="0"/>
                <w:numId w:val="11"/>
              </w:numPr>
              <w:spacing w:after="0" w:line="240" w:lineRule="auto"/>
              <w:rPr>
                <w:rFonts w:asciiTheme="majorHAnsi" w:eastAsia="Times New Roman" w:hAnsiTheme="majorHAnsi"/>
              </w:rPr>
            </w:pPr>
            <w:r w:rsidRPr="000C6DE4">
              <w:rPr>
                <w:rFonts w:asciiTheme="majorHAnsi" w:eastAsia="Times New Roman" w:hAnsiTheme="majorHAnsi"/>
              </w:rPr>
              <w:t>Gauss-Jordan Elimination</w:t>
            </w:r>
          </w:p>
          <w:p w:rsidR="004F125D" w:rsidRPr="000C6DE4" w:rsidRDefault="004F125D" w:rsidP="000C6DE4">
            <w:pPr>
              <w:pStyle w:val="ColorfulList-Accent11"/>
              <w:numPr>
                <w:ilvl w:val="0"/>
                <w:numId w:val="11"/>
              </w:numPr>
              <w:spacing w:after="0" w:line="240" w:lineRule="auto"/>
              <w:rPr>
                <w:rFonts w:asciiTheme="majorHAnsi" w:eastAsia="Times New Roman" w:hAnsiTheme="majorHAnsi"/>
              </w:rPr>
            </w:pPr>
            <w:r w:rsidRPr="000C6DE4">
              <w:rPr>
                <w:rFonts w:asciiTheme="majorHAnsi" w:eastAsia="Times New Roman" w:hAnsiTheme="majorHAnsi"/>
              </w:rPr>
              <w:t>Matrices: Basic Operations</w:t>
            </w:r>
          </w:p>
        </w:tc>
        <w:tc>
          <w:tcPr>
            <w:tcW w:w="3060" w:type="dxa"/>
          </w:tcPr>
          <w:p w:rsidR="004F125D" w:rsidRPr="000C6DE4" w:rsidRDefault="004F125D" w:rsidP="000C6DE4">
            <w:pPr>
              <w:spacing w:after="0" w:line="240" w:lineRule="auto"/>
            </w:pPr>
            <w:r w:rsidRPr="000C6DE4">
              <w:t>To turn to different method of solution involving the concept of an augmented matrix.</w:t>
            </w:r>
          </w:p>
        </w:tc>
        <w:tc>
          <w:tcPr>
            <w:tcW w:w="2070" w:type="dxa"/>
          </w:tcPr>
          <w:p w:rsidR="004F125D" w:rsidRPr="000C6DE4" w:rsidRDefault="00830931" w:rsidP="000C6DE4">
            <w:pPr>
              <w:spacing w:after="0" w:line="240" w:lineRule="auto"/>
              <w:rPr>
                <w:rFonts w:eastAsia="Times New Roman"/>
              </w:rPr>
            </w:pPr>
            <w:r>
              <w:rPr>
                <w:rFonts w:eastAsia="Times New Roman"/>
              </w:rPr>
              <w:t xml:space="preserve">Students will become skilled at the use of </w:t>
            </w:r>
            <w:r w:rsidRPr="000C6DE4">
              <w:rPr>
                <w:rFonts w:eastAsia="Times New Roman"/>
              </w:rPr>
              <w:t>Augmented Matrices</w:t>
            </w:r>
            <w:r>
              <w:rPr>
                <w:rFonts w:eastAsia="Times New Roman"/>
              </w:rPr>
              <w:t xml:space="preserve"> </w:t>
            </w:r>
          </w:p>
        </w:tc>
        <w:tc>
          <w:tcPr>
            <w:tcW w:w="1080" w:type="dxa"/>
          </w:tcPr>
          <w:p w:rsidR="004F125D" w:rsidRPr="000C6DE4" w:rsidRDefault="004F125D" w:rsidP="000C6DE4">
            <w:r w:rsidRPr="000C6DE4">
              <w:t>Lecture</w:t>
            </w:r>
          </w:p>
        </w:tc>
        <w:tc>
          <w:tcPr>
            <w:tcW w:w="1710" w:type="dxa"/>
          </w:tcPr>
          <w:p w:rsidR="004F125D" w:rsidRPr="000C6DE4" w:rsidRDefault="009E7C20" w:rsidP="000C6DE4">
            <w:pPr>
              <w:spacing w:after="0" w:line="240" w:lineRule="auto"/>
            </w:pPr>
            <w:r w:rsidRPr="000C6DE4">
              <w:t>Quiz # 6</w:t>
            </w:r>
          </w:p>
        </w:tc>
        <w:tc>
          <w:tcPr>
            <w:tcW w:w="1620" w:type="dxa"/>
          </w:tcPr>
          <w:p w:rsidR="004F125D" w:rsidRPr="000C6DE4" w:rsidRDefault="004F125D" w:rsidP="000C6DE4">
            <w:pPr>
              <w:spacing w:after="0" w:line="240" w:lineRule="auto"/>
            </w:pPr>
          </w:p>
        </w:tc>
      </w:tr>
      <w:tr w:rsidR="004F125D" w:rsidRPr="0082726D" w:rsidTr="00471468">
        <w:trPr>
          <w:trHeight w:val="773"/>
        </w:trPr>
        <w:tc>
          <w:tcPr>
            <w:tcW w:w="630" w:type="dxa"/>
            <w:vAlign w:val="center"/>
          </w:tcPr>
          <w:p w:rsidR="004F125D" w:rsidRPr="0082726D" w:rsidRDefault="004F125D" w:rsidP="003B4940">
            <w:pPr>
              <w:spacing w:after="0" w:line="240" w:lineRule="auto"/>
              <w:rPr>
                <w:rFonts w:ascii="Times New Roman" w:hAnsi="Times New Roman"/>
                <w:szCs w:val="24"/>
              </w:rPr>
            </w:pPr>
            <w:r>
              <w:rPr>
                <w:rFonts w:ascii="Times New Roman" w:hAnsi="Times New Roman"/>
                <w:szCs w:val="24"/>
              </w:rPr>
              <w:t>13</w:t>
            </w:r>
          </w:p>
        </w:tc>
        <w:tc>
          <w:tcPr>
            <w:tcW w:w="4050" w:type="dxa"/>
          </w:tcPr>
          <w:p w:rsidR="004F125D" w:rsidRPr="000C6DE4" w:rsidRDefault="004F125D" w:rsidP="000C6DE4">
            <w:pPr>
              <w:spacing w:after="0" w:line="240" w:lineRule="auto"/>
              <w:rPr>
                <w:b/>
              </w:rPr>
            </w:pPr>
            <w:r w:rsidRPr="000C6DE4">
              <w:rPr>
                <w:b/>
              </w:rPr>
              <w:t>System of Linear Equations; Matrices:</w:t>
            </w:r>
          </w:p>
          <w:p w:rsidR="004F125D" w:rsidRPr="000C6DE4" w:rsidRDefault="004F125D" w:rsidP="000C6DE4">
            <w:pPr>
              <w:pStyle w:val="ColorfulList-Accent11"/>
              <w:numPr>
                <w:ilvl w:val="0"/>
                <w:numId w:val="11"/>
              </w:numPr>
              <w:spacing w:after="0" w:line="240" w:lineRule="auto"/>
              <w:rPr>
                <w:rFonts w:asciiTheme="majorHAnsi" w:eastAsia="Times New Roman" w:hAnsiTheme="majorHAnsi"/>
              </w:rPr>
            </w:pPr>
            <w:r w:rsidRPr="000C6DE4">
              <w:rPr>
                <w:rFonts w:asciiTheme="majorHAnsi" w:eastAsia="Times New Roman" w:hAnsiTheme="majorHAnsi"/>
              </w:rPr>
              <w:t>Inverse of a Square Matrix</w:t>
            </w:r>
          </w:p>
          <w:p w:rsidR="004F125D" w:rsidRPr="000C6DE4" w:rsidRDefault="004F125D" w:rsidP="000C6DE4">
            <w:pPr>
              <w:pStyle w:val="ListParagraph"/>
              <w:numPr>
                <w:ilvl w:val="0"/>
                <w:numId w:val="11"/>
              </w:numPr>
              <w:spacing w:after="0" w:line="240" w:lineRule="auto"/>
            </w:pPr>
            <w:r w:rsidRPr="000C6DE4">
              <w:t>Matrix Equations and Systems of linear Equations</w:t>
            </w:r>
          </w:p>
        </w:tc>
        <w:tc>
          <w:tcPr>
            <w:tcW w:w="3060" w:type="dxa"/>
          </w:tcPr>
          <w:p w:rsidR="004F125D" w:rsidRPr="000C6DE4" w:rsidRDefault="004F125D" w:rsidP="000C6DE4">
            <w:pPr>
              <w:spacing w:after="0" w:line="240" w:lineRule="auto"/>
            </w:pPr>
            <w:r w:rsidRPr="000C6DE4">
              <w:t>To study matrices and matrix operations, applications to important economics problem.</w:t>
            </w:r>
          </w:p>
        </w:tc>
        <w:tc>
          <w:tcPr>
            <w:tcW w:w="2070" w:type="dxa"/>
          </w:tcPr>
          <w:p w:rsidR="004F125D" w:rsidRPr="000C6DE4" w:rsidRDefault="004B4544" w:rsidP="000C6DE4">
            <w:pPr>
              <w:spacing w:after="0" w:line="240" w:lineRule="auto"/>
              <w:rPr>
                <w:rFonts w:eastAsia="Times New Roman"/>
              </w:rPr>
            </w:pPr>
            <w:r>
              <w:rPr>
                <w:rFonts w:eastAsia="Times New Roman"/>
              </w:rPr>
              <w:t xml:space="preserve">Students will become skilled at the use of </w:t>
            </w:r>
            <w:r w:rsidRPr="000C6DE4">
              <w:t>Matrix Equations and Systems of linear Equations</w:t>
            </w:r>
            <w:r>
              <w:t>.</w:t>
            </w:r>
          </w:p>
        </w:tc>
        <w:tc>
          <w:tcPr>
            <w:tcW w:w="1080" w:type="dxa"/>
          </w:tcPr>
          <w:p w:rsidR="004F125D" w:rsidRPr="000C6DE4" w:rsidRDefault="004F125D" w:rsidP="000C6DE4">
            <w:r w:rsidRPr="000C6DE4">
              <w:t>Lecture</w:t>
            </w:r>
          </w:p>
        </w:tc>
        <w:tc>
          <w:tcPr>
            <w:tcW w:w="1710" w:type="dxa"/>
          </w:tcPr>
          <w:p w:rsidR="004F125D" w:rsidRPr="000C6DE4" w:rsidRDefault="009E7C20" w:rsidP="000C6DE4">
            <w:pPr>
              <w:spacing w:after="0" w:line="240" w:lineRule="auto"/>
            </w:pPr>
            <w:r w:rsidRPr="000C6DE4">
              <w:t xml:space="preserve">Quiz # 7 </w:t>
            </w:r>
          </w:p>
        </w:tc>
        <w:tc>
          <w:tcPr>
            <w:tcW w:w="1620" w:type="dxa"/>
          </w:tcPr>
          <w:p w:rsidR="004F125D" w:rsidRPr="000C6DE4" w:rsidRDefault="004F125D" w:rsidP="000C6DE4">
            <w:pPr>
              <w:spacing w:after="0" w:line="240" w:lineRule="auto"/>
            </w:pPr>
          </w:p>
        </w:tc>
      </w:tr>
      <w:tr w:rsidR="004F125D" w:rsidRPr="0082726D" w:rsidTr="00471468">
        <w:trPr>
          <w:trHeight w:val="773"/>
        </w:trPr>
        <w:tc>
          <w:tcPr>
            <w:tcW w:w="630" w:type="dxa"/>
            <w:vAlign w:val="center"/>
          </w:tcPr>
          <w:p w:rsidR="004F125D" w:rsidRDefault="004F125D" w:rsidP="003B4940">
            <w:pPr>
              <w:spacing w:after="0" w:line="240" w:lineRule="auto"/>
              <w:rPr>
                <w:rFonts w:ascii="Times New Roman" w:hAnsi="Times New Roman"/>
                <w:szCs w:val="24"/>
              </w:rPr>
            </w:pPr>
            <w:r>
              <w:rPr>
                <w:rFonts w:ascii="Times New Roman" w:hAnsi="Times New Roman"/>
                <w:szCs w:val="24"/>
              </w:rPr>
              <w:t>14</w:t>
            </w:r>
          </w:p>
        </w:tc>
        <w:tc>
          <w:tcPr>
            <w:tcW w:w="4050" w:type="dxa"/>
          </w:tcPr>
          <w:p w:rsidR="004F125D" w:rsidRPr="000C6DE4" w:rsidRDefault="004F125D" w:rsidP="000C6DE4">
            <w:pPr>
              <w:pStyle w:val="ColorfulList-Accent11"/>
              <w:spacing w:after="0" w:line="240" w:lineRule="auto"/>
              <w:ind w:left="0"/>
              <w:rPr>
                <w:rFonts w:asciiTheme="majorHAnsi" w:hAnsiTheme="majorHAnsi"/>
                <w:b/>
              </w:rPr>
            </w:pPr>
            <w:r w:rsidRPr="000C6DE4">
              <w:rPr>
                <w:rFonts w:asciiTheme="majorHAnsi" w:hAnsiTheme="majorHAnsi"/>
                <w:b/>
              </w:rPr>
              <w:t>Use of Differential Calculus</w:t>
            </w:r>
          </w:p>
          <w:p w:rsidR="004F125D" w:rsidRPr="000C6DE4" w:rsidRDefault="004F125D" w:rsidP="000C6DE4">
            <w:pPr>
              <w:pStyle w:val="ColorfulList-Accent11"/>
              <w:numPr>
                <w:ilvl w:val="0"/>
                <w:numId w:val="12"/>
              </w:numPr>
              <w:spacing w:after="0" w:line="240" w:lineRule="auto"/>
              <w:rPr>
                <w:rFonts w:asciiTheme="majorHAnsi" w:hAnsiTheme="majorHAnsi"/>
              </w:rPr>
            </w:pPr>
            <w:r w:rsidRPr="000C6DE4">
              <w:rPr>
                <w:rFonts w:asciiTheme="majorHAnsi" w:hAnsiTheme="majorHAnsi"/>
              </w:rPr>
              <w:t>The Derivative</w:t>
            </w:r>
          </w:p>
          <w:p w:rsidR="004F125D" w:rsidRPr="000C6DE4" w:rsidRDefault="004F125D" w:rsidP="000C6DE4">
            <w:pPr>
              <w:pStyle w:val="ColorfulList-Accent11"/>
              <w:numPr>
                <w:ilvl w:val="0"/>
                <w:numId w:val="12"/>
              </w:numPr>
              <w:spacing w:after="0" w:line="240" w:lineRule="auto"/>
              <w:rPr>
                <w:rFonts w:asciiTheme="majorHAnsi" w:hAnsiTheme="majorHAnsi"/>
              </w:rPr>
            </w:pPr>
            <w:r w:rsidRPr="000C6DE4">
              <w:rPr>
                <w:rFonts w:asciiTheme="majorHAnsi" w:hAnsiTheme="majorHAnsi"/>
              </w:rPr>
              <w:t>Basic differentiation properties</w:t>
            </w:r>
          </w:p>
          <w:p w:rsidR="004F125D" w:rsidRPr="000C6DE4" w:rsidRDefault="004F125D" w:rsidP="000C6DE4">
            <w:pPr>
              <w:pStyle w:val="ColorfulList-Accent11"/>
              <w:numPr>
                <w:ilvl w:val="0"/>
                <w:numId w:val="12"/>
              </w:numPr>
              <w:spacing w:after="0" w:line="240" w:lineRule="auto"/>
              <w:rPr>
                <w:rFonts w:asciiTheme="majorHAnsi" w:hAnsiTheme="majorHAnsi"/>
              </w:rPr>
            </w:pPr>
            <w:r w:rsidRPr="000C6DE4">
              <w:rPr>
                <w:rFonts w:asciiTheme="majorHAnsi" w:hAnsiTheme="majorHAnsi"/>
              </w:rPr>
              <w:t>Differentials</w:t>
            </w:r>
          </w:p>
        </w:tc>
        <w:tc>
          <w:tcPr>
            <w:tcW w:w="3060" w:type="dxa"/>
          </w:tcPr>
          <w:p w:rsidR="004F125D" w:rsidRPr="000C6DE4" w:rsidRDefault="004F125D" w:rsidP="000C6DE4">
            <w:pPr>
              <w:spacing w:after="0" w:line="240" w:lineRule="auto"/>
            </w:pPr>
            <w:r w:rsidRPr="000C6DE4">
              <w:t>To introduce and understand the concept of derivatives.</w:t>
            </w:r>
          </w:p>
        </w:tc>
        <w:tc>
          <w:tcPr>
            <w:tcW w:w="2070" w:type="dxa"/>
          </w:tcPr>
          <w:p w:rsidR="004F125D" w:rsidRPr="000C6DE4" w:rsidRDefault="004B4544" w:rsidP="000C6DE4">
            <w:pPr>
              <w:spacing w:after="0" w:line="240" w:lineRule="auto"/>
              <w:rPr>
                <w:rFonts w:eastAsia="Times New Roman"/>
              </w:rPr>
            </w:pPr>
            <w:r>
              <w:rPr>
                <w:rFonts w:eastAsia="Times New Roman"/>
              </w:rPr>
              <w:t xml:space="preserve">Students will become skilled at the use of derivative in business. </w:t>
            </w:r>
          </w:p>
        </w:tc>
        <w:tc>
          <w:tcPr>
            <w:tcW w:w="1080" w:type="dxa"/>
          </w:tcPr>
          <w:p w:rsidR="004F125D" w:rsidRPr="000C6DE4" w:rsidRDefault="004F125D" w:rsidP="000C6DE4">
            <w:r w:rsidRPr="000C6DE4">
              <w:t>Lecture</w:t>
            </w:r>
          </w:p>
        </w:tc>
        <w:tc>
          <w:tcPr>
            <w:tcW w:w="1710" w:type="dxa"/>
          </w:tcPr>
          <w:p w:rsidR="004F125D" w:rsidRPr="000C6DE4" w:rsidRDefault="009E7C20" w:rsidP="000C6DE4">
            <w:r w:rsidRPr="000C6DE4">
              <w:t>Assignment # 6</w:t>
            </w:r>
          </w:p>
        </w:tc>
        <w:tc>
          <w:tcPr>
            <w:tcW w:w="1620" w:type="dxa"/>
          </w:tcPr>
          <w:p w:rsidR="004F125D" w:rsidRPr="000C6DE4" w:rsidRDefault="00286B40" w:rsidP="000C6DE4">
            <w:pPr>
              <w:spacing w:after="0" w:line="240" w:lineRule="auto"/>
            </w:pPr>
            <w:r w:rsidRPr="000C6DE4">
              <w:t>Within a week</w:t>
            </w:r>
          </w:p>
        </w:tc>
      </w:tr>
      <w:tr w:rsidR="004F125D" w:rsidRPr="0082726D" w:rsidTr="00471468">
        <w:trPr>
          <w:trHeight w:val="773"/>
        </w:trPr>
        <w:tc>
          <w:tcPr>
            <w:tcW w:w="630" w:type="dxa"/>
            <w:vAlign w:val="center"/>
          </w:tcPr>
          <w:p w:rsidR="004F125D" w:rsidRDefault="004F125D" w:rsidP="003B4940">
            <w:pPr>
              <w:spacing w:after="0" w:line="240" w:lineRule="auto"/>
              <w:rPr>
                <w:rFonts w:ascii="Times New Roman" w:hAnsi="Times New Roman"/>
                <w:szCs w:val="24"/>
              </w:rPr>
            </w:pPr>
            <w:r>
              <w:rPr>
                <w:rFonts w:ascii="Times New Roman" w:hAnsi="Times New Roman"/>
                <w:szCs w:val="24"/>
              </w:rPr>
              <w:t>15</w:t>
            </w:r>
          </w:p>
        </w:tc>
        <w:tc>
          <w:tcPr>
            <w:tcW w:w="4050" w:type="dxa"/>
          </w:tcPr>
          <w:p w:rsidR="004F125D" w:rsidRPr="000C6DE4" w:rsidRDefault="004F125D" w:rsidP="000C6DE4">
            <w:pPr>
              <w:pStyle w:val="ColorfulList-Accent11"/>
              <w:spacing w:after="0" w:line="240" w:lineRule="auto"/>
              <w:ind w:left="0"/>
              <w:rPr>
                <w:rFonts w:asciiTheme="majorHAnsi" w:hAnsiTheme="majorHAnsi"/>
                <w:b/>
              </w:rPr>
            </w:pPr>
            <w:r w:rsidRPr="000C6DE4">
              <w:rPr>
                <w:rFonts w:asciiTheme="majorHAnsi" w:hAnsiTheme="majorHAnsi"/>
                <w:b/>
              </w:rPr>
              <w:t>Use of Differential Calculus</w:t>
            </w:r>
          </w:p>
          <w:p w:rsidR="004F125D" w:rsidRPr="000C6DE4" w:rsidRDefault="004F125D" w:rsidP="000C6DE4">
            <w:pPr>
              <w:pStyle w:val="ColorfulList-Accent11"/>
              <w:numPr>
                <w:ilvl w:val="0"/>
                <w:numId w:val="12"/>
              </w:numPr>
              <w:spacing w:after="0" w:line="240" w:lineRule="auto"/>
              <w:rPr>
                <w:rFonts w:asciiTheme="majorHAnsi" w:hAnsiTheme="majorHAnsi"/>
              </w:rPr>
            </w:pPr>
            <w:r w:rsidRPr="000C6DE4">
              <w:rPr>
                <w:rFonts w:asciiTheme="majorHAnsi" w:hAnsiTheme="majorHAnsi"/>
              </w:rPr>
              <w:t>Marginal Analysis in Business and Economics</w:t>
            </w:r>
          </w:p>
          <w:p w:rsidR="004F125D" w:rsidRPr="000C6DE4" w:rsidRDefault="004F125D" w:rsidP="000C6DE4">
            <w:pPr>
              <w:pStyle w:val="ColorfulList-Accent11"/>
              <w:numPr>
                <w:ilvl w:val="0"/>
                <w:numId w:val="12"/>
              </w:numPr>
              <w:spacing w:after="0" w:line="240" w:lineRule="auto"/>
              <w:rPr>
                <w:rFonts w:asciiTheme="majorHAnsi" w:hAnsiTheme="majorHAnsi"/>
              </w:rPr>
            </w:pPr>
            <w:r w:rsidRPr="000C6DE4">
              <w:rPr>
                <w:rFonts w:asciiTheme="majorHAnsi" w:hAnsiTheme="majorHAnsi"/>
              </w:rPr>
              <w:t>Derivatives of Products and Quotients</w:t>
            </w:r>
          </w:p>
          <w:p w:rsidR="004F125D" w:rsidRPr="000C6DE4" w:rsidRDefault="004F125D" w:rsidP="000C6DE4">
            <w:pPr>
              <w:spacing w:after="0" w:line="240" w:lineRule="auto"/>
            </w:pPr>
          </w:p>
        </w:tc>
        <w:tc>
          <w:tcPr>
            <w:tcW w:w="3060" w:type="dxa"/>
          </w:tcPr>
          <w:p w:rsidR="004F125D" w:rsidRPr="000C6DE4" w:rsidRDefault="004F125D" w:rsidP="000C6DE4">
            <w:pPr>
              <w:spacing w:after="0" w:line="240" w:lineRule="auto"/>
            </w:pPr>
            <w:r w:rsidRPr="000C6DE4">
              <w:t xml:space="preserve">To learn how the manufacturing companies can know in advance the increase in cost, revenue and ultimately profit by taking help from their marginal functions and can make effective decisions. </w:t>
            </w:r>
          </w:p>
        </w:tc>
        <w:tc>
          <w:tcPr>
            <w:tcW w:w="2070" w:type="dxa"/>
          </w:tcPr>
          <w:p w:rsidR="004F125D" w:rsidRPr="000C6DE4" w:rsidRDefault="004B4544" w:rsidP="004B4544">
            <w:pPr>
              <w:spacing w:after="0" w:line="240" w:lineRule="auto"/>
              <w:rPr>
                <w:rFonts w:eastAsia="Times New Roman"/>
              </w:rPr>
            </w:pPr>
            <w:r>
              <w:rPr>
                <w:rFonts w:eastAsia="Times New Roman"/>
              </w:rPr>
              <w:t xml:space="preserve">Students will become skilled at the applications of differential calculus.  </w:t>
            </w:r>
          </w:p>
        </w:tc>
        <w:tc>
          <w:tcPr>
            <w:tcW w:w="1080" w:type="dxa"/>
          </w:tcPr>
          <w:p w:rsidR="004F125D" w:rsidRPr="000C6DE4" w:rsidRDefault="004F125D" w:rsidP="000C6DE4">
            <w:r w:rsidRPr="000C6DE4">
              <w:t>Lecture</w:t>
            </w:r>
          </w:p>
        </w:tc>
        <w:tc>
          <w:tcPr>
            <w:tcW w:w="1710" w:type="dxa"/>
          </w:tcPr>
          <w:p w:rsidR="004F125D" w:rsidRPr="000C6DE4" w:rsidRDefault="009E7C20" w:rsidP="000C6DE4">
            <w:pPr>
              <w:spacing w:after="0" w:line="240" w:lineRule="auto"/>
            </w:pPr>
            <w:r w:rsidRPr="000C6DE4">
              <w:t>Quiz # 8</w:t>
            </w:r>
          </w:p>
        </w:tc>
        <w:tc>
          <w:tcPr>
            <w:tcW w:w="1620" w:type="dxa"/>
          </w:tcPr>
          <w:p w:rsidR="004F125D" w:rsidRPr="000C6DE4" w:rsidRDefault="004F125D" w:rsidP="000C6DE4">
            <w:pPr>
              <w:spacing w:after="0" w:line="240" w:lineRule="auto"/>
            </w:pPr>
          </w:p>
        </w:tc>
      </w:tr>
    </w:tbl>
    <w:p w:rsidR="002955B1" w:rsidRPr="0082726D" w:rsidRDefault="002955B1" w:rsidP="002955B1">
      <w:pPr>
        <w:spacing w:after="0" w:line="240" w:lineRule="auto"/>
        <w:rPr>
          <w:rFonts w:ascii="Times New Roman" w:hAnsi="Times New Roman"/>
          <w:szCs w:val="24"/>
        </w:rPr>
      </w:pPr>
    </w:p>
    <w:p w:rsidR="002955B1" w:rsidRDefault="002955B1" w:rsidP="00D34747">
      <w:pPr>
        <w:tabs>
          <w:tab w:val="left" w:pos="930"/>
        </w:tabs>
        <w:rPr>
          <w:b/>
          <w:sz w:val="28"/>
          <w:szCs w:val="28"/>
          <w:u w:val="single"/>
        </w:rPr>
      </w:pPr>
    </w:p>
    <w:sectPr w:rsidR="002955B1" w:rsidSect="002955B1">
      <w:pgSz w:w="15840" w:h="12240" w:orient="landscape"/>
      <w:pgMar w:top="810" w:right="450" w:bottom="99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09D" w:rsidRDefault="0065109D" w:rsidP="00C43620">
      <w:pPr>
        <w:spacing w:after="0" w:line="240" w:lineRule="auto"/>
      </w:pPr>
      <w:r>
        <w:separator/>
      </w:r>
    </w:p>
  </w:endnote>
  <w:endnote w:type="continuationSeparator" w:id="0">
    <w:p w:rsidR="0065109D" w:rsidRDefault="0065109D" w:rsidP="00C4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ヒラギノ角ゴ Pro W3">
    <w:altName w:val="Times New Roman"/>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6F5" w:rsidRDefault="00EB16F5" w:rsidP="00EB16F5">
    <w:pPr>
      <w:pStyle w:val="Footer"/>
      <w:pBdr>
        <w:top w:val="thinThickSmallGap" w:sz="24" w:space="0" w:color="622423" w:themeColor="accent2" w:themeShade="7F"/>
      </w:pBdr>
    </w:pPr>
    <w:r>
      <w:t>Course Outline</w:t>
    </w:r>
    <w:r>
      <w:ptab w:relativeTo="margin" w:alignment="right" w:leader="none"/>
    </w:r>
    <w:r>
      <w:t xml:space="preserve">Page </w:t>
    </w:r>
    <w:r w:rsidR="00BB4899">
      <w:fldChar w:fldCharType="begin"/>
    </w:r>
    <w:r w:rsidR="005F0467">
      <w:instrText xml:space="preserve"> PAGE   \* MERGEFORMAT </w:instrText>
    </w:r>
    <w:r w:rsidR="00BB4899">
      <w:fldChar w:fldCharType="separate"/>
    </w:r>
    <w:r w:rsidR="00E54185">
      <w:rPr>
        <w:noProof/>
      </w:rPr>
      <w:t>8</w:t>
    </w:r>
    <w:r w:rsidR="00BB4899">
      <w:rPr>
        <w:noProof/>
      </w:rPr>
      <w:fldChar w:fldCharType="end"/>
    </w:r>
  </w:p>
  <w:p w:rsidR="00C43620" w:rsidRPr="00EB16F5" w:rsidRDefault="00C43620" w:rsidP="00EB1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09D" w:rsidRDefault="0065109D" w:rsidP="00C43620">
      <w:pPr>
        <w:spacing w:after="0" w:line="240" w:lineRule="auto"/>
      </w:pPr>
      <w:r>
        <w:separator/>
      </w:r>
    </w:p>
  </w:footnote>
  <w:footnote w:type="continuationSeparator" w:id="0">
    <w:p w:rsidR="0065109D" w:rsidRDefault="0065109D" w:rsidP="00C43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8A7"/>
    <w:multiLevelType w:val="hybridMultilevel"/>
    <w:tmpl w:val="D0FA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510F8"/>
    <w:multiLevelType w:val="hybridMultilevel"/>
    <w:tmpl w:val="7C3A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306B9"/>
    <w:multiLevelType w:val="hybridMultilevel"/>
    <w:tmpl w:val="BEE861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116B6E79"/>
    <w:multiLevelType w:val="hybridMultilevel"/>
    <w:tmpl w:val="EB1647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02452"/>
    <w:multiLevelType w:val="hybridMultilevel"/>
    <w:tmpl w:val="B79ED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2D2A07"/>
    <w:multiLevelType w:val="hybridMultilevel"/>
    <w:tmpl w:val="00B808E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2ED972D6"/>
    <w:multiLevelType w:val="hybridMultilevel"/>
    <w:tmpl w:val="A4EE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D68D7"/>
    <w:multiLevelType w:val="hybridMultilevel"/>
    <w:tmpl w:val="89CCD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FB6B44"/>
    <w:multiLevelType w:val="hybridMultilevel"/>
    <w:tmpl w:val="CE983D3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66884B2D"/>
    <w:multiLevelType w:val="hybridMultilevel"/>
    <w:tmpl w:val="095C8FA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7F2E607D"/>
    <w:multiLevelType w:val="hybridMultilevel"/>
    <w:tmpl w:val="71343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D867B7"/>
    <w:multiLevelType w:val="hybridMultilevel"/>
    <w:tmpl w:val="482E8D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3"/>
  </w:num>
  <w:num w:numId="4">
    <w:abstractNumId w:val="6"/>
  </w:num>
  <w:num w:numId="5">
    <w:abstractNumId w:val="11"/>
  </w:num>
  <w:num w:numId="6">
    <w:abstractNumId w:val="0"/>
  </w:num>
  <w:num w:numId="7">
    <w:abstractNumId w:val="7"/>
  </w:num>
  <w:num w:numId="8">
    <w:abstractNumId w:val="9"/>
  </w:num>
  <w:num w:numId="9">
    <w:abstractNumId w:val="2"/>
  </w:num>
  <w:num w:numId="10">
    <w:abstractNumId w:val="4"/>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43620"/>
    <w:rsid w:val="000026DF"/>
    <w:rsid w:val="00071621"/>
    <w:rsid w:val="000A3470"/>
    <w:rsid w:val="000C1CAF"/>
    <w:rsid w:val="000C5EB2"/>
    <w:rsid w:val="000C6DE4"/>
    <w:rsid w:val="000F018A"/>
    <w:rsid w:val="000F3B69"/>
    <w:rsid w:val="0011218D"/>
    <w:rsid w:val="001240A7"/>
    <w:rsid w:val="00125022"/>
    <w:rsid w:val="001324F3"/>
    <w:rsid w:val="001518F5"/>
    <w:rsid w:val="00167454"/>
    <w:rsid w:val="001967DD"/>
    <w:rsid w:val="001B2A7C"/>
    <w:rsid w:val="001F5297"/>
    <w:rsid w:val="0022737D"/>
    <w:rsid w:val="0023134B"/>
    <w:rsid w:val="0026684B"/>
    <w:rsid w:val="00286B40"/>
    <w:rsid w:val="00290B81"/>
    <w:rsid w:val="002955B1"/>
    <w:rsid w:val="002B0DAF"/>
    <w:rsid w:val="00312462"/>
    <w:rsid w:val="0031447E"/>
    <w:rsid w:val="00372802"/>
    <w:rsid w:val="003919DE"/>
    <w:rsid w:val="003B3B08"/>
    <w:rsid w:val="003B77B6"/>
    <w:rsid w:val="0043014A"/>
    <w:rsid w:val="004628D0"/>
    <w:rsid w:val="00464E9C"/>
    <w:rsid w:val="00471468"/>
    <w:rsid w:val="00476C0F"/>
    <w:rsid w:val="00480A67"/>
    <w:rsid w:val="00487352"/>
    <w:rsid w:val="0049691C"/>
    <w:rsid w:val="00497D2C"/>
    <w:rsid w:val="004A7203"/>
    <w:rsid w:val="004B4544"/>
    <w:rsid w:val="004C1B74"/>
    <w:rsid w:val="004E10B8"/>
    <w:rsid w:val="004F125D"/>
    <w:rsid w:val="004F6340"/>
    <w:rsid w:val="005402B1"/>
    <w:rsid w:val="00552218"/>
    <w:rsid w:val="0057151F"/>
    <w:rsid w:val="0057389A"/>
    <w:rsid w:val="00576CD9"/>
    <w:rsid w:val="00577103"/>
    <w:rsid w:val="005A7C55"/>
    <w:rsid w:val="005B285F"/>
    <w:rsid w:val="005C6902"/>
    <w:rsid w:val="005D7BD4"/>
    <w:rsid w:val="005F0467"/>
    <w:rsid w:val="0060148A"/>
    <w:rsid w:val="00621DFF"/>
    <w:rsid w:val="00631756"/>
    <w:rsid w:val="0065109D"/>
    <w:rsid w:val="00675A38"/>
    <w:rsid w:val="006950E8"/>
    <w:rsid w:val="006D0FD5"/>
    <w:rsid w:val="007152C4"/>
    <w:rsid w:val="00733583"/>
    <w:rsid w:val="007360B4"/>
    <w:rsid w:val="0078114A"/>
    <w:rsid w:val="00784E0E"/>
    <w:rsid w:val="007C2A59"/>
    <w:rsid w:val="007D3684"/>
    <w:rsid w:val="007E09E0"/>
    <w:rsid w:val="007E0B0C"/>
    <w:rsid w:val="007F726D"/>
    <w:rsid w:val="00807273"/>
    <w:rsid w:val="00830931"/>
    <w:rsid w:val="0083201A"/>
    <w:rsid w:val="00841499"/>
    <w:rsid w:val="00845321"/>
    <w:rsid w:val="00862937"/>
    <w:rsid w:val="008655B9"/>
    <w:rsid w:val="00881E70"/>
    <w:rsid w:val="008A215A"/>
    <w:rsid w:val="008B0457"/>
    <w:rsid w:val="008F000E"/>
    <w:rsid w:val="008F3175"/>
    <w:rsid w:val="00915A46"/>
    <w:rsid w:val="009747FF"/>
    <w:rsid w:val="00977DEE"/>
    <w:rsid w:val="009B6BE1"/>
    <w:rsid w:val="009C4F70"/>
    <w:rsid w:val="009D6001"/>
    <w:rsid w:val="009E7C20"/>
    <w:rsid w:val="00A06D8B"/>
    <w:rsid w:val="00A06F34"/>
    <w:rsid w:val="00A43A1F"/>
    <w:rsid w:val="00A56AC4"/>
    <w:rsid w:val="00A84A9F"/>
    <w:rsid w:val="00A85DDF"/>
    <w:rsid w:val="00A922F4"/>
    <w:rsid w:val="00AB0A3E"/>
    <w:rsid w:val="00AB2EB0"/>
    <w:rsid w:val="00AC229B"/>
    <w:rsid w:val="00AF1563"/>
    <w:rsid w:val="00AF18F6"/>
    <w:rsid w:val="00AF747A"/>
    <w:rsid w:val="00B23411"/>
    <w:rsid w:val="00B66B7F"/>
    <w:rsid w:val="00B966F1"/>
    <w:rsid w:val="00BB4899"/>
    <w:rsid w:val="00BF4E77"/>
    <w:rsid w:val="00C1511C"/>
    <w:rsid w:val="00C23299"/>
    <w:rsid w:val="00C43620"/>
    <w:rsid w:val="00C47A48"/>
    <w:rsid w:val="00C51FF3"/>
    <w:rsid w:val="00C56CF8"/>
    <w:rsid w:val="00C73BA3"/>
    <w:rsid w:val="00C83B3C"/>
    <w:rsid w:val="00C94815"/>
    <w:rsid w:val="00CA0068"/>
    <w:rsid w:val="00CB366D"/>
    <w:rsid w:val="00CD2789"/>
    <w:rsid w:val="00CD5ED7"/>
    <w:rsid w:val="00CE0793"/>
    <w:rsid w:val="00CF6233"/>
    <w:rsid w:val="00D16532"/>
    <w:rsid w:val="00D26F6C"/>
    <w:rsid w:val="00D34747"/>
    <w:rsid w:val="00D8284D"/>
    <w:rsid w:val="00D94F8C"/>
    <w:rsid w:val="00DA754A"/>
    <w:rsid w:val="00DA76E8"/>
    <w:rsid w:val="00DB25C0"/>
    <w:rsid w:val="00DC1EE7"/>
    <w:rsid w:val="00E27415"/>
    <w:rsid w:val="00E54185"/>
    <w:rsid w:val="00E62C51"/>
    <w:rsid w:val="00E648E0"/>
    <w:rsid w:val="00E67405"/>
    <w:rsid w:val="00E86416"/>
    <w:rsid w:val="00E95847"/>
    <w:rsid w:val="00EB16F5"/>
    <w:rsid w:val="00EB43EA"/>
    <w:rsid w:val="00EB473D"/>
    <w:rsid w:val="00EC13EB"/>
    <w:rsid w:val="00EC42A4"/>
    <w:rsid w:val="00F05BFE"/>
    <w:rsid w:val="00F11CFF"/>
    <w:rsid w:val="00F56C9E"/>
    <w:rsid w:val="00F7697A"/>
    <w:rsid w:val="00FA1949"/>
    <w:rsid w:val="00FA1E85"/>
    <w:rsid w:val="00FA1EA2"/>
    <w:rsid w:val="00FA7008"/>
    <w:rsid w:val="00FC4377"/>
    <w:rsid w:val="00FE2E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BBC5B"/>
  <w15:docId w15:val="{29FF4821-F799-4AAF-BC94-B0DA6355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3620"/>
  </w:style>
  <w:style w:type="paragraph" w:styleId="Heading1">
    <w:name w:val="heading 1"/>
    <w:basedOn w:val="Normal"/>
    <w:next w:val="Normal"/>
    <w:link w:val="Heading1Char"/>
    <w:uiPriority w:val="9"/>
    <w:qFormat/>
    <w:rsid w:val="00C43620"/>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C43620"/>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C43620"/>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C43620"/>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C43620"/>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C43620"/>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C43620"/>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C4362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4362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620"/>
  </w:style>
  <w:style w:type="paragraph" w:styleId="Footer">
    <w:name w:val="footer"/>
    <w:basedOn w:val="Normal"/>
    <w:link w:val="FooterChar"/>
    <w:uiPriority w:val="99"/>
    <w:unhideWhenUsed/>
    <w:rsid w:val="00C43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620"/>
  </w:style>
  <w:style w:type="paragraph" w:styleId="BalloonText">
    <w:name w:val="Balloon Text"/>
    <w:basedOn w:val="Normal"/>
    <w:link w:val="BalloonTextChar"/>
    <w:uiPriority w:val="99"/>
    <w:semiHidden/>
    <w:unhideWhenUsed/>
    <w:rsid w:val="00C43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620"/>
    <w:rPr>
      <w:rFonts w:ascii="Tahoma" w:hAnsi="Tahoma" w:cs="Tahoma"/>
      <w:sz w:val="16"/>
      <w:szCs w:val="16"/>
    </w:rPr>
  </w:style>
  <w:style w:type="character" w:customStyle="1" w:styleId="Heading1Char">
    <w:name w:val="Heading 1 Char"/>
    <w:basedOn w:val="DefaultParagraphFont"/>
    <w:link w:val="Heading1"/>
    <w:uiPriority w:val="9"/>
    <w:rsid w:val="00C43620"/>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C43620"/>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C43620"/>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rsid w:val="00C43620"/>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C43620"/>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C43620"/>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C43620"/>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C43620"/>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C43620"/>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C43620"/>
    <w:rPr>
      <w:caps/>
      <w:spacing w:val="10"/>
      <w:sz w:val="18"/>
      <w:szCs w:val="18"/>
    </w:rPr>
  </w:style>
  <w:style w:type="paragraph" w:styleId="Title">
    <w:name w:val="Title"/>
    <w:basedOn w:val="Normal"/>
    <w:next w:val="Normal"/>
    <w:link w:val="TitleChar"/>
    <w:uiPriority w:val="10"/>
    <w:qFormat/>
    <w:rsid w:val="00C43620"/>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C43620"/>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C4362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43620"/>
    <w:rPr>
      <w:rFonts w:eastAsiaTheme="majorEastAsia" w:cstheme="majorBidi"/>
      <w:caps/>
      <w:spacing w:val="20"/>
      <w:sz w:val="18"/>
      <w:szCs w:val="18"/>
    </w:rPr>
  </w:style>
  <w:style w:type="character" w:styleId="Strong">
    <w:name w:val="Strong"/>
    <w:uiPriority w:val="22"/>
    <w:qFormat/>
    <w:rsid w:val="00C43620"/>
    <w:rPr>
      <w:b/>
      <w:bCs/>
      <w:color w:val="943634" w:themeColor="accent2" w:themeShade="BF"/>
      <w:spacing w:val="5"/>
    </w:rPr>
  </w:style>
  <w:style w:type="character" w:styleId="Emphasis">
    <w:name w:val="Emphasis"/>
    <w:uiPriority w:val="20"/>
    <w:qFormat/>
    <w:rsid w:val="00C43620"/>
    <w:rPr>
      <w:caps/>
      <w:spacing w:val="5"/>
      <w:sz w:val="20"/>
      <w:szCs w:val="20"/>
    </w:rPr>
  </w:style>
  <w:style w:type="paragraph" w:styleId="NoSpacing">
    <w:name w:val="No Spacing"/>
    <w:basedOn w:val="Normal"/>
    <w:link w:val="NoSpacingChar"/>
    <w:uiPriority w:val="1"/>
    <w:qFormat/>
    <w:rsid w:val="00C43620"/>
    <w:pPr>
      <w:spacing w:after="0" w:line="240" w:lineRule="auto"/>
    </w:pPr>
  </w:style>
  <w:style w:type="character" w:customStyle="1" w:styleId="NoSpacingChar">
    <w:name w:val="No Spacing Char"/>
    <w:basedOn w:val="DefaultParagraphFont"/>
    <w:link w:val="NoSpacing"/>
    <w:uiPriority w:val="1"/>
    <w:rsid w:val="00C43620"/>
  </w:style>
  <w:style w:type="paragraph" w:styleId="ListParagraph">
    <w:name w:val="List Paragraph"/>
    <w:basedOn w:val="Normal"/>
    <w:uiPriority w:val="34"/>
    <w:qFormat/>
    <w:rsid w:val="00C43620"/>
    <w:pPr>
      <w:ind w:left="720"/>
      <w:contextualSpacing/>
    </w:pPr>
  </w:style>
  <w:style w:type="paragraph" w:styleId="Quote">
    <w:name w:val="Quote"/>
    <w:basedOn w:val="Normal"/>
    <w:next w:val="Normal"/>
    <w:link w:val="QuoteChar"/>
    <w:uiPriority w:val="29"/>
    <w:qFormat/>
    <w:rsid w:val="00C43620"/>
    <w:rPr>
      <w:i/>
      <w:iCs/>
    </w:rPr>
  </w:style>
  <w:style w:type="character" w:customStyle="1" w:styleId="QuoteChar">
    <w:name w:val="Quote Char"/>
    <w:basedOn w:val="DefaultParagraphFont"/>
    <w:link w:val="Quote"/>
    <w:uiPriority w:val="29"/>
    <w:rsid w:val="00C43620"/>
    <w:rPr>
      <w:rFonts w:eastAsiaTheme="majorEastAsia" w:cstheme="majorBidi"/>
      <w:i/>
      <w:iCs/>
    </w:rPr>
  </w:style>
  <w:style w:type="paragraph" w:styleId="IntenseQuote">
    <w:name w:val="Intense Quote"/>
    <w:basedOn w:val="Normal"/>
    <w:next w:val="Normal"/>
    <w:link w:val="IntenseQuoteChar"/>
    <w:uiPriority w:val="30"/>
    <w:qFormat/>
    <w:rsid w:val="00C43620"/>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C43620"/>
    <w:rPr>
      <w:rFonts w:eastAsiaTheme="majorEastAsia" w:cstheme="majorBidi"/>
      <w:caps/>
      <w:color w:val="622423" w:themeColor="accent2" w:themeShade="7F"/>
      <w:spacing w:val="5"/>
      <w:sz w:val="20"/>
      <w:szCs w:val="20"/>
    </w:rPr>
  </w:style>
  <w:style w:type="character" w:styleId="SubtleEmphasis">
    <w:name w:val="Subtle Emphasis"/>
    <w:uiPriority w:val="19"/>
    <w:qFormat/>
    <w:rsid w:val="00C43620"/>
    <w:rPr>
      <w:i/>
      <w:iCs/>
    </w:rPr>
  </w:style>
  <w:style w:type="character" w:styleId="IntenseEmphasis">
    <w:name w:val="Intense Emphasis"/>
    <w:uiPriority w:val="21"/>
    <w:qFormat/>
    <w:rsid w:val="00C43620"/>
    <w:rPr>
      <w:i/>
      <w:iCs/>
      <w:caps/>
      <w:spacing w:val="10"/>
      <w:sz w:val="20"/>
      <w:szCs w:val="20"/>
    </w:rPr>
  </w:style>
  <w:style w:type="character" w:styleId="SubtleReference">
    <w:name w:val="Subtle Reference"/>
    <w:basedOn w:val="DefaultParagraphFont"/>
    <w:uiPriority w:val="31"/>
    <w:qFormat/>
    <w:rsid w:val="00C43620"/>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C43620"/>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C43620"/>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C43620"/>
    <w:pPr>
      <w:outlineLvl w:val="9"/>
    </w:pPr>
  </w:style>
  <w:style w:type="table" w:styleId="TableGrid">
    <w:name w:val="Table Grid"/>
    <w:basedOn w:val="TableNormal"/>
    <w:uiPriority w:val="59"/>
    <w:rsid w:val="00C436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B0457"/>
    <w:rPr>
      <w:color w:val="0000FF" w:themeColor="hyperlink"/>
      <w:u w:val="single"/>
    </w:rPr>
  </w:style>
  <w:style w:type="paragraph" w:styleId="NormalWeb">
    <w:name w:val="Normal (Web)"/>
    <w:basedOn w:val="Normal"/>
    <w:uiPriority w:val="99"/>
    <w:unhideWhenUsed/>
    <w:rsid w:val="002955B1"/>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customStyle="1" w:styleId="Body1">
    <w:name w:val="Body 1"/>
    <w:rsid w:val="00BF4E77"/>
    <w:pPr>
      <w:spacing w:after="0" w:line="240" w:lineRule="auto"/>
      <w:outlineLvl w:val="0"/>
    </w:pPr>
    <w:rPr>
      <w:rFonts w:ascii="Times New Roman" w:eastAsia="ヒラギノ角ゴ Pro W3" w:hAnsi="Times New Roman" w:cs="Times New Roman"/>
      <w:color w:val="000000"/>
      <w:sz w:val="24"/>
      <w:szCs w:val="20"/>
      <w:lang w:bidi="ar-SA"/>
    </w:rPr>
  </w:style>
  <w:style w:type="paragraph" w:customStyle="1" w:styleId="Heading31">
    <w:name w:val="Heading 31"/>
    <w:next w:val="Body1"/>
    <w:qFormat/>
    <w:rsid w:val="00BF4E77"/>
    <w:pPr>
      <w:keepNext/>
      <w:spacing w:after="0" w:line="240" w:lineRule="auto"/>
      <w:jc w:val="both"/>
      <w:outlineLvl w:val="2"/>
    </w:pPr>
    <w:rPr>
      <w:rFonts w:ascii="Times New Roman" w:eastAsia="ヒラギノ角ゴ Pro W3" w:hAnsi="Times New Roman" w:cs="Times New Roman"/>
      <w:b/>
      <w:i/>
      <w:color w:val="000000"/>
      <w:sz w:val="20"/>
      <w:szCs w:val="20"/>
      <w:lang w:bidi="ar-SA"/>
    </w:rPr>
  </w:style>
  <w:style w:type="paragraph" w:customStyle="1" w:styleId="ColorfulList-Accent11">
    <w:name w:val="Colorful List - Accent 11"/>
    <w:basedOn w:val="Normal"/>
    <w:uiPriority w:val="34"/>
    <w:qFormat/>
    <w:rsid w:val="00C73BA3"/>
    <w:pPr>
      <w:spacing w:line="276" w:lineRule="auto"/>
      <w:ind w:left="720"/>
      <w:contextualSpacing/>
    </w:pPr>
    <w:rPr>
      <w:rFonts w:ascii="Calibri" w:eastAsia="Calibri" w:hAnsi="Calibr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oodle@umt.edu.pk" TargetMode="External"/><Relationship Id="rId4" Type="http://schemas.openxmlformats.org/officeDocument/2006/relationships/settings" Target="settings.xml"/><Relationship Id="rId9" Type="http://schemas.openxmlformats.org/officeDocument/2006/relationships/hyperlink" Target="http://oit.umt.edu.pk/mood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1212C-D2C8-4DCE-9F2E-A67A90801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1863</Words>
  <Characters>10624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umt</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8987</dc:creator>
  <cp:lastModifiedBy>Naima Shehzadi</cp:lastModifiedBy>
  <cp:revision>11</cp:revision>
  <cp:lastPrinted>2017-05-17T07:33:00Z</cp:lastPrinted>
  <dcterms:created xsi:type="dcterms:W3CDTF">2018-10-16T05:18:00Z</dcterms:created>
  <dcterms:modified xsi:type="dcterms:W3CDTF">2021-08-02T10:29:00Z</dcterms:modified>
</cp:coreProperties>
</file>