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B7" w:rsidRPr="00A563B7" w:rsidRDefault="00A563B7" w:rsidP="00A563B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563B7">
        <w:rPr>
          <w:b/>
          <w:sz w:val="32"/>
          <w:szCs w:val="32"/>
          <w:u w:val="single"/>
        </w:rPr>
        <w:t>UNIVERSITY OF MANAGEMENT AND TECHNOLOGY</w:t>
      </w:r>
    </w:p>
    <w:p w:rsidR="00A563B7" w:rsidRPr="00A563B7" w:rsidRDefault="00A563B7" w:rsidP="00A563B7">
      <w:pPr>
        <w:jc w:val="center"/>
        <w:rPr>
          <w:b/>
          <w:u w:val="single"/>
        </w:rPr>
      </w:pPr>
      <w:r w:rsidRPr="00A563B7">
        <w:rPr>
          <w:b/>
          <w:u w:val="single"/>
        </w:rPr>
        <w:t>SCHOOL OF LAW AND POLICY</w:t>
      </w:r>
    </w:p>
    <w:p w:rsidR="00A563B7" w:rsidRPr="002E64D6" w:rsidRDefault="00A563B7" w:rsidP="00A563B7">
      <w:pPr>
        <w:jc w:val="center"/>
        <w:rPr>
          <w:b/>
          <w:sz w:val="28"/>
        </w:rPr>
      </w:pPr>
    </w:p>
    <w:p w:rsidR="00794CA2" w:rsidRPr="00A563B7" w:rsidRDefault="00794CA2" w:rsidP="00794CA2">
      <w:r w:rsidRPr="002E64D6">
        <w:rPr>
          <w:b/>
          <w:sz w:val="28"/>
        </w:rPr>
        <w:t>Course Title:</w:t>
      </w:r>
      <w:r w:rsidRPr="00A563B7">
        <w:tab/>
      </w:r>
      <w:r w:rsidRPr="00A563B7">
        <w:tab/>
      </w:r>
      <w:r>
        <w:t>Criminal Law-II</w:t>
      </w:r>
    </w:p>
    <w:p w:rsidR="00794CA2" w:rsidRPr="00A563B7" w:rsidRDefault="00794CA2" w:rsidP="00794CA2"/>
    <w:p w:rsidR="00794CA2" w:rsidRPr="00A563B7" w:rsidRDefault="00794CA2" w:rsidP="00794CA2">
      <w:r w:rsidRPr="002E64D6">
        <w:rPr>
          <w:b/>
          <w:sz w:val="28"/>
        </w:rPr>
        <w:t>Course Code:</w:t>
      </w:r>
      <w:r w:rsidRPr="002E64D6">
        <w:rPr>
          <w:b/>
          <w:sz w:val="28"/>
        </w:rPr>
        <w:tab/>
      </w:r>
      <w:r w:rsidRPr="00A563B7">
        <w:rPr>
          <w:b/>
        </w:rPr>
        <w:tab/>
      </w:r>
      <w:r>
        <w:t>324</w:t>
      </w:r>
    </w:p>
    <w:p w:rsidR="00794CA2" w:rsidRDefault="00794CA2" w:rsidP="00794CA2">
      <w:pPr>
        <w:rPr>
          <w:rFonts w:eastAsia="Times New Roman"/>
          <w:b/>
          <w:sz w:val="28"/>
          <w:szCs w:val="28"/>
        </w:rPr>
      </w:pPr>
    </w:p>
    <w:p w:rsidR="00794CA2" w:rsidRDefault="00794CA2" w:rsidP="00794CA2">
      <w:pPr>
        <w:rPr>
          <w:b/>
          <w:sz w:val="28"/>
          <w:szCs w:val="28"/>
        </w:rPr>
      </w:pPr>
      <w:r w:rsidRPr="00A563B7">
        <w:rPr>
          <w:b/>
          <w:sz w:val="28"/>
          <w:szCs w:val="28"/>
        </w:rPr>
        <w:t>Course Overview:</w:t>
      </w:r>
    </w:p>
    <w:p w:rsidR="00794CA2" w:rsidRPr="00AE5798" w:rsidRDefault="00794CA2" w:rsidP="00794CA2">
      <w:pPr>
        <w:jc w:val="both"/>
        <w:rPr>
          <w:rFonts w:eastAsia="Times New Roman"/>
          <w:b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Pr="00AE5798">
        <w:rPr>
          <w:rFonts w:eastAsia="Times New Roman"/>
        </w:rPr>
        <w:t>The Criminal Law has been divided into two modules: Criminal Law-I and Criminal Law-II. Criminal Law-II is essentially continuation of the Criminal Law-I module. The Criminal Law-II will enable student to</w:t>
      </w:r>
      <w:r w:rsidR="004317CC" w:rsidRPr="00AE5798">
        <w:rPr>
          <w:rFonts w:eastAsia="Times New Roman"/>
        </w:rPr>
        <w:t xml:space="preserve"> understand and</w:t>
      </w:r>
      <w:r w:rsidRPr="00AE5798">
        <w:rPr>
          <w:rFonts w:eastAsia="Times New Roman"/>
        </w:rPr>
        <w:t xml:space="preserve"> critically analyse</w:t>
      </w:r>
      <w:r w:rsidR="004317CC" w:rsidRPr="00AE5798">
        <w:rPr>
          <w:rFonts w:eastAsia="Times New Roman"/>
        </w:rPr>
        <w:t xml:space="preserve"> the fundamental principles of criminal liability as enunciated in the English and Islamic criminal laws. The module will also impart knowledge to</w:t>
      </w:r>
      <w:r w:rsidR="005318B3">
        <w:rPr>
          <w:rFonts w:eastAsia="Times New Roman"/>
        </w:rPr>
        <w:t xml:space="preserve"> the</w:t>
      </w:r>
      <w:r w:rsidR="004317CC" w:rsidRPr="00AE5798">
        <w:rPr>
          <w:rFonts w:eastAsia="Times New Roman"/>
        </w:rPr>
        <w:t xml:space="preserve"> students about the main offences and general defences available to an accused of criminal liability. This module will deal with the provision of Pakistan Penal Code, 1860, </w:t>
      </w:r>
      <w:proofErr w:type="spellStart"/>
      <w:r w:rsidR="004317CC" w:rsidRPr="00AE5798">
        <w:rPr>
          <w:rFonts w:eastAsia="Times New Roman"/>
          <w:i/>
        </w:rPr>
        <w:t>Hudud</w:t>
      </w:r>
      <w:proofErr w:type="spellEnd"/>
      <w:r w:rsidR="004317CC" w:rsidRPr="00AE5798">
        <w:rPr>
          <w:rFonts w:eastAsia="Times New Roman"/>
        </w:rPr>
        <w:t xml:space="preserve"> laws and other ancillary legislations which have not been covered in the Criminal Law-I.</w:t>
      </w:r>
    </w:p>
    <w:p w:rsidR="00794CA2" w:rsidRDefault="00794CA2" w:rsidP="00794CA2">
      <w:pPr>
        <w:rPr>
          <w:rFonts w:eastAsia="Times New Roman"/>
          <w:b/>
          <w:sz w:val="28"/>
          <w:szCs w:val="28"/>
        </w:rPr>
      </w:pPr>
    </w:p>
    <w:p w:rsidR="00794CA2" w:rsidRDefault="00794CA2" w:rsidP="00794CA2">
      <w:pPr>
        <w:rPr>
          <w:rFonts w:eastAsia="Times New Roman"/>
        </w:rPr>
      </w:pPr>
      <w:r w:rsidRPr="00794CA2">
        <w:rPr>
          <w:rFonts w:eastAsia="Times New Roman"/>
          <w:b/>
          <w:sz w:val="28"/>
          <w:szCs w:val="28"/>
        </w:rPr>
        <w:t>Recommended Reading:</w:t>
      </w:r>
    </w:p>
    <w:p w:rsidR="00794CA2" w:rsidRPr="002E64D6" w:rsidRDefault="00794CA2" w:rsidP="002E64D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spellStart"/>
      <w:r w:rsidRPr="002E64D6">
        <w:rPr>
          <w:rFonts w:ascii="Times New Roman" w:eastAsia="Times New Roman" w:hAnsi="Times New Roman" w:cs="Times New Roman"/>
        </w:rPr>
        <w:t>Ormerod</w:t>
      </w:r>
      <w:proofErr w:type="spellEnd"/>
      <w:r w:rsidRPr="002E64D6">
        <w:rPr>
          <w:rFonts w:ascii="Times New Roman" w:eastAsia="Times New Roman" w:hAnsi="Times New Roman" w:cs="Times New Roman"/>
        </w:rPr>
        <w:t xml:space="preserve">, David. Smith and Hogan Criminal Law: Cases and Materials, 10th </w:t>
      </w:r>
      <w:proofErr w:type="spellStart"/>
      <w:r w:rsidRPr="002E64D6">
        <w:rPr>
          <w:rFonts w:ascii="Times New Roman" w:eastAsia="Times New Roman" w:hAnsi="Times New Roman" w:cs="Times New Roman"/>
        </w:rPr>
        <w:t>edn</w:t>
      </w:r>
      <w:proofErr w:type="spellEnd"/>
      <w:r w:rsidRPr="002E64D6">
        <w:rPr>
          <w:rFonts w:ascii="Times New Roman" w:eastAsia="Times New Roman" w:hAnsi="Times New Roman" w:cs="Times New Roman"/>
        </w:rPr>
        <w:t xml:space="preserve">. Oxford: OUP, 2009. </w:t>
      </w:r>
    </w:p>
    <w:p w:rsidR="00794CA2" w:rsidRPr="002E64D6" w:rsidRDefault="00794CA2" w:rsidP="002E64D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2E64D6">
        <w:rPr>
          <w:rFonts w:ascii="Times New Roman" w:eastAsia="Times New Roman" w:hAnsi="Times New Roman" w:cs="Times New Roman"/>
        </w:rPr>
        <w:t xml:space="preserve">Text of the </w:t>
      </w:r>
      <w:proofErr w:type="spellStart"/>
      <w:r w:rsidRPr="002E64D6">
        <w:rPr>
          <w:rFonts w:ascii="Times New Roman" w:eastAsia="Times New Roman" w:hAnsi="Times New Roman" w:cs="Times New Roman"/>
        </w:rPr>
        <w:t>Hudud</w:t>
      </w:r>
      <w:proofErr w:type="spellEnd"/>
      <w:r w:rsidRPr="002E64D6">
        <w:rPr>
          <w:rFonts w:ascii="Times New Roman" w:eastAsia="Times New Roman" w:hAnsi="Times New Roman" w:cs="Times New Roman"/>
        </w:rPr>
        <w:t xml:space="preserve"> Ordinances, 1979 (as amended). </w:t>
      </w:r>
    </w:p>
    <w:p w:rsidR="00794CA2" w:rsidRPr="002E64D6" w:rsidRDefault="00794CA2" w:rsidP="002E64D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spellStart"/>
      <w:r w:rsidRPr="002E64D6">
        <w:rPr>
          <w:rFonts w:ascii="Times New Roman" w:eastAsia="Times New Roman" w:hAnsi="Times New Roman" w:cs="Times New Roman"/>
        </w:rPr>
        <w:t>Zafar</w:t>
      </w:r>
      <w:proofErr w:type="spellEnd"/>
      <w:r w:rsidRPr="002E64D6">
        <w:rPr>
          <w:rFonts w:ascii="Times New Roman" w:eastAsia="Times New Roman" w:hAnsi="Times New Roman" w:cs="Times New Roman"/>
        </w:rPr>
        <w:t xml:space="preserve">, Emmanuel. Law and Practice of Islamic </w:t>
      </w:r>
      <w:proofErr w:type="spellStart"/>
      <w:r w:rsidRPr="002E64D6">
        <w:rPr>
          <w:rFonts w:ascii="Times New Roman" w:eastAsia="Times New Roman" w:hAnsi="Times New Roman" w:cs="Times New Roman"/>
        </w:rPr>
        <w:t>Hudood</w:t>
      </w:r>
      <w:proofErr w:type="spellEnd"/>
      <w:r w:rsidRPr="002E64D6">
        <w:rPr>
          <w:rFonts w:ascii="Times New Roman" w:eastAsia="Times New Roman" w:hAnsi="Times New Roman" w:cs="Times New Roman"/>
        </w:rPr>
        <w:t xml:space="preserve">, 3rd </w:t>
      </w:r>
      <w:proofErr w:type="spellStart"/>
      <w:r w:rsidRPr="002E64D6">
        <w:rPr>
          <w:rFonts w:ascii="Times New Roman" w:eastAsia="Times New Roman" w:hAnsi="Times New Roman" w:cs="Times New Roman"/>
        </w:rPr>
        <w:t>edn</w:t>
      </w:r>
      <w:proofErr w:type="spellEnd"/>
      <w:r w:rsidRPr="002E64D6">
        <w:rPr>
          <w:rFonts w:ascii="Times New Roman" w:eastAsia="Times New Roman" w:hAnsi="Times New Roman" w:cs="Times New Roman"/>
        </w:rPr>
        <w:t>. Lahore: Khyber Law Publishers, 2005.</w:t>
      </w:r>
    </w:p>
    <w:p w:rsidR="00D037DC" w:rsidRPr="002E64D6" w:rsidRDefault="004317CC" w:rsidP="002E64D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2E64D6">
        <w:rPr>
          <w:rFonts w:ascii="Times New Roman" w:eastAsia="Times New Roman" w:hAnsi="Times New Roman" w:cs="Times New Roman"/>
        </w:rPr>
        <w:t>The Text of the Pakistan Penal Code, 1860 (As amended)</w:t>
      </w:r>
    </w:p>
    <w:p w:rsidR="00AE5798" w:rsidRPr="001F10B0" w:rsidRDefault="00AE5798" w:rsidP="001F10B0">
      <w:pPr>
        <w:rPr>
          <w:rFonts w:eastAsia="Times New Roman"/>
        </w:rPr>
      </w:pPr>
    </w:p>
    <w:sectPr w:rsidR="00AE5798" w:rsidRPr="001F10B0" w:rsidSect="00F241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ADB"/>
    <w:multiLevelType w:val="hybridMultilevel"/>
    <w:tmpl w:val="8A1E1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238"/>
    <w:multiLevelType w:val="hybridMultilevel"/>
    <w:tmpl w:val="A0AA1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6FA"/>
    <w:multiLevelType w:val="hybridMultilevel"/>
    <w:tmpl w:val="43385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70BFA"/>
    <w:multiLevelType w:val="hybridMultilevel"/>
    <w:tmpl w:val="463E0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3CA3"/>
    <w:multiLevelType w:val="hybridMultilevel"/>
    <w:tmpl w:val="2DF0966C"/>
    <w:lvl w:ilvl="0" w:tplc="1B5625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6AC5"/>
    <w:multiLevelType w:val="hybridMultilevel"/>
    <w:tmpl w:val="8D6A9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95B24"/>
    <w:multiLevelType w:val="hybridMultilevel"/>
    <w:tmpl w:val="702C9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A563B7"/>
    <w:rsid w:val="000846DD"/>
    <w:rsid w:val="000E5642"/>
    <w:rsid w:val="001F10B0"/>
    <w:rsid w:val="002253C1"/>
    <w:rsid w:val="0027551E"/>
    <w:rsid w:val="002C3875"/>
    <w:rsid w:val="002E64D6"/>
    <w:rsid w:val="00357918"/>
    <w:rsid w:val="00357B7A"/>
    <w:rsid w:val="003802AC"/>
    <w:rsid w:val="004019BD"/>
    <w:rsid w:val="004317CC"/>
    <w:rsid w:val="0051223A"/>
    <w:rsid w:val="005318B3"/>
    <w:rsid w:val="00537FC1"/>
    <w:rsid w:val="00561404"/>
    <w:rsid w:val="00655DE9"/>
    <w:rsid w:val="00713302"/>
    <w:rsid w:val="00794CA2"/>
    <w:rsid w:val="007B3B2E"/>
    <w:rsid w:val="007D6FC4"/>
    <w:rsid w:val="008F2634"/>
    <w:rsid w:val="0092592B"/>
    <w:rsid w:val="00961043"/>
    <w:rsid w:val="00990AB4"/>
    <w:rsid w:val="009B68EC"/>
    <w:rsid w:val="00A24C02"/>
    <w:rsid w:val="00A563B7"/>
    <w:rsid w:val="00AD579F"/>
    <w:rsid w:val="00AE5798"/>
    <w:rsid w:val="00BF329C"/>
    <w:rsid w:val="00CD27E7"/>
    <w:rsid w:val="00D037DC"/>
    <w:rsid w:val="00D050BF"/>
    <w:rsid w:val="00DA110E"/>
    <w:rsid w:val="00E16653"/>
    <w:rsid w:val="00E26B08"/>
    <w:rsid w:val="00E90179"/>
    <w:rsid w:val="00EF2AC4"/>
    <w:rsid w:val="00F14A7A"/>
    <w:rsid w:val="00F23D45"/>
    <w:rsid w:val="00F24100"/>
    <w:rsid w:val="00F4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DC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5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4D6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 | LAW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Raheeb Nutkani</dc:creator>
  <cp:lastModifiedBy>20201</cp:lastModifiedBy>
  <cp:revision>3</cp:revision>
  <dcterms:created xsi:type="dcterms:W3CDTF">2019-10-01T08:24:00Z</dcterms:created>
  <dcterms:modified xsi:type="dcterms:W3CDTF">2019-10-01T08:24:00Z</dcterms:modified>
</cp:coreProperties>
</file>