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FC28F" w14:textId="77777777" w:rsidR="00223005" w:rsidRDefault="00223005" w:rsidP="00223005">
      <w:pPr>
        <w:spacing w:after="0" w:line="240" w:lineRule="auto"/>
        <w:rPr>
          <w:rFonts w:ascii="Times New Roman" w:hAnsi="Times New Roman" w:cs="Times New Roman"/>
        </w:rPr>
      </w:pPr>
      <w:r w:rsidRPr="00223005">
        <w:rPr>
          <w:rFonts w:ascii="Times New Roman" w:hAnsi="Times New Roman" w:cs="Times New Roman"/>
          <w:noProof/>
        </w:rPr>
        <w:drawing>
          <wp:anchor distT="0" distB="0" distL="114300" distR="114300" simplePos="0" relativeHeight="251658240" behindDoc="0" locked="0" layoutInCell="1" allowOverlap="1" wp14:anchorId="1567421E" wp14:editId="0068D4F1">
            <wp:simplePos x="0" y="0"/>
            <wp:positionH relativeFrom="column">
              <wp:posOffset>2661285</wp:posOffset>
            </wp:positionH>
            <wp:positionV relativeFrom="paragraph">
              <wp:posOffset>-398145</wp:posOffset>
            </wp:positionV>
            <wp:extent cx="728345" cy="761365"/>
            <wp:effectExtent l="0" t="0" r="0" b="635"/>
            <wp:wrapNone/>
            <wp:docPr id="3" name="Picture 3" descr="File:Umt log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Umt logo.png - Wikimedia Comm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834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7D8A3" w14:textId="77777777" w:rsidR="00F728D7" w:rsidRPr="00223005" w:rsidRDefault="00F728D7" w:rsidP="00223005">
      <w:pPr>
        <w:spacing w:after="0" w:line="240" w:lineRule="auto"/>
        <w:rPr>
          <w:rFonts w:ascii="Times New Roman" w:hAnsi="Times New Roman" w:cs="Times New Roman"/>
        </w:rPr>
      </w:pPr>
    </w:p>
    <w:p w14:paraId="05BEEC9D" w14:textId="77777777" w:rsidR="00F728D7" w:rsidRPr="00223005" w:rsidRDefault="00F728D7" w:rsidP="00223005">
      <w:pPr>
        <w:spacing w:after="0" w:line="240" w:lineRule="auto"/>
        <w:jc w:val="center"/>
        <w:rPr>
          <w:rFonts w:ascii="Times New Roman" w:hAnsi="Times New Roman" w:cs="Times New Roman"/>
          <w:b/>
          <w:i/>
          <w:sz w:val="32"/>
          <w:u w:val="single"/>
        </w:rPr>
      </w:pPr>
      <w:r w:rsidRPr="00223005">
        <w:rPr>
          <w:rFonts w:ascii="Times New Roman" w:hAnsi="Times New Roman" w:cs="Times New Roman"/>
          <w:b/>
          <w:i/>
          <w:sz w:val="32"/>
          <w:u w:val="single"/>
        </w:rPr>
        <w:t>University of Management and Technology</w:t>
      </w:r>
    </w:p>
    <w:p w14:paraId="0887FF35" w14:textId="77777777" w:rsidR="00F728D7" w:rsidRPr="00223005" w:rsidRDefault="00F728D7" w:rsidP="00223005">
      <w:pPr>
        <w:spacing w:after="0" w:line="240" w:lineRule="auto"/>
        <w:jc w:val="center"/>
        <w:rPr>
          <w:rFonts w:ascii="Times New Roman" w:hAnsi="Times New Roman" w:cs="Times New Roman"/>
          <w:b/>
          <w:i/>
          <w:u w:val="single"/>
        </w:rPr>
      </w:pPr>
      <w:r w:rsidRPr="00223005">
        <w:rPr>
          <w:rFonts w:ascii="Times New Roman" w:hAnsi="Times New Roman" w:cs="Times New Roman"/>
          <w:b/>
          <w:i/>
          <w:u w:val="single"/>
        </w:rPr>
        <w:t>School of Science (SSC)</w:t>
      </w:r>
    </w:p>
    <w:p w14:paraId="64564242" w14:textId="77777777" w:rsidR="00F728D7" w:rsidRPr="00223005" w:rsidRDefault="00F820F9" w:rsidP="00223005">
      <w:pPr>
        <w:spacing w:after="0" w:line="240" w:lineRule="auto"/>
        <w:jc w:val="center"/>
        <w:rPr>
          <w:rFonts w:ascii="Times New Roman" w:hAnsi="Times New Roman" w:cs="Times New Roman"/>
          <w:b/>
          <w:i/>
          <w:u w:val="single"/>
        </w:rPr>
      </w:pPr>
      <w:r w:rsidRPr="00223005">
        <w:rPr>
          <w:rFonts w:ascii="Times New Roman" w:hAnsi="Times New Roman" w:cs="Times New Roman"/>
          <w:b/>
          <w:i/>
          <w:u w:val="single"/>
        </w:rPr>
        <w:t>Department of Physics</w:t>
      </w:r>
    </w:p>
    <w:p w14:paraId="5C38CC0B" w14:textId="77777777" w:rsidR="0015707F" w:rsidRPr="00223005" w:rsidRDefault="0015707F" w:rsidP="00223005">
      <w:pPr>
        <w:spacing w:after="0" w:line="240" w:lineRule="auto"/>
        <w:rPr>
          <w:rFonts w:ascii="Times New Roman" w:hAnsi="Times New Roman" w:cs="Times New Roman"/>
          <w:b/>
          <w:sz w:val="28"/>
        </w:rPr>
      </w:pPr>
      <w:r w:rsidRPr="00223005">
        <w:rPr>
          <w:rFonts w:ascii="Times New Roman" w:hAnsi="Times New Roman" w:cs="Times New Roman"/>
          <w:b/>
          <w:sz w:val="28"/>
        </w:rPr>
        <w:t>Course Code: PH-7260</w:t>
      </w:r>
    </w:p>
    <w:p w14:paraId="09F8BBAF" w14:textId="77777777" w:rsidR="0015707F" w:rsidRPr="00223005" w:rsidRDefault="0015707F" w:rsidP="00223005">
      <w:pPr>
        <w:spacing w:after="0" w:line="240" w:lineRule="auto"/>
        <w:rPr>
          <w:rFonts w:ascii="Times New Roman" w:hAnsi="Times New Roman" w:cs="Times New Roman"/>
          <w:b/>
          <w:sz w:val="28"/>
        </w:rPr>
      </w:pPr>
      <w:r w:rsidRPr="00223005">
        <w:rPr>
          <w:rFonts w:ascii="Times New Roman" w:hAnsi="Times New Roman" w:cs="Times New Roman"/>
          <w:b/>
          <w:sz w:val="28"/>
        </w:rPr>
        <w:t>Course Title: EXPERIMENTAL TECHNIQUES IN PHYSICS</w:t>
      </w:r>
    </w:p>
    <w:p w14:paraId="2644DB74" w14:textId="77777777" w:rsidR="00F728D7" w:rsidRPr="00223005" w:rsidRDefault="0015707F" w:rsidP="00223005">
      <w:pPr>
        <w:spacing w:after="0" w:line="240" w:lineRule="auto"/>
        <w:rPr>
          <w:rFonts w:ascii="Times New Roman" w:hAnsi="Times New Roman" w:cs="Times New Roman"/>
          <w:b/>
          <w:sz w:val="28"/>
        </w:rPr>
      </w:pPr>
      <w:r w:rsidRPr="00223005">
        <w:rPr>
          <w:rFonts w:ascii="Times New Roman" w:hAnsi="Times New Roman" w:cs="Times New Roman"/>
          <w:b/>
          <w:sz w:val="28"/>
        </w:rPr>
        <w:t>Program: MS (PH)/PhD (PH)</w:t>
      </w:r>
    </w:p>
    <w:p w14:paraId="3AA3B16E" w14:textId="77777777" w:rsidR="00F728D7" w:rsidRPr="00223005" w:rsidRDefault="00F728D7" w:rsidP="00223005">
      <w:pPr>
        <w:spacing w:after="0" w:line="240" w:lineRule="auto"/>
        <w:jc w:val="center"/>
        <w:rPr>
          <w:rFonts w:ascii="Times New Roman" w:hAnsi="Times New Roman" w:cs="Times New Roman"/>
          <w:u w:val="single"/>
        </w:rPr>
      </w:pPr>
      <w:r w:rsidRPr="00223005">
        <w:rPr>
          <w:rFonts w:ascii="Times New Roman" w:hAnsi="Times New Roman" w:cs="Times New Roman"/>
          <w:b/>
          <w:sz w:val="24"/>
          <w:u w:val="single"/>
        </w:rPr>
        <w:t>Course Outline</w:t>
      </w:r>
    </w:p>
    <w:tbl>
      <w:tblPr>
        <w:tblStyle w:val="TableGrid"/>
        <w:tblW w:w="0" w:type="auto"/>
        <w:tblLook w:val="04A0" w:firstRow="1" w:lastRow="0" w:firstColumn="1" w:lastColumn="0" w:noHBand="0" w:noVBand="1"/>
      </w:tblPr>
      <w:tblGrid>
        <w:gridCol w:w="2337"/>
        <w:gridCol w:w="2337"/>
        <w:gridCol w:w="2338"/>
        <w:gridCol w:w="2338"/>
      </w:tblGrid>
      <w:tr w:rsidR="000D16D2" w:rsidRPr="00223005" w14:paraId="31721448" w14:textId="77777777" w:rsidTr="00F728D7">
        <w:tc>
          <w:tcPr>
            <w:tcW w:w="2337" w:type="dxa"/>
          </w:tcPr>
          <w:p w14:paraId="34DA9CF5" w14:textId="77777777" w:rsidR="000D16D2" w:rsidRPr="00223005" w:rsidRDefault="000D16D2" w:rsidP="00223005">
            <w:pPr>
              <w:rPr>
                <w:rFonts w:ascii="Times New Roman" w:hAnsi="Times New Roman" w:cs="Times New Roman"/>
                <w:b/>
              </w:rPr>
            </w:pPr>
            <w:r w:rsidRPr="00223005">
              <w:rPr>
                <w:rFonts w:ascii="Times New Roman" w:hAnsi="Times New Roman" w:cs="Times New Roman"/>
                <w:b/>
              </w:rPr>
              <w:t xml:space="preserve">Lecture Schedule </w:t>
            </w:r>
          </w:p>
        </w:tc>
        <w:tc>
          <w:tcPr>
            <w:tcW w:w="2337" w:type="dxa"/>
          </w:tcPr>
          <w:p w14:paraId="41C42E3B" w14:textId="0650BB97" w:rsidR="000D16D2" w:rsidRPr="00223005" w:rsidRDefault="009D7283" w:rsidP="00223005">
            <w:pPr>
              <w:rPr>
                <w:rFonts w:ascii="Times New Roman" w:hAnsi="Times New Roman" w:cs="Times New Roman"/>
                <w:b/>
                <w:sz w:val="28"/>
              </w:rPr>
            </w:pPr>
            <w:r>
              <w:rPr>
                <w:rFonts w:ascii="Times New Roman" w:hAnsi="Times New Roman" w:cs="Times New Roman"/>
                <w:b/>
                <w:sz w:val="28"/>
              </w:rPr>
              <w:t>Sunday</w:t>
            </w:r>
          </w:p>
        </w:tc>
        <w:tc>
          <w:tcPr>
            <w:tcW w:w="2338" w:type="dxa"/>
          </w:tcPr>
          <w:p w14:paraId="1E2E755D" w14:textId="77777777" w:rsidR="000D16D2" w:rsidRPr="00223005" w:rsidRDefault="000D16D2" w:rsidP="00223005">
            <w:pPr>
              <w:rPr>
                <w:rFonts w:ascii="Times New Roman" w:hAnsi="Times New Roman" w:cs="Times New Roman"/>
                <w:b/>
              </w:rPr>
            </w:pPr>
            <w:r w:rsidRPr="00223005">
              <w:rPr>
                <w:rFonts w:ascii="Times New Roman" w:hAnsi="Times New Roman" w:cs="Times New Roman"/>
                <w:b/>
              </w:rPr>
              <w:t>Pre-Requisite</w:t>
            </w:r>
          </w:p>
        </w:tc>
        <w:tc>
          <w:tcPr>
            <w:tcW w:w="2338" w:type="dxa"/>
          </w:tcPr>
          <w:p w14:paraId="775921C9" w14:textId="77777777" w:rsidR="000D16D2" w:rsidRPr="00223005" w:rsidRDefault="000D16D2" w:rsidP="00223005">
            <w:pPr>
              <w:rPr>
                <w:rFonts w:ascii="Times New Roman" w:hAnsi="Times New Roman" w:cs="Times New Roman"/>
                <w:b/>
              </w:rPr>
            </w:pPr>
            <w:r w:rsidRPr="00223005">
              <w:rPr>
                <w:rFonts w:ascii="Times New Roman" w:hAnsi="Times New Roman" w:cs="Times New Roman"/>
                <w:b/>
              </w:rPr>
              <w:t>Graduate Level Standing</w:t>
            </w:r>
          </w:p>
        </w:tc>
      </w:tr>
      <w:tr w:rsidR="000D16D2" w:rsidRPr="00223005" w14:paraId="2678E15A" w14:textId="77777777" w:rsidTr="00F728D7">
        <w:tc>
          <w:tcPr>
            <w:tcW w:w="2337" w:type="dxa"/>
          </w:tcPr>
          <w:p w14:paraId="0080D62B" w14:textId="77777777" w:rsidR="000D16D2" w:rsidRPr="00223005" w:rsidRDefault="000D16D2" w:rsidP="00223005">
            <w:pPr>
              <w:rPr>
                <w:rFonts w:ascii="Times New Roman" w:hAnsi="Times New Roman" w:cs="Times New Roman"/>
                <w:b/>
              </w:rPr>
            </w:pPr>
            <w:r w:rsidRPr="00223005">
              <w:rPr>
                <w:rFonts w:ascii="Times New Roman" w:hAnsi="Times New Roman" w:cs="Times New Roman"/>
                <w:b/>
              </w:rPr>
              <w:t>Course Instructor</w:t>
            </w:r>
          </w:p>
        </w:tc>
        <w:tc>
          <w:tcPr>
            <w:tcW w:w="2337" w:type="dxa"/>
          </w:tcPr>
          <w:p w14:paraId="69A4D216" w14:textId="1E9E203B" w:rsidR="000D16D2" w:rsidRPr="00223005" w:rsidRDefault="009D7283" w:rsidP="00223005">
            <w:pPr>
              <w:rPr>
                <w:rFonts w:ascii="Times New Roman" w:hAnsi="Times New Roman" w:cs="Times New Roman"/>
                <w:b/>
                <w:sz w:val="28"/>
              </w:rPr>
            </w:pPr>
            <w:proofErr w:type="gramStart"/>
            <w:r>
              <w:rPr>
                <w:rFonts w:ascii="Times New Roman" w:hAnsi="Times New Roman" w:cs="Times New Roman"/>
                <w:b/>
                <w:sz w:val="28"/>
              </w:rPr>
              <w:t>Dr.Sidra</w:t>
            </w:r>
            <w:proofErr w:type="gramEnd"/>
            <w:r>
              <w:rPr>
                <w:rFonts w:ascii="Times New Roman" w:hAnsi="Times New Roman" w:cs="Times New Roman"/>
                <w:b/>
                <w:sz w:val="28"/>
              </w:rPr>
              <w:t xml:space="preserve"> Khalid</w:t>
            </w:r>
          </w:p>
        </w:tc>
        <w:tc>
          <w:tcPr>
            <w:tcW w:w="2338" w:type="dxa"/>
          </w:tcPr>
          <w:p w14:paraId="731C851C" w14:textId="77777777" w:rsidR="000D16D2" w:rsidRPr="00223005" w:rsidRDefault="000D16D2" w:rsidP="00223005">
            <w:pPr>
              <w:rPr>
                <w:rFonts w:ascii="Times New Roman" w:hAnsi="Times New Roman" w:cs="Times New Roman"/>
                <w:b/>
              </w:rPr>
            </w:pPr>
            <w:r w:rsidRPr="00223005">
              <w:rPr>
                <w:rFonts w:ascii="Times New Roman" w:hAnsi="Times New Roman" w:cs="Times New Roman"/>
                <w:b/>
              </w:rPr>
              <w:t>Contact</w:t>
            </w:r>
          </w:p>
        </w:tc>
        <w:tc>
          <w:tcPr>
            <w:tcW w:w="2338" w:type="dxa"/>
          </w:tcPr>
          <w:p w14:paraId="282B76CA" w14:textId="77777777" w:rsidR="000D16D2" w:rsidRPr="00223005" w:rsidRDefault="000D16D2" w:rsidP="00223005">
            <w:pPr>
              <w:rPr>
                <w:rFonts w:ascii="Times New Roman" w:hAnsi="Times New Roman" w:cs="Times New Roman"/>
                <w:b/>
                <w:sz w:val="28"/>
              </w:rPr>
            </w:pPr>
          </w:p>
        </w:tc>
      </w:tr>
      <w:tr w:rsidR="000D16D2" w:rsidRPr="00223005" w14:paraId="33752A49" w14:textId="77777777" w:rsidTr="009E2ABE">
        <w:tc>
          <w:tcPr>
            <w:tcW w:w="2337" w:type="dxa"/>
          </w:tcPr>
          <w:p w14:paraId="0669F57E" w14:textId="77777777" w:rsidR="000D16D2" w:rsidRPr="00223005" w:rsidRDefault="000D16D2" w:rsidP="00223005">
            <w:pPr>
              <w:rPr>
                <w:rFonts w:ascii="Times New Roman" w:hAnsi="Times New Roman" w:cs="Times New Roman"/>
                <w:b/>
              </w:rPr>
            </w:pPr>
            <w:r w:rsidRPr="00223005">
              <w:rPr>
                <w:rFonts w:ascii="Times New Roman" w:hAnsi="Times New Roman" w:cs="Times New Roman"/>
                <w:b/>
              </w:rPr>
              <w:t>Course Description</w:t>
            </w:r>
          </w:p>
        </w:tc>
        <w:tc>
          <w:tcPr>
            <w:tcW w:w="7013" w:type="dxa"/>
            <w:gridSpan w:val="3"/>
          </w:tcPr>
          <w:p w14:paraId="29FB944D" w14:textId="77777777" w:rsidR="000D16D2" w:rsidRPr="00223005" w:rsidRDefault="000D16D2" w:rsidP="009D7283">
            <w:pPr>
              <w:jc w:val="both"/>
              <w:rPr>
                <w:rFonts w:ascii="Times New Roman" w:hAnsi="Times New Roman" w:cs="Times New Roman"/>
                <w:sz w:val="28"/>
              </w:rPr>
            </w:pPr>
            <w:r w:rsidRPr="00223005">
              <w:rPr>
                <w:rFonts w:ascii="Times New Roman" w:hAnsi="Times New Roman" w:cs="Times New Roman"/>
              </w:rPr>
              <w:t>This course is a specialized, descriptive and exploratory course. It provides fundamental knowledge on modern material syntheses in materials science and engineering. This emerging technology equips the students with knowledge in processing both pure elementary materials and compounds that can be prepared in crystalline, polycrystalline, nanocrystalline or amorphous forms. It is also designed to equip the students with the basic knowledge of synthesis and characterization tools which are normally used in the preparation/fabrication of alloys and semiconductor materials/thin films of various forms. It also stimulates ingenuity in experiment and material processing design as well as inventiveness in development of novel materials and nanomaterials. This course enables students to synthesize, characterize and analyze the findings of the characterization tools. The course represents an important interface between the school and industrial scientific practice.</w:t>
            </w:r>
          </w:p>
        </w:tc>
      </w:tr>
      <w:tr w:rsidR="000D16D2" w:rsidRPr="00223005" w14:paraId="48F3062A" w14:textId="77777777" w:rsidTr="009E2ABE">
        <w:tc>
          <w:tcPr>
            <w:tcW w:w="2337" w:type="dxa"/>
          </w:tcPr>
          <w:p w14:paraId="30E403F8" w14:textId="77777777" w:rsidR="000D16D2" w:rsidRPr="00223005" w:rsidRDefault="000D16D2" w:rsidP="00223005">
            <w:pPr>
              <w:rPr>
                <w:rFonts w:ascii="Times New Roman" w:hAnsi="Times New Roman" w:cs="Times New Roman"/>
                <w:b/>
              </w:rPr>
            </w:pPr>
            <w:r w:rsidRPr="00223005">
              <w:rPr>
                <w:rFonts w:ascii="Times New Roman" w:hAnsi="Times New Roman" w:cs="Times New Roman"/>
                <w:b/>
              </w:rPr>
              <w:t>Expected Outcomes</w:t>
            </w:r>
          </w:p>
        </w:tc>
        <w:tc>
          <w:tcPr>
            <w:tcW w:w="7013" w:type="dxa"/>
            <w:gridSpan w:val="3"/>
          </w:tcPr>
          <w:p w14:paraId="36790594" w14:textId="77777777" w:rsidR="000D16D2" w:rsidRPr="00223005" w:rsidRDefault="000D16D2" w:rsidP="00223005">
            <w:pPr>
              <w:pStyle w:val="ListParagraph"/>
              <w:numPr>
                <w:ilvl w:val="0"/>
                <w:numId w:val="2"/>
              </w:numPr>
              <w:rPr>
                <w:rFonts w:ascii="Times New Roman" w:hAnsi="Times New Roman" w:cs="Times New Roman"/>
              </w:rPr>
            </w:pPr>
            <w:r w:rsidRPr="00223005">
              <w:rPr>
                <w:rFonts w:ascii="Times New Roman" w:hAnsi="Times New Roman" w:cs="Times New Roman"/>
              </w:rPr>
              <w:t>Upon successful completion of this course, the student will be able to: (Knowledge based)</w:t>
            </w:r>
          </w:p>
          <w:p w14:paraId="5BD7D95A" w14:textId="77777777" w:rsidR="000D16D2" w:rsidRPr="00223005" w:rsidRDefault="000D16D2" w:rsidP="00223005">
            <w:pPr>
              <w:pStyle w:val="ListParagraph"/>
              <w:numPr>
                <w:ilvl w:val="0"/>
                <w:numId w:val="2"/>
              </w:numPr>
              <w:rPr>
                <w:rFonts w:ascii="Times New Roman" w:hAnsi="Times New Roman" w:cs="Times New Roman"/>
              </w:rPr>
            </w:pPr>
            <w:r w:rsidRPr="00223005">
              <w:rPr>
                <w:rFonts w:ascii="Times New Roman" w:hAnsi="Times New Roman" w:cs="Times New Roman"/>
              </w:rPr>
              <w:t>Know about the basics of materials.</w:t>
            </w:r>
          </w:p>
          <w:p w14:paraId="02BA42B1" w14:textId="77777777" w:rsidR="000D16D2" w:rsidRPr="00223005" w:rsidRDefault="000D16D2" w:rsidP="00223005">
            <w:pPr>
              <w:pStyle w:val="ListParagraph"/>
              <w:numPr>
                <w:ilvl w:val="0"/>
                <w:numId w:val="2"/>
              </w:numPr>
              <w:rPr>
                <w:rFonts w:ascii="Times New Roman" w:hAnsi="Times New Roman" w:cs="Times New Roman"/>
              </w:rPr>
            </w:pPr>
            <w:r w:rsidRPr="00223005">
              <w:rPr>
                <w:rFonts w:ascii="Times New Roman" w:hAnsi="Times New Roman" w:cs="Times New Roman"/>
              </w:rPr>
              <w:t>Identify and explain different types of synthesis approaches.</w:t>
            </w:r>
          </w:p>
          <w:p w14:paraId="3E9D307B" w14:textId="15DAA7EC" w:rsidR="000D16D2" w:rsidRPr="00223005" w:rsidRDefault="000D16D2" w:rsidP="00223005">
            <w:pPr>
              <w:pStyle w:val="ListParagraph"/>
              <w:numPr>
                <w:ilvl w:val="0"/>
                <w:numId w:val="2"/>
              </w:numPr>
              <w:rPr>
                <w:rFonts w:ascii="Times New Roman" w:hAnsi="Times New Roman" w:cs="Times New Roman"/>
              </w:rPr>
            </w:pPr>
            <w:r w:rsidRPr="00223005">
              <w:rPr>
                <w:rFonts w:ascii="Times New Roman" w:hAnsi="Times New Roman" w:cs="Times New Roman"/>
              </w:rPr>
              <w:t>Know about the basic of synthe</w:t>
            </w:r>
            <w:r w:rsidR="004A77FE" w:rsidRPr="00223005">
              <w:rPr>
                <w:rFonts w:ascii="Times New Roman" w:hAnsi="Times New Roman" w:cs="Times New Roman"/>
              </w:rPr>
              <w:t xml:space="preserve">sis techniques normally used </w:t>
            </w:r>
            <w:r w:rsidR="009D7283" w:rsidRPr="00223005">
              <w:rPr>
                <w:rFonts w:ascii="Times New Roman" w:hAnsi="Times New Roman" w:cs="Times New Roman"/>
              </w:rPr>
              <w:t>by researches</w:t>
            </w:r>
            <w:r w:rsidRPr="00223005">
              <w:rPr>
                <w:rFonts w:ascii="Times New Roman" w:hAnsi="Times New Roman" w:cs="Times New Roman"/>
              </w:rPr>
              <w:t xml:space="preserve"> to synthesize/fabricate nanostructures.</w:t>
            </w:r>
          </w:p>
          <w:p w14:paraId="2F59B0A9" w14:textId="77777777" w:rsidR="000D16D2" w:rsidRPr="00223005" w:rsidRDefault="000D16D2" w:rsidP="00223005">
            <w:pPr>
              <w:pStyle w:val="ListParagraph"/>
              <w:numPr>
                <w:ilvl w:val="0"/>
                <w:numId w:val="2"/>
              </w:numPr>
              <w:rPr>
                <w:rFonts w:ascii="Times New Roman" w:hAnsi="Times New Roman" w:cs="Times New Roman"/>
              </w:rPr>
            </w:pPr>
            <w:r w:rsidRPr="00223005">
              <w:rPr>
                <w:rFonts w:ascii="Times New Roman" w:hAnsi="Times New Roman" w:cs="Times New Roman"/>
              </w:rPr>
              <w:t>Discuss the applications of synthesis approaches and control over the process.</w:t>
            </w:r>
          </w:p>
          <w:p w14:paraId="1EDB02F0" w14:textId="77777777" w:rsidR="000D16D2" w:rsidRPr="00223005" w:rsidRDefault="004A77FE" w:rsidP="00223005">
            <w:pPr>
              <w:pStyle w:val="ListParagraph"/>
              <w:numPr>
                <w:ilvl w:val="0"/>
                <w:numId w:val="2"/>
              </w:numPr>
              <w:rPr>
                <w:rFonts w:ascii="Times New Roman" w:hAnsi="Times New Roman" w:cs="Times New Roman"/>
              </w:rPr>
            </w:pPr>
            <w:r w:rsidRPr="00223005">
              <w:rPr>
                <w:rFonts w:ascii="Times New Roman" w:hAnsi="Times New Roman" w:cs="Times New Roman"/>
              </w:rPr>
              <w:t>Know</w:t>
            </w:r>
            <w:r w:rsidR="000D16D2" w:rsidRPr="00223005">
              <w:rPr>
                <w:rFonts w:ascii="Times New Roman" w:hAnsi="Times New Roman" w:cs="Times New Roman"/>
              </w:rPr>
              <w:t xml:space="preserve"> about the safety guidelines must be adopted during every process.</w:t>
            </w:r>
          </w:p>
          <w:p w14:paraId="530C65DC" w14:textId="77777777" w:rsidR="000D16D2" w:rsidRPr="00223005" w:rsidRDefault="000D16D2" w:rsidP="00223005">
            <w:pPr>
              <w:pStyle w:val="ListParagraph"/>
              <w:numPr>
                <w:ilvl w:val="0"/>
                <w:numId w:val="2"/>
              </w:numPr>
              <w:rPr>
                <w:rFonts w:ascii="Times New Roman" w:hAnsi="Times New Roman" w:cs="Times New Roman"/>
              </w:rPr>
            </w:pPr>
            <w:r w:rsidRPr="00223005">
              <w:rPr>
                <w:rFonts w:ascii="Times New Roman" w:hAnsi="Times New Roman" w:cs="Times New Roman"/>
              </w:rPr>
              <w:t>Know about the various exper</w:t>
            </w:r>
            <w:r w:rsidR="004A77FE" w:rsidRPr="00223005">
              <w:rPr>
                <w:rFonts w:ascii="Times New Roman" w:hAnsi="Times New Roman" w:cs="Times New Roman"/>
              </w:rPr>
              <w:t xml:space="preserve">imental tools being used by the </w:t>
            </w:r>
            <w:r w:rsidRPr="00223005">
              <w:rPr>
                <w:rFonts w:ascii="Times New Roman" w:hAnsi="Times New Roman" w:cs="Times New Roman"/>
              </w:rPr>
              <w:t>researchers and industry to characterize materials.</w:t>
            </w:r>
          </w:p>
          <w:p w14:paraId="1DAC9D5D" w14:textId="77777777" w:rsidR="000D16D2" w:rsidRPr="00223005" w:rsidRDefault="000D16D2" w:rsidP="00223005">
            <w:pPr>
              <w:pStyle w:val="ListParagraph"/>
              <w:numPr>
                <w:ilvl w:val="0"/>
                <w:numId w:val="2"/>
              </w:numPr>
              <w:rPr>
                <w:rFonts w:ascii="Times New Roman" w:hAnsi="Times New Roman" w:cs="Times New Roman"/>
              </w:rPr>
            </w:pPr>
            <w:r w:rsidRPr="00223005">
              <w:rPr>
                <w:rFonts w:ascii="Times New Roman" w:hAnsi="Times New Roman" w:cs="Times New Roman"/>
              </w:rPr>
              <w:t>Know about the data analysis of various characterization</w:t>
            </w:r>
          </w:p>
          <w:p w14:paraId="021DB69B" w14:textId="77777777" w:rsidR="000D16D2" w:rsidRPr="00223005" w:rsidRDefault="000D16D2" w:rsidP="00223005">
            <w:pPr>
              <w:rPr>
                <w:rFonts w:ascii="Times New Roman" w:hAnsi="Times New Roman" w:cs="Times New Roman"/>
                <w:b/>
                <w:sz w:val="28"/>
              </w:rPr>
            </w:pPr>
          </w:p>
        </w:tc>
      </w:tr>
      <w:tr w:rsidR="004A77FE" w:rsidRPr="00223005" w14:paraId="23EFB659" w14:textId="77777777" w:rsidTr="009E2ABE">
        <w:tc>
          <w:tcPr>
            <w:tcW w:w="2337" w:type="dxa"/>
          </w:tcPr>
          <w:p w14:paraId="2E405965" w14:textId="77777777" w:rsidR="004A77FE" w:rsidRPr="00223005" w:rsidRDefault="004A77FE" w:rsidP="00223005">
            <w:pPr>
              <w:rPr>
                <w:rFonts w:ascii="Times New Roman" w:hAnsi="Times New Roman" w:cs="Times New Roman"/>
                <w:b/>
              </w:rPr>
            </w:pPr>
            <w:r w:rsidRPr="00223005">
              <w:rPr>
                <w:rFonts w:ascii="Times New Roman" w:hAnsi="Times New Roman" w:cs="Times New Roman"/>
                <w:b/>
              </w:rPr>
              <w:t>Text Books and Reference Book</w:t>
            </w:r>
          </w:p>
        </w:tc>
        <w:tc>
          <w:tcPr>
            <w:tcW w:w="7013" w:type="dxa"/>
            <w:gridSpan w:val="3"/>
          </w:tcPr>
          <w:p w14:paraId="75B243E4" w14:textId="77777777" w:rsidR="004A77FE" w:rsidRPr="00223005" w:rsidRDefault="004A77FE" w:rsidP="00223005">
            <w:pPr>
              <w:rPr>
                <w:rFonts w:ascii="Times New Roman" w:hAnsi="Times New Roman" w:cs="Times New Roman"/>
              </w:rPr>
            </w:pPr>
            <w:r w:rsidRPr="00223005">
              <w:rPr>
                <w:rFonts w:ascii="Times New Roman" w:hAnsi="Times New Roman" w:cs="Times New Roman"/>
              </w:rPr>
              <w:t xml:space="preserve">1. Microstructural Characterization of Materials, 2nd Edition: David Brandon, Wayne D. Kaplan </w:t>
            </w:r>
            <w:r w:rsidRPr="00223005">
              <w:rPr>
                <w:rFonts w:ascii="Times New Roman" w:hAnsi="Times New Roman" w:cs="Times New Roman"/>
                <w:b/>
              </w:rPr>
              <w:t>(Text Book)</w:t>
            </w:r>
          </w:p>
          <w:p w14:paraId="52E3779D" w14:textId="77777777" w:rsidR="004A77FE" w:rsidRPr="00223005" w:rsidRDefault="004A77FE" w:rsidP="00223005">
            <w:pPr>
              <w:rPr>
                <w:rFonts w:ascii="Times New Roman" w:hAnsi="Times New Roman" w:cs="Times New Roman"/>
              </w:rPr>
            </w:pPr>
            <w:r w:rsidRPr="00223005">
              <w:rPr>
                <w:rFonts w:ascii="Times New Roman" w:hAnsi="Times New Roman" w:cs="Times New Roman"/>
              </w:rPr>
              <w:t xml:space="preserve">2. Introduction to Nanoscience and Nanotechnology, 2nd Edition by Chris Binns </w:t>
            </w:r>
            <w:r w:rsidRPr="00223005">
              <w:rPr>
                <w:rFonts w:ascii="Times New Roman" w:hAnsi="Times New Roman" w:cs="Times New Roman"/>
                <w:b/>
              </w:rPr>
              <w:t>(Text Book)</w:t>
            </w:r>
          </w:p>
          <w:p w14:paraId="7B70B08D" w14:textId="77777777" w:rsidR="004A77FE" w:rsidRPr="00223005" w:rsidRDefault="004A77FE" w:rsidP="00223005">
            <w:pPr>
              <w:rPr>
                <w:rFonts w:ascii="Times New Roman" w:hAnsi="Times New Roman" w:cs="Times New Roman"/>
              </w:rPr>
            </w:pPr>
            <w:r w:rsidRPr="00223005">
              <w:rPr>
                <w:rFonts w:ascii="Times New Roman" w:hAnsi="Times New Roman" w:cs="Times New Roman"/>
              </w:rPr>
              <w:t xml:space="preserve">3. Introduction to Nanoscience and Nanotechnology by K.K. Chattopadhyay and A.N. </w:t>
            </w:r>
            <w:proofErr w:type="spellStart"/>
            <w:r w:rsidRPr="00223005">
              <w:rPr>
                <w:rFonts w:ascii="Times New Roman" w:hAnsi="Times New Roman" w:cs="Times New Roman"/>
              </w:rPr>
              <w:t>Banarjee</w:t>
            </w:r>
            <w:proofErr w:type="spellEnd"/>
            <w:r w:rsidRPr="00223005">
              <w:rPr>
                <w:rFonts w:ascii="Times New Roman" w:hAnsi="Times New Roman" w:cs="Times New Roman"/>
              </w:rPr>
              <w:t xml:space="preserve"> </w:t>
            </w:r>
            <w:r w:rsidRPr="00223005">
              <w:rPr>
                <w:rFonts w:ascii="Times New Roman" w:hAnsi="Times New Roman" w:cs="Times New Roman"/>
                <w:b/>
              </w:rPr>
              <w:t>(Text Book)</w:t>
            </w:r>
          </w:p>
          <w:p w14:paraId="2D320E5B" w14:textId="77777777" w:rsidR="004A77FE" w:rsidRPr="00223005" w:rsidRDefault="004A77FE" w:rsidP="00223005">
            <w:pPr>
              <w:rPr>
                <w:rFonts w:ascii="Times New Roman" w:hAnsi="Times New Roman" w:cs="Times New Roman"/>
              </w:rPr>
            </w:pPr>
            <w:r w:rsidRPr="00223005">
              <w:rPr>
                <w:rFonts w:ascii="Times New Roman" w:hAnsi="Times New Roman" w:cs="Times New Roman"/>
              </w:rPr>
              <w:t xml:space="preserve">4. Spectroscopic Methods for Nanomaterials Characterization, Sabu Thomas, Raju Thomas, Ajesh Zachariah, Raghvendra Mishra </w:t>
            </w:r>
            <w:r w:rsidRPr="00223005">
              <w:rPr>
                <w:rFonts w:ascii="Times New Roman" w:hAnsi="Times New Roman" w:cs="Times New Roman"/>
                <w:b/>
              </w:rPr>
              <w:t>(Text Book)</w:t>
            </w:r>
            <w:r w:rsidRPr="00223005">
              <w:rPr>
                <w:rFonts w:ascii="Times New Roman" w:hAnsi="Times New Roman" w:cs="Times New Roman"/>
              </w:rPr>
              <w:t xml:space="preserve"> </w:t>
            </w:r>
          </w:p>
          <w:p w14:paraId="745D79B8" w14:textId="77777777" w:rsidR="004A77FE" w:rsidRPr="00223005" w:rsidRDefault="004A77FE" w:rsidP="00223005">
            <w:pPr>
              <w:rPr>
                <w:rFonts w:ascii="Times New Roman" w:hAnsi="Times New Roman" w:cs="Times New Roman"/>
              </w:rPr>
            </w:pPr>
            <w:r w:rsidRPr="00223005">
              <w:rPr>
                <w:rFonts w:ascii="Times New Roman" w:hAnsi="Times New Roman" w:cs="Times New Roman"/>
              </w:rPr>
              <w:t xml:space="preserve">5. Essentials in Nanoscience and Nanotechnology, By Narendra Kumar, Sunita </w:t>
            </w:r>
            <w:proofErr w:type="spellStart"/>
            <w:r w:rsidRPr="00223005">
              <w:rPr>
                <w:rFonts w:ascii="Times New Roman" w:hAnsi="Times New Roman" w:cs="Times New Roman"/>
              </w:rPr>
              <w:t>Kumbhat</w:t>
            </w:r>
            <w:proofErr w:type="spellEnd"/>
            <w:r w:rsidRPr="00223005">
              <w:rPr>
                <w:rFonts w:ascii="Times New Roman" w:hAnsi="Times New Roman" w:cs="Times New Roman"/>
              </w:rPr>
              <w:t xml:space="preserve"> </w:t>
            </w:r>
            <w:r w:rsidRPr="00223005">
              <w:rPr>
                <w:rFonts w:ascii="Times New Roman" w:hAnsi="Times New Roman" w:cs="Times New Roman"/>
                <w:b/>
              </w:rPr>
              <w:t>(Reference Book)</w:t>
            </w:r>
          </w:p>
          <w:p w14:paraId="41137EAE" w14:textId="77777777" w:rsidR="004A77FE" w:rsidRPr="00223005" w:rsidRDefault="004A77FE" w:rsidP="00223005">
            <w:pPr>
              <w:rPr>
                <w:rFonts w:ascii="Times New Roman" w:hAnsi="Times New Roman" w:cs="Times New Roman"/>
                <w:b/>
                <w:sz w:val="28"/>
              </w:rPr>
            </w:pPr>
          </w:p>
        </w:tc>
      </w:tr>
      <w:tr w:rsidR="00F728D7" w:rsidRPr="00223005" w14:paraId="4959D6B4" w14:textId="77777777" w:rsidTr="00F728D7">
        <w:tc>
          <w:tcPr>
            <w:tcW w:w="2337" w:type="dxa"/>
          </w:tcPr>
          <w:p w14:paraId="3E3345B4" w14:textId="77777777" w:rsidR="00F728D7" w:rsidRPr="00223005" w:rsidRDefault="00F728D7" w:rsidP="00223005">
            <w:pPr>
              <w:rPr>
                <w:rFonts w:ascii="Times New Roman" w:hAnsi="Times New Roman" w:cs="Times New Roman"/>
                <w:b/>
              </w:rPr>
            </w:pPr>
            <w:r w:rsidRPr="00223005">
              <w:rPr>
                <w:rFonts w:ascii="Times New Roman" w:hAnsi="Times New Roman" w:cs="Times New Roman"/>
                <w:b/>
              </w:rPr>
              <w:lastRenderedPageBreak/>
              <w:t>Assignments</w:t>
            </w:r>
          </w:p>
        </w:tc>
        <w:tc>
          <w:tcPr>
            <w:tcW w:w="2337" w:type="dxa"/>
          </w:tcPr>
          <w:p w14:paraId="5005EE45" w14:textId="77777777" w:rsidR="004A77FE" w:rsidRPr="00223005" w:rsidRDefault="004A77FE" w:rsidP="00223005">
            <w:pPr>
              <w:rPr>
                <w:rFonts w:ascii="Times New Roman" w:hAnsi="Times New Roman" w:cs="Times New Roman"/>
              </w:rPr>
            </w:pPr>
            <w:r w:rsidRPr="00223005">
              <w:rPr>
                <w:rFonts w:ascii="Times New Roman" w:hAnsi="Times New Roman" w:cs="Times New Roman"/>
              </w:rPr>
              <w:t>Assignments will be given at</w:t>
            </w:r>
          </w:p>
          <w:p w14:paraId="0E92ABC7" w14:textId="77777777" w:rsidR="004A77FE" w:rsidRPr="00223005" w:rsidRDefault="004A77FE" w:rsidP="00223005">
            <w:pPr>
              <w:rPr>
                <w:rFonts w:ascii="Times New Roman" w:hAnsi="Times New Roman" w:cs="Times New Roman"/>
              </w:rPr>
            </w:pPr>
            <w:r w:rsidRPr="00223005">
              <w:rPr>
                <w:rFonts w:ascii="Times New Roman" w:hAnsi="Times New Roman" w:cs="Times New Roman"/>
              </w:rPr>
              <w:t>regular intervals.</w:t>
            </w:r>
          </w:p>
          <w:p w14:paraId="2BD4BB8C" w14:textId="77777777" w:rsidR="00F728D7" w:rsidRPr="00223005" w:rsidRDefault="00F728D7" w:rsidP="00223005">
            <w:pPr>
              <w:rPr>
                <w:rFonts w:ascii="Times New Roman" w:hAnsi="Times New Roman" w:cs="Times New Roman"/>
                <w:b/>
                <w:sz w:val="28"/>
              </w:rPr>
            </w:pPr>
          </w:p>
        </w:tc>
        <w:tc>
          <w:tcPr>
            <w:tcW w:w="2338" w:type="dxa"/>
          </w:tcPr>
          <w:p w14:paraId="1B2BC3ED" w14:textId="77777777" w:rsidR="004A77FE" w:rsidRPr="00223005" w:rsidRDefault="004A77FE" w:rsidP="00223005">
            <w:pPr>
              <w:rPr>
                <w:rFonts w:ascii="Times New Roman" w:hAnsi="Times New Roman" w:cs="Times New Roman"/>
                <w:b/>
              </w:rPr>
            </w:pPr>
            <w:r w:rsidRPr="00223005">
              <w:rPr>
                <w:rFonts w:ascii="Times New Roman" w:hAnsi="Times New Roman" w:cs="Times New Roman"/>
                <w:b/>
              </w:rPr>
              <w:t>Quizzes</w:t>
            </w:r>
          </w:p>
          <w:p w14:paraId="79081B4F" w14:textId="77777777" w:rsidR="00F728D7" w:rsidRPr="00223005" w:rsidRDefault="00F728D7" w:rsidP="00223005">
            <w:pPr>
              <w:rPr>
                <w:rFonts w:ascii="Times New Roman" w:hAnsi="Times New Roman" w:cs="Times New Roman"/>
                <w:b/>
                <w:sz w:val="28"/>
              </w:rPr>
            </w:pPr>
          </w:p>
        </w:tc>
        <w:tc>
          <w:tcPr>
            <w:tcW w:w="2338" w:type="dxa"/>
          </w:tcPr>
          <w:p w14:paraId="470C9917" w14:textId="77777777" w:rsidR="00F728D7" w:rsidRPr="00223005" w:rsidRDefault="004A77FE" w:rsidP="00223005">
            <w:pPr>
              <w:rPr>
                <w:rFonts w:ascii="Times New Roman" w:hAnsi="Times New Roman" w:cs="Times New Roman"/>
                <w:b/>
                <w:sz w:val="28"/>
              </w:rPr>
            </w:pPr>
            <w:r w:rsidRPr="00223005">
              <w:rPr>
                <w:rFonts w:ascii="Times New Roman" w:hAnsi="Times New Roman" w:cs="Times New Roman"/>
              </w:rPr>
              <w:t>All quizzes will be announced well before time. No make-ups will be</w:t>
            </w:r>
            <w:r w:rsidR="003A3609" w:rsidRPr="00223005">
              <w:rPr>
                <w:rFonts w:ascii="Times New Roman" w:hAnsi="Times New Roman" w:cs="Times New Roman"/>
              </w:rPr>
              <w:t xml:space="preserve"> offered for missed quizzes</w:t>
            </w:r>
          </w:p>
        </w:tc>
      </w:tr>
      <w:tr w:rsidR="003A3609" w:rsidRPr="00223005" w14:paraId="29414317" w14:textId="77777777" w:rsidTr="00F728D7">
        <w:tc>
          <w:tcPr>
            <w:tcW w:w="2337" w:type="dxa"/>
          </w:tcPr>
          <w:p w14:paraId="168E9EF2" w14:textId="77777777" w:rsidR="003A3609" w:rsidRPr="00223005" w:rsidRDefault="003A3609" w:rsidP="00223005">
            <w:pPr>
              <w:rPr>
                <w:rFonts w:ascii="Times New Roman" w:hAnsi="Times New Roman" w:cs="Times New Roman"/>
              </w:rPr>
            </w:pPr>
            <w:r w:rsidRPr="00223005">
              <w:rPr>
                <w:rFonts w:ascii="Times New Roman" w:hAnsi="Times New Roman" w:cs="Times New Roman"/>
              </w:rPr>
              <w:t>Mid Term Examination</w:t>
            </w:r>
          </w:p>
        </w:tc>
        <w:tc>
          <w:tcPr>
            <w:tcW w:w="2337" w:type="dxa"/>
          </w:tcPr>
          <w:p w14:paraId="78745E70" w14:textId="77777777" w:rsidR="003A3609" w:rsidRPr="00223005" w:rsidRDefault="003A3609" w:rsidP="00223005">
            <w:pPr>
              <w:rPr>
                <w:rFonts w:ascii="Times New Roman" w:hAnsi="Times New Roman" w:cs="Times New Roman"/>
              </w:rPr>
            </w:pPr>
            <w:r w:rsidRPr="00223005">
              <w:rPr>
                <w:rFonts w:ascii="Times New Roman" w:hAnsi="Times New Roman" w:cs="Times New Roman"/>
              </w:rPr>
              <w:t>A 90-minutes exam will</w:t>
            </w:r>
          </w:p>
          <w:p w14:paraId="2357D531" w14:textId="77777777" w:rsidR="003A3609" w:rsidRPr="00223005" w:rsidRDefault="000B5ECB" w:rsidP="00223005">
            <w:pPr>
              <w:rPr>
                <w:rFonts w:ascii="Times New Roman" w:hAnsi="Times New Roman" w:cs="Times New Roman"/>
              </w:rPr>
            </w:pPr>
            <w:r w:rsidRPr="00223005">
              <w:rPr>
                <w:rFonts w:ascii="Times New Roman" w:hAnsi="Times New Roman" w:cs="Times New Roman"/>
              </w:rPr>
              <w:t xml:space="preserve">Cover all the material </w:t>
            </w:r>
            <w:r w:rsidR="003A3609" w:rsidRPr="00223005">
              <w:rPr>
                <w:rFonts w:ascii="Times New Roman" w:hAnsi="Times New Roman" w:cs="Times New Roman"/>
              </w:rPr>
              <w:t>covered during the first half of the semester.</w:t>
            </w:r>
          </w:p>
        </w:tc>
        <w:tc>
          <w:tcPr>
            <w:tcW w:w="2338" w:type="dxa"/>
          </w:tcPr>
          <w:p w14:paraId="7B9A7EDB" w14:textId="77777777" w:rsidR="003A3609" w:rsidRPr="00223005" w:rsidRDefault="003A3609" w:rsidP="00223005">
            <w:pPr>
              <w:rPr>
                <w:rFonts w:ascii="Times New Roman" w:hAnsi="Times New Roman" w:cs="Times New Roman"/>
                <w:b/>
              </w:rPr>
            </w:pPr>
            <w:r w:rsidRPr="00223005">
              <w:rPr>
                <w:rFonts w:ascii="Times New Roman" w:hAnsi="Times New Roman" w:cs="Times New Roman"/>
              </w:rPr>
              <w:t>Final Examination</w:t>
            </w:r>
          </w:p>
        </w:tc>
        <w:tc>
          <w:tcPr>
            <w:tcW w:w="2338" w:type="dxa"/>
          </w:tcPr>
          <w:p w14:paraId="71019164" w14:textId="77777777" w:rsidR="003A3609" w:rsidRPr="00223005" w:rsidRDefault="003A3609" w:rsidP="00223005">
            <w:pPr>
              <w:rPr>
                <w:rFonts w:ascii="Times New Roman" w:hAnsi="Times New Roman" w:cs="Times New Roman"/>
              </w:rPr>
            </w:pPr>
            <w:r w:rsidRPr="00223005">
              <w:rPr>
                <w:rFonts w:ascii="Times New Roman" w:hAnsi="Times New Roman" w:cs="Times New Roman"/>
              </w:rPr>
              <w:t>A 120-minutes exam will cover all the material covered during the Semester.</w:t>
            </w:r>
          </w:p>
          <w:p w14:paraId="643390A7" w14:textId="77777777" w:rsidR="003A3609" w:rsidRPr="00223005" w:rsidRDefault="003A3609" w:rsidP="00223005">
            <w:pPr>
              <w:rPr>
                <w:rFonts w:ascii="Times New Roman" w:hAnsi="Times New Roman" w:cs="Times New Roman"/>
              </w:rPr>
            </w:pPr>
          </w:p>
        </w:tc>
      </w:tr>
      <w:tr w:rsidR="000B5ECB" w:rsidRPr="00223005" w14:paraId="576C706D" w14:textId="77777777" w:rsidTr="00842838">
        <w:tc>
          <w:tcPr>
            <w:tcW w:w="2337" w:type="dxa"/>
          </w:tcPr>
          <w:p w14:paraId="47B79CD3" w14:textId="77777777" w:rsidR="000B5ECB" w:rsidRPr="00223005" w:rsidRDefault="000B5ECB" w:rsidP="00223005">
            <w:pPr>
              <w:rPr>
                <w:rFonts w:ascii="Times New Roman" w:hAnsi="Times New Roman" w:cs="Times New Roman"/>
                <w:b/>
              </w:rPr>
            </w:pPr>
            <w:r w:rsidRPr="00223005">
              <w:rPr>
                <w:rFonts w:ascii="Times New Roman" w:hAnsi="Times New Roman" w:cs="Times New Roman"/>
                <w:b/>
              </w:rPr>
              <w:t>Attendance policy</w:t>
            </w:r>
          </w:p>
        </w:tc>
        <w:tc>
          <w:tcPr>
            <w:tcW w:w="7013" w:type="dxa"/>
            <w:gridSpan w:val="3"/>
          </w:tcPr>
          <w:p w14:paraId="6A0831D4" w14:textId="77777777" w:rsidR="000B5ECB" w:rsidRPr="00223005" w:rsidRDefault="000B5ECB" w:rsidP="00223005">
            <w:pPr>
              <w:rPr>
                <w:rFonts w:ascii="Times New Roman" w:hAnsi="Times New Roman" w:cs="Times New Roman"/>
              </w:rPr>
            </w:pPr>
            <w:r w:rsidRPr="00223005">
              <w:rPr>
                <w:rFonts w:ascii="Times New Roman" w:hAnsi="Times New Roman" w:cs="Times New Roman"/>
              </w:rPr>
              <w:t>Students missing more than 20% of the lectures will receive an "SA" grade in the course and will not be allowed to take final exam.</w:t>
            </w:r>
          </w:p>
        </w:tc>
      </w:tr>
      <w:tr w:rsidR="000B5ECB" w:rsidRPr="00223005" w14:paraId="72B567D2" w14:textId="77777777" w:rsidTr="00B66CD3">
        <w:tc>
          <w:tcPr>
            <w:tcW w:w="2337" w:type="dxa"/>
          </w:tcPr>
          <w:p w14:paraId="7621DA57" w14:textId="77777777" w:rsidR="000B5ECB" w:rsidRPr="00223005" w:rsidRDefault="000B5ECB" w:rsidP="00223005">
            <w:pPr>
              <w:rPr>
                <w:rFonts w:ascii="Times New Roman" w:hAnsi="Times New Roman" w:cs="Times New Roman"/>
                <w:b/>
              </w:rPr>
            </w:pPr>
            <w:r w:rsidRPr="00223005">
              <w:rPr>
                <w:rFonts w:ascii="Times New Roman" w:hAnsi="Times New Roman" w:cs="Times New Roman"/>
                <w:b/>
              </w:rPr>
              <w:t>Grading Policy</w:t>
            </w:r>
          </w:p>
        </w:tc>
        <w:tc>
          <w:tcPr>
            <w:tcW w:w="7013" w:type="dxa"/>
            <w:gridSpan w:val="3"/>
          </w:tcPr>
          <w:p w14:paraId="0BC22628" w14:textId="77777777" w:rsidR="000B5ECB" w:rsidRPr="00223005" w:rsidRDefault="000B5ECB" w:rsidP="00223005">
            <w:pPr>
              <w:rPr>
                <w:rFonts w:ascii="Times New Roman" w:hAnsi="Times New Roman" w:cs="Times New Roman"/>
              </w:rPr>
            </w:pPr>
            <w:r w:rsidRPr="00223005">
              <w:rPr>
                <w:rFonts w:ascii="Times New Roman" w:hAnsi="Times New Roman" w:cs="Times New Roman"/>
              </w:rPr>
              <w:t xml:space="preserve">Assignment + Quizzes + Term Project and Presentation:          </w:t>
            </w:r>
            <w:r w:rsidR="00846FB7">
              <w:rPr>
                <w:rFonts w:ascii="Times New Roman" w:hAnsi="Times New Roman" w:cs="Times New Roman"/>
              </w:rPr>
              <w:t xml:space="preserve">      </w:t>
            </w:r>
            <w:r w:rsidRPr="00223005">
              <w:rPr>
                <w:rFonts w:ascii="Times New Roman" w:hAnsi="Times New Roman" w:cs="Times New Roman"/>
              </w:rPr>
              <w:t xml:space="preserve">    30%</w:t>
            </w:r>
          </w:p>
          <w:p w14:paraId="323E8B66" w14:textId="77777777" w:rsidR="000B5ECB" w:rsidRPr="00223005" w:rsidRDefault="000B5ECB" w:rsidP="00223005">
            <w:pPr>
              <w:rPr>
                <w:rFonts w:ascii="Times New Roman" w:hAnsi="Times New Roman" w:cs="Times New Roman"/>
              </w:rPr>
            </w:pPr>
            <w:r w:rsidRPr="00223005">
              <w:rPr>
                <w:rFonts w:ascii="Times New Roman" w:hAnsi="Times New Roman" w:cs="Times New Roman"/>
              </w:rPr>
              <w:t xml:space="preserve">Mid Term Examination:                                                                   </w:t>
            </w:r>
            <w:r w:rsidR="00846FB7">
              <w:rPr>
                <w:rFonts w:ascii="Times New Roman" w:hAnsi="Times New Roman" w:cs="Times New Roman"/>
              </w:rPr>
              <w:t xml:space="preserve"> </w:t>
            </w:r>
            <w:r w:rsidRPr="00223005">
              <w:rPr>
                <w:rFonts w:ascii="Times New Roman" w:hAnsi="Times New Roman" w:cs="Times New Roman"/>
              </w:rPr>
              <w:t xml:space="preserve">    30%</w:t>
            </w:r>
          </w:p>
          <w:p w14:paraId="24768ABE" w14:textId="77777777" w:rsidR="000B5ECB" w:rsidRPr="00223005" w:rsidRDefault="000B5ECB" w:rsidP="00223005">
            <w:pPr>
              <w:rPr>
                <w:rFonts w:ascii="Times New Roman" w:hAnsi="Times New Roman" w:cs="Times New Roman"/>
              </w:rPr>
            </w:pPr>
            <w:r w:rsidRPr="00223005">
              <w:rPr>
                <w:rFonts w:ascii="Times New Roman" w:hAnsi="Times New Roman" w:cs="Times New Roman"/>
              </w:rPr>
              <w:t>Final Examination:                                                                                40%</w:t>
            </w:r>
          </w:p>
        </w:tc>
      </w:tr>
    </w:tbl>
    <w:p w14:paraId="345CEA76" w14:textId="77777777" w:rsidR="0015707F" w:rsidRPr="00223005" w:rsidRDefault="0015707F" w:rsidP="00223005">
      <w:pPr>
        <w:spacing w:after="0" w:line="240" w:lineRule="auto"/>
        <w:rPr>
          <w:rFonts w:ascii="Times New Roman" w:hAnsi="Times New Roman" w:cs="Times New Roman"/>
          <w:b/>
          <w:sz w:val="28"/>
        </w:rPr>
      </w:pPr>
    </w:p>
    <w:p w14:paraId="6B9B7E6A" w14:textId="77777777" w:rsidR="0015707F" w:rsidRDefault="000B5ECB" w:rsidP="00223005">
      <w:pPr>
        <w:spacing w:after="0" w:line="240" w:lineRule="auto"/>
        <w:jc w:val="center"/>
        <w:rPr>
          <w:rFonts w:ascii="Times New Roman" w:hAnsi="Times New Roman" w:cs="Times New Roman"/>
          <w:b/>
          <w:i/>
          <w:sz w:val="28"/>
          <w:u w:val="single"/>
        </w:rPr>
      </w:pPr>
      <w:r w:rsidRPr="00223005">
        <w:rPr>
          <w:rFonts w:ascii="Times New Roman" w:hAnsi="Times New Roman" w:cs="Times New Roman"/>
          <w:b/>
          <w:i/>
          <w:sz w:val="28"/>
          <w:u w:val="single"/>
        </w:rPr>
        <w:t>Lecture Plan</w:t>
      </w:r>
    </w:p>
    <w:p w14:paraId="474DA8A3" w14:textId="77777777" w:rsidR="00223005" w:rsidRPr="00223005" w:rsidRDefault="00223005" w:rsidP="00223005">
      <w:pPr>
        <w:spacing w:after="0" w:line="240" w:lineRule="auto"/>
        <w:jc w:val="center"/>
        <w:rPr>
          <w:rFonts w:ascii="Times New Roman" w:hAnsi="Times New Roman" w:cs="Times New Roman"/>
          <w:b/>
          <w:i/>
          <w:sz w:val="28"/>
          <w:u w:val="single"/>
        </w:rPr>
      </w:pPr>
    </w:p>
    <w:tbl>
      <w:tblPr>
        <w:tblStyle w:val="TableGrid"/>
        <w:tblW w:w="0" w:type="auto"/>
        <w:tblLook w:val="04A0" w:firstRow="1" w:lastRow="0" w:firstColumn="1" w:lastColumn="0" w:noHBand="0" w:noVBand="1"/>
      </w:tblPr>
      <w:tblGrid>
        <w:gridCol w:w="804"/>
        <w:gridCol w:w="7175"/>
        <w:gridCol w:w="1371"/>
      </w:tblGrid>
      <w:tr w:rsidR="000B5ECB" w:rsidRPr="00223005" w14:paraId="17540E53" w14:textId="77777777" w:rsidTr="000B5ECB">
        <w:tc>
          <w:tcPr>
            <w:tcW w:w="805" w:type="dxa"/>
          </w:tcPr>
          <w:p w14:paraId="094B4012" w14:textId="77777777" w:rsidR="000B5ECB" w:rsidRPr="00223005" w:rsidRDefault="000B5ECB" w:rsidP="00223005">
            <w:pPr>
              <w:jc w:val="center"/>
              <w:rPr>
                <w:rFonts w:ascii="Times New Roman" w:hAnsi="Times New Roman" w:cs="Times New Roman"/>
                <w:b/>
              </w:rPr>
            </w:pPr>
            <w:r w:rsidRPr="00223005">
              <w:rPr>
                <w:rFonts w:ascii="Times New Roman" w:hAnsi="Times New Roman" w:cs="Times New Roman"/>
                <w:b/>
              </w:rPr>
              <w:t>Week</w:t>
            </w:r>
          </w:p>
        </w:tc>
        <w:tc>
          <w:tcPr>
            <w:tcW w:w="7290" w:type="dxa"/>
          </w:tcPr>
          <w:p w14:paraId="26E5B7A0" w14:textId="77777777" w:rsidR="000B5ECB" w:rsidRPr="00223005" w:rsidRDefault="000B5ECB" w:rsidP="00223005">
            <w:pPr>
              <w:jc w:val="center"/>
              <w:rPr>
                <w:rFonts w:ascii="Times New Roman" w:hAnsi="Times New Roman" w:cs="Times New Roman"/>
                <w:b/>
              </w:rPr>
            </w:pPr>
            <w:r w:rsidRPr="00223005">
              <w:rPr>
                <w:rFonts w:ascii="Times New Roman" w:hAnsi="Times New Roman" w:cs="Times New Roman"/>
                <w:b/>
                <w:sz w:val="24"/>
              </w:rPr>
              <w:t>Topics</w:t>
            </w:r>
          </w:p>
        </w:tc>
        <w:tc>
          <w:tcPr>
            <w:tcW w:w="1255" w:type="dxa"/>
          </w:tcPr>
          <w:p w14:paraId="55C23ABB" w14:textId="77777777" w:rsidR="000B5ECB" w:rsidRPr="00223005" w:rsidRDefault="000B5ECB" w:rsidP="00223005">
            <w:pPr>
              <w:rPr>
                <w:rFonts w:ascii="Times New Roman" w:hAnsi="Times New Roman" w:cs="Times New Roman"/>
              </w:rPr>
            </w:pPr>
            <w:r w:rsidRPr="00223005">
              <w:rPr>
                <w:rFonts w:ascii="Times New Roman" w:hAnsi="Times New Roman" w:cs="Times New Roman"/>
              </w:rPr>
              <w:t>Book and Chapter</w:t>
            </w:r>
          </w:p>
        </w:tc>
      </w:tr>
      <w:tr w:rsidR="00F820F9" w:rsidRPr="00223005" w14:paraId="7B43E301" w14:textId="77777777" w:rsidTr="000B5ECB">
        <w:tc>
          <w:tcPr>
            <w:tcW w:w="805" w:type="dxa"/>
          </w:tcPr>
          <w:p w14:paraId="0EB63955"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1</w:t>
            </w:r>
          </w:p>
        </w:tc>
        <w:tc>
          <w:tcPr>
            <w:tcW w:w="7290" w:type="dxa"/>
          </w:tcPr>
          <w:p w14:paraId="7FC227AD"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Introduction of crystal systems, 1D, 2D and 3D materials</w:t>
            </w:r>
          </w:p>
        </w:tc>
        <w:tc>
          <w:tcPr>
            <w:tcW w:w="1255" w:type="dxa"/>
          </w:tcPr>
          <w:p w14:paraId="567901B8"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1B-CH-1</w:t>
            </w:r>
          </w:p>
        </w:tc>
      </w:tr>
      <w:tr w:rsidR="00F820F9" w:rsidRPr="00223005" w14:paraId="3E909A29" w14:textId="77777777" w:rsidTr="000B5ECB">
        <w:tc>
          <w:tcPr>
            <w:tcW w:w="805" w:type="dxa"/>
          </w:tcPr>
          <w:p w14:paraId="7668A488"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2</w:t>
            </w:r>
          </w:p>
        </w:tc>
        <w:tc>
          <w:tcPr>
            <w:tcW w:w="7290" w:type="dxa"/>
          </w:tcPr>
          <w:p w14:paraId="277CE952"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Synthesis Techniques: PVD, CVD, Top-down and Bottom-up approach</w:t>
            </w:r>
          </w:p>
        </w:tc>
        <w:tc>
          <w:tcPr>
            <w:tcW w:w="1255" w:type="dxa"/>
          </w:tcPr>
          <w:p w14:paraId="7E0FC8A0"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2B-CH-4</w:t>
            </w:r>
          </w:p>
        </w:tc>
      </w:tr>
      <w:tr w:rsidR="00F820F9" w:rsidRPr="00223005" w14:paraId="6E558E75" w14:textId="77777777" w:rsidTr="000B5ECB">
        <w:tc>
          <w:tcPr>
            <w:tcW w:w="805" w:type="dxa"/>
          </w:tcPr>
          <w:p w14:paraId="4C76F06F"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3</w:t>
            </w:r>
          </w:p>
        </w:tc>
        <w:tc>
          <w:tcPr>
            <w:tcW w:w="7290" w:type="dxa"/>
          </w:tcPr>
          <w:p w14:paraId="09F2AE7D"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Thermal Evaporation and Electron Beam Deposition, method, handling and application</w:t>
            </w:r>
          </w:p>
        </w:tc>
        <w:tc>
          <w:tcPr>
            <w:tcW w:w="1255" w:type="dxa"/>
          </w:tcPr>
          <w:p w14:paraId="3E1CB4EC"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2B-CH-4</w:t>
            </w:r>
          </w:p>
        </w:tc>
      </w:tr>
      <w:tr w:rsidR="00F820F9" w:rsidRPr="00223005" w14:paraId="1003A707" w14:textId="77777777" w:rsidTr="000B5ECB">
        <w:tc>
          <w:tcPr>
            <w:tcW w:w="805" w:type="dxa"/>
          </w:tcPr>
          <w:p w14:paraId="63471EB4"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4</w:t>
            </w:r>
          </w:p>
        </w:tc>
        <w:tc>
          <w:tcPr>
            <w:tcW w:w="7290" w:type="dxa"/>
          </w:tcPr>
          <w:p w14:paraId="3A71D780"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Sputtering: methodology, applications and limitations</w:t>
            </w:r>
          </w:p>
        </w:tc>
        <w:tc>
          <w:tcPr>
            <w:tcW w:w="1255" w:type="dxa"/>
          </w:tcPr>
          <w:p w14:paraId="3C6529DC"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3B-CH-6</w:t>
            </w:r>
          </w:p>
        </w:tc>
      </w:tr>
      <w:tr w:rsidR="00F820F9" w:rsidRPr="00223005" w14:paraId="43D72D47" w14:textId="77777777" w:rsidTr="000B5ECB">
        <w:tc>
          <w:tcPr>
            <w:tcW w:w="805" w:type="dxa"/>
          </w:tcPr>
          <w:p w14:paraId="772B83AB"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5</w:t>
            </w:r>
          </w:p>
        </w:tc>
        <w:tc>
          <w:tcPr>
            <w:tcW w:w="7290" w:type="dxa"/>
          </w:tcPr>
          <w:p w14:paraId="5B6725F0"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Sol Gel Method, methodology, applications and limitations</w:t>
            </w:r>
          </w:p>
        </w:tc>
        <w:tc>
          <w:tcPr>
            <w:tcW w:w="1255" w:type="dxa"/>
          </w:tcPr>
          <w:p w14:paraId="1F275AE8"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3B-CH-6</w:t>
            </w:r>
          </w:p>
        </w:tc>
      </w:tr>
      <w:tr w:rsidR="00F820F9" w:rsidRPr="00223005" w14:paraId="1591FE6D" w14:textId="77777777" w:rsidTr="000B5ECB">
        <w:tc>
          <w:tcPr>
            <w:tcW w:w="805" w:type="dxa"/>
          </w:tcPr>
          <w:p w14:paraId="30F0E312"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6</w:t>
            </w:r>
          </w:p>
        </w:tc>
        <w:tc>
          <w:tcPr>
            <w:tcW w:w="7290" w:type="dxa"/>
          </w:tcPr>
          <w:p w14:paraId="2444010F"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Ball milling method: methodology, applications and limitations</w:t>
            </w:r>
          </w:p>
        </w:tc>
        <w:tc>
          <w:tcPr>
            <w:tcW w:w="1255" w:type="dxa"/>
          </w:tcPr>
          <w:p w14:paraId="5FE955EB"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3B-CH-6</w:t>
            </w:r>
          </w:p>
        </w:tc>
      </w:tr>
      <w:tr w:rsidR="00F820F9" w:rsidRPr="00223005" w14:paraId="1F17E7EF" w14:textId="77777777" w:rsidTr="000B5ECB">
        <w:tc>
          <w:tcPr>
            <w:tcW w:w="805" w:type="dxa"/>
          </w:tcPr>
          <w:p w14:paraId="1CDA5E36"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7</w:t>
            </w:r>
          </w:p>
        </w:tc>
        <w:tc>
          <w:tcPr>
            <w:tcW w:w="7290" w:type="dxa"/>
          </w:tcPr>
          <w:p w14:paraId="005D0374"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Lithography: methodology, applications and limitations</w:t>
            </w:r>
          </w:p>
        </w:tc>
        <w:tc>
          <w:tcPr>
            <w:tcW w:w="1255" w:type="dxa"/>
          </w:tcPr>
          <w:p w14:paraId="0B5A37B6"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2B-CH-4</w:t>
            </w:r>
          </w:p>
        </w:tc>
      </w:tr>
      <w:tr w:rsidR="00F820F9" w:rsidRPr="00223005" w14:paraId="1BBDB362" w14:textId="77777777" w:rsidTr="000B5ECB">
        <w:tc>
          <w:tcPr>
            <w:tcW w:w="805" w:type="dxa"/>
          </w:tcPr>
          <w:p w14:paraId="7329811F"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8</w:t>
            </w:r>
          </w:p>
        </w:tc>
        <w:tc>
          <w:tcPr>
            <w:tcW w:w="7290" w:type="dxa"/>
          </w:tcPr>
          <w:p w14:paraId="1A4B73E5"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Electrodeposition: methodology, applications and limitations</w:t>
            </w:r>
          </w:p>
        </w:tc>
        <w:tc>
          <w:tcPr>
            <w:tcW w:w="1255" w:type="dxa"/>
          </w:tcPr>
          <w:p w14:paraId="5BA9CA2B"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3B-CH-6</w:t>
            </w:r>
          </w:p>
        </w:tc>
      </w:tr>
      <w:tr w:rsidR="00F820F9" w:rsidRPr="00223005" w14:paraId="1C5BDC30" w14:textId="77777777" w:rsidTr="000B5ECB">
        <w:tc>
          <w:tcPr>
            <w:tcW w:w="805" w:type="dxa"/>
          </w:tcPr>
          <w:p w14:paraId="57976F52"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9</w:t>
            </w:r>
          </w:p>
        </w:tc>
        <w:tc>
          <w:tcPr>
            <w:tcW w:w="7290" w:type="dxa"/>
          </w:tcPr>
          <w:p w14:paraId="679689E2"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X-ray diffraction (XRD): methodology, applications and Analysis</w:t>
            </w:r>
          </w:p>
        </w:tc>
        <w:tc>
          <w:tcPr>
            <w:tcW w:w="1255" w:type="dxa"/>
          </w:tcPr>
          <w:p w14:paraId="15348EED"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1B-CH-2</w:t>
            </w:r>
          </w:p>
        </w:tc>
      </w:tr>
      <w:tr w:rsidR="00F820F9" w:rsidRPr="00223005" w14:paraId="3C203100" w14:textId="77777777" w:rsidTr="000B5ECB">
        <w:tc>
          <w:tcPr>
            <w:tcW w:w="805" w:type="dxa"/>
          </w:tcPr>
          <w:p w14:paraId="0B1AD8DC"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10</w:t>
            </w:r>
          </w:p>
        </w:tc>
        <w:tc>
          <w:tcPr>
            <w:tcW w:w="7290" w:type="dxa"/>
          </w:tcPr>
          <w:p w14:paraId="1FFE24F9"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SEM+FTIR: methodology, applications and Analysis</w:t>
            </w:r>
          </w:p>
        </w:tc>
        <w:tc>
          <w:tcPr>
            <w:tcW w:w="1255" w:type="dxa"/>
          </w:tcPr>
          <w:p w14:paraId="73DD2F02"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1B-CH-5</w:t>
            </w:r>
          </w:p>
          <w:p w14:paraId="076155AB"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4B-CH-4</w:t>
            </w:r>
          </w:p>
        </w:tc>
      </w:tr>
      <w:tr w:rsidR="00F820F9" w:rsidRPr="00223005" w14:paraId="25406CE6" w14:textId="77777777" w:rsidTr="000B5ECB">
        <w:tc>
          <w:tcPr>
            <w:tcW w:w="805" w:type="dxa"/>
          </w:tcPr>
          <w:p w14:paraId="3A04A976"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11</w:t>
            </w:r>
          </w:p>
        </w:tc>
        <w:tc>
          <w:tcPr>
            <w:tcW w:w="7290" w:type="dxa"/>
          </w:tcPr>
          <w:p w14:paraId="5FE5F340"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TEM + Ellipsometry: methodology, applications and Analysis</w:t>
            </w:r>
          </w:p>
        </w:tc>
        <w:tc>
          <w:tcPr>
            <w:tcW w:w="1255" w:type="dxa"/>
          </w:tcPr>
          <w:p w14:paraId="13B1C0DC"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1B-CH-4</w:t>
            </w:r>
          </w:p>
        </w:tc>
      </w:tr>
      <w:tr w:rsidR="00F820F9" w:rsidRPr="00223005" w14:paraId="362F84A4" w14:textId="77777777" w:rsidTr="000B5ECB">
        <w:tc>
          <w:tcPr>
            <w:tcW w:w="805" w:type="dxa"/>
          </w:tcPr>
          <w:p w14:paraId="339E7724"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12</w:t>
            </w:r>
          </w:p>
        </w:tc>
        <w:tc>
          <w:tcPr>
            <w:tcW w:w="7290" w:type="dxa"/>
          </w:tcPr>
          <w:p w14:paraId="614D73C5"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UV-visible and Cyclic Volumetry: methodology, applications and Analysis</w:t>
            </w:r>
          </w:p>
        </w:tc>
        <w:tc>
          <w:tcPr>
            <w:tcW w:w="1255" w:type="dxa"/>
          </w:tcPr>
          <w:p w14:paraId="735F48A5"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4B-CH-2</w:t>
            </w:r>
          </w:p>
          <w:p w14:paraId="2972DA5A"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4B-CH-3</w:t>
            </w:r>
          </w:p>
        </w:tc>
      </w:tr>
      <w:tr w:rsidR="00F820F9" w:rsidRPr="00223005" w14:paraId="50FA60B3" w14:textId="77777777" w:rsidTr="000B5ECB">
        <w:tc>
          <w:tcPr>
            <w:tcW w:w="805" w:type="dxa"/>
          </w:tcPr>
          <w:p w14:paraId="5800482A"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13</w:t>
            </w:r>
          </w:p>
        </w:tc>
        <w:tc>
          <w:tcPr>
            <w:tcW w:w="7290" w:type="dxa"/>
          </w:tcPr>
          <w:p w14:paraId="1DDD6321"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Dielectric Behavior of material: methodology, applications and Analysis</w:t>
            </w:r>
          </w:p>
        </w:tc>
        <w:tc>
          <w:tcPr>
            <w:tcW w:w="1255" w:type="dxa"/>
          </w:tcPr>
          <w:p w14:paraId="5130A3BB"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4B-CH-10</w:t>
            </w:r>
          </w:p>
          <w:p w14:paraId="5206265B"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4B-CH-10</w:t>
            </w:r>
          </w:p>
        </w:tc>
      </w:tr>
      <w:tr w:rsidR="00F820F9" w:rsidRPr="00223005" w14:paraId="5962CEEC" w14:textId="77777777" w:rsidTr="000B5ECB">
        <w:tc>
          <w:tcPr>
            <w:tcW w:w="805" w:type="dxa"/>
          </w:tcPr>
          <w:p w14:paraId="305CA598"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14</w:t>
            </w:r>
          </w:p>
        </w:tc>
        <w:tc>
          <w:tcPr>
            <w:tcW w:w="7290" w:type="dxa"/>
          </w:tcPr>
          <w:p w14:paraId="6D4987A4"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Magnetic characterization: Methodology, applications and Analysis</w:t>
            </w:r>
          </w:p>
        </w:tc>
        <w:tc>
          <w:tcPr>
            <w:tcW w:w="1255" w:type="dxa"/>
          </w:tcPr>
          <w:p w14:paraId="38E58D19"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4B-CH-11</w:t>
            </w:r>
          </w:p>
        </w:tc>
      </w:tr>
      <w:tr w:rsidR="00F820F9" w:rsidRPr="00223005" w14:paraId="26D5FD9D" w14:textId="77777777" w:rsidTr="000B5ECB">
        <w:tc>
          <w:tcPr>
            <w:tcW w:w="805" w:type="dxa"/>
          </w:tcPr>
          <w:p w14:paraId="3EA92194" w14:textId="77777777" w:rsidR="00F820F9" w:rsidRPr="00223005" w:rsidRDefault="00F820F9" w:rsidP="00223005">
            <w:pPr>
              <w:jc w:val="center"/>
              <w:rPr>
                <w:rFonts w:ascii="Times New Roman" w:hAnsi="Times New Roman" w:cs="Times New Roman"/>
                <w:b/>
              </w:rPr>
            </w:pPr>
            <w:r w:rsidRPr="00223005">
              <w:rPr>
                <w:rFonts w:ascii="Times New Roman" w:hAnsi="Times New Roman" w:cs="Times New Roman"/>
                <w:b/>
              </w:rPr>
              <w:t>15</w:t>
            </w:r>
          </w:p>
        </w:tc>
        <w:tc>
          <w:tcPr>
            <w:tcW w:w="7290" w:type="dxa"/>
          </w:tcPr>
          <w:p w14:paraId="797A0F8A"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Revision</w:t>
            </w:r>
            <w:r w:rsidRPr="00223005">
              <w:rPr>
                <w:rFonts w:ascii="Times New Roman" w:hAnsi="Times New Roman" w:cs="Times New Roman"/>
              </w:rPr>
              <w:br/>
            </w:r>
          </w:p>
        </w:tc>
        <w:tc>
          <w:tcPr>
            <w:tcW w:w="1255" w:type="dxa"/>
          </w:tcPr>
          <w:p w14:paraId="5AB32D19" w14:textId="77777777" w:rsidR="00F820F9" w:rsidRPr="00223005" w:rsidRDefault="00F820F9" w:rsidP="00223005">
            <w:pPr>
              <w:rPr>
                <w:rFonts w:ascii="Times New Roman" w:hAnsi="Times New Roman" w:cs="Times New Roman"/>
              </w:rPr>
            </w:pPr>
            <w:r w:rsidRPr="00223005">
              <w:rPr>
                <w:rFonts w:ascii="Times New Roman" w:hAnsi="Times New Roman" w:cs="Times New Roman"/>
              </w:rPr>
              <w:t>…………….</w:t>
            </w:r>
          </w:p>
        </w:tc>
      </w:tr>
    </w:tbl>
    <w:p w14:paraId="7A6F283A" w14:textId="77777777" w:rsidR="0015707F" w:rsidRPr="00223005" w:rsidRDefault="001308FF" w:rsidP="00223005">
      <w:pPr>
        <w:spacing w:after="0" w:line="240" w:lineRule="auto"/>
        <w:rPr>
          <w:rFonts w:ascii="Times New Roman" w:hAnsi="Times New Roman" w:cs="Times New Roman"/>
        </w:rPr>
      </w:pPr>
      <w:r w:rsidRPr="00223005">
        <w:rPr>
          <w:rFonts w:ascii="Times New Roman" w:hAnsi="Times New Roman" w:cs="Times New Roman"/>
        </w:rPr>
        <w:br/>
      </w:r>
    </w:p>
    <w:sectPr w:rsidR="0015707F" w:rsidRPr="00223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35682"/>
    <w:multiLevelType w:val="hybridMultilevel"/>
    <w:tmpl w:val="E41E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50970"/>
    <w:multiLevelType w:val="hybridMultilevel"/>
    <w:tmpl w:val="6194D7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325636">
    <w:abstractNumId w:val="0"/>
  </w:num>
  <w:num w:numId="2" w16cid:durableId="1311322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7F"/>
    <w:rsid w:val="000B5ECB"/>
    <w:rsid w:val="000D16D2"/>
    <w:rsid w:val="001308FF"/>
    <w:rsid w:val="0015707F"/>
    <w:rsid w:val="00223005"/>
    <w:rsid w:val="00317C91"/>
    <w:rsid w:val="003A3609"/>
    <w:rsid w:val="00413BDB"/>
    <w:rsid w:val="0042357C"/>
    <w:rsid w:val="004A77FE"/>
    <w:rsid w:val="00846FB7"/>
    <w:rsid w:val="009D7283"/>
    <w:rsid w:val="009E2ABE"/>
    <w:rsid w:val="00AD1F5F"/>
    <w:rsid w:val="00D2600C"/>
    <w:rsid w:val="00D876CE"/>
    <w:rsid w:val="00F728D7"/>
    <w:rsid w:val="00F8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D098"/>
  <w15:chartTrackingRefBased/>
  <w15:docId w15:val="{49D0AA81-FF95-4B4A-B2A4-3D368303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08FF"/>
    <w:rPr>
      <w:b/>
      <w:bCs/>
    </w:rPr>
  </w:style>
  <w:style w:type="table" w:styleId="TableGrid">
    <w:name w:val="Table Grid"/>
    <w:basedOn w:val="TableNormal"/>
    <w:uiPriority w:val="39"/>
    <w:rsid w:val="00F7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Aleem Khan</cp:lastModifiedBy>
  <cp:revision>2</cp:revision>
  <dcterms:created xsi:type="dcterms:W3CDTF">2024-10-18T11:37:00Z</dcterms:created>
  <dcterms:modified xsi:type="dcterms:W3CDTF">2024-10-18T11:37:00Z</dcterms:modified>
</cp:coreProperties>
</file>