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3A" w:rsidRDefault="00F5423A" w:rsidP="00F5423A">
      <w:pPr>
        <w:pStyle w:val="Normal1"/>
        <w:spacing w:line="360" w:lineRule="auto"/>
        <w:jc w:val="center"/>
        <w:rPr>
          <w:b/>
          <w:sz w:val="42"/>
          <w:szCs w:val="42"/>
          <w:u w:val="single"/>
        </w:rPr>
      </w:pPr>
      <w:r w:rsidRPr="00F5423A">
        <w:rPr>
          <w:noProof/>
        </w:rPr>
        <w:drawing>
          <wp:anchor distT="0" distB="0" distL="114300" distR="114300" simplePos="0" relativeHeight="251655168" behindDoc="0" locked="0" layoutInCell="1" allowOverlap="1" wp14:anchorId="18FA80F3" wp14:editId="5D31B727">
            <wp:simplePos x="0" y="0"/>
            <wp:positionH relativeFrom="margin">
              <wp:posOffset>2540</wp:posOffset>
            </wp:positionH>
            <wp:positionV relativeFrom="paragraph">
              <wp:posOffset>314325</wp:posOffset>
            </wp:positionV>
            <wp:extent cx="781050" cy="75247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E97" w:rsidRPr="00F5423A" w:rsidRDefault="001B1653" w:rsidP="00F5423A">
      <w:pPr>
        <w:pStyle w:val="Normal1"/>
        <w:spacing w:line="360" w:lineRule="auto"/>
        <w:jc w:val="center"/>
        <w:rPr>
          <w:sz w:val="42"/>
          <w:szCs w:val="42"/>
          <w:u w:val="single"/>
        </w:rPr>
      </w:pPr>
      <w:r w:rsidRPr="00F5423A">
        <w:rPr>
          <w:b/>
          <w:sz w:val="42"/>
          <w:szCs w:val="42"/>
          <w:u w:val="single"/>
        </w:rPr>
        <w:t>University of Management and Technology</w:t>
      </w:r>
    </w:p>
    <w:p w:rsidR="00C35E97" w:rsidRPr="00F5423A" w:rsidRDefault="001B1653" w:rsidP="00F5423A">
      <w:pPr>
        <w:pStyle w:val="Normal1"/>
        <w:spacing w:line="360" w:lineRule="auto"/>
        <w:jc w:val="center"/>
        <w:rPr>
          <w:sz w:val="32"/>
          <w:szCs w:val="32"/>
          <w:u w:val="single"/>
        </w:rPr>
      </w:pPr>
      <w:r w:rsidRPr="00F5423A">
        <w:rPr>
          <w:b/>
          <w:sz w:val="32"/>
          <w:szCs w:val="32"/>
          <w:u w:val="single"/>
        </w:rPr>
        <w:t>School of Science and Technology</w:t>
      </w:r>
    </w:p>
    <w:p w:rsidR="00971D06" w:rsidRPr="00F5423A" w:rsidRDefault="001B1653" w:rsidP="00F5423A">
      <w:pPr>
        <w:pStyle w:val="Normal1"/>
        <w:spacing w:line="360" w:lineRule="auto"/>
        <w:jc w:val="center"/>
        <w:rPr>
          <w:sz w:val="28"/>
          <w:szCs w:val="28"/>
          <w:u w:val="single"/>
        </w:rPr>
      </w:pPr>
      <w:r w:rsidRPr="00F5423A">
        <w:rPr>
          <w:b/>
          <w:i/>
          <w:sz w:val="28"/>
          <w:szCs w:val="28"/>
          <w:u w:val="single"/>
        </w:rPr>
        <w:t>Department of Physics</w:t>
      </w:r>
    </w:p>
    <w:p w:rsidR="00971D06" w:rsidRPr="00F5423A" w:rsidRDefault="001B1653" w:rsidP="00F5423A">
      <w:pPr>
        <w:pStyle w:val="Normal1"/>
        <w:spacing w:line="360" w:lineRule="auto"/>
        <w:rPr>
          <w:sz w:val="28"/>
          <w:szCs w:val="28"/>
          <w:u w:val="single"/>
        </w:rPr>
      </w:pPr>
      <w:r w:rsidRPr="00F5423A">
        <w:rPr>
          <w:b/>
          <w:sz w:val="28"/>
          <w:szCs w:val="28"/>
        </w:rPr>
        <w:t>Course Code:</w:t>
      </w:r>
      <w:r w:rsidR="00971D06" w:rsidRPr="00F5423A">
        <w:rPr>
          <w:b/>
          <w:sz w:val="28"/>
          <w:szCs w:val="28"/>
        </w:rPr>
        <w:t xml:space="preserve">  </w:t>
      </w:r>
      <w:r w:rsidR="007C0446" w:rsidRPr="00F5423A">
        <w:rPr>
          <w:b/>
          <w:sz w:val="28"/>
          <w:szCs w:val="28"/>
        </w:rPr>
        <w:t>PH 315</w:t>
      </w:r>
    </w:p>
    <w:p w:rsidR="00971D06" w:rsidRPr="00F5423A" w:rsidRDefault="0029591B" w:rsidP="00F5423A">
      <w:pPr>
        <w:pStyle w:val="Normal1"/>
        <w:spacing w:line="360" w:lineRule="auto"/>
        <w:rPr>
          <w:b/>
          <w:sz w:val="28"/>
          <w:szCs w:val="28"/>
        </w:rPr>
      </w:pPr>
      <w:r w:rsidRPr="00F5423A">
        <w:rPr>
          <w:b/>
          <w:sz w:val="28"/>
          <w:szCs w:val="28"/>
        </w:rPr>
        <w:t xml:space="preserve">Course Title: </w:t>
      </w:r>
      <w:r w:rsidR="00971D06" w:rsidRPr="00F5423A">
        <w:rPr>
          <w:b/>
          <w:sz w:val="28"/>
          <w:szCs w:val="28"/>
        </w:rPr>
        <w:t xml:space="preserve"> </w:t>
      </w:r>
      <w:r w:rsidRPr="00F5423A">
        <w:rPr>
          <w:b/>
          <w:sz w:val="28"/>
          <w:szCs w:val="28"/>
        </w:rPr>
        <w:t xml:space="preserve"> </w:t>
      </w:r>
      <w:r w:rsidR="00865755" w:rsidRPr="00F5423A">
        <w:rPr>
          <w:b/>
          <w:sz w:val="28"/>
          <w:szCs w:val="28"/>
        </w:rPr>
        <w:t>Semiconductor D</w:t>
      </w:r>
      <w:r w:rsidR="007C0446" w:rsidRPr="00F5423A">
        <w:rPr>
          <w:b/>
          <w:sz w:val="28"/>
          <w:szCs w:val="28"/>
        </w:rPr>
        <w:t>evices</w:t>
      </w:r>
    </w:p>
    <w:p w:rsidR="00C35E97" w:rsidRPr="00F5423A" w:rsidRDefault="001B1653" w:rsidP="00F5423A">
      <w:pPr>
        <w:pStyle w:val="Normal1"/>
        <w:spacing w:line="360" w:lineRule="auto"/>
        <w:rPr>
          <w:sz w:val="28"/>
          <w:szCs w:val="28"/>
          <w:u w:val="single"/>
        </w:rPr>
      </w:pPr>
      <w:r w:rsidRPr="00F5423A">
        <w:rPr>
          <w:b/>
          <w:sz w:val="28"/>
          <w:szCs w:val="28"/>
        </w:rPr>
        <w:t xml:space="preserve">Program: </w:t>
      </w:r>
      <w:r w:rsidRPr="00F5423A">
        <w:rPr>
          <w:b/>
          <w:sz w:val="28"/>
          <w:szCs w:val="28"/>
        </w:rPr>
        <w:tab/>
        <w:t xml:space="preserve">   </w:t>
      </w:r>
      <w:r w:rsidR="00971D06" w:rsidRPr="00F5423A">
        <w:rPr>
          <w:b/>
          <w:sz w:val="28"/>
          <w:szCs w:val="28"/>
        </w:rPr>
        <w:t xml:space="preserve"> </w:t>
      </w:r>
      <w:r w:rsidRPr="00F5423A">
        <w:rPr>
          <w:b/>
          <w:sz w:val="28"/>
          <w:szCs w:val="28"/>
        </w:rPr>
        <w:t xml:space="preserve"> BS (</w:t>
      </w:r>
      <w:r w:rsidR="0029591B" w:rsidRPr="00F5423A">
        <w:rPr>
          <w:b/>
          <w:sz w:val="28"/>
          <w:szCs w:val="28"/>
        </w:rPr>
        <w:t>Phy</w:t>
      </w:r>
      <w:r w:rsidR="00865755" w:rsidRPr="00F5423A">
        <w:rPr>
          <w:b/>
          <w:sz w:val="28"/>
          <w:szCs w:val="28"/>
        </w:rPr>
        <w:t>sics</w:t>
      </w:r>
      <w:r w:rsidRPr="00F5423A">
        <w:rPr>
          <w:b/>
          <w:sz w:val="28"/>
          <w:szCs w:val="28"/>
        </w:rPr>
        <w:t>)</w:t>
      </w:r>
    </w:p>
    <w:p w:rsidR="00C35E97" w:rsidRPr="00F5423A" w:rsidRDefault="00C35E97" w:rsidP="00F5423A">
      <w:pPr>
        <w:pStyle w:val="Normal1"/>
        <w:jc w:val="center"/>
        <w:rPr>
          <w:sz w:val="2"/>
          <w:szCs w:val="2"/>
        </w:rPr>
      </w:pPr>
    </w:p>
    <w:p w:rsidR="00F5423A" w:rsidRDefault="00E3576B" w:rsidP="00F5423A">
      <w:pPr>
        <w:pStyle w:val="Normal1"/>
        <w:jc w:val="center"/>
        <w:rPr>
          <w:b/>
          <w:sz w:val="28"/>
          <w:szCs w:val="28"/>
          <w:u w:val="single"/>
        </w:rPr>
      </w:pPr>
      <w:r w:rsidRPr="00F5423A">
        <w:rPr>
          <w:b/>
          <w:sz w:val="28"/>
          <w:szCs w:val="28"/>
          <w:u w:val="single"/>
        </w:rPr>
        <w:t xml:space="preserve">Course Outline </w:t>
      </w:r>
      <w:r w:rsidR="00A7343B">
        <w:rPr>
          <w:b/>
          <w:sz w:val="28"/>
          <w:szCs w:val="28"/>
          <w:u w:val="single"/>
        </w:rPr>
        <w:t>(Fall 2022</w:t>
      </w:r>
      <w:r w:rsidR="00C61D0A" w:rsidRPr="00F5423A">
        <w:rPr>
          <w:b/>
          <w:sz w:val="28"/>
          <w:szCs w:val="28"/>
          <w:u w:val="single"/>
        </w:rPr>
        <w:t>)</w:t>
      </w:r>
    </w:p>
    <w:p w:rsidR="007B1D4A" w:rsidRPr="00F5423A" w:rsidRDefault="007B1D4A" w:rsidP="00F5423A">
      <w:pPr>
        <w:pStyle w:val="Normal1"/>
        <w:ind w:left="-567" w:firstLine="567"/>
        <w:rPr>
          <w:b/>
          <w:sz w:val="28"/>
          <w:szCs w:val="28"/>
          <w:u w:val="single"/>
        </w:rPr>
      </w:pPr>
      <w:r w:rsidRPr="00F5423A">
        <w:rPr>
          <w:b/>
          <w:sz w:val="28"/>
          <w:szCs w:val="28"/>
        </w:rPr>
        <w:t>Learning outcome</w:t>
      </w:r>
    </w:p>
    <w:p w:rsidR="00C35E97" w:rsidRPr="00F5423A" w:rsidRDefault="007B1D4A" w:rsidP="00F5423A">
      <w:pPr>
        <w:pStyle w:val="Normal1"/>
        <w:jc w:val="both"/>
        <w:rPr>
          <w:sz w:val="26"/>
          <w:szCs w:val="26"/>
        </w:rPr>
      </w:pPr>
      <w:r w:rsidRPr="00F5423A">
        <w:rPr>
          <w:sz w:val="26"/>
          <w:szCs w:val="26"/>
        </w:rPr>
        <w:t xml:space="preserve">After successful completion of this course students will be able to understand the motion of carriers </w:t>
      </w:r>
      <w:r w:rsidR="00E43276" w:rsidRPr="00F5423A">
        <w:rPr>
          <w:sz w:val="26"/>
          <w:szCs w:val="26"/>
        </w:rPr>
        <w:t>in semiconductor materials</w:t>
      </w:r>
      <w:r w:rsidRPr="00F5423A">
        <w:rPr>
          <w:sz w:val="26"/>
          <w:szCs w:val="26"/>
        </w:rPr>
        <w:t xml:space="preserve"> and they also will be able to illustrate the operational principles of common electronic devices including PN junction diode, Schottky diode, Photo diodes, Solar cells, LED and Bipolar junction transistor. </w:t>
      </w:r>
    </w:p>
    <w:p w:rsidR="007B1D4A" w:rsidRPr="00F5423A" w:rsidRDefault="007B1D4A" w:rsidP="00F5423A">
      <w:pPr>
        <w:pStyle w:val="Normal1"/>
        <w:rPr>
          <w:sz w:val="28"/>
          <w:szCs w:val="28"/>
        </w:rPr>
      </w:pPr>
    </w:p>
    <w:tbl>
      <w:tblPr>
        <w:tblStyle w:val="a"/>
        <w:tblW w:w="102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3375"/>
        <w:gridCol w:w="1595"/>
        <w:gridCol w:w="489"/>
        <w:gridCol w:w="3154"/>
      </w:tblGrid>
      <w:tr w:rsidR="00C35E97" w:rsidRPr="00F5423A" w:rsidTr="00ED2123">
        <w:trPr>
          <w:trHeight w:val="754"/>
        </w:trPr>
        <w:tc>
          <w:tcPr>
            <w:tcW w:w="1664" w:type="dxa"/>
            <w:vAlign w:val="center"/>
          </w:tcPr>
          <w:p w:rsidR="0029591B" w:rsidRPr="00F5423A" w:rsidRDefault="001B1653" w:rsidP="00F5423A">
            <w:pPr>
              <w:pStyle w:val="Normal1"/>
              <w:spacing w:before="60" w:after="60"/>
              <w:rPr>
                <w:b/>
              </w:rPr>
            </w:pPr>
            <w:r w:rsidRPr="00F5423A">
              <w:rPr>
                <w:b/>
              </w:rPr>
              <w:t xml:space="preserve">Schedule </w:t>
            </w:r>
          </w:p>
        </w:tc>
        <w:tc>
          <w:tcPr>
            <w:tcW w:w="3375" w:type="dxa"/>
            <w:vAlign w:val="center"/>
          </w:tcPr>
          <w:p w:rsidR="00971D06" w:rsidRPr="00F5423A" w:rsidRDefault="00971D06" w:rsidP="00F5423A">
            <w:pPr>
              <w:pStyle w:val="Normal1"/>
              <w:spacing w:before="60" w:after="60"/>
              <w:rPr>
                <w:sz w:val="26"/>
                <w:szCs w:val="26"/>
              </w:rPr>
            </w:pPr>
            <w:r w:rsidRPr="00F5423A">
              <w:rPr>
                <w:sz w:val="26"/>
                <w:szCs w:val="26"/>
              </w:rPr>
              <w:t>Wednes</w:t>
            </w:r>
            <w:r w:rsidR="007C0446" w:rsidRPr="00F5423A">
              <w:rPr>
                <w:sz w:val="26"/>
                <w:szCs w:val="26"/>
              </w:rPr>
              <w:t>day</w:t>
            </w:r>
            <w:r w:rsidRPr="00F5423A">
              <w:rPr>
                <w:sz w:val="26"/>
                <w:szCs w:val="26"/>
              </w:rPr>
              <w:t>:</w:t>
            </w:r>
            <w:r w:rsidR="00ED2123">
              <w:rPr>
                <w:sz w:val="26"/>
                <w:szCs w:val="26"/>
              </w:rPr>
              <w:t xml:space="preserve">  </w:t>
            </w:r>
            <w:r w:rsidRPr="00F5423A">
              <w:rPr>
                <w:sz w:val="26"/>
                <w:szCs w:val="26"/>
              </w:rPr>
              <w:t>11:00-12:15</w:t>
            </w:r>
          </w:p>
          <w:p w:rsidR="00BA42B9" w:rsidRPr="00F5423A" w:rsidRDefault="00971D06" w:rsidP="00ED2123">
            <w:pPr>
              <w:pStyle w:val="Normal1"/>
              <w:spacing w:before="60" w:after="60"/>
              <w:rPr>
                <w:sz w:val="26"/>
                <w:szCs w:val="26"/>
              </w:rPr>
            </w:pPr>
            <w:r w:rsidRPr="00F5423A">
              <w:rPr>
                <w:sz w:val="26"/>
                <w:szCs w:val="26"/>
              </w:rPr>
              <w:t>Friday:</w:t>
            </w:r>
            <w:r w:rsidR="00ED2123">
              <w:rPr>
                <w:sz w:val="26"/>
                <w:szCs w:val="26"/>
              </w:rPr>
              <w:t xml:space="preserve">           </w:t>
            </w:r>
            <w:r w:rsidRPr="00F5423A">
              <w:rPr>
                <w:sz w:val="26"/>
                <w:szCs w:val="26"/>
              </w:rPr>
              <w:t>9:30-10:45</w:t>
            </w:r>
          </w:p>
        </w:tc>
        <w:tc>
          <w:tcPr>
            <w:tcW w:w="1595" w:type="dxa"/>
            <w:vAlign w:val="center"/>
          </w:tcPr>
          <w:p w:rsidR="00C35E97" w:rsidRPr="00ED2123" w:rsidRDefault="00ED2123" w:rsidP="00F5423A">
            <w:pPr>
              <w:pStyle w:val="Normal1"/>
              <w:spacing w:before="60" w:after="60"/>
              <w:rPr>
                <w:b/>
              </w:rPr>
            </w:pPr>
            <w:r w:rsidRPr="00ED2123">
              <w:rPr>
                <w:b/>
              </w:rPr>
              <w:t>Counseling Hours</w:t>
            </w:r>
            <w:r w:rsidRPr="00ED2123">
              <w:rPr>
                <w:b/>
              </w:rPr>
              <w:t xml:space="preserve"> </w:t>
            </w:r>
          </w:p>
        </w:tc>
        <w:tc>
          <w:tcPr>
            <w:tcW w:w="3642" w:type="dxa"/>
            <w:gridSpan w:val="2"/>
            <w:vAlign w:val="center"/>
          </w:tcPr>
          <w:p w:rsidR="00ED2123" w:rsidRDefault="00ED2123" w:rsidP="00ED2123">
            <w:pPr>
              <w:pStyle w:val="Normal1"/>
              <w:spacing w:before="60" w:after="60"/>
              <w:rPr>
                <w:sz w:val="26"/>
                <w:szCs w:val="26"/>
              </w:rPr>
            </w:pPr>
            <w:r w:rsidRPr="00F5423A">
              <w:rPr>
                <w:sz w:val="26"/>
                <w:szCs w:val="26"/>
              </w:rPr>
              <w:t>Wednesday:</w:t>
            </w:r>
            <w:r>
              <w:rPr>
                <w:sz w:val="26"/>
                <w:szCs w:val="26"/>
              </w:rPr>
              <w:t xml:space="preserve"> 2:00-4:00 </w:t>
            </w:r>
          </w:p>
          <w:p w:rsidR="00C61D0A" w:rsidRPr="00ED2123" w:rsidRDefault="00ED2123" w:rsidP="00ED2123">
            <w:pPr>
              <w:pStyle w:val="Normal1"/>
              <w:spacing w:before="60" w:after="60"/>
              <w:rPr>
                <w:sz w:val="26"/>
                <w:szCs w:val="26"/>
              </w:rPr>
            </w:pPr>
            <w:r w:rsidRPr="00F5423A">
              <w:rPr>
                <w:sz w:val="26"/>
                <w:szCs w:val="26"/>
              </w:rPr>
              <w:t>Friday: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2:00-4:00</w:t>
            </w:r>
          </w:p>
        </w:tc>
      </w:tr>
      <w:tr w:rsidR="00C35E97" w:rsidRPr="00F5423A" w:rsidTr="00ED2123">
        <w:trPr>
          <w:trHeight w:val="838"/>
        </w:trPr>
        <w:tc>
          <w:tcPr>
            <w:tcW w:w="1664" w:type="dxa"/>
            <w:vAlign w:val="center"/>
          </w:tcPr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rPr>
                <w:b/>
              </w:rPr>
              <w:t>Course Coordinator</w:t>
            </w:r>
          </w:p>
        </w:tc>
        <w:tc>
          <w:tcPr>
            <w:tcW w:w="3375" w:type="dxa"/>
            <w:vAlign w:val="center"/>
          </w:tcPr>
          <w:p w:rsidR="00C35E97" w:rsidRPr="00F5423A" w:rsidRDefault="00971D06" w:rsidP="00F5423A">
            <w:pPr>
              <w:pStyle w:val="Normal1"/>
              <w:spacing w:before="60" w:after="60"/>
            </w:pPr>
            <w:r w:rsidRPr="00F5423A">
              <w:t>Dr. Muhammad Imran</w:t>
            </w:r>
          </w:p>
        </w:tc>
        <w:tc>
          <w:tcPr>
            <w:tcW w:w="1595" w:type="dxa"/>
            <w:vAlign w:val="center"/>
          </w:tcPr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rPr>
                <w:b/>
              </w:rPr>
              <w:t>Contact</w:t>
            </w:r>
          </w:p>
        </w:tc>
        <w:tc>
          <w:tcPr>
            <w:tcW w:w="3642" w:type="dxa"/>
            <w:gridSpan w:val="2"/>
            <w:vAlign w:val="center"/>
          </w:tcPr>
          <w:p w:rsidR="00C35E97" w:rsidRPr="00F5423A" w:rsidRDefault="00971D06" w:rsidP="00F5423A">
            <w:pPr>
              <w:pStyle w:val="Normal1"/>
              <w:spacing w:before="60" w:after="60"/>
              <w:rPr>
                <w:sz w:val="26"/>
                <w:szCs w:val="26"/>
              </w:rPr>
            </w:pPr>
            <w:r w:rsidRPr="00F5423A">
              <w:rPr>
                <w:sz w:val="26"/>
                <w:szCs w:val="26"/>
              </w:rPr>
              <w:t>muhammad_imran</w:t>
            </w:r>
            <w:r w:rsidR="00BE78C7" w:rsidRPr="00F5423A">
              <w:rPr>
                <w:sz w:val="26"/>
                <w:szCs w:val="26"/>
              </w:rPr>
              <w:t>@umt.edu.pk</w:t>
            </w:r>
          </w:p>
        </w:tc>
      </w:tr>
      <w:tr w:rsidR="00ED2123" w:rsidRPr="00F5423A" w:rsidTr="00ED2123">
        <w:trPr>
          <w:trHeight w:val="677"/>
        </w:trPr>
        <w:tc>
          <w:tcPr>
            <w:tcW w:w="1664" w:type="dxa"/>
            <w:vAlign w:val="center"/>
          </w:tcPr>
          <w:p w:rsidR="00ED2123" w:rsidRPr="00ED2123" w:rsidRDefault="00ED2123" w:rsidP="00F5423A">
            <w:pPr>
              <w:pStyle w:val="Normal1"/>
              <w:spacing w:before="60" w:after="60"/>
              <w:rPr>
                <w:b/>
              </w:rPr>
            </w:pPr>
            <w:r>
              <w:rPr>
                <w:b/>
                <w:sz w:val="26"/>
                <w:szCs w:val="26"/>
              </w:rPr>
              <w:t>Office</w:t>
            </w:r>
            <w:r w:rsidRPr="00ED2123">
              <w:rPr>
                <w:b/>
              </w:rPr>
              <w:t xml:space="preserve">   </w:t>
            </w:r>
          </w:p>
        </w:tc>
        <w:tc>
          <w:tcPr>
            <w:tcW w:w="8613" w:type="dxa"/>
            <w:gridSpan w:val="4"/>
            <w:vAlign w:val="center"/>
          </w:tcPr>
          <w:p w:rsidR="00ED2123" w:rsidRPr="00ED2123" w:rsidRDefault="00ED2123" w:rsidP="00ED2123">
            <w:pPr>
              <w:pStyle w:val="Normal1"/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3S-38 (2</w:t>
            </w:r>
            <w:r w:rsidRPr="0003090D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floor, Main Building UMT)</w:t>
            </w:r>
          </w:p>
        </w:tc>
      </w:tr>
      <w:tr w:rsidR="00C35E97" w:rsidRPr="00F5423A" w:rsidTr="00ED2123">
        <w:trPr>
          <w:trHeight w:val="906"/>
        </w:trPr>
        <w:tc>
          <w:tcPr>
            <w:tcW w:w="1664" w:type="dxa"/>
            <w:vAlign w:val="center"/>
          </w:tcPr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rPr>
                <w:b/>
              </w:rPr>
              <w:t xml:space="preserve">Text </w:t>
            </w:r>
          </w:p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rPr>
                <w:b/>
              </w:rPr>
              <w:t>Book</w:t>
            </w:r>
          </w:p>
        </w:tc>
        <w:tc>
          <w:tcPr>
            <w:tcW w:w="8613" w:type="dxa"/>
            <w:gridSpan w:val="4"/>
            <w:vAlign w:val="center"/>
          </w:tcPr>
          <w:p w:rsidR="00C35E97" w:rsidRPr="00F5423A" w:rsidRDefault="001B1653" w:rsidP="00F5423A">
            <w:pPr>
              <w:pStyle w:val="Normal1"/>
            </w:pPr>
            <w:r w:rsidRPr="00F5423A">
              <w:t>“</w:t>
            </w:r>
            <w:r w:rsidR="007C0446" w:rsidRPr="00F5423A">
              <w:t>Semiconductor Physics and Devices Basic Principles”</w:t>
            </w:r>
            <w:r w:rsidRPr="00F5423A">
              <w:t xml:space="preserve"> by</w:t>
            </w:r>
            <w:r w:rsidR="007C0446" w:rsidRPr="00F5423A">
              <w:t xml:space="preserve"> Donald A. Neamen</w:t>
            </w:r>
            <w:r w:rsidRPr="00F5423A">
              <w:t>,</w:t>
            </w:r>
            <w:r w:rsidR="00C61D0A" w:rsidRPr="00F5423A">
              <w:t>4</w:t>
            </w:r>
            <w:r w:rsidR="007C0446" w:rsidRPr="00F5423A">
              <w:rPr>
                <w:vertAlign w:val="superscript"/>
              </w:rPr>
              <w:t>th</w:t>
            </w:r>
            <w:r w:rsidR="007C0446" w:rsidRPr="00F5423A">
              <w:t xml:space="preserve"> edition 2011</w:t>
            </w:r>
            <w:r w:rsidRPr="00F5423A">
              <w:t>.</w:t>
            </w:r>
          </w:p>
        </w:tc>
      </w:tr>
      <w:tr w:rsidR="00C35E97" w:rsidRPr="00F5423A" w:rsidTr="00ED2123">
        <w:trPr>
          <w:trHeight w:val="684"/>
        </w:trPr>
        <w:tc>
          <w:tcPr>
            <w:tcW w:w="1664" w:type="dxa"/>
            <w:vAlign w:val="center"/>
          </w:tcPr>
          <w:p w:rsidR="00C35E97" w:rsidRPr="00F5423A" w:rsidRDefault="001B1653" w:rsidP="00F5423A">
            <w:pPr>
              <w:pStyle w:val="Normal1"/>
            </w:pPr>
            <w:r w:rsidRPr="00F5423A">
              <w:rPr>
                <w:b/>
              </w:rPr>
              <w:t>Reference Book</w:t>
            </w:r>
            <w:r w:rsidR="00F5423A">
              <w:rPr>
                <w:b/>
              </w:rPr>
              <w:t>s</w:t>
            </w:r>
            <w:r w:rsidRPr="00F5423A">
              <w:rPr>
                <w:b/>
              </w:rPr>
              <w:t>:</w:t>
            </w:r>
          </w:p>
        </w:tc>
        <w:tc>
          <w:tcPr>
            <w:tcW w:w="8613" w:type="dxa"/>
            <w:gridSpan w:val="4"/>
            <w:vAlign w:val="center"/>
          </w:tcPr>
          <w:p w:rsidR="00C35E97" w:rsidRPr="00F5423A" w:rsidRDefault="00EB37D2" w:rsidP="00F5423A">
            <w:pPr>
              <w:pStyle w:val="Normal1"/>
              <w:contextualSpacing/>
            </w:pPr>
            <w:r w:rsidRPr="00F5423A">
              <w:t>“</w:t>
            </w:r>
            <w:r w:rsidR="007C0446" w:rsidRPr="00F5423A">
              <w:t>Semiconductor Devices: Theory and Application</w:t>
            </w:r>
            <w:r w:rsidRPr="00F5423A">
              <w:t>” by James M. Fiore, August 2019.</w:t>
            </w:r>
          </w:p>
          <w:p w:rsidR="00971D06" w:rsidRPr="00F5423A" w:rsidRDefault="00971D06" w:rsidP="00F5423A">
            <w:pPr>
              <w:pStyle w:val="Normal1"/>
              <w:contextualSpacing/>
            </w:pPr>
            <w:r w:rsidRPr="00F5423A">
              <w:t>“</w:t>
            </w:r>
            <w:r w:rsidR="00865755" w:rsidRPr="00F5423A">
              <w:t>Introduction to Semiconductor Materials and Devices” by M.S. Tyagi</w:t>
            </w:r>
            <w:r w:rsidR="00F5423A">
              <w:t>, 2004</w:t>
            </w:r>
          </w:p>
        </w:tc>
      </w:tr>
      <w:tr w:rsidR="00C35E97" w:rsidRPr="00F5423A" w:rsidTr="00ED2123">
        <w:trPr>
          <w:trHeight w:val="1574"/>
        </w:trPr>
        <w:tc>
          <w:tcPr>
            <w:tcW w:w="1664" w:type="dxa"/>
            <w:vAlign w:val="center"/>
          </w:tcPr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rPr>
                <w:b/>
              </w:rPr>
              <w:t xml:space="preserve">Assignments </w:t>
            </w:r>
          </w:p>
        </w:tc>
        <w:tc>
          <w:tcPr>
            <w:tcW w:w="3375" w:type="dxa"/>
            <w:vAlign w:val="center"/>
          </w:tcPr>
          <w:p w:rsidR="00C35E97" w:rsidRPr="00F5423A" w:rsidRDefault="001B1653" w:rsidP="00F5423A">
            <w:pPr>
              <w:pStyle w:val="Normal1"/>
              <w:spacing w:before="60" w:after="60"/>
              <w:rPr>
                <w:sz w:val="26"/>
                <w:szCs w:val="26"/>
              </w:rPr>
            </w:pPr>
            <w:r w:rsidRPr="00F5423A">
              <w:rPr>
                <w:sz w:val="26"/>
                <w:szCs w:val="26"/>
              </w:rPr>
              <w:t>Problems will be assigned at regular intervals as an assignment.</w:t>
            </w:r>
          </w:p>
        </w:tc>
        <w:tc>
          <w:tcPr>
            <w:tcW w:w="2084" w:type="dxa"/>
            <w:gridSpan w:val="2"/>
            <w:vAlign w:val="center"/>
          </w:tcPr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rPr>
                <w:b/>
              </w:rPr>
              <w:t xml:space="preserve">Quizzes </w:t>
            </w:r>
          </w:p>
        </w:tc>
        <w:tc>
          <w:tcPr>
            <w:tcW w:w="3153" w:type="dxa"/>
            <w:vAlign w:val="center"/>
          </w:tcPr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t>Al</w:t>
            </w:r>
            <w:r w:rsidR="00865755" w:rsidRPr="00F5423A">
              <w:t>l quizzes will be announced</w:t>
            </w:r>
            <w:r w:rsidRPr="00F5423A">
              <w:t xml:space="preserve"> before time. </w:t>
            </w:r>
          </w:p>
          <w:p w:rsidR="00C35E97" w:rsidRPr="00F5423A" w:rsidRDefault="001B1653" w:rsidP="00F5423A">
            <w:pPr>
              <w:pStyle w:val="Normal1"/>
              <w:spacing w:before="60" w:after="60"/>
              <w:rPr>
                <w:sz w:val="26"/>
                <w:szCs w:val="26"/>
              </w:rPr>
            </w:pPr>
            <w:r w:rsidRPr="00F5423A">
              <w:t>No make-ups will be offered for missed quizzes.</w:t>
            </w:r>
          </w:p>
        </w:tc>
      </w:tr>
      <w:tr w:rsidR="00C35E97" w:rsidRPr="00F5423A" w:rsidTr="00ED2123">
        <w:trPr>
          <w:trHeight w:val="1398"/>
        </w:trPr>
        <w:tc>
          <w:tcPr>
            <w:tcW w:w="1664" w:type="dxa"/>
            <w:vAlign w:val="center"/>
          </w:tcPr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rPr>
                <w:b/>
              </w:rPr>
              <w:t>Mid Term</w:t>
            </w:r>
          </w:p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rPr>
                <w:b/>
              </w:rPr>
              <w:t>Examination</w:t>
            </w:r>
          </w:p>
        </w:tc>
        <w:tc>
          <w:tcPr>
            <w:tcW w:w="3375" w:type="dxa"/>
            <w:vAlign w:val="center"/>
          </w:tcPr>
          <w:p w:rsidR="00C35E97" w:rsidRPr="00F5423A" w:rsidRDefault="00EB37D2" w:rsidP="00F5423A">
            <w:pPr>
              <w:pStyle w:val="Normal1"/>
              <w:spacing w:before="60" w:after="60"/>
            </w:pPr>
            <w:r w:rsidRPr="00F5423A">
              <w:t>A 75</w:t>
            </w:r>
            <w:r w:rsidR="001B1653" w:rsidRPr="00F5423A">
              <w:t>-minutes exam will cover all the material covered during the first 14-16 lectures.</w:t>
            </w:r>
          </w:p>
        </w:tc>
        <w:tc>
          <w:tcPr>
            <w:tcW w:w="2084" w:type="dxa"/>
            <w:gridSpan w:val="2"/>
            <w:vAlign w:val="center"/>
          </w:tcPr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rPr>
                <w:b/>
              </w:rPr>
              <w:t xml:space="preserve">Final </w:t>
            </w:r>
          </w:p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rPr>
                <w:b/>
              </w:rPr>
              <w:t>Examination</w:t>
            </w:r>
          </w:p>
        </w:tc>
        <w:tc>
          <w:tcPr>
            <w:tcW w:w="3153" w:type="dxa"/>
            <w:vAlign w:val="center"/>
          </w:tcPr>
          <w:p w:rsidR="00C35E97" w:rsidRPr="00F5423A" w:rsidRDefault="001B1653" w:rsidP="00F5423A">
            <w:pPr>
              <w:pStyle w:val="Normal1"/>
              <w:spacing w:before="60" w:after="60"/>
              <w:rPr>
                <w:sz w:val="26"/>
                <w:szCs w:val="26"/>
              </w:rPr>
            </w:pPr>
            <w:r w:rsidRPr="00F5423A">
              <w:t>A 120-minutes exam will cover all the material covered during the semester</w:t>
            </w:r>
            <w:r w:rsidRPr="00F5423A">
              <w:rPr>
                <w:sz w:val="26"/>
                <w:szCs w:val="26"/>
              </w:rPr>
              <w:t xml:space="preserve">. </w:t>
            </w:r>
          </w:p>
          <w:p w:rsidR="00C35E97" w:rsidRPr="00F5423A" w:rsidRDefault="00C35E97" w:rsidP="00F5423A">
            <w:pPr>
              <w:pStyle w:val="Normal1"/>
              <w:spacing w:before="60" w:after="60"/>
              <w:rPr>
                <w:sz w:val="26"/>
                <w:szCs w:val="26"/>
              </w:rPr>
            </w:pPr>
          </w:p>
        </w:tc>
      </w:tr>
      <w:tr w:rsidR="00C35E97" w:rsidRPr="00F5423A" w:rsidTr="00ED2123">
        <w:trPr>
          <w:trHeight w:val="889"/>
        </w:trPr>
        <w:tc>
          <w:tcPr>
            <w:tcW w:w="1664" w:type="dxa"/>
            <w:vAlign w:val="center"/>
          </w:tcPr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rPr>
                <w:b/>
              </w:rPr>
              <w:t xml:space="preserve">Attendance </w:t>
            </w:r>
          </w:p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rPr>
                <w:b/>
              </w:rPr>
              <w:t>Policy</w:t>
            </w:r>
          </w:p>
        </w:tc>
        <w:tc>
          <w:tcPr>
            <w:tcW w:w="8613" w:type="dxa"/>
            <w:gridSpan w:val="4"/>
            <w:vAlign w:val="center"/>
          </w:tcPr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t xml:space="preserve">Students missing more than 25% of the lectures will receive an “SA” grade in the course and will not be allowed to take Final exam.  </w:t>
            </w:r>
          </w:p>
        </w:tc>
      </w:tr>
      <w:tr w:rsidR="00C35E97" w:rsidRPr="00F5423A" w:rsidTr="00ED2123">
        <w:trPr>
          <w:trHeight w:val="1385"/>
        </w:trPr>
        <w:tc>
          <w:tcPr>
            <w:tcW w:w="1664" w:type="dxa"/>
            <w:vAlign w:val="center"/>
          </w:tcPr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rPr>
                <w:b/>
              </w:rPr>
              <w:t xml:space="preserve">Grading </w:t>
            </w:r>
          </w:p>
          <w:p w:rsidR="00C35E97" w:rsidRPr="00F5423A" w:rsidRDefault="001B1653" w:rsidP="00F5423A">
            <w:pPr>
              <w:pStyle w:val="Normal1"/>
              <w:spacing w:before="60" w:after="60"/>
            </w:pPr>
            <w:r w:rsidRPr="00F5423A">
              <w:rPr>
                <w:b/>
              </w:rPr>
              <w:t>Policy</w:t>
            </w:r>
          </w:p>
        </w:tc>
        <w:tc>
          <w:tcPr>
            <w:tcW w:w="8613" w:type="dxa"/>
            <w:gridSpan w:val="4"/>
            <w:vAlign w:val="center"/>
          </w:tcPr>
          <w:p w:rsidR="00C35E97" w:rsidRPr="00F5423A" w:rsidRDefault="001B1653" w:rsidP="00F5423A">
            <w:pPr>
              <w:pStyle w:val="Normal1"/>
              <w:spacing w:before="60" w:after="60"/>
              <w:rPr>
                <w:sz w:val="26"/>
                <w:szCs w:val="26"/>
              </w:rPr>
            </w:pPr>
            <w:r w:rsidRPr="00F5423A">
              <w:rPr>
                <w:sz w:val="26"/>
                <w:szCs w:val="26"/>
              </w:rPr>
              <w:t>Assignment+ Quizzes</w:t>
            </w:r>
            <w:r w:rsidR="00865755" w:rsidRPr="00F5423A">
              <w:rPr>
                <w:sz w:val="26"/>
                <w:szCs w:val="26"/>
              </w:rPr>
              <w:t>+ Presentation+ Class Participation</w:t>
            </w:r>
            <w:r w:rsidR="00B7441E">
              <w:rPr>
                <w:sz w:val="26"/>
                <w:szCs w:val="26"/>
              </w:rPr>
              <w:t xml:space="preserve"> etc.</w:t>
            </w:r>
            <w:r w:rsidRPr="00F5423A">
              <w:rPr>
                <w:sz w:val="26"/>
                <w:szCs w:val="26"/>
              </w:rPr>
              <w:t xml:space="preserve">:  </w:t>
            </w:r>
            <w:r w:rsidR="00B7441E">
              <w:rPr>
                <w:sz w:val="26"/>
                <w:szCs w:val="26"/>
              </w:rPr>
              <w:t xml:space="preserve"> </w:t>
            </w:r>
            <w:r w:rsidRPr="00F5423A">
              <w:rPr>
                <w:sz w:val="26"/>
                <w:szCs w:val="26"/>
              </w:rPr>
              <w:t xml:space="preserve">30%                   </w:t>
            </w:r>
          </w:p>
          <w:p w:rsidR="00C35E97" w:rsidRPr="00F5423A" w:rsidRDefault="001B1653" w:rsidP="00F5423A">
            <w:pPr>
              <w:pStyle w:val="Normal1"/>
              <w:spacing w:before="60" w:after="60"/>
              <w:rPr>
                <w:sz w:val="26"/>
                <w:szCs w:val="26"/>
              </w:rPr>
            </w:pPr>
            <w:r w:rsidRPr="00F5423A">
              <w:rPr>
                <w:sz w:val="26"/>
                <w:szCs w:val="26"/>
              </w:rPr>
              <w:t xml:space="preserve">Mid Term </w:t>
            </w:r>
            <w:r w:rsidRPr="00F5423A">
              <w:t>Examination</w:t>
            </w:r>
            <w:r w:rsidRPr="00F5423A">
              <w:rPr>
                <w:sz w:val="26"/>
                <w:szCs w:val="26"/>
              </w:rPr>
              <w:t xml:space="preserve">:                                     </w:t>
            </w:r>
            <w:r w:rsidR="00865755" w:rsidRPr="00F5423A">
              <w:rPr>
                <w:sz w:val="26"/>
                <w:szCs w:val="26"/>
              </w:rPr>
              <w:t xml:space="preserve">                   </w:t>
            </w:r>
            <w:r w:rsidR="00B7441E">
              <w:rPr>
                <w:sz w:val="26"/>
                <w:szCs w:val="26"/>
              </w:rPr>
              <w:t xml:space="preserve">     </w:t>
            </w:r>
            <w:r w:rsidR="00865755" w:rsidRPr="00F5423A">
              <w:rPr>
                <w:sz w:val="26"/>
                <w:szCs w:val="26"/>
              </w:rPr>
              <w:t xml:space="preserve">  </w:t>
            </w:r>
            <w:r w:rsidR="00B7441E">
              <w:rPr>
                <w:sz w:val="26"/>
                <w:szCs w:val="26"/>
              </w:rPr>
              <w:t xml:space="preserve">  </w:t>
            </w:r>
            <w:r w:rsidRPr="00F5423A">
              <w:rPr>
                <w:sz w:val="26"/>
                <w:szCs w:val="26"/>
              </w:rPr>
              <w:t>30%</w:t>
            </w:r>
          </w:p>
          <w:p w:rsidR="00C35E97" w:rsidRPr="00F5423A" w:rsidRDefault="001B1653" w:rsidP="00F5423A">
            <w:pPr>
              <w:pStyle w:val="Normal1"/>
              <w:spacing w:before="60" w:after="60"/>
              <w:rPr>
                <w:sz w:val="26"/>
                <w:szCs w:val="26"/>
              </w:rPr>
            </w:pPr>
            <w:r w:rsidRPr="00F5423A">
              <w:rPr>
                <w:sz w:val="26"/>
                <w:szCs w:val="26"/>
              </w:rPr>
              <w:t>Final</w:t>
            </w:r>
            <w:r w:rsidRPr="00F5423A">
              <w:t xml:space="preserve"> Examination</w:t>
            </w:r>
            <w:r w:rsidRPr="00F5423A">
              <w:rPr>
                <w:sz w:val="26"/>
                <w:szCs w:val="26"/>
              </w:rPr>
              <w:t xml:space="preserve">:                                             </w:t>
            </w:r>
            <w:r w:rsidR="00865755" w:rsidRPr="00F5423A">
              <w:rPr>
                <w:sz w:val="26"/>
                <w:szCs w:val="26"/>
              </w:rPr>
              <w:t xml:space="preserve">                     </w:t>
            </w:r>
            <w:r w:rsidR="00B7441E">
              <w:rPr>
                <w:sz w:val="26"/>
                <w:szCs w:val="26"/>
              </w:rPr>
              <w:t xml:space="preserve">       </w:t>
            </w:r>
            <w:r w:rsidRPr="00F5423A">
              <w:rPr>
                <w:sz w:val="26"/>
                <w:szCs w:val="26"/>
              </w:rPr>
              <w:t>40%</w:t>
            </w:r>
          </w:p>
        </w:tc>
      </w:tr>
    </w:tbl>
    <w:p w:rsidR="00F308BE" w:rsidRDefault="00F308BE" w:rsidP="00F5423A">
      <w:pPr>
        <w:pStyle w:val="Normal1"/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" w:eastAsia="Times" w:hAnsi="Times" w:cs="Times"/>
          <w:b/>
          <w:sz w:val="40"/>
          <w:szCs w:val="40"/>
        </w:rPr>
      </w:pPr>
    </w:p>
    <w:p w:rsidR="00F308BE" w:rsidRDefault="00F308BE" w:rsidP="00F5423A">
      <w:pPr>
        <w:pStyle w:val="Normal1"/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" w:eastAsia="Times" w:hAnsi="Times" w:cs="Times"/>
          <w:b/>
          <w:sz w:val="40"/>
          <w:szCs w:val="40"/>
        </w:rPr>
      </w:pPr>
    </w:p>
    <w:p w:rsidR="00F308BE" w:rsidRPr="00F308BE" w:rsidRDefault="00F308BE" w:rsidP="00F308BE">
      <w:pPr>
        <w:pStyle w:val="Normal1"/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" w:eastAsia="Times" w:hAnsi="Times" w:cs="Time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1D1065" wp14:editId="710AC735">
            <wp:simplePos x="0" y="0"/>
            <wp:positionH relativeFrom="margin">
              <wp:posOffset>2540</wp:posOffset>
            </wp:positionH>
            <wp:positionV relativeFrom="paragraph">
              <wp:posOffset>12700</wp:posOffset>
            </wp:positionV>
            <wp:extent cx="590550" cy="62865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653">
        <w:rPr>
          <w:rFonts w:ascii="Times" w:eastAsia="Times" w:hAnsi="Times" w:cs="Times"/>
          <w:b/>
          <w:sz w:val="40"/>
          <w:szCs w:val="40"/>
        </w:rPr>
        <w:t>Department of Physics</w:t>
      </w:r>
    </w:p>
    <w:p w:rsidR="00F308BE" w:rsidRPr="00F5423A" w:rsidRDefault="00F308BE" w:rsidP="00F308BE">
      <w:pPr>
        <w:pStyle w:val="Normal1"/>
        <w:spacing w:line="360" w:lineRule="auto"/>
        <w:ind w:firstLine="720"/>
        <w:rPr>
          <w:sz w:val="28"/>
          <w:szCs w:val="28"/>
          <w:u w:val="single"/>
        </w:rPr>
      </w:pPr>
      <w:r w:rsidRPr="00F5423A">
        <w:rPr>
          <w:b/>
          <w:sz w:val="28"/>
          <w:szCs w:val="28"/>
        </w:rPr>
        <w:t>Course Code:  PH 315</w:t>
      </w:r>
    </w:p>
    <w:p w:rsidR="00F308BE" w:rsidRPr="00F5423A" w:rsidRDefault="00F308BE" w:rsidP="00F308BE">
      <w:pPr>
        <w:pStyle w:val="Normal1"/>
        <w:spacing w:line="360" w:lineRule="auto"/>
        <w:ind w:firstLine="720"/>
        <w:rPr>
          <w:b/>
          <w:sz w:val="28"/>
          <w:szCs w:val="28"/>
        </w:rPr>
      </w:pPr>
      <w:r w:rsidRPr="00F5423A">
        <w:rPr>
          <w:b/>
          <w:sz w:val="28"/>
          <w:szCs w:val="28"/>
        </w:rPr>
        <w:t>Course Title:   Semiconductor Devices</w:t>
      </w:r>
    </w:p>
    <w:p w:rsidR="00F308BE" w:rsidRPr="00F5423A" w:rsidRDefault="00F308BE" w:rsidP="00F308BE">
      <w:pPr>
        <w:pStyle w:val="Normal1"/>
        <w:spacing w:line="360" w:lineRule="auto"/>
        <w:ind w:left="720" w:firstLine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Pr="00F5423A">
        <w:rPr>
          <w:b/>
          <w:sz w:val="28"/>
          <w:szCs w:val="28"/>
        </w:rPr>
        <w:t xml:space="preserve">Program: </w:t>
      </w:r>
      <w:r w:rsidRPr="00F5423A">
        <w:rPr>
          <w:b/>
          <w:sz w:val="28"/>
          <w:szCs w:val="28"/>
        </w:rPr>
        <w:tab/>
        <w:t xml:space="preserve">     BS (Physics)</w:t>
      </w:r>
    </w:p>
    <w:p w:rsidR="00C35E97" w:rsidRPr="00F308BE" w:rsidRDefault="00E3576B" w:rsidP="00F308BE">
      <w:pPr>
        <w:pStyle w:val="Normal1"/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Lecture Plan</w:t>
      </w:r>
    </w:p>
    <w:tbl>
      <w:tblPr>
        <w:tblStyle w:val="a0"/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1102"/>
        <w:gridCol w:w="7032"/>
        <w:gridCol w:w="982"/>
      </w:tblGrid>
      <w:tr w:rsidR="00EB37D2" w:rsidTr="00ED2123">
        <w:trPr>
          <w:trHeight w:val="769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rPr>
                <w:b/>
              </w:rPr>
              <w:t>Week</w:t>
            </w:r>
          </w:p>
        </w:tc>
        <w:tc>
          <w:tcPr>
            <w:tcW w:w="1102" w:type="dxa"/>
            <w:vAlign w:val="center"/>
          </w:tcPr>
          <w:p w:rsidR="00EB37D2" w:rsidRDefault="00865755" w:rsidP="00F308BE">
            <w:pPr>
              <w:pStyle w:val="Normal1"/>
              <w:jc w:val="center"/>
            </w:pPr>
            <w:proofErr w:type="spellStart"/>
            <w:r>
              <w:rPr>
                <w:b/>
              </w:rPr>
              <w:t>Lec</w:t>
            </w:r>
            <w:proofErr w:type="spellEnd"/>
          </w:p>
          <w:p w:rsidR="00EB37D2" w:rsidRDefault="00EB37D2" w:rsidP="00F308BE">
            <w:pPr>
              <w:pStyle w:val="Normal1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703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rPr>
                <w:b/>
              </w:rPr>
              <w:t>TOPICS</w:t>
            </w:r>
          </w:p>
        </w:tc>
        <w:tc>
          <w:tcPr>
            <w:tcW w:w="982" w:type="dxa"/>
            <w:vAlign w:val="center"/>
          </w:tcPr>
          <w:p w:rsidR="00EB37D2" w:rsidRDefault="00F5423A" w:rsidP="00F308BE">
            <w:pPr>
              <w:pStyle w:val="Normal1"/>
            </w:pPr>
            <w:r>
              <w:rPr>
                <w:b/>
              </w:rPr>
              <w:t>Chap#</w:t>
            </w:r>
          </w:p>
        </w:tc>
      </w:tr>
      <w:tr w:rsidR="00EB37D2" w:rsidTr="00ED2123">
        <w:trPr>
          <w:trHeight w:val="769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</w:tc>
        <w:tc>
          <w:tcPr>
            <w:tcW w:w="110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  <w:p w:rsidR="00EB37D2" w:rsidRDefault="00EB37D2" w:rsidP="00F308BE">
            <w:pPr>
              <w:pStyle w:val="Normal1"/>
              <w:jc w:val="center"/>
            </w:pPr>
            <w:r>
              <w:t>2</w:t>
            </w:r>
          </w:p>
        </w:tc>
        <w:tc>
          <w:tcPr>
            <w:tcW w:w="7032" w:type="dxa"/>
            <w:vAlign w:val="center"/>
          </w:tcPr>
          <w:p w:rsidR="00A82740" w:rsidRDefault="00A82740" w:rsidP="00F308BE">
            <w:pPr>
              <w:pStyle w:val="Normal1"/>
            </w:pPr>
            <w:r>
              <w:t>Semiconductor Materials, Types of solids, Space lattice</w:t>
            </w:r>
          </w:p>
          <w:p w:rsidR="00EB37D2" w:rsidRDefault="00A82740" w:rsidP="00F308BE">
            <w:pPr>
              <w:pStyle w:val="Normal1"/>
            </w:pPr>
            <w:r>
              <w:t>Atomic Bonding, Imperfections and Impurities in Solids</w:t>
            </w:r>
          </w:p>
        </w:tc>
        <w:tc>
          <w:tcPr>
            <w:tcW w:w="982" w:type="dxa"/>
            <w:vAlign w:val="center"/>
          </w:tcPr>
          <w:p w:rsidR="00EB37D2" w:rsidRDefault="00EB37D2" w:rsidP="0003090D">
            <w:pPr>
              <w:pStyle w:val="Normal1"/>
              <w:jc w:val="center"/>
            </w:pPr>
            <w:r>
              <w:t>1</w:t>
            </w:r>
          </w:p>
          <w:p w:rsidR="00EB37D2" w:rsidRDefault="00A82740" w:rsidP="0003090D">
            <w:pPr>
              <w:pStyle w:val="Normal1"/>
              <w:jc w:val="center"/>
            </w:pPr>
            <w:r>
              <w:t>1</w:t>
            </w:r>
          </w:p>
        </w:tc>
      </w:tr>
      <w:tr w:rsidR="00EB37D2" w:rsidTr="00ED2123">
        <w:trPr>
          <w:trHeight w:val="745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2</w:t>
            </w:r>
          </w:p>
        </w:tc>
        <w:tc>
          <w:tcPr>
            <w:tcW w:w="110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  <w:p w:rsidR="00EB37D2" w:rsidRDefault="00EB37D2" w:rsidP="00F308BE">
            <w:pPr>
              <w:pStyle w:val="Normal1"/>
              <w:jc w:val="center"/>
            </w:pPr>
            <w:r>
              <w:t>2</w:t>
            </w:r>
          </w:p>
        </w:tc>
        <w:tc>
          <w:tcPr>
            <w:tcW w:w="7032" w:type="dxa"/>
            <w:vAlign w:val="center"/>
          </w:tcPr>
          <w:p w:rsidR="00A82740" w:rsidRDefault="00A82740" w:rsidP="00F308BE">
            <w:pPr>
              <w:pStyle w:val="Normal1"/>
            </w:pPr>
            <w:r>
              <w:t>Principles of quantum mechanics</w:t>
            </w:r>
          </w:p>
          <w:p w:rsidR="00EB37D2" w:rsidRDefault="00A82740" w:rsidP="00F308BE">
            <w:pPr>
              <w:pStyle w:val="Normal1"/>
            </w:pPr>
            <w:r>
              <w:t>Schrodi</w:t>
            </w:r>
            <w:r w:rsidR="0004463B">
              <w:t>nger’s Wave equations</w:t>
            </w:r>
          </w:p>
        </w:tc>
        <w:tc>
          <w:tcPr>
            <w:tcW w:w="982" w:type="dxa"/>
            <w:vAlign w:val="center"/>
          </w:tcPr>
          <w:p w:rsidR="00EB37D2" w:rsidRDefault="00A82740" w:rsidP="0003090D">
            <w:pPr>
              <w:pStyle w:val="Normal1"/>
              <w:jc w:val="center"/>
            </w:pPr>
            <w:r>
              <w:t>2</w:t>
            </w:r>
          </w:p>
          <w:p w:rsidR="00EB37D2" w:rsidRDefault="00A82740" w:rsidP="0003090D">
            <w:pPr>
              <w:pStyle w:val="Normal1"/>
              <w:jc w:val="center"/>
            </w:pPr>
            <w:r>
              <w:t>2</w:t>
            </w:r>
          </w:p>
        </w:tc>
      </w:tr>
      <w:tr w:rsidR="00EB37D2" w:rsidTr="00ED2123">
        <w:trPr>
          <w:trHeight w:val="745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3</w:t>
            </w:r>
          </w:p>
        </w:tc>
        <w:tc>
          <w:tcPr>
            <w:tcW w:w="110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  <w:p w:rsidR="00EB37D2" w:rsidRDefault="00EB37D2" w:rsidP="00F308BE">
            <w:pPr>
              <w:pStyle w:val="Normal1"/>
              <w:jc w:val="center"/>
            </w:pPr>
            <w:r>
              <w:t>2</w:t>
            </w:r>
          </w:p>
        </w:tc>
        <w:tc>
          <w:tcPr>
            <w:tcW w:w="7032" w:type="dxa"/>
            <w:vAlign w:val="center"/>
          </w:tcPr>
          <w:p w:rsidR="00EB37D2" w:rsidRDefault="0004463B" w:rsidP="00F308BE">
            <w:pPr>
              <w:pStyle w:val="Normal1"/>
            </w:pPr>
            <w:r>
              <w:t>Formation of energy bands</w:t>
            </w:r>
          </w:p>
          <w:p w:rsidR="00EB37D2" w:rsidRDefault="0004463B" w:rsidP="00F308BE">
            <w:pPr>
              <w:pStyle w:val="Normal1"/>
            </w:pPr>
            <w:r>
              <w:t>Electrical conduction in Solids</w:t>
            </w:r>
          </w:p>
        </w:tc>
        <w:tc>
          <w:tcPr>
            <w:tcW w:w="982" w:type="dxa"/>
            <w:vAlign w:val="center"/>
          </w:tcPr>
          <w:p w:rsidR="00EB37D2" w:rsidRDefault="00EB37D2" w:rsidP="0003090D">
            <w:pPr>
              <w:pStyle w:val="Normal1"/>
              <w:jc w:val="center"/>
            </w:pPr>
            <w:r>
              <w:t>3</w:t>
            </w:r>
          </w:p>
          <w:p w:rsidR="00EB37D2" w:rsidRDefault="00EB37D2" w:rsidP="0003090D">
            <w:pPr>
              <w:pStyle w:val="Normal1"/>
              <w:jc w:val="center"/>
            </w:pPr>
            <w:r>
              <w:t>3</w:t>
            </w:r>
          </w:p>
        </w:tc>
      </w:tr>
      <w:tr w:rsidR="00EB37D2" w:rsidTr="00ED2123">
        <w:trPr>
          <w:trHeight w:val="769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4</w:t>
            </w:r>
          </w:p>
        </w:tc>
        <w:tc>
          <w:tcPr>
            <w:tcW w:w="110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  <w:p w:rsidR="00EB37D2" w:rsidRDefault="00EB37D2" w:rsidP="00F308BE">
            <w:pPr>
              <w:pStyle w:val="Normal1"/>
              <w:jc w:val="center"/>
            </w:pPr>
            <w:r>
              <w:t>2</w:t>
            </w:r>
          </w:p>
        </w:tc>
        <w:tc>
          <w:tcPr>
            <w:tcW w:w="7032" w:type="dxa"/>
            <w:vAlign w:val="center"/>
          </w:tcPr>
          <w:p w:rsidR="00EB37D2" w:rsidRDefault="0004463B" w:rsidP="00F308BE">
            <w:pPr>
              <w:pStyle w:val="Normal1"/>
            </w:pPr>
            <w:r>
              <w:t>Electrical conduction in Solids</w:t>
            </w:r>
          </w:p>
          <w:p w:rsidR="0004463B" w:rsidRDefault="0004463B" w:rsidP="00F308BE">
            <w:pPr>
              <w:pStyle w:val="Normal1"/>
            </w:pPr>
            <w:r>
              <w:t>Density of States</w:t>
            </w:r>
            <w:r w:rsidR="00795ACC">
              <w:t xml:space="preserve"> Function, The Fermi-Dirac Probability Function</w:t>
            </w:r>
          </w:p>
        </w:tc>
        <w:tc>
          <w:tcPr>
            <w:tcW w:w="982" w:type="dxa"/>
            <w:vAlign w:val="center"/>
          </w:tcPr>
          <w:p w:rsidR="00EB37D2" w:rsidRDefault="00EB37D2" w:rsidP="0003090D">
            <w:pPr>
              <w:pStyle w:val="Normal1"/>
              <w:jc w:val="center"/>
            </w:pPr>
            <w:r>
              <w:t>3</w:t>
            </w:r>
          </w:p>
          <w:p w:rsidR="00EB37D2" w:rsidRDefault="00E06B86" w:rsidP="0003090D">
            <w:pPr>
              <w:pStyle w:val="Normal1"/>
              <w:jc w:val="center"/>
            </w:pPr>
            <w:r>
              <w:t>3</w:t>
            </w:r>
          </w:p>
        </w:tc>
      </w:tr>
      <w:tr w:rsidR="00EB37D2" w:rsidTr="00ED2123">
        <w:trPr>
          <w:trHeight w:val="769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5</w:t>
            </w:r>
          </w:p>
        </w:tc>
        <w:tc>
          <w:tcPr>
            <w:tcW w:w="110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  <w:p w:rsidR="00EB37D2" w:rsidRDefault="00EB37D2" w:rsidP="00F308BE">
            <w:pPr>
              <w:pStyle w:val="Normal1"/>
              <w:jc w:val="center"/>
            </w:pPr>
            <w:r>
              <w:t>2</w:t>
            </w:r>
          </w:p>
        </w:tc>
        <w:tc>
          <w:tcPr>
            <w:tcW w:w="7032" w:type="dxa"/>
            <w:vAlign w:val="center"/>
          </w:tcPr>
          <w:p w:rsidR="00E06B86" w:rsidRDefault="00795ACC" w:rsidP="00F308BE">
            <w:pPr>
              <w:pStyle w:val="Normal1"/>
            </w:pPr>
            <w:r>
              <w:t>Charge Carriers in semiconductor</w:t>
            </w:r>
          </w:p>
          <w:p w:rsidR="00EB37D2" w:rsidRDefault="00795ACC" w:rsidP="00F308BE">
            <w:pPr>
              <w:pStyle w:val="Normal1"/>
            </w:pPr>
            <w:r>
              <w:t>Dopant atoms and energy levels, The extrinsic</w:t>
            </w:r>
            <w:r w:rsidR="00865755">
              <w:t xml:space="preserve"> </w:t>
            </w:r>
            <w:r>
              <w:t>Semiconductor</w:t>
            </w:r>
            <w:r w:rsidR="00865755">
              <w:t>s</w:t>
            </w:r>
          </w:p>
        </w:tc>
        <w:tc>
          <w:tcPr>
            <w:tcW w:w="982" w:type="dxa"/>
            <w:vAlign w:val="center"/>
          </w:tcPr>
          <w:p w:rsidR="00EB37D2" w:rsidRDefault="00E06B86" w:rsidP="0003090D">
            <w:pPr>
              <w:pStyle w:val="Normal1"/>
              <w:jc w:val="center"/>
            </w:pPr>
            <w:r>
              <w:t>4</w:t>
            </w:r>
          </w:p>
          <w:p w:rsidR="00EB37D2" w:rsidRDefault="00E06B86" w:rsidP="0003090D">
            <w:pPr>
              <w:pStyle w:val="Normal1"/>
              <w:jc w:val="center"/>
            </w:pPr>
            <w:r>
              <w:t>4</w:t>
            </w:r>
          </w:p>
        </w:tc>
      </w:tr>
      <w:tr w:rsidR="00EB37D2" w:rsidTr="00ED2123">
        <w:trPr>
          <w:trHeight w:val="745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6</w:t>
            </w:r>
          </w:p>
        </w:tc>
        <w:tc>
          <w:tcPr>
            <w:tcW w:w="110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  <w:p w:rsidR="00EB37D2" w:rsidRDefault="00EB37D2" w:rsidP="00F308BE">
            <w:pPr>
              <w:pStyle w:val="Normal1"/>
              <w:jc w:val="center"/>
            </w:pPr>
            <w:r>
              <w:t>2</w:t>
            </w:r>
          </w:p>
        </w:tc>
        <w:tc>
          <w:tcPr>
            <w:tcW w:w="7032" w:type="dxa"/>
            <w:vAlign w:val="center"/>
          </w:tcPr>
          <w:p w:rsidR="00EB37D2" w:rsidRDefault="00795ACC" w:rsidP="00F308BE">
            <w:pPr>
              <w:pStyle w:val="Normal1"/>
            </w:pPr>
            <w:r>
              <w:t xml:space="preserve">Statistics of Donors and Accepters </w:t>
            </w:r>
          </w:p>
          <w:p w:rsidR="00795ACC" w:rsidRDefault="00795ACC" w:rsidP="00F308BE">
            <w:pPr>
              <w:pStyle w:val="Normal1"/>
            </w:pPr>
            <w:r>
              <w:t>Charge Neutrality, Position of Fermi levels</w:t>
            </w:r>
          </w:p>
        </w:tc>
        <w:tc>
          <w:tcPr>
            <w:tcW w:w="982" w:type="dxa"/>
            <w:vAlign w:val="center"/>
          </w:tcPr>
          <w:p w:rsidR="00EB37D2" w:rsidRDefault="00EB37D2" w:rsidP="0003090D">
            <w:pPr>
              <w:pStyle w:val="Normal1"/>
              <w:jc w:val="center"/>
            </w:pPr>
            <w:r>
              <w:t>4</w:t>
            </w:r>
          </w:p>
          <w:p w:rsidR="00EB37D2" w:rsidRDefault="00795ACC" w:rsidP="0003090D">
            <w:pPr>
              <w:pStyle w:val="Normal1"/>
              <w:jc w:val="center"/>
            </w:pPr>
            <w:r>
              <w:t>4</w:t>
            </w:r>
          </w:p>
        </w:tc>
      </w:tr>
      <w:tr w:rsidR="00EB37D2" w:rsidTr="00ED2123">
        <w:trPr>
          <w:trHeight w:val="745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7</w:t>
            </w:r>
          </w:p>
        </w:tc>
        <w:tc>
          <w:tcPr>
            <w:tcW w:w="110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  <w:p w:rsidR="00EB37D2" w:rsidRDefault="00EB37D2" w:rsidP="00F308BE">
            <w:pPr>
              <w:pStyle w:val="Normal1"/>
              <w:jc w:val="center"/>
            </w:pPr>
            <w:r>
              <w:t>2</w:t>
            </w:r>
          </w:p>
        </w:tc>
        <w:tc>
          <w:tcPr>
            <w:tcW w:w="7032" w:type="dxa"/>
            <w:vAlign w:val="center"/>
          </w:tcPr>
          <w:p w:rsidR="00E06B86" w:rsidRDefault="00795ACC" w:rsidP="00F308BE">
            <w:pPr>
              <w:pStyle w:val="Normal1"/>
            </w:pPr>
            <w:r>
              <w:t xml:space="preserve">Carrier Drift and Carrier Diffusion </w:t>
            </w:r>
          </w:p>
          <w:p w:rsidR="00EB37D2" w:rsidRDefault="00795ACC" w:rsidP="00F308BE">
            <w:pPr>
              <w:pStyle w:val="Normal1"/>
            </w:pPr>
            <w:r>
              <w:t>The Hall Effect</w:t>
            </w:r>
          </w:p>
        </w:tc>
        <w:tc>
          <w:tcPr>
            <w:tcW w:w="982" w:type="dxa"/>
            <w:vAlign w:val="center"/>
          </w:tcPr>
          <w:p w:rsidR="00EB37D2" w:rsidRDefault="00EB37D2" w:rsidP="0003090D">
            <w:pPr>
              <w:pStyle w:val="Normal1"/>
              <w:jc w:val="center"/>
            </w:pPr>
            <w:r>
              <w:t>5</w:t>
            </w:r>
          </w:p>
          <w:p w:rsidR="00EB37D2" w:rsidRDefault="00EB37D2" w:rsidP="0003090D">
            <w:pPr>
              <w:pStyle w:val="Normal1"/>
              <w:jc w:val="center"/>
            </w:pPr>
            <w:r>
              <w:t>5</w:t>
            </w:r>
          </w:p>
        </w:tc>
      </w:tr>
      <w:tr w:rsidR="00EB37D2" w:rsidTr="00ED2123">
        <w:trPr>
          <w:trHeight w:val="745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8</w:t>
            </w:r>
          </w:p>
        </w:tc>
        <w:tc>
          <w:tcPr>
            <w:tcW w:w="110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  <w:p w:rsidR="00EB37D2" w:rsidRDefault="00EB37D2" w:rsidP="00F308BE">
            <w:pPr>
              <w:pStyle w:val="Normal1"/>
              <w:jc w:val="center"/>
            </w:pPr>
            <w:r>
              <w:t>2</w:t>
            </w:r>
          </w:p>
        </w:tc>
        <w:tc>
          <w:tcPr>
            <w:tcW w:w="7032" w:type="dxa"/>
            <w:vAlign w:val="center"/>
          </w:tcPr>
          <w:p w:rsidR="00EB37D2" w:rsidRDefault="00795ACC" w:rsidP="00F308BE">
            <w:pPr>
              <w:pStyle w:val="Normal1"/>
            </w:pPr>
            <w:r>
              <w:t>Carrier Generation and Recombination</w:t>
            </w:r>
          </w:p>
          <w:p w:rsidR="00795ACC" w:rsidRDefault="00795ACC" w:rsidP="00F308BE">
            <w:pPr>
              <w:pStyle w:val="Normal1"/>
            </w:pPr>
            <w:r>
              <w:t>Charact</w:t>
            </w:r>
            <w:r w:rsidR="00813CC4">
              <w:t xml:space="preserve">eristics of Excess Carriers </w:t>
            </w:r>
          </w:p>
        </w:tc>
        <w:tc>
          <w:tcPr>
            <w:tcW w:w="982" w:type="dxa"/>
            <w:vAlign w:val="center"/>
          </w:tcPr>
          <w:p w:rsidR="00EB37D2" w:rsidRDefault="00E06B86" w:rsidP="0003090D">
            <w:pPr>
              <w:pStyle w:val="Normal1"/>
              <w:jc w:val="center"/>
            </w:pPr>
            <w:r>
              <w:t>6</w:t>
            </w:r>
          </w:p>
          <w:p w:rsidR="00EB37D2" w:rsidRDefault="00EB37D2" w:rsidP="0003090D">
            <w:pPr>
              <w:pStyle w:val="Normal1"/>
              <w:jc w:val="center"/>
            </w:pPr>
            <w:r>
              <w:t>6</w:t>
            </w:r>
          </w:p>
        </w:tc>
      </w:tr>
      <w:tr w:rsidR="00EB37D2" w:rsidTr="00ED2123">
        <w:trPr>
          <w:trHeight w:val="769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9</w:t>
            </w:r>
          </w:p>
        </w:tc>
        <w:tc>
          <w:tcPr>
            <w:tcW w:w="110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  <w:p w:rsidR="00EB37D2" w:rsidRDefault="00EB37D2" w:rsidP="00F308BE">
            <w:pPr>
              <w:pStyle w:val="Normal1"/>
              <w:jc w:val="center"/>
            </w:pPr>
            <w:r>
              <w:t>2</w:t>
            </w:r>
          </w:p>
        </w:tc>
        <w:tc>
          <w:tcPr>
            <w:tcW w:w="7032" w:type="dxa"/>
            <w:vAlign w:val="center"/>
          </w:tcPr>
          <w:p w:rsidR="00813CC4" w:rsidRDefault="00813CC4" w:rsidP="00F308BE">
            <w:pPr>
              <w:pStyle w:val="Normal1"/>
            </w:pPr>
            <w:r>
              <w:t>Transport equation</w:t>
            </w:r>
          </w:p>
          <w:p w:rsidR="00E06B86" w:rsidRDefault="00813CC4" w:rsidP="00F308BE">
            <w:pPr>
              <w:pStyle w:val="Normal1"/>
            </w:pPr>
            <w:r>
              <w:t>Quasi-Fermi levels</w:t>
            </w:r>
          </w:p>
        </w:tc>
        <w:tc>
          <w:tcPr>
            <w:tcW w:w="982" w:type="dxa"/>
            <w:vAlign w:val="center"/>
          </w:tcPr>
          <w:p w:rsidR="00EB37D2" w:rsidRDefault="00EB37D2" w:rsidP="0003090D">
            <w:pPr>
              <w:pStyle w:val="Normal1"/>
              <w:jc w:val="center"/>
            </w:pPr>
            <w:r>
              <w:t>6</w:t>
            </w:r>
          </w:p>
          <w:p w:rsidR="00EB37D2" w:rsidRDefault="00EB37D2" w:rsidP="0003090D">
            <w:pPr>
              <w:pStyle w:val="Normal1"/>
              <w:jc w:val="center"/>
            </w:pPr>
            <w:r>
              <w:t>6</w:t>
            </w:r>
          </w:p>
        </w:tc>
      </w:tr>
      <w:tr w:rsidR="00EB37D2" w:rsidTr="00ED2123">
        <w:trPr>
          <w:trHeight w:val="769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10</w:t>
            </w:r>
          </w:p>
        </w:tc>
        <w:tc>
          <w:tcPr>
            <w:tcW w:w="110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  <w:p w:rsidR="00EB37D2" w:rsidRDefault="00EB37D2" w:rsidP="00F308BE">
            <w:pPr>
              <w:pStyle w:val="Normal1"/>
              <w:jc w:val="center"/>
            </w:pPr>
            <w:r>
              <w:t>2</w:t>
            </w:r>
          </w:p>
        </w:tc>
        <w:tc>
          <w:tcPr>
            <w:tcW w:w="7032" w:type="dxa"/>
            <w:vAlign w:val="center"/>
          </w:tcPr>
          <w:p w:rsidR="00E06B86" w:rsidRDefault="00813CC4" w:rsidP="00F308BE">
            <w:pPr>
              <w:pStyle w:val="Normal1"/>
            </w:pPr>
            <w:r>
              <w:t xml:space="preserve">Basic Structure of </w:t>
            </w:r>
            <w:proofErr w:type="spellStart"/>
            <w:r>
              <w:t>pn</w:t>
            </w:r>
            <w:proofErr w:type="spellEnd"/>
            <w:r>
              <w:t xml:space="preserve"> Junction </w:t>
            </w:r>
          </w:p>
          <w:p w:rsidR="00EB37D2" w:rsidRDefault="00813CC4" w:rsidP="00F308BE">
            <w:pPr>
              <w:pStyle w:val="Normal1"/>
            </w:pPr>
            <w:r>
              <w:t xml:space="preserve">Reverse Applied bias </w:t>
            </w:r>
            <w:proofErr w:type="spellStart"/>
            <w:r>
              <w:t>pn</w:t>
            </w:r>
            <w:proofErr w:type="spellEnd"/>
            <w:r>
              <w:t xml:space="preserve"> junction </w:t>
            </w:r>
          </w:p>
        </w:tc>
        <w:tc>
          <w:tcPr>
            <w:tcW w:w="982" w:type="dxa"/>
            <w:vAlign w:val="center"/>
          </w:tcPr>
          <w:p w:rsidR="00EB37D2" w:rsidRDefault="00E06B86" w:rsidP="0003090D">
            <w:pPr>
              <w:pStyle w:val="Normal1"/>
              <w:jc w:val="center"/>
            </w:pPr>
            <w:r>
              <w:t>7</w:t>
            </w:r>
          </w:p>
          <w:p w:rsidR="00EB37D2" w:rsidRDefault="00EB37D2" w:rsidP="0003090D">
            <w:pPr>
              <w:pStyle w:val="Normal1"/>
              <w:jc w:val="center"/>
            </w:pPr>
            <w:r>
              <w:t>7</w:t>
            </w:r>
          </w:p>
        </w:tc>
      </w:tr>
      <w:tr w:rsidR="00EB37D2" w:rsidTr="00ED2123">
        <w:trPr>
          <w:trHeight w:val="745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11</w:t>
            </w:r>
          </w:p>
        </w:tc>
        <w:tc>
          <w:tcPr>
            <w:tcW w:w="110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  <w:p w:rsidR="00EB37D2" w:rsidRDefault="00EB37D2" w:rsidP="00F308BE">
            <w:pPr>
              <w:pStyle w:val="Normal1"/>
              <w:jc w:val="center"/>
            </w:pPr>
            <w:r>
              <w:t>2</w:t>
            </w:r>
          </w:p>
        </w:tc>
        <w:tc>
          <w:tcPr>
            <w:tcW w:w="7032" w:type="dxa"/>
            <w:vAlign w:val="center"/>
          </w:tcPr>
          <w:p w:rsidR="00813CC4" w:rsidRDefault="00813CC4" w:rsidP="00F308BE">
            <w:pPr>
              <w:pStyle w:val="Normal1"/>
            </w:pPr>
            <w:r>
              <w:t xml:space="preserve">Forward </w:t>
            </w:r>
            <w:proofErr w:type="spellStart"/>
            <w:r>
              <w:t>bais</w:t>
            </w:r>
            <w:proofErr w:type="spellEnd"/>
            <w:r w:rsidR="007C67EA">
              <w:t xml:space="preserve"> </w:t>
            </w:r>
            <w:proofErr w:type="spellStart"/>
            <w:r>
              <w:t>pn</w:t>
            </w:r>
            <w:proofErr w:type="spellEnd"/>
            <w:r>
              <w:t xml:space="preserve"> junction </w:t>
            </w:r>
          </w:p>
          <w:p w:rsidR="00EB37D2" w:rsidRDefault="00813CC4" w:rsidP="00F308BE">
            <w:pPr>
              <w:pStyle w:val="Normal1"/>
            </w:pPr>
            <w:r>
              <w:t>Generation and recombination currents</w:t>
            </w:r>
          </w:p>
        </w:tc>
        <w:tc>
          <w:tcPr>
            <w:tcW w:w="982" w:type="dxa"/>
            <w:vAlign w:val="center"/>
          </w:tcPr>
          <w:p w:rsidR="00EB37D2" w:rsidRDefault="00813CC4" w:rsidP="0003090D">
            <w:pPr>
              <w:pStyle w:val="Normal1"/>
              <w:jc w:val="center"/>
            </w:pPr>
            <w:r>
              <w:t>8</w:t>
            </w:r>
          </w:p>
          <w:p w:rsidR="00EB37D2" w:rsidRDefault="00E06B86" w:rsidP="0003090D">
            <w:pPr>
              <w:pStyle w:val="Normal1"/>
              <w:jc w:val="center"/>
            </w:pPr>
            <w:r>
              <w:t>8</w:t>
            </w:r>
          </w:p>
        </w:tc>
      </w:tr>
      <w:tr w:rsidR="00EB37D2" w:rsidTr="00ED2123">
        <w:trPr>
          <w:trHeight w:val="745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12</w:t>
            </w:r>
          </w:p>
        </w:tc>
        <w:tc>
          <w:tcPr>
            <w:tcW w:w="110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  <w:p w:rsidR="00EB37D2" w:rsidRDefault="00EB37D2" w:rsidP="00F308BE">
            <w:pPr>
              <w:pStyle w:val="Normal1"/>
              <w:jc w:val="center"/>
            </w:pPr>
            <w:r>
              <w:t>2</w:t>
            </w:r>
          </w:p>
        </w:tc>
        <w:tc>
          <w:tcPr>
            <w:tcW w:w="7032" w:type="dxa"/>
            <w:vAlign w:val="center"/>
          </w:tcPr>
          <w:p w:rsidR="00E06B86" w:rsidRDefault="00813CC4" w:rsidP="00F308BE">
            <w:pPr>
              <w:pStyle w:val="Normal1"/>
            </w:pPr>
            <w:r>
              <w:t xml:space="preserve">The Schottky Barrier Diode </w:t>
            </w:r>
          </w:p>
          <w:p w:rsidR="00EB37D2" w:rsidRDefault="00813CC4" w:rsidP="00F308BE">
            <w:pPr>
              <w:pStyle w:val="Normal1"/>
            </w:pPr>
            <w:r>
              <w:t xml:space="preserve">Metal-Semiconductor </w:t>
            </w:r>
            <w:proofErr w:type="spellStart"/>
            <w:r>
              <w:t>Ohmic</w:t>
            </w:r>
            <w:proofErr w:type="spellEnd"/>
            <w:r>
              <w:t xml:space="preserve"> contacts</w:t>
            </w:r>
          </w:p>
        </w:tc>
        <w:tc>
          <w:tcPr>
            <w:tcW w:w="982" w:type="dxa"/>
            <w:vAlign w:val="center"/>
          </w:tcPr>
          <w:p w:rsidR="00EB37D2" w:rsidRDefault="00813CC4" w:rsidP="0003090D">
            <w:pPr>
              <w:pStyle w:val="Normal1"/>
              <w:jc w:val="center"/>
            </w:pPr>
            <w:r>
              <w:t>9</w:t>
            </w:r>
          </w:p>
          <w:p w:rsidR="00EB37D2" w:rsidRDefault="00813CC4" w:rsidP="0003090D">
            <w:pPr>
              <w:pStyle w:val="Normal1"/>
              <w:jc w:val="center"/>
            </w:pPr>
            <w:r>
              <w:t>9</w:t>
            </w:r>
          </w:p>
        </w:tc>
      </w:tr>
      <w:tr w:rsidR="00EB37D2" w:rsidTr="00ED2123">
        <w:trPr>
          <w:trHeight w:val="769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13</w:t>
            </w:r>
          </w:p>
        </w:tc>
        <w:tc>
          <w:tcPr>
            <w:tcW w:w="110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  <w:p w:rsidR="00EB37D2" w:rsidRDefault="00EB37D2" w:rsidP="00F308BE">
            <w:pPr>
              <w:pStyle w:val="Normal1"/>
              <w:jc w:val="center"/>
            </w:pPr>
            <w:r>
              <w:t>2</w:t>
            </w:r>
          </w:p>
        </w:tc>
        <w:tc>
          <w:tcPr>
            <w:tcW w:w="7032" w:type="dxa"/>
            <w:vAlign w:val="center"/>
          </w:tcPr>
          <w:p w:rsidR="00E06B86" w:rsidRDefault="00813CC4" w:rsidP="00F308BE">
            <w:pPr>
              <w:pStyle w:val="Normal1"/>
            </w:pPr>
            <w:r>
              <w:t>The bipolar transistor Action</w:t>
            </w:r>
          </w:p>
          <w:p w:rsidR="00EB37D2" w:rsidRDefault="00813CC4" w:rsidP="00F308BE">
            <w:pPr>
              <w:pStyle w:val="Normal1"/>
            </w:pPr>
            <w:r>
              <w:t xml:space="preserve">Minority Carrier Distribution </w:t>
            </w:r>
          </w:p>
        </w:tc>
        <w:tc>
          <w:tcPr>
            <w:tcW w:w="982" w:type="dxa"/>
            <w:vAlign w:val="center"/>
          </w:tcPr>
          <w:p w:rsidR="00EB37D2" w:rsidRDefault="00813CC4" w:rsidP="0003090D">
            <w:pPr>
              <w:pStyle w:val="Normal1"/>
              <w:jc w:val="center"/>
            </w:pPr>
            <w:r>
              <w:t>10</w:t>
            </w:r>
          </w:p>
          <w:p w:rsidR="00EB37D2" w:rsidRDefault="00813CC4" w:rsidP="0003090D">
            <w:pPr>
              <w:pStyle w:val="Normal1"/>
              <w:jc w:val="center"/>
            </w:pPr>
            <w:r>
              <w:t>10</w:t>
            </w:r>
          </w:p>
        </w:tc>
      </w:tr>
      <w:tr w:rsidR="00EB37D2" w:rsidTr="00ED2123">
        <w:trPr>
          <w:trHeight w:val="769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14</w:t>
            </w:r>
          </w:p>
          <w:p w:rsidR="00EB37D2" w:rsidRDefault="00EB37D2" w:rsidP="00F308BE">
            <w:pPr>
              <w:pStyle w:val="Normal1"/>
              <w:jc w:val="center"/>
            </w:pPr>
          </w:p>
        </w:tc>
        <w:tc>
          <w:tcPr>
            <w:tcW w:w="110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  <w:p w:rsidR="00EB37D2" w:rsidRDefault="00EB37D2" w:rsidP="00F308BE">
            <w:pPr>
              <w:pStyle w:val="Normal1"/>
              <w:jc w:val="center"/>
            </w:pPr>
            <w:r>
              <w:t>2</w:t>
            </w:r>
          </w:p>
        </w:tc>
        <w:tc>
          <w:tcPr>
            <w:tcW w:w="7032" w:type="dxa"/>
            <w:vAlign w:val="center"/>
          </w:tcPr>
          <w:p w:rsidR="00EA3A41" w:rsidRDefault="00EA3A41" w:rsidP="00F308BE">
            <w:pPr>
              <w:pStyle w:val="Normal1"/>
            </w:pPr>
            <w:r>
              <w:t>The Junction Field-Effect</w:t>
            </w:r>
            <w:r w:rsidR="00865755">
              <w:t xml:space="preserve"> </w:t>
            </w:r>
            <w:r>
              <w:t>Transistor</w:t>
            </w:r>
          </w:p>
          <w:p w:rsidR="00EB37D2" w:rsidRDefault="00EA3A41" w:rsidP="00F308BE">
            <w:pPr>
              <w:pStyle w:val="Normal1"/>
            </w:pPr>
            <w:r>
              <w:t xml:space="preserve"> The Junction Field-Effect</w:t>
            </w:r>
            <w:r w:rsidR="00865755">
              <w:t xml:space="preserve"> </w:t>
            </w:r>
            <w:r>
              <w:t>Transistor</w:t>
            </w:r>
          </w:p>
        </w:tc>
        <w:tc>
          <w:tcPr>
            <w:tcW w:w="982" w:type="dxa"/>
            <w:vAlign w:val="center"/>
          </w:tcPr>
          <w:p w:rsidR="00EB37D2" w:rsidRDefault="00EA3A41" w:rsidP="0003090D">
            <w:pPr>
              <w:pStyle w:val="Normal1"/>
              <w:jc w:val="center"/>
            </w:pPr>
            <w:r>
              <w:t>13</w:t>
            </w:r>
          </w:p>
          <w:p w:rsidR="00EB37D2" w:rsidRDefault="00EA3A41" w:rsidP="0003090D">
            <w:pPr>
              <w:pStyle w:val="Normal1"/>
              <w:jc w:val="center"/>
            </w:pPr>
            <w:r>
              <w:t>13</w:t>
            </w:r>
          </w:p>
        </w:tc>
      </w:tr>
      <w:tr w:rsidR="00EB37D2" w:rsidTr="00ED2123">
        <w:trPr>
          <w:trHeight w:val="769"/>
        </w:trPr>
        <w:tc>
          <w:tcPr>
            <w:tcW w:w="1070" w:type="dxa"/>
            <w:vAlign w:val="center"/>
          </w:tcPr>
          <w:p w:rsidR="00EB37D2" w:rsidRDefault="00EB37D2" w:rsidP="00F308BE">
            <w:pPr>
              <w:pStyle w:val="Normal1"/>
              <w:jc w:val="center"/>
              <w:rPr>
                <w:highlight w:val="yellow"/>
              </w:rPr>
            </w:pPr>
            <w:r>
              <w:t>15</w:t>
            </w:r>
          </w:p>
        </w:tc>
        <w:tc>
          <w:tcPr>
            <w:tcW w:w="1102" w:type="dxa"/>
            <w:vAlign w:val="center"/>
          </w:tcPr>
          <w:p w:rsidR="00EB37D2" w:rsidRDefault="00EB37D2" w:rsidP="00F308BE">
            <w:pPr>
              <w:pStyle w:val="Normal1"/>
              <w:jc w:val="center"/>
            </w:pPr>
            <w:r>
              <w:t>1</w:t>
            </w:r>
          </w:p>
          <w:p w:rsidR="00EB37D2" w:rsidRDefault="00EB37D2" w:rsidP="00F308BE">
            <w:pPr>
              <w:pStyle w:val="Normal1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7032" w:type="dxa"/>
            <w:vAlign w:val="center"/>
          </w:tcPr>
          <w:p w:rsidR="00EA3A41" w:rsidRDefault="00813CC4" w:rsidP="00F308BE">
            <w:pPr>
              <w:pStyle w:val="Normal1"/>
            </w:pPr>
            <w:r>
              <w:t>Optical absorption, Solar Cell</w:t>
            </w:r>
          </w:p>
          <w:p w:rsidR="00EB37D2" w:rsidRDefault="00813CC4" w:rsidP="00F308BE">
            <w:pPr>
              <w:pStyle w:val="Normal1"/>
            </w:pPr>
            <w:r>
              <w:t xml:space="preserve">Photodetectors and Light emitting diode. </w:t>
            </w:r>
          </w:p>
        </w:tc>
        <w:tc>
          <w:tcPr>
            <w:tcW w:w="982" w:type="dxa"/>
            <w:vAlign w:val="center"/>
          </w:tcPr>
          <w:p w:rsidR="00EB37D2" w:rsidRDefault="00EA3A41" w:rsidP="0003090D">
            <w:pPr>
              <w:pStyle w:val="Normal1"/>
              <w:jc w:val="center"/>
            </w:pPr>
            <w:r>
              <w:t>14</w:t>
            </w:r>
          </w:p>
          <w:p w:rsidR="00EB37D2" w:rsidRDefault="00EA3A41" w:rsidP="0003090D">
            <w:pPr>
              <w:pStyle w:val="Normal1"/>
              <w:jc w:val="center"/>
            </w:pPr>
            <w:r>
              <w:t>14</w:t>
            </w:r>
          </w:p>
        </w:tc>
      </w:tr>
    </w:tbl>
    <w:p w:rsidR="00ED2123" w:rsidRDefault="0003090D" w:rsidP="0003090D">
      <w:pPr>
        <w:pStyle w:val="Normal1"/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bookmarkStart w:id="0" w:name="_GoBack"/>
      <w:bookmarkEnd w:id="0"/>
    </w:p>
    <w:p w:rsidR="0003090D" w:rsidRPr="0003090D" w:rsidRDefault="0003090D" w:rsidP="0003090D">
      <w:pPr>
        <w:pStyle w:val="Normal1"/>
        <w:spacing w:before="60" w:after="60"/>
        <w:jc w:val="center"/>
        <w:rPr>
          <w:rFonts w:ascii="Bradley Hand ITC" w:hAnsi="Bradley Hand ITC"/>
        </w:rPr>
      </w:pPr>
      <w:r w:rsidRPr="0003090D">
        <w:rPr>
          <w:rFonts w:ascii="Bradley Hand ITC" w:hAnsi="Bradley Hand ITC" w:cs="Arial"/>
          <w:b/>
          <w:bCs/>
          <w:color w:val="202124"/>
          <w:shd w:val="clear" w:color="auto" w:fill="FFFFFF"/>
        </w:rPr>
        <w:t>The best gift from a father to his child is education and upbringing</w:t>
      </w:r>
      <w:r w:rsidRPr="0003090D">
        <w:rPr>
          <w:rFonts w:ascii="Bradley Hand ITC" w:hAnsi="Bradley Hand ITC" w:cs="Arial"/>
          <w:color w:val="202124"/>
          <w:shd w:val="clear" w:color="auto" w:fill="FFFFFF"/>
        </w:rPr>
        <w:t>.</w:t>
      </w:r>
    </w:p>
    <w:sectPr w:rsidR="0003090D" w:rsidRPr="0003090D" w:rsidSect="00F5423A">
      <w:pgSz w:w="11909" w:h="16834"/>
      <w:pgMar w:top="270" w:right="1440" w:bottom="432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418"/>
    <w:multiLevelType w:val="multilevel"/>
    <w:tmpl w:val="5066D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MjMzNjE2MDIwMDdT0lEKTi0uzszPAykwrAUAJlbNiywAAAA="/>
  </w:docVars>
  <w:rsids>
    <w:rsidRoot w:val="00C35E97"/>
    <w:rsid w:val="0003090D"/>
    <w:rsid w:val="0004463B"/>
    <w:rsid w:val="00053C91"/>
    <w:rsid w:val="001B1653"/>
    <w:rsid w:val="0029591B"/>
    <w:rsid w:val="002A2555"/>
    <w:rsid w:val="003714D6"/>
    <w:rsid w:val="005E2B6C"/>
    <w:rsid w:val="006E62D2"/>
    <w:rsid w:val="00795ACC"/>
    <w:rsid w:val="007B1D4A"/>
    <w:rsid w:val="007C0446"/>
    <w:rsid w:val="007C67EA"/>
    <w:rsid w:val="00813CC4"/>
    <w:rsid w:val="00865755"/>
    <w:rsid w:val="00971D06"/>
    <w:rsid w:val="009B69FB"/>
    <w:rsid w:val="009C43CB"/>
    <w:rsid w:val="00A275E4"/>
    <w:rsid w:val="00A7343B"/>
    <w:rsid w:val="00A82740"/>
    <w:rsid w:val="00B345EA"/>
    <w:rsid w:val="00B7441E"/>
    <w:rsid w:val="00BA42B9"/>
    <w:rsid w:val="00BB5038"/>
    <w:rsid w:val="00BE78C7"/>
    <w:rsid w:val="00C35E97"/>
    <w:rsid w:val="00C61D0A"/>
    <w:rsid w:val="00CF0617"/>
    <w:rsid w:val="00E06B86"/>
    <w:rsid w:val="00E3576B"/>
    <w:rsid w:val="00E43276"/>
    <w:rsid w:val="00EA3A41"/>
    <w:rsid w:val="00EB37D2"/>
    <w:rsid w:val="00ED2123"/>
    <w:rsid w:val="00F308BE"/>
    <w:rsid w:val="00F5423A"/>
    <w:rsid w:val="00FF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C8B1"/>
  <w15:docId w15:val="{40D7D62E-DC02-4124-B06B-7574ACD6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C27"/>
  </w:style>
  <w:style w:type="paragraph" w:styleId="Heading1">
    <w:name w:val="heading 1"/>
    <w:basedOn w:val="Normal1"/>
    <w:next w:val="Normal1"/>
    <w:rsid w:val="00C35E97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C35E97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C35E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35E9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35E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35E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35E97"/>
  </w:style>
  <w:style w:type="paragraph" w:styleId="Title">
    <w:name w:val="Title"/>
    <w:basedOn w:val="Normal1"/>
    <w:next w:val="Normal1"/>
    <w:rsid w:val="00C35E9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35E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5E97"/>
    <w:tblPr>
      <w:tblStyleRowBandSize w:val="1"/>
      <w:tblStyleColBandSize w:val="1"/>
    </w:tblPr>
  </w:style>
  <w:style w:type="table" w:customStyle="1" w:styleId="a0">
    <w:basedOn w:val="TableNormal"/>
    <w:rsid w:val="00C35E97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E176-5BE9-4F81-A613-7A5A4C97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Shamsa Kanwal</dc:creator>
  <cp:lastModifiedBy>Dr. Muhammad Imran</cp:lastModifiedBy>
  <cp:revision>7</cp:revision>
  <cp:lastPrinted>2022-10-04T11:39:00Z</cp:lastPrinted>
  <dcterms:created xsi:type="dcterms:W3CDTF">2022-10-04T11:37:00Z</dcterms:created>
  <dcterms:modified xsi:type="dcterms:W3CDTF">2022-10-04T12:13:00Z</dcterms:modified>
</cp:coreProperties>
</file>