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F3" w:rsidRDefault="00020977" w:rsidP="00423001">
      <w:pPr>
        <w:spacing w:line="360" w:lineRule="auto"/>
        <w:jc w:val="center"/>
        <w:rPr>
          <w:b/>
          <w:sz w:val="42"/>
          <w:u w:val="single"/>
        </w:rPr>
      </w:pPr>
      <w:r w:rsidRPr="00020977">
        <w:rPr>
          <w:b/>
          <w:noProof/>
          <w:sz w:val="4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30.75pt;margin-top:6.15pt;width:77.1pt;height:89.45pt;z-index:251656704;mso-position-horizontal-relative:margin;mso-position-vertical-relative:margin">
            <v:imagedata r:id="rId6" o:title="untitle3"/>
            <w10:wrap type="square" anchorx="margin" anchory="margin"/>
          </v:shape>
        </w:pict>
      </w:r>
      <w:r w:rsidR="00E428F3" w:rsidRPr="00BB10C4">
        <w:rPr>
          <w:b/>
          <w:sz w:val="42"/>
          <w:u w:val="single"/>
        </w:rPr>
        <w:t xml:space="preserve">University of Management </w:t>
      </w:r>
      <w:r w:rsidR="00CA6654">
        <w:rPr>
          <w:b/>
          <w:sz w:val="42"/>
          <w:u w:val="single"/>
        </w:rPr>
        <w:t>and</w:t>
      </w:r>
      <w:r w:rsidR="00E428F3" w:rsidRPr="00BB10C4">
        <w:rPr>
          <w:b/>
          <w:sz w:val="42"/>
          <w:u w:val="single"/>
        </w:rPr>
        <w:t xml:space="preserve"> Technology</w:t>
      </w:r>
    </w:p>
    <w:p w:rsidR="00957A3F" w:rsidRPr="00987200" w:rsidRDefault="00F563D2" w:rsidP="00423001">
      <w:pPr>
        <w:spacing w:line="360" w:lineRule="auto"/>
        <w:jc w:val="center"/>
        <w:rPr>
          <w:b/>
          <w:sz w:val="32"/>
          <w:szCs w:val="32"/>
          <w:u w:val="single"/>
        </w:rPr>
      </w:pPr>
      <w:r>
        <w:rPr>
          <w:b/>
          <w:sz w:val="32"/>
          <w:szCs w:val="32"/>
          <w:u w:val="single"/>
        </w:rPr>
        <w:t>School of Science</w:t>
      </w:r>
    </w:p>
    <w:p w:rsidR="009A12A6" w:rsidRPr="00423001" w:rsidRDefault="009A12A6" w:rsidP="00423001">
      <w:pPr>
        <w:spacing w:line="360" w:lineRule="auto"/>
        <w:jc w:val="center"/>
        <w:rPr>
          <w:b/>
          <w:i/>
          <w:sz w:val="28"/>
          <w:szCs w:val="28"/>
          <w:u w:val="single"/>
        </w:rPr>
      </w:pPr>
      <w:r w:rsidRPr="00423001">
        <w:rPr>
          <w:b/>
          <w:i/>
          <w:sz w:val="28"/>
          <w:szCs w:val="28"/>
          <w:u w:val="single"/>
        </w:rPr>
        <w:t xml:space="preserve">Department of </w:t>
      </w:r>
      <w:r w:rsidR="009E795A">
        <w:rPr>
          <w:b/>
          <w:i/>
          <w:sz w:val="28"/>
          <w:szCs w:val="28"/>
          <w:u w:val="single"/>
        </w:rPr>
        <w:t>Mathematics</w:t>
      </w:r>
    </w:p>
    <w:p w:rsidR="00A22DE1" w:rsidRPr="00A22DE1" w:rsidRDefault="00BA00D3" w:rsidP="00E351E4">
      <w:pPr>
        <w:rPr>
          <w:b/>
          <w:sz w:val="28"/>
        </w:rPr>
      </w:pPr>
      <w:r w:rsidRPr="00A22DE1">
        <w:rPr>
          <w:b/>
          <w:sz w:val="28"/>
        </w:rPr>
        <w:t>Course Code</w:t>
      </w:r>
      <w:r w:rsidR="00E428F3" w:rsidRPr="00A22DE1">
        <w:rPr>
          <w:b/>
          <w:sz w:val="28"/>
        </w:rPr>
        <w:t>:</w:t>
      </w:r>
      <w:r w:rsidR="00A22DE1">
        <w:rPr>
          <w:sz w:val="34"/>
          <w:szCs w:val="32"/>
        </w:rPr>
        <w:tab/>
      </w:r>
      <w:r w:rsidR="00DB2555">
        <w:rPr>
          <w:sz w:val="34"/>
          <w:szCs w:val="32"/>
        </w:rPr>
        <w:t>MTH</w:t>
      </w:r>
      <w:r w:rsidR="00854117">
        <w:rPr>
          <w:sz w:val="34"/>
          <w:szCs w:val="32"/>
        </w:rPr>
        <w:t>-</w:t>
      </w:r>
      <w:r w:rsidR="002F2E35">
        <w:rPr>
          <w:sz w:val="34"/>
          <w:szCs w:val="32"/>
        </w:rPr>
        <w:t>7</w:t>
      </w:r>
      <w:r w:rsidR="00854117">
        <w:rPr>
          <w:sz w:val="34"/>
          <w:szCs w:val="32"/>
        </w:rPr>
        <w:t>03</w:t>
      </w:r>
    </w:p>
    <w:p w:rsidR="00E428F3" w:rsidRPr="00A22DE1" w:rsidRDefault="00A22DE1" w:rsidP="008C51BD">
      <w:pPr>
        <w:rPr>
          <w:b/>
          <w:sz w:val="28"/>
        </w:rPr>
      </w:pPr>
      <w:r w:rsidRPr="00A22DE1">
        <w:rPr>
          <w:b/>
          <w:sz w:val="28"/>
        </w:rPr>
        <w:t xml:space="preserve">Course </w:t>
      </w:r>
      <w:r w:rsidR="00BA00D3" w:rsidRPr="00A22DE1">
        <w:rPr>
          <w:b/>
          <w:sz w:val="28"/>
        </w:rPr>
        <w:t>Title</w:t>
      </w:r>
      <w:r w:rsidRPr="00A22DE1">
        <w:rPr>
          <w:b/>
          <w:sz w:val="28"/>
        </w:rPr>
        <w:t xml:space="preserve">: </w:t>
      </w:r>
      <w:r>
        <w:rPr>
          <w:b/>
          <w:sz w:val="28"/>
        </w:rPr>
        <w:tab/>
      </w:r>
      <w:r w:rsidR="002F2E35">
        <w:rPr>
          <w:b/>
          <w:sz w:val="28"/>
        </w:rPr>
        <w:t>Topics in</w:t>
      </w:r>
      <w:r w:rsidR="00854117">
        <w:rPr>
          <w:b/>
          <w:sz w:val="28"/>
        </w:rPr>
        <w:t xml:space="preserve"> </w:t>
      </w:r>
      <w:r w:rsidR="00AE14AA">
        <w:rPr>
          <w:b/>
          <w:sz w:val="28"/>
        </w:rPr>
        <w:t>Differential Equations</w:t>
      </w:r>
      <w:r w:rsidR="00854117">
        <w:rPr>
          <w:b/>
          <w:sz w:val="28"/>
        </w:rPr>
        <w:t>-I</w:t>
      </w:r>
    </w:p>
    <w:p w:rsidR="003C28D0" w:rsidRDefault="00E428F3" w:rsidP="003C28D0">
      <w:pPr>
        <w:ind w:firstLine="720"/>
        <w:rPr>
          <w:b/>
          <w:sz w:val="28"/>
        </w:rPr>
      </w:pPr>
      <w:r w:rsidRPr="00A22DE1">
        <w:rPr>
          <w:b/>
          <w:sz w:val="28"/>
        </w:rPr>
        <w:t xml:space="preserve">Program: </w:t>
      </w:r>
      <w:r w:rsidR="00967FB5">
        <w:rPr>
          <w:b/>
          <w:sz w:val="28"/>
        </w:rPr>
        <w:tab/>
      </w:r>
      <w:r w:rsidR="002F2E35">
        <w:rPr>
          <w:b/>
          <w:sz w:val="28"/>
        </w:rPr>
        <w:t>PhD</w:t>
      </w:r>
      <w:r w:rsidR="00E45F8B">
        <w:rPr>
          <w:b/>
          <w:sz w:val="28"/>
        </w:rPr>
        <w:t xml:space="preserve"> (MA)</w:t>
      </w:r>
    </w:p>
    <w:p w:rsidR="00E428F3" w:rsidRPr="00130A90" w:rsidRDefault="007E24B8" w:rsidP="003C28D0">
      <w:pPr>
        <w:ind w:firstLine="720"/>
        <w:rPr>
          <w:b/>
          <w:sz w:val="28"/>
          <w:szCs w:val="28"/>
          <w:u w:val="single"/>
        </w:rPr>
      </w:pPr>
      <w:r w:rsidRPr="00130A90">
        <w:rPr>
          <w:b/>
          <w:sz w:val="28"/>
          <w:szCs w:val="28"/>
          <w:u w:val="single"/>
        </w:rPr>
        <w:t>Course Outli</w:t>
      </w:r>
      <w:r w:rsidR="008C51BD">
        <w:rPr>
          <w:b/>
          <w:sz w:val="28"/>
          <w:szCs w:val="28"/>
          <w:u w:val="single"/>
        </w:rPr>
        <w:t>ne (</w:t>
      </w:r>
      <w:r w:rsidR="00AE14AA">
        <w:rPr>
          <w:b/>
          <w:sz w:val="28"/>
          <w:szCs w:val="28"/>
          <w:u w:val="single"/>
        </w:rPr>
        <w:t>Fall</w:t>
      </w:r>
      <w:r w:rsidR="003C28D0">
        <w:rPr>
          <w:b/>
          <w:sz w:val="28"/>
          <w:szCs w:val="28"/>
          <w:u w:val="single"/>
        </w:rPr>
        <w:t xml:space="preserve"> </w:t>
      </w:r>
      <w:r w:rsidR="00F563D2">
        <w:rPr>
          <w:b/>
          <w:sz w:val="28"/>
          <w:szCs w:val="28"/>
          <w:u w:val="single"/>
        </w:rPr>
        <w:t xml:space="preserve"> Semester 201</w:t>
      </w:r>
      <w:bookmarkStart w:id="0" w:name="_GoBack"/>
      <w:bookmarkEnd w:id="0"/>
      <w:r w:rsidR="00AE14AA">
        <w:rPr>
          <w:b/>
          <w:sz w:val="28"/>
          <w:szCs w:val="28"/>
          <w:u w:val="single"/>
        </w:rPr>
        <w:t>5</w:t>
      </w:r>
      <w:r w:rsidRPr="00130A90">
        <w:rPr>
          <w:b/>
          <w:sz w:val="28"/>
          <w:szCs w:val="28"/>
          <w:u w:val="single"/>
        </w:rPr>
        <w:t>)</w:t>
      </w:r>
    </w:p>
    <w:p w:rsidR="005E1E28" w:rsidRPr="00EE423B" w:rsidRDefault="005E1E28" w:rsidP="00423001">
      <w:pPr>
        <w:jc w:val="center"/>
        <w:rPr>
          <w:b/>
          <w:sz w:val="34"/>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2790"/>
        <w:gridCol w:w="810"/>
        <w:gridCol w:w="990"/>
        <w:gridCol w:w="450"/>
        <w:gridCol w:w="3150"/>
      </w:tblGrid>
      <w:tr w:rsidR="00E428F3" w:rsidRPr="007D73DD" w:rsidTr="00AE14AA">
        <w:tc>
          <w:tcPr>
            <w:tcW w:w="1710" w:type="dxa"/>
          </w:tcPr>
          <w:p w:rsidR="00E428F3" w:rsidRPr="004306DF" w:rsidRDefault="00214920" w:rsidP="003D4FBF">
            <w:pPr>
              <w:spacing w:before="60" w:after="60"/>
              <w:rPr>
                <w:b/>
              </w:rPr>
            </w:pPr>
            <w:r>
              <w:rPr>
                <w:b/>
              </w:rPr>
              <w:t>Course Coordinator</w:t>
            </w:r>
          </w:p>
        </w:tc>
        <w:tc>
          <w:tcPr>
            <w:tcW w:w="3600" w:type="dxa"/>
            <w:gridSpan w:val="2"/>
          </w:tcPr>
          <w:p w:rsidR="008B53E0" w:rsidRPr="00C8498D" w:rsidRDefault="00FE33AF" w:rsidP="003C28D0">
            <w:pPr>
              <w:spacing w:before="60" w:after="60"/>
            </w:pPr>
            <w:r>
              <w:t xml:space="preserve"> Dr. M</w:t>
            </w:r>
            <w:r w:rsidR="003C28D0">
              <w:t>uhammad</w:t>
            </w:r>
            <w:r w:rsidR="00AE14AA">
              <w:t xml:space="preserve"> Aziz-</w:t>
            </w:r>
            <w:proofErr w:type="spellStart"/>
            <w:r w:rsidR="00AE14AA">
              <w:t>ur</w:t>
            </w:r>
            <w:proofErr w:type="spellEnd"/>
            <w:r w:rsidR="00AE14AA">
              <w:t>-</w:t>
            </w:r>
            <w:proofErr w:type="spellStart"/>
            <w:r w:rsidR="00AE14AA">
              <w:t>Rehman</w:t>
            </w:r>
            <w:proofErr w:type="spellEnd"/>
          </w:p>
        </w:tc>
        <w:tc>
          <w:tcPr>
            <w:tcW w:w="1440" w:type="dxa"/>
            <w:gridSpan w:val="2"/>
          </w:tcPr>
          <w:p w:rsidR="00E428F3" w:rsidRPr="004306DF" w:rsidRDefault="00E428F3" w:rsidP="003D4FBF">
            <w:pPr>
              <w:spacing w:before="60" w:after="60"/>
              <w:rPr>
                <w:b/>
              </w:rPr>
            </w:pPr>
            <w:r w:rsidRPr="004306DF">
              <w:rPr>
                <w:b/>
              </w:rPr>
              <w:t>Contact</w:t>
            </w:r>
          </w:p>
        </w:tc>
        <w:tc>
          <w:tcPr>
            <w:tcW w:w="3150" w:type="dxa"/>
          </w:tcPr>
          <w:p w:rsidR="00CE04C9" w:rsidRDefault="00CE04C9" w:rsidP="007E24B8">
            <w:pPr>
              <w:spacing w:before="60" w:after="60"/>
              <w:rPr>
                <w:sz w:val="26"/>
                <w:szCs w:val="26"/>
              </w:rPr>
            </w:pPr>
            <w:r>
              <w:rPr>
                <w:sz w:val="26"/>
                <w:szCs w:val="26"/>
              </w:rPr>
              <w:t>Ext 360</w:t>
            </w:r>
            <w:r w:rsidR="00B8128C">
              <w:rPr>
                <w:sz w:val="26"/>
                <w:szCs w:val="26"/>
              </w:rPr>
              <w:t>5</w:t>
            </w:r>
          </w:p>
          <w:p w:rsidR="00CE5178" w:rsidRPr="004306DF" w:rsidRDefault="00CE04C9" w:rsidP="00B8128C">
            <w:pPr>
              <w:spacing w:before="60" w:after="60"/>
              <w:rPr>
                <w:sz w:val="26"/>
                <w:szCs w:val="26"/>
              </w:rPr>
            </w:pPr>
            <w:r>
              <w:rPr>
                <w:sz w:val="26"/>
                <w:szCs w:val="26"/>
              </w:rPr>
              <w:t xml:space="preserve">Cell: </w:t>
            </w:r>
            <w:r w:rsidR="00FE33AF">
              <w:rPr>
                <w:sz w:val="26"/>
                <w:szCs w:val="26"/>
              </w:rPr>
              <w:t>03</w:t>
            </w:r>
            <w:r w:rsidR="00B8128C">
              <w:rPr>
                <w:sz w:val="26"/>
                <w:szCs w:val="26"/>
              </w:rPr>
              <w:t>33</w:t>
            </w:r>
            <w:r w:rsidR="00FE33AF">
              <w:rPr>
                <w:sz w:val="26"/>
                <w:szCs w:val="26"/>
              </w:rPr>
              <w:t>-44</w:t>
            </w:r>
            <w:r w:rsidR="00B8128C">
              <w:rPr>
                <w:sz w:val="26"/>
                <w:szCs w:val="26"/>
              </w:rPr>
              <w:t>81003</w:t>
            </w:r>
          </w:p>
        </w:tc>
      </w:tr>
      <w:tr w:rsidR="00E428F3" w:rsidRPr="007D73DD" w:rsidTr="00BF103B">
        <w:tc>
          <w:tcPr>
            <w:tcW w:w="1710" w:type="dxa"/>
            <w:vAlign w:val="center"/>
          </w:tcPr>
          <w:p w:rsidR="00E428F3" w:rsidRPr="004306DF" w:rsidRDefault="00E428F3" w:rsidP="00DF2293">
            <w:pPr>
              <w:spacing w:before="60" w:after="60"/>
              <w:rPr>
                <w:b/>
              </w:rPr>
            </w:pPr>
            <w:r w:rsidRPr="004306DF">
              <w:rPr>
                <w:b/>
              </w:rPr>
              <w:t>Course</w:t>
            </w:r>
          </w:p>
          <w:p w:rsidR="00E428F3" w:rsidRPr="007D73DD" w:rsidRDefault="00E428F3" w:rsidP="00DF2293">
            <w:pPr>
              <w:spacing w:before="60" w:after="60"/>
            </w:pPr>
            <w:r w:rsidRPr="004306DF">
              <w:rPr>
                <w:b/>
              </w:rPr>
              <w:t>Description</w:t>
            </w:r>
          </w:p>
        </w:tc>
        <w:tc>
          <w:tcPr>
            <w:tcW w:w="8190" w:type="dxa"/>
            <w:gridSpan w:val="5"/>
          </w:tcPr>
          <w:p w:rsidR="00AE14AA" w:rsidRPr="00135070" w:rsidRDefault="00AE14AA" w:rsidP="00AE14AA">
            <w:pPr>
              <w:ind w:left="720"/>
              <w:rPr>
                <w:rFonts w:ascii="Arial" w:hAnsi="Arial" w:cs="Arial"/>
              </w:rPr>
            </w:pPr>
            <w:r w:rsidRPr="00135070">
              <w:rPr>
                <w:rFonts w:ascii="Arial" w:hAnsi="Arial" w:cs="Arial"/>
              </w:rPr>
              <w:t>This course is designed of graduate level students in numerical analysis and scientific computing. The majority of the class concerns a mathematical approach to the theory and practice of numerically solving DE’s which frequently arise from different fields of science and engineering. Major thrust of the course will be on implementation of the algorithm designed for numerical solu</w:t>
            </w:r>
            <w:r>
              <w:rPr>
                <w:rFonts w:ascii="Arial" w:hAnsi="Arial" w:cs="Arial"/>
              </w:rPr>
              <w:t>tion of models involving ODE, s and PDE,s.</w:t>
            </w:r>
          </w:p>
          <w:p w:rsidR="00B63056" w:rsidRPr="00983600" w:rsidRDefault="00B63056" w:rsidP="006347EA">
            <w:pPr>
              <w:ind w:left="2880" w:hanging="2880"/>
              <w:jc w:val="both"/>
            </w:pPr>
          </w:p>
        </w:tc>
      </w:tr>
      <w:tr w:rsidR="00E428F3" w:rsidRPr="007D73DD" w:rsidTr="00BF103B">
        <w:tc>
          <w:tcPr>
            <w:tcW w:w="1710" w:type="dxa"/>
          </w:tcPr>
          <w:p w:rsidR="00E428F3" w:rsidRPr="007D73DD" w:rsidRDefault="00F476B1" w:rsidP="003D4FBF">
            <w:pPr>
              <w:spacing w:before="60" w:after="60"/>
            </w:pPr>
            <w:r>
              <w:rPr>
                <w:b/>
              </w:rPr>
              <w:t>Outlines</w:t>
            </w:r>
          </w:p>
        </w:tc>
        <w:tc>
          <w:tcPr>
            <w:tcW w:w="8190" w:type="dxa"/>
            <w:gridSpan w:val="5"/>
          </w:tcPr>
          <w:p w:rsidR="00AE14AA" w:rsidRPr="00135070" w:rsidRDefault="00C25F28" w:rsidP="00F476B1">
            <w:pPr>
              <w:numPr>
                <w:ilvl w:val="0"/>
                <w:numId w:val="8"/>
              </w:numPr>
              <w:rPr>
                <w:rFonts w:ascii="Arial" w:hAnsi="Arial" w:cs="Arial"/>
              </w:rPr>
            </w:pPr>
            <w:r w:rsidRPr="00F476B1">
              <w:rPr>
                <w:b/>
              </w:rPr>
              <w:t>A</w:t>
            </w:r>
            <w:r w:rsidR="00F476B1" w:rsidRPr="00F476B1">
              <w:rPr>
                <w:b/>
              </w:rPr>
              <w:t>n</w:t>
            </w:r>
            <w:r w:rsidR="00F476B1">
              <w:t xml:space="preserve"> </w:t>
            </w:r>
            <w:r w:rsidR="00AE14AA" w:rsidRPr="00135070">
              <w:rPr>
                <w:rFonts w:ascii="Arial" w:hAnsi="Arial" w:cs="Arial"/>
                <w:b/>
              </w:rPr>
              <w:t>Initial value Problem of ordinary Differential Equations:</w:t>
            </w:r>
            <w:r w:rsidR="00AE14AA" w:rsidRPr="00135070">
              <w:rPr>
                <w:rFonts w:ascii="Arial" w:hAnsi="Arial" w:cs="Arial"/>
              </w:rPr>
              <w:br/>
              <w:t xml:space="preserve">Basic theory one-step methods(Euler, </w:t>
            </w:r>
            <w:proofErr w:type="spellStart"/>
            <w:r w:rsidR="00AE14AA" w:rsidRPr="00135070">
              <w:rPr>
                <w:rFonts w:ascii="Arial" w:hAnsi="Arial" w:cs="Arial"/>
              </w:rPr>
              <w:t>Runge-Kutta</w:t>
            </w:r>
            <w:proofErr w:type="spellEnd"/>
            <w:r w:rsidR="00AE14AA" w:rsidRPr="00135070">
              <w:rPr>
                <w:rFonts w:ascii="Arial" w:hAnsi="Arial" w:cs="Arial"/>
              </w:rPr>
              <w:t xml:space="preserve">, </w:t>
            </w:r>
            <w:proofErr w:type="spellStart"/>
            <w:r w:rsidR="00AE14AA" w:rsidRPr="00135070">
              <w:rPr>
                <w:rFonts w:ascii="Arial" w:hAnsi="Arial" w:cs="Arial"/>
              </w:rPr>
              <w:t>dericative</w:t>
            </w:r>
            <w:proofErr w:type="spellEnd"/>
            <w:r w:rsidR="00AE14AA" w:rsidRPr="00135070">
              <w:rPr>
                <w:rFonts w:ascii="Arial" w:hAnsi="Arial" w:cs="Arial"/>
              </w:rPr>
              <w:t>, error analysis and control). Multi-step method (Adam-</w:t>
            </w:r>
            <w:proofErr w:type="spellStart"/>
            <w:r w:rsidR="00AE14AA" w:rsidRPr="00135070">
              <w:rPr>
                <w:rFonts w:ascii="Arial" w:hAnsi="Arial" w:cs="Arial"/>
              </w:rPr>
              <w:t>Bashforth</w:t>
            </w:r>
            <w:proofErr w:type="spellEnd"/>
            <w:r w:rsidR="00AE14AA" w:rsidRPr="00135070">
              <w:rPr>
                <w:rFonts w:ascii="Arial" w:hAnsi="Arial" w:cs="Arial"/>
              </w:rPr>
              <w:t>, Adam-Moulton, Derivation, error analysis (truncation, convergence, root condition, stability)).</w:t>
            </w:r>
            <w:r w:rsidR="008B393A">
              <w:rPr>
                <w:rFonts w:ascii="Arial" w:hAnsi="Arial" w:cs="Arial"/>
              </w:rPr>
              <w:t xml:space="preserve"> </w:t>
            </w:r>
            <w:proofErr w:type="spellStart"/>
            <w:r w:rsidR="008B393A">
              <w:rPr>
                <w:rFonts w:ascii="Arial" w:hAnsi="Arial" w:cs="Arial"/>
              </w:rPr>
              <w:t>Aalgorithms</w:t>
            </w:r>
            <w:proofErr w:type="spellEnd"/>
            <w:r w:rsidR="008B393A">
              <w:rPr>
                <w:rFonts w:ascii="Arial" w:hAnsi="Arial" w:cs="Arial"/>
              </w:rPr>
              <w:t xml:space="preserve"> and programming of the above methods.</w:t>
            </w:r>
          </w:p>
          <w:p w:rsidR="00AE14AA" w:rsidRPr="00135070" w:rsidRDefault="00AE14AA" w:rsidP="00AE14AA">
            <w:pPr>
              <w:pStyle w:val="ListParagraph"/>
              <w:numPr>
                <w:ilvl w:val="0"/>
                <w:numId w:val="8"/>
              </w:numPr>
              <w:spacing w:after="200" w:line="276" w:lineRule="auto"/>
              <w:contextualSpacing/>
              <w:rPr>
                <w:rFonts w:ascii="Arial" w:hAnsi="Arial" w:cs="Arial"/>
                <w:b/>
              </w:rPr>
            </w:pPr>
            <w:r w:rsidRPr="00135070">
              <w:rPr>
                <w:rFonts w:ascii="Arial" w:hAnsi="Arial" w:cs="Arial"/>
                <w:b/>
              </w:rPr>
              <w:t>Finite Difference Methods:</w:t>
            </w:r>
          </w:p>
          <w:p w:rsidR="00AE14AA" w:rsidRPr="001B4244" w:rsidRDefault="00AE14AA" w:rsidP="00AE14AA">
            <w:pPr>
              <w:pStyle w:val="ListParagraph"/>
              <w:rPr>
                <w:rFonts w:ascii="Arial" w:hAnsi="Arial" w:cs="Arial"/>
              </w:rPr>
            </w:pPr>
            <w:r w:rsidRPr="00135070">
              <w:rPr>
                <w:rFonts w:ascii="Arial" w:hAnsi="Arial" w:cs="Arial"/>
              </w:rPr>
              <w:t>Finite Difference approximations. Two point boundary value problems for Odes. Advection equations and the methods of lines. The heat equation and semi-implicit method. Linear convergence/stability analysis.</w:t>
            </w:r>
            <w:r w:rsidR="008B393A">
              <w:rPr>
                <w:rFonts w:ascii="Arial" w:hAnsi="Arial" w:cs="Arial"/>
              </w:rPr>
              <w:t xml:space="preserve"> </w:t>
            </w:r>
            <w:proofErr w:type="spellStart"/>
            <w:r w:rsidR="008B393A">
              <w:rPr>
                <w:rFonts w:ascii="Arial" w:hAnsi="Arial" w:cs="Arial"/>
              </w:rPr>
              <w:t>Aalgorithms</w:t>
            </w:r>
            <w:proofErr w:type="spellEnd"/>
            <w:r w:rsidR="008B393A">
              <w:rPr>
                <w:rFonts w:ascii="Arial" w:hAnsi="Arial" w:cs="Arial"/>
              </w:rPr>
              <w:t xml:space="preserve"> and programming of the above methods.</w:t>
            </w:r>
          </w:p>
          <w:p w:rsidR="00AE14AA" w:rsidRPr="00135070" w:rsidRDefault="00AE14AA" w:rsidP="00AE14AA">
            <w:pPr>
              <w:pStyle w:val="ListParagraph"/>
              <w:numPr>
                <w:ilvl w:val="0"/>
                <w:numId w:val="9"/>
              </w:numPr>
              <w:spacing w:after="200" w:line="276" w:lineRule="auto"/>
              <w:contextualSpacing/>
              <w:rPr>
                <w:rFonts w:ascii="Arial" w:hAnsi="Arial" w:cs="Arial"/>
              </w:rPr>
            </w:pPr>
            <w:r w:rsidRPr="00135070">
              <w:rPr>
                <w:rFonts w:ascii="Arial" w:hAnsi="Arial" w:cs="Arial"/>
                <w:b/>
              </w:rPr>
              <w:t>Method for solution of Nonlinear System of Equations:</w:t>
            </w:r>
            <w:r w:rsidRPr="00135070">
              <w:rPr>
                <w:rFonts w:ascii="Arial" w:hAnsi="Arial" w:cs="Arial"/>
                <w:b/>
              </w:rPr>
              <w:br/>
            </w:r>
            <w:r w:rsidRPr="00135070">
              <w:rPr>
                <w:rFonts w:ascii="Arial" w:hAnsi="Arial" w:cs="Arial"/>
              </w:rPr>
              <w:t>Newton method for system of nonlinear equations, Steepest Descent technique, Boyden’s method, Numerical method foe finding Eigen values.</w:t>
            </w:r>
          </w:p>
          <w:p w:rsidR="00AE14AA" w:rsidRPr="001B4244" w:rsidRDefault="00AE14AA" w:rsidP="00AE14AA">
            <w:pPr>
              <w:pStyle w:val="ListParagraph"/>
              <w:numPr>
                <w:ilvl w:val="0"/>
                <w:numId w:val="9"/>
              </w:numPr>
              <w:spacing w:after="200" w:line="360" w:lineRule="auto"/>
              <w:contextualSpacing/>
              <w:rPr>
                <w:rFonts w:ascii="Arial" w:hAnsi="Arial" w:cs="Arial"/>
              </w:rPr>
            </w:pPr>
            <w:r w:rsidRPr="001B4244">
              <w:rPr>
                <w:rFonts w:ascii="Arial" w:hAnsi="Arial" w:cs="Arial"/>
              </w:rPr>
              <w:t>Finite difference approximations to derivatives. Classification of second-order quasi linear partial differential equation.</w:t>
            </w:r>
          </w:p>
          <w:p w:rsidR="00AE14AA" w:rsidRPr="001B4244" w:rsidRDefault="00AE14AA" w:rsidP="00AE14AA">
            <w:pPr>
              <w:pStyle w:val="ListParagraph"/>
              <w:numPr>
                <w:ilvl w:val="0"/>
                <w:numId w:val="9"/>
              </w:numPr>
              <w:spacing w:after="200" w:line="360" w:lineRule="auto"/>
              <w:contextualSpacing/>
              <w:rPr>
                <w:rFonts w:ascii="Arial" w:hAnsi="Arial" w:cs="Arial"/>
                <w:b/>
              </w:rPr>
            </w:pPr>
            <w:r w:rsidRPr="001B4244">
              <w:rPr>
                <w:rFonts w:ascii="Arial" w:hAnsi="Arial" w:cs="Arial"/>
                <w:b/>
              </w:rPr>
              <w:t>Analysis of Partial Differential Equation</w:t>
            </w:r>
          </w:p>
          <w:p w:rsidR="00AE14AA" w:rsidRDefault="00AE14AA" w:rsidP="00AE14AA">
            <w:pPr>
              <w:pStyle w:val="ListParagraph"/>
              <w:spacing w:line="360" w:lineRule="auto"/>
              <w:rPr>
                <w:rFonts w:ascii="Arial" w:hAnsi="Arial" w:cs="Arial"/>
              </w:rPr>
            </w:pPr>
            <w:r w:rsidRPr="001B4244">
              <w:rPr>
                <w:rFonts w:ascii="Arial" w:hAnsi="Arial" w:cs="Arial"/>
              </w:rPr>
              <w:t xml:space="preserve">Explicit and implicit methods for partial differential equation. The </w:t>
            </w:r>
            <w:r w:rsidRPr="001B4244">
              <w:rPr>
                <w:rFonts w:ascii="Arial" w:hAnsi="Arial" w:cs="Arial"/>
              </w:rPr>
              <w:lastRenderedPageBreak/>
              <w:t xml:space="preserve">local truncation error for different methods. Consistency, stability and convergence of numerical methods. Reduction to a system of ordinary differential equation. The </w:t>
            </w:r>
            <w:proofErr w:type="spellStart"/>
            <w:r w:rsidRPr="001B4244">
              <w:rPr>
                <w:rFonts w:ascii="Arial" w:hAnsi="Arial" w:cs="Arial"/>
              </w:rPr>
              <w:t>Pade</w:t>
            </w:r>
            <w:proofErr w:type="spellEnd"/>
            <w:r w:rsidRPr="001B4244">
              <w:rPr>
                <w:rFonts w:ascii="Arial" w:hAnsi="Arial" w:cs="Arial"/>
              </w:rPr>
              <w:t xml:space="preserve">’ approximations to exp(x). Standard finite difference equations via the </w:t>
            </w:r>
            <w:proofErr w:type="spellStart"/>
            <w:r w:rsidRPr="001B4244">
              <w:rPr>
                <w:rFonts w:ascii="Arial" w:hAnsi="Arial" w:cs="Arial"/>
              </w:rPr>
              <w:t>Pade</w:t>
            </w:r>
            <w:proofErr w:type="spellEnd"/>
            <w:r w:rsidRPr="001B4244">
              <w:rPr>
                <w:rFonts w:ascii="Arial" w:hAnsi="Arial" w:cs="Arial"/>
              </w:rPr>
              <w:t xml:space="preserve">’ approximants. </w:t>
            </w:r>
            <w:proofErr w:type="spellStart"/>
            <w:r w:rsidRPr="001B4244">
              <w:rPr>
                <w:rFonts w:ascii="Arial" w:hAnsi="Arial" w:cs="Arial"/>
              </w:rPr>
              <w:t>A</w:t>
            </w:r>
            <w:r w:rsidRPr="001B4244">
              <w:rPr>
                <w:rFonts w:ascii="Arial" w:hAnsi="Arial" w:cs="Arial"/>
                <w:vertAlign w:val="subscript"/>
              </w:rPr>
              <w:t>o</w:t>
            </w:r>
            <w:proofErr w:type="spellEnd"/>
            <w:r w:rsidRPr="001B4244">
              <w:rPr>
                <w:rFonts w:ascii="Arial" w:hAnsi="Arial" w:cs="Arial"/>
              </w:rPr>
              <w:t>-stability, L</w:t>
            </w:r>
            <w:r w:rsidRPr="001B4244">
              <w:rPr>
                <w:rFonts w:ascii="Arial" w:hAnsi="Arial" w:cs="Arial"/>
                <w:vertAlign w:val="subscript"/>
              </w:rPr>
              <w:t>o</w:t>
            </w:r>
            <w:r w:rsidRPr="001B4244">
              <w:rPr>
                <w:rFonts w:ascii="Arial" w:hAnsi="Arial" w:cs="Arial"/>
              </w:rPr>
              <w:t xml:space="preserve">-stability and the symbol of the method. The local truncation errors associated with the </w:t>
            </w:r>
            <w:proofErr w:type="spellStart"/>
            <w:r w:rsidRPr="001B4244">
              <w:rPr>
                <w:rFonts w:ascii="Arial" w:hAnsi="Arial" w:cs="Arial"/>
              </w:rPr>
              <w:t>Pade</w:t>
            </w:r>
            <w:proofErr w:type="spellEnd"/>
            <w:r w:rsidRPr="001B4244">
              <w:rPr>
                <w:rFonts w:ascii="Arial" w:hAnsi="Arial" w:cs="Arial"/>
              </w:rPr>
              <w:t>’ approximants.</w:t>
            </w:r>
          </w:p>
          <w:p w:rsidR="00AE14AA" w:rsidRDefault="00AE14AA" w:rsidP="00AE14AA">
            <w:pPr>
              <w:pStyle w:val="ListParagraph"/>
              <w:numPr>
                <w:ilvl w:val="0"/>
                <w:numId w:val="10"/>
              </w:numPr>
              <w:spacing w:after="200" w:line="360" w:lineRule="auto"/>
              <w:contextualSpacing/>
              <w:rPr>
                <w:rFonts w:ascii="Arial" w:hAnsi="Arial" w:cs="Arial"/>
                <w:b/>
              </w:rPr>
            </w:pPr>
            <w:r w:rsidRPr="001B4244">
              <w:rPr>
                <w:rFonts w:ascii="Arial" w:hAnsi="Arial" w:cs="Arial"/>
                <w:b/>
              </w:rPr>
              <w:t xml:space="preserve">Analysis of </w:t>
            </w:r>
            <w:r>
              <w:rPr>
                <w:rFonts w:ascii="Arial" w:hAnsi="Arial" w:cs="Arial"/>
                <w:b/>
              </w:rPr>
              <w:t xml:space="preserve">Hyperbolic </w:t>
            </w:r>
            <w:r w:rsidRPr="001B4244">
              <w:rPr>
                <w:rFonts w:ascii="Arial" w:hAnsi="Arial" w:cs="Arial"/>
                <w:b/>
              </w:rPr>
              <w:t>Differential Equation</w:t>
            </w:r>
          </w:p>
          <w:p w:rsidR="00AE14AA" w:rsidRDefault="00AE14AA" w:rsidP="00AE14AA">
            <w:pPr>
              <w:pStyle w:val="ListParagraph"/>
              <w:spacing w:line="360" w:lineRule="auto"/>
              <w:rPr>
                <w:rFonts w:ascii="Arial" w:hAnsi="Arial" w:cs="Arial"/>
              </w:rPr>
            </w:pPr>
            <w:r w:rsidRPr="001B4244">
              <w:rPr>
                <w:rFonts w:ascii="Arial" w:hAnsi="Arial" w:cs="Arial"/>
              </w:rPr>
              <w:t xml:space="preserve">First-order hyperbolic equations. Finite-difference methods on a rectangular mesh for first order equations. Propagation of discontinuities. Reduction of first-order equation to a system of ordinary differential equations. The </w:t>
            </w:r>
            <w:proofErr w:type="spellStart"/>
            <w:r w:rsidRPr="001B4244">
              <w:rPr>
                <w:rFonts w:ascii="Arial" w:hAnsi="Arial" w:cs="Arial"/>
              </w:rPr>
              <w:t>Pade</w:t>
            </w:r>
            <w:proofErr w:type="spellEnd"/>
            <w:r w:rsidRPr="001B4244">
              <w:rPr>
                <w:rFonts w:ascii="Arial" w:hAnsi="Arial" w:cs="Arial"/>
              </w:rPr>
              <w:t>’ difference approximations. Second-order quasi-linear hyperbolic equations. Method of characteristics. Propagation of discontinuities. Finite-order difference methods on a rectangular mesh.</w:t>
            </w:r>
          </w:p>
          <w:p w:rsidR="008B393A" w:rsidRDefault="008B393A" w:rsidP="008B393A">
            <w:pPr>
              <w:pStyle w:val="ListParagraph"/>
              <w:numPr>
                <w:ilvl w:val="0"/>
                <w:numId w:val="10"/>
              </w:numPr>
              <w:spacing w:line="360" w:lineRule="auto"/>
              <w:rPr>
                <w:rFonts w:ascii="Arial" w:hAnsi="Arial" w:cs="Arial"/>
              </w:rPr>
            </w:pPr>
            <w:r>
              <w:rPr>
                <w:rFonts w:ascii="Arial" w:hAnsi="Arial" w:cs="Arial"/>
              </w:rPr>
              <w:t>Five to six research papers will be discussed in detail.</w:t>
            </w:r>
          </w:p>
          <w:p w:rsidR="008D176F" w:rsidRPr="004306DF" w:rsidRDefault="008D176F" w:rsidP="006D5AFA">
            <w:pPr>
              <w:rPr>
                <w:sz w:val="26"/>
                <w:szCs w:val="26"/>
              </w:rPr>
            </w:pPr>
          </w:p>
        </w:tc>
      </w:tr>
      <w:tr w:rsidR="00E428F3" w:rsidRPr="007D73DD" w:rsidTr="00BF103B">
        <w:tc>
          <w:tcPr>
            <w:tcW w:w="1710" w:type="dxa"/>
          </w:tcPr>
          <w:p w:rsidR="00E428F3" w:rsidRPr="004306DF" w:rsidRDefault="00E428F3" w:rsidP="003D4FBF">
            <w:pPr>
              <w:spacing w:before="60" w:after="60"/>
              <w:rPr>
                <w:b/>
              </w:rPr>
            </w:pPr>
            <w:r w:rsidRPr="004306DF">
              <w:rPr>
                <w:b/>
              </w:rPr>
              <w:lastRenderedPageBreak/>
              <w:t xml:space="preserve">Text </w:t>
            </w:r>
          </w:p>
          <w:p w:rsidR="00E428F3" w:rsidRPr="007D73DD" w:rsidRDefault="00E428F3" w:rsidP="003D4FBF">
            <w:pPr>
              <w:spacing w:before="60" w:after="60"/>
            </w:pPr>
            <w:r w:rsidRPr="004306DF">
              <w:rPr>
                <w:b/>
              </w:rPr>
              <w:t>Book</w:t>
            </w:r>
            <w:r w:rsidR="00BF103B">
              <w:rPr>
                <w:b/>
              </w:rPr>
              <w:t>(s)</w:t>
            </w:r>
          </w:p>
        </w:tc>
        <w:tc>
          <w:tcPr>
            <w:tcW w:w="8190" w:type="dxa"/>
            <w:gridSpan w:val="5"/>
          </w:tcPr>
          <w:p w:rsidR="00C25F28" w:rsidRDefault="001739C9" w:rsidP="001739C9">
            <w:pPr>
              <w:pStyle w:val="ListParagraph"/>
              <w:contextualSpacing/>
            </w:pPr>
            <w:r>
              <w:t>This course is research based. Latest published literature will be followed.</w:t>
            </w:r>
          </w:p>
          <w:p w:rsidR="001739C9" w:rsidRDefault="001739C9" w:rsidP="001739C9">
            <w:pPr>
              <w:pStyle w:val="ListParagraph"/>
              <w:contextualSpacing/>
            </w:pPr>
          </w:p>
          <w:p w:rsidR="00E428F3" w:rsidRPr="008B4FB0" w:rsidRDefault="00E428F3" w:rsidP="00C25F28"/>
        </w:tc>
      </w:tr>
      <w:tr w:rsidR="00A526F7" w:rsidRPr="007D73DD" w:rsidTr="00BF103B">
        <w:tc>
          <w:tcPr>
            <w:tcW w:w="1710" w:type="dxa"/>
          </w:tcPr>
          <w:p w:rsidR="00A526F7" w:rsidRPr="00A526F7" w:rsidRDefault="00A526F7" w:rsidP="007D2886">
            <w:pPr>
              <w:rPr>
                <w:b/>
              </w:rPr>
            </w:pPr>
            <w:r w:rsidRPr="00A526F7">
              <w:rPr>
                <w:b/>
              </w:rPr>
              <w:t>R</w:t>
            </w:r>
            <w:r>
              <w:rPr>
                <w:b/>
              </w:rPr>
              <w:t>eference</w:t>
            </w:r>
            <w:r w:rsidR="00F55786">
              <w:rPr>
                <w:b/>
              </w:rPr>
              <w:t xml:space="preserve"> books/ research </w:t>
            </w:r>
            <w:r w:rsidRPr="00A526F7">
              <w:rPr>
                <w:b/>
              </w:rPr>
              <w:t xml:space="preserve"> </w:t>
            </w:r>
            <w:r w:rsidR="007D2886">
              <w:rPr>
                <w:b/>
              </w:rPr>
              <w:t>Papers</w:t>
            </w:r>
            <w:r w:rsidRPr="00A526F7">
              <w:rPr>
                <w:b/>
              </w:rPr>
              <w:t>:</w:t>
            </w:r>
          </w:p>
        </w:tc>
        <w:tc>
          <w:tcPr>
            <w:tcW w:w="8190" w:type="dxa"/>
            <w:gridSpan w:val="5"/>
          </w:tcPr>
          <w:p w:rsidR="00AE14AA" w:rsidRPr="00331F9A" w:rsidRDefault="00AE14AA" w:rsidP="00AE14AA">
            <w:pPr>
              <w:pStyle w:val="ListParagraph"/>
              <w:numPr>
                <w:ilvl w:val="0"/>
                <w:numId w:val="10"/>
              </w:numPr>
              <w:spacing w:after="200" w:line="360" w:lineRule="auto"/>
              <w:contextualSpacing/>
              <w:rPr>
                <w:rFonts w:ascii="Arial" w:hAnsi="Arial" w:cs="Arial"/>
                <w:b/>
              </w:rPr>
            </w:pPr>
            <w:r w:rsidRPr="00331F9A">
              <w:rPr>
                <w:rFonts w:ascii="Arial" w:hAnsi="Arial" w:cs="Arial"/>
              </w:rPr>
              <w:t xml:space="preserve">Finite difference Methods by </w:t>
            </w:r>
            <w:r w:rsidRPr="00331F9A">
              <w:rPr>
                <w:rFonts w:ascii="Arial" w:hAnsi="Arial" w:cs="Arial"/>
                <w:b/>
              </w:rPr>
              <w:t>G D Smith.</w:t>
            </w:r>
          </w:p>
          <w:p w:rsidR="00AE14AA" w:rsidRPr="00135070" w:rsidRDefault="00AE14AA" w:rsidP="00AE14AA">
            <w:pPr>
              <w:pStyle w:val="ListParagraph"/>
              <w:numPr>
                <w:ilvl w:val="0"/>
                <w:numId w:val="11"/>
              </w:numPr>
              <w:spacing w:after="200" w:line="276" w:lineRule="auto"/>
              <w:contextualSpacing/>
              <w:rPr>
                <w:rFonts w:ascii="Arial" w:hAnsi="Arial" w:cs="Arial"/>
              </w:rPr>
            </w:pPr>
            <w:r w:rsidRPr="00135070">
              <w:rPr>
                <w:rFonts w:ascii="Arial" w:hAnsi="Arial" w:cs="Arial"/>
              </w:rPr>
              <w:t xml:space="preserve"> </w:t>
            </w:r>
            <w:r w:rsidRPr="00B016CE">
              <w:rPr>
                <w:rFonts w:ascii="Arial" w:hAnsi="Arial" w:cs="Arial"/>
                <w:i/>
              </w:rPr>
              <w:t>“The Numerical Solutions of Ordinary and Partial Differential Equations:”,</w:t>
            </w:r>
            <w:r w:rsidRPr="00135070">
              <w:rPr>
                <w:rFonts w:ascii="Arial" w:hAnsi="Arial" w:cs="Arial"/>
              </w:rPr>
              <w:t xml:space="preserve"> 2</w:t>
            </w:r>
            <w:r w:rsidRPr="00135070">
              <w:rPr>
                <w:rFonts w:ascii="Arial" w:hAnsi="Arial" w:cs="Arial"/>
                <w:vertAlign w:val="superscript"/>
              </w:rPr>
              <w:t>nd</w:t>
            </w:r>
            <w:r w:rsidRPr="00135070">
              <w:rPr>
                <w:rFonts w:ascii="Arial" w:hAnsi="Arial" w:cs="Arial"/>
              </w:rPr>
              <w:t xml:space="preserve"> Edition</w:t>
            </w:r>
            <w:r>
              <w:rPr>
                <w:rFonts w:ascii="Arial" w:hAnsi="Arial" w:cs="Arial"/>
              </w:rPr>
              <w:t xml:space="preserve">. </w:t>
            </w:r>
            <w:r w:rsidRPr="00135070">
              <w:rPr>
                <w:rFonts w:ascii="Arial" w:hAnsi="Arial" w:cs="Arial"/>
              </w:rPr>
              <w:t>A Wiley-</w:t>
            </w:r>
            <w:proofErr w:type="spellStart"/>
            <w:r w:rsidRPr="00135070">
              <w:rPr>
                <w:rFonts w:ascii="Arial" w:hAnsi="Arial" w:cs="Arial"/>
              </w:rPr>
              <w:t>Interscience</w:t>
            </w:r>
            <w:r>
              <w:rPr>
                <w:rFonts w:ascii="Arial" w:hAnsi="Arial" w:cs="Arial"/>
              </w:rPr>
              <w:t>s</w:t>
            </w:r>
            <w:proofErr w:type="spellEnd"/>
            <w:r w:rsidRPr="00135070">
              <w:rPr>
                <w:rFonts w:ascii="Arial" w:hAnsi="Arial" w:cs="Arial"/>
              </w:rPr>
              <w:t xml:space="preserve"> Series of Texts.</w:t>
            </w:r>
            <w:r>
              <w:rPr>
                <w:rFonts w:ascii="Arial" w:hAnsi="Arial" w:cs="Arial"/>
              </w:rPr>
              <w:t xml:space="preserve"> By </w:t>
            </w:r>
            <w:r w:rsidRPr="00331F9A">
              <w:rPr>
                <w:rFonts w:ascii="Arial" w:hAnsi="Arial" w:cs="Arial"/>
                <w:b/>
              </w:rPr>
              <w:t>G. Sewell,</w:t>
            </w:r>
          </w:p>
          <w:p w:rsidR="00AE14AA" w:rsidRPr="00135070" w:rsidRDefault="00AE14AA" w:rsidP="00AE14AA">
            <w:pPr>
              <w:pStyle w:val="ListParagraph"/>
              <w:numPr>
                <w:ilvl w:val="0"/>
                <w:numId w:val="11"/>
              </w:numPr>
              <w:spacing w:after="200" w:line="276" w:lineRule="auto"/>
              <w:contextualSpacing/>
              <w:rPr>
                <w:rFonts w:ascii="Arial" w:hAnsi="Arial" w:cs="Arial"/>
              </w:rPr>
            </w:pPr>
            <w:r w:rsidRPr="00135070">
              <w:rPr>
                <w:rFonts w:ascii="Arial" w:hAnsi="Arial" w:cs="Arial"/>
              </w:rPr>
              <w:t xml:space="preserve"> “Numerical Solutions of Ordinary Differential Equations” Wiley-VCH </w:t>
            </w:r>
            <w:proofErr w:type="spellStart"/>
            <w:r w:rsidRPr="00135070">
              <w:rPr>
                <w:rFonts w:ascii="Arial" w:hAnsi="Arial" w:cs="Arial"/>
              </w:rPr>
              <w:t>Verlag</w:t>
            </w:r>
            <w:proofErr w:type="spellEnd"/>
            <w:r w:rsidRPr="00135070">
              <w:rPr>
                <w:rFonts w:ascii="Arial" w:hAnsi="Arial" w:cs="Arial"/>
              </w:rPr>
              <w:t>.</w:t>
            </w:r>
          </w:p>
          <w:p w:rsidR="00AE14AA" w:rsidRPr="00135070" w:rsidRDefault="00AE14AA" w:rsidP="00AE14AA">
            <w:pPr>
              <w:pStyle w:val="ListParagraph"/>
              <w:numPr>
                <w:ilvl w:val="0"/>
                <w:numId w:val="12"/>
              </w:numPr>
              <w:spacing w:after="200" w:line="276" w:lineRule="auto"/>
              <w:contextualSpacing/>
              <w:rPr>
                <w:rFonts w:ascii="Arial" w:hAnsi="Arial" w:cs="Arial"/>
              </w:rPr>
            </w:pPr>
            <w:r w:rsidRPr="00135070">
              <w:rPr>
                <w:rFonts w:ascii="Arial" w:hAnsi="Arial" w:cs="Arial"/>
              </w:rPr>
              <w:t xml:space="preserve">Burden and </w:t>
            </w:r>
            <w:proofErr w:type="spellStart"/>
            <w:r w:rsidRPr="00135070">
              <w:rPr>
                <w:rFonts w:ascii="Arial" w:hAnsi="Arial" w:cs="Arial"/>
              </w:rPr>
              <w:t>Faires</w:t>
            </w:r>
            <w:proofErr w:type="spellEnd"/>
            <w:r w:rsidRPr="00135070">
              <w:rPr>
                <w:rFonts w:ascii="Arial" w:hAnsi="Arial" w:cs="Arial"/>
              </w:rPr>
              <w:t>, “Numerical Analysis”.</w:t>
            </w:r>
            <w:r>
              <w:rPr>
                <w:rFonts w:ascii="Arial" w:hAnsi="Arial" w:cs="Arial"/>
              </w:rPr>
              <w:t xml:space="preserve"> By </w:t>
            </w:r>
            <w:r w:rsidRPr="00331F9A">
              <w:rPr>
                <w:rFonts w:ascii="Arial" w:hAnsi="Arial" w:cs="Arial"/>
                <w:b/>
              </w:rPr>
              <w:t>D. Greenspan</w:t>
            </w:r>
          </w:p>
          <w:p w:rsidR="00AE14AA" w:rsidRPr="00331F9A" w:rsidRDefault="00AE14AA" w:rsidP="00AE14AA">
            <w:pPr>
              <w:pStyle w:val="ListParagraph"/>
              <w:numPr>
                <w:ilvl w:val="0"/>
                <w:numId w:val="12"/>
              </w:numPr>
              <w:spacing w:after="200" w:line="360" w:lineRule="auto"/>
              <w:contextualSpacing/>
              <w:rPr>
                <w:rFonts w:ascii="Arial" w:hAnsi="Arial" w:cs="Arial"/>
                <w:b/>
              </w:rPr>
            </w:pPr>
            <w:r w:rsidRPr="00331F9A">
              <w:rPr>
                <w:rFonts w:ascii="Arial" w:hAnsi="Arial" w:cs="Arial"/>
                <w:i/>
              </w:rPr>
              <w:t xml:space="preserve">“Differential Equations and Boundary Value Problems”. By </w:t>
            </w:r>
            <w:r w:rsidRPr="00331F9A">
              <w:rPr>
                <w:rFonts w:ascii="Arial" w:hAnsi="Arial" w:cs="Arial"/>
                <w:b/>
              </w:rPr>
              <w:t>W. E. Boyce and R. C. Diorama</w:t>
            </w:r>
          </w:p>
          <w:p w:rsidR="00AE14AA" w:rsidRPr="001B4244" w:rsidRDefault="00AE14AA" w:rsidP="00AE14AA">
            <w:pPr>
              <w:numPr>
                <w:ilvl w:val="0"/>
                <w:numId w:val="9"/>
              </w:numPr>
              <w:spacing w:line="360" w:lineRule="auto"/>
              <w:rPr>
                <w:rFonts w:ascii="Arial" w:hAnsi="Arial" w:cs="Arial"/>
              </w:rPr>
            </w:pPr>
            <w:r>
              <w:rPr>
                <w:rFonts w:ascii="Arial" w:hAnsi="Arial" w:cs="Arial"/>
              </w:rPr>
              <w:t xml:space="preserve">Computational Methods For </w:t>
            </w:r>
            <w:r w:rsidRPr="001B4244">
              <w:rPr>
                <w:rFonts w:ascii="Arial" w:hAnsi="Arial" w:cs="Arial"/>
              </w:rPr>
              <w:t xml:space="preserve"> Partial differential Equations, by </w:t>
            </w:r>
            <w:r w:rsidRPr="001B4244">
              <w:rPr>
                <w:rFonts w:ascii="Arial" w:hAnsi="Arial" w:cs="Arial"/>
                <w:b/>
              </w:rPr>
              <w:t xml:space="preserve">E. H. </w:t>
            </w:r>
            <w:proofErr w:type="spellStart"/>
            <w:r w:rsidRPr="001B4244">
              <w:rPr>
                <w:rFonts w:ascii="Arial" w:hAnsi="Arial" w:cs="Arial"/>
                <w:b/>
              </w:rPr>
              <w:t>Twizell</w:t>
            </w:r>
            <w:proofErr w:type="spellEnd"/>
            <w:r w:rsidRPr="001B4244">
              <w:rPr>
                <w:rFonts w:ascii="Arial" w:hAnsi="Arial" w:cs="Arial"/>
                <w:b/>
              </w:rPr>
              <w:t>.</w:t>
            </w:r>
          </w:p>
          <w:p w:rsidR="00AE14AA" w:rsidRPr="001B4244" w:rsidRDefault="00AE14AA" w:rsidP="00AE14AA">
            <w:pPr>
              <w:numPr>
                <w:ilvl w:val="0"/>
                <w:numId w:val="9"/>
              </w:numPr>
              <w:spacing w:line="360" w:lineRule="auto"/>
              <w:rPr>
                <w:rFonts w:ascii="Arial" w:hAnsi="Arial" w:cs="Arial"/>
              </w:rPr>
            </w:pPr>
            <w:r>
              <w:rPr>
                <w:rFonts w:ascii="Arial" w:hAnsi="Arial" w:cs="Arial"/>
              </w:rPr>
              <w:t>T</w:t>
            </w:r>
            <w:r w:rsidRPr="001B4244">
              <w:rPr>
                <w:rFonts w:ascii="Arial" w:hAnsi="Arial" w:cs="Arial"/>
              </w:rPr>
              <w:t xml:space="preserve">he finite difference methods in Partial Differential equation, by </w:t>
            </w:r>
            <w:r w:rsidRPr="001B4244">
              <w:rPr>
                <w:rFonts w:ascii="Arial" w:hAnsi="Arial" w:cs="Arial"/>
                <w:b/>
              </w:rPr>
              <w:t xml:space="preserve">A. R. </w:t>
            </w:r>
            <w:proofErr w:type="spellStart"/>
            <w:r w:rsidRPr="001B4244">
              <w:rPr>
                <w:rFonts w:ascii="Arial" w:hAnsi="Arial" w:cs="Arial"/>
                <w:b/>
              </w:rPr>
              <w:t>Mittchell</w:t>
            </w:r>
            <w:proofErr w:type="spellEnd"/>
            <w:r w:rsidRPr="001B4244">
              <w:rPr>
                <w:rFonts w:ascii="Arial" w:hAnsi="Arial" w:cs="Arial"/>
              </w:rPr>
              <w:t xml:space="preserve"> and </w:t>
            </w:r>
            <w:r w:rsidRPr="001B4244">
              <w:rPr>
                <w:rFonts w:ascii="Arial" w:hAnsi="Arial" w:cs="Arial"/>
                <w:b/>
              </w:rPr>
              <w:t>D. F. Griffith.</w:t>
            </w:r>
            <w:r w:rsidRPr="001B4244">
              <w:rPr>
                <w:rFonts w:ascii="Arial" w:hAnsi="Arial" w:cs="Arial"/>
              </w:rPr>
              <w:t xml:space="preserve">     </w:t>
            </w:r>
          </w:p>
          <w:p w:rsidR="007D2886" w:rsidRPr="00C513FA" w:rsidRDefault="007D2886" w:rsidP="00AE14AA">
            <w:pPr>
              <w:spacing w:line="360" w:lineRule="auto"/>
              <w:ind w:left="540" w:hanging="540"/>
              <w:jc w:val="both"/>
              <w:rPr>
                <w:sz w:val="20"/>
                <w:szCs w:val="20"/>
              </w:rPr>
            </w:pPr>
          </w:p>
          <w:p w:rsidR="007D2886" w:rsidRDefault="007D2886" w:rsidP="007D2886">
            <w:pPr>
              <w:pStyle w:val="ListParagraph"/>
              <w:contextualSpacing/>
            </w:pPr>
          </w:p>
          <w:p w:rsidR="00A526F7" w:rsidRDefault="00A526F7" w:rsidP="007D2886">
            <w:pPr>
              <w:pStyle w:val="ListParagraph"/>
              <w:contextualSpacing/>
            </w:pPr>
          </w:p>
        </w:tc>
      </w:tr>
      <w:tr w:rsidR="00E428F3" w:rsidRPr="007D73DD" w:rsidTr="00BF103B">
        <w:tc>
          <w:tcPr>
            <w:tcW w:w="1710" w:type="dxa"/>
            <w:vAlign w:val="center"/>
          </w:tcPr>
          <w:p w:rsidR="00E428F3" w:rsidRPr="004306DF" w:rsidRDefault="008B4FB0" w:rsidP="0056470B">
            <w:pPr>
              <w:spacing w:before="60" w:after="60"/>
              <w:rPr>
                <w:b/>
              </w:rPr>
            </w:pPr>
            <w:r w:rsidRPr="004306DF">
              <w:rPr>
                <w:b/>
              </w:rPr>
              <w:lastRenderedPageBreak/>
              <w:t>Assignment</w:t>
            </w:r>
            <w:r w:rsidR="00004D32">
              <w:rPr>
                <w:b/>
              </w:rPr>
              <w:t>s</w:t>
            </w:r>
          </w:p>
        </w:tc>
        <w:tc>
          <w:tcPr>
            <w:tcW w:w="2790" w:type="dxa"/>
            <w:vAlign w:val="center"/>
          </w:tcPr>
          <w:p w:rsidR="00E428F3" w:rsidRPr="004306DF" w:rsidRDefault="00AE14AA" w:rsidP="001A5498">
            <w:pPr>
              <w:spacing w:before="60" w:after="60"/>
              <w:rPr>
                <w:sz w:val="26"/>
                <w:szCs w:val="26"/>
              </w:rPr>
            </w:pPr>
            <w:r>
              <w:rPr>
                <w:sz w:val="26"/>
                <w:szCs w:val="26"/>
              </w:rPr>
              <w:t>6</w:t>
            </w:r>
            <w:r w:rsidR="001A5498">
              <w:rPr>
                <w:sz w:val="26"/>
                <w:szCs w:val="26"/>
              </w:rPr>
              <w:t xml:space="preserve"> Assignments</w:t>
            </w:r>
          </w:p>
        </w:tc>
        <w:tc>
          <w:tcPr>
            <w:tcW w:w="1800" w:type="dxa"/>
            <w:gridSpan w:val="2"/>
            <w:vAlign w:val="center"/>
          </w:tcPr>
          <w:p w:rsidR="00E428F3" w:rsidRPr="004306DF" w:rsidRDefault="00BF103B" w:rsidP="002A09F5">
            <w:pPr>
              <w:spacing w:before="60" w:after="60"/>
              <w:rPr>
                <w:b/>
                <w:szCs w:val="20"/>
              </w:rPr>
            </w:pPr>
            <w:r>
              <w:rPr>
                <w:b/>
                <w:szCs w:val="20"/>
              </w:rPr>
              <w:t>Project</w:t>
            </w:r>
            <w:r w:rsidR="00F476B1">
              <w:rPr>
                <w:b/>
                <w:szCs w:val="20"/>
              </w:rPr>
              <w:t>/Presentation</w:t>
            </w:r>
          </w:p>
        </w:tc>
        <w:tc>
          <w:tcPr>
            <w:tcW w:w="3600" w:type="dxa"/>
            <w:gridSpan w:val="2"/>
            <w:vAlign w:val="center"/>
          </w:tcPr>
          <w:p w:rsidR="00E428F3" w:rsidRPr="004306DF" w:rsidRDefault="001A5498" w:rsidP="00AE14AA">
            <w:pPr>
              <w:spacing w:before="60" w:after="60"/>
              <w:rPr>
                <w:sz w:val="26"/>
                <w:szCs w:val="26"/>
              </w:rPr>
            </w:pPr>
            <w:r>
              <w:rPr>
                <w:sz w:val="26"/>
                <w:szCs w:val="26"/>
              </w:rPr>
              <w:t>1 project from advanced topics and/</w:t>
            </w:r>
            <w:r w:rsidR="00AE14AA">
              <w:rPr>
                <w:sz w:val="26"/>
                <w:szCs w:val="26"/>
              </w:rPr>
              <w:t>Presentation from research paper</w:t>
            </w:r>
          </w:p>
        </w:tc>
      </w:tr>
      <w:tr w:rsidR="00E428F3" w:rsidRPr="007D73DD" w:rsidTr="00BF103B">
        <w:tc>
          <w:tcPr>
            <w:tcW w:w="1710" w:type="dxa"/>
            <w:vAlign w:val="center"/>
          </w:tcPr>
          <w:p w:rsidR="00E428F3" w:rsidRDefault="00E428F3" w:rsidP="00E92541">
            <w:pPr>
              <w:spacing w:before="60" w:after="60"/>
              <w:rPr>
                <w:b/>
              </w:rPr>
            </w:pPr>
            <w:r w:rsidRPr="004306DF">
              <w:rPr>
                <w:b/>
              </w:rPr>
              <w:t>Mid</w:t>
            </w:r>
            <w:r w:rsidR="00E92541">
              <w:rPr>
                <w:b/>
              </w:rPr>
              <w:t xml:space="preserve"> T</w:t>
            </w:r>
            <w:r w:rsidRPr="004306DF">
              <w:rPr>
                <w:b/>
              </w:rPr>
              <w:t>erm</w:t>
            </w:r>
          </w:p>
          <w:p w:rsidR="00577020" w:rsidRPr="004306DF" w:rsidRDefault="00577020" w:rsidP="00E92541">
            <w:pPr>
              <w:spacing w:before="60" w:after="60"/>
              <w:rPr>
                <w:b/>
              </w:rPr>
            </w:pPr>
            <w:r>
              <w:rPr>
                <w:b/>
              </w:rPr>
              <w:t>Examination</w:t>
            </w:r>
          </w:p>
        </w:tc>
        <w:tc>
          <w:tcPr>
            <w:tcW w:w="2790" w:type="dxa"/>
          </w:tcPr>
          <w:p w:rsidR="00E92541" w:rsidRPr="004306DF" w:rsidRDefault="001A5498" w:rsidP="00B233D1">
            <w:pPr>
              <w:spacing w:before="60" w:after="60"/>
              <w:rPr>
                <w:sz w:val="26"/>
                <w:szCs w:val="26"/>
              </w:rPr>
            </w:pPr>
            <w:r>
              <w:rPr>
                <w:sz w:val="26"/>
                <w:szCs w:val="26"/>
              </w:rPr>
              <w:t xml:space="preserve">1 Midterm Exam </w:t>
            </w:r>
          </w:p>
        </w:tc>
        <w:tc>
          <w:tcPr>
            <w:tcW w:w="1800" w:type="dxa"/>
            <w:gridSpan w:val="2"/>
            <w:vAlign w:val="center"/>
          </w:tcPr>
          <w:p w:rsidR="00E428F3" w:rsidRDefault="00E428F3" w:rsidP="00E92541">
            <w:pPr>
              <w:spacing w:before="60" w:after="60"/>
              <w:rPr>
                <w:b/>
                <w:szCs w:val="20"/>
              </w:rPr>
            </w:pPr>
            <w:r w:rsidRPr="004306DF">
              <w:rPr>
                <w:b/>
                <w:szCs w:val="20"/>
              </w:rPr>
              <w:t xml:space="preserve">Final </w:t>
            </w:r>
          </w:p>
          <w:p w:rsidR="00577020" w:rsidRPr="004306DF" w:rsidRDefault="00577020" w:rsidP="00E92541">
            <w:pPr>
              <w:spacing w:before="60" w:after="60"/>
              <w:rPr>
                <w:b/>
                <w:szCs w:val="20"/>
              </w:rPr>
            </w:pPr>
            <w:r>
              <w:rPr>
                <w:b/>
              </w:rPr>
              <w:t>Examination</w:t>
            </w:r>
          </w:p>
        </w:tc>
        <w:tc>
          <w:tcPr>
            <w:tcW w:w="3600" w:type="dxa"/>
            <w:gridSpan w:val="2"/>
            <w:vAlign w:val="center"/>
          </w:tcPr>
          <w:p w:rsidR="00E40359" w:rsidRPr="004306DF" w:rsidRDefault="001A5498" w:rsidP="00B06105">
            <w:pPr>
              <w:spacing w:before="60" w:after="60"/>
              <w:rPr>
                <w:sz w:val="26"/>
                <w:szCs w:val="26"/>
              </w:rPr>
            </w:pPr>
            <w:r>
              <w:rPr>
                <w:sz w:val="26"/>
                <w:szCs w:val="26"/>
              </w:rPr>
              <w:t>1 Final Examination</w:t>
            </w:r>
          </w:p>
        </w:tc>
      </w:tr>
      <w:tr w:rsidR="00E428F3" w:rsidRPr="007D73DD" w:rsidTr="001A5498">
        <w:tc>
          <w:tcPr>
            <w:tcW w:w="1710" w:type="dxa"/>
            <w:tcBorders>
              <w:bottom w:val="single" w:sz="4" w:space="0" w:color="auto"/>
            </w:tcBorders>
          </w:tcPr>
          <w:p w:rsidR="00E428F3" w:rsidRPr="004306DF" w:rsidRDefault="00E428F3" w:rsidP="003D4FBF">
            <w:pPr>
              <w:spacing w:before="60" w:after="60"/>
              <w:rPr>
                <w:b/>
              </w:rPr>
            </w:pPr>
            <w:r w:rsidRPr="004306DF">
              <w:rPr>
                <w:b/>
              </w:rPr>
              <w:t xml:space="preserve">Attendance </w:t>
            </w:r>
          </w:p>
          <w:p w:rsidR="00E428F3" w:rsidRPr="007D73DD" w:rsidRDefault="00E428F3" w:rsidP="003D4FBF">
            <w:pPr>
              <w:spacing w:before="60" w:after="60"/>
            </w:pPr>
            <w:r w:rsidRPr="004306DF">
              <w:rPr>
                <w:b/>
              </w:rPr>
              <w:t>Policy</w:t>
            </w:r>
          </w:p>
        </w:tc>
        <w:tc>
          <w:tcPr>
            <w:tcW w:w="8190" w:type="dxa"/>
            <w:gridSpan w:val="5"/>
          </w:tcPr>
          <w:p w:rsidR="00E428F3" w:rsidRPr="002C01E6" w:rsidRDefault="00BF103B" w:rsidP="00F476B1">
            <w:pPr>
              <w:spacing w:before="60" w:after="60"/>
            </w:pPr>
            <w:r>
              <w:t xml:space="preserve">SA would be reported if  </w:t>
            </w:r>
            <w:r w:rsidR="00F476B1">
              <w:t>20%</w:t>
            </w:r>
            <w:r>
              <w:t xml:space="preserve"> classes are missed without any accidental or medical or any extreme family matters.</w:t>
            </w:r>
          </w:p>
        </w:tc>
      </w:tr>
      <w:tr w:rsidR="00E428F3" w:rsidRPr="007D73DD" w:rsidTr="001A5498">
        <w:tc>
          <w:tcPr>
            <w:tcW w:w="1710" w:type="dxa"/>
            <w:tcBorders>
              <w:right w:val="nil"/>
            </w:tcBorders>
          </w:tcPr>
          <w:p w:rsidR="00E428F3" w:rsidRPr="007D73DD" w:rsidRDefault="00E428F3" w:rsidP="003D4FBF">
            <w:pPr>
              <w:spacing w:before="60" w:after="60"/>
            </w:pPr>
          </w:p>
        </w:tc>
        <w:tc>
          <w:tcPr>
            <w:tcW w:w="8190" w:type="dxa"/>
            <w:gridSpan w:val="5"/>
            <w:tcBorders>
              <w:left w:val="nil"/>
            </w:tcBorders>
          </w:tcPr>
          <w:p w:rsidR="006E3A32" w:rsidRPr="001A5498" w:rsidRDefault="001A5498" w:rsidP="001A5498">
            <w:pPr>
              <w:spacing w:before="60" w:after="60"/>
              <w:jc w:val="center"/>
              <w:rPr>
                <w:b/>
                <w:sz w:val="26"/>
                <w:szCs w:val="26"/>
              </w:rPr>
            </w:pPr>
            <w:r w:rsidRPr="001A5498">
              <w:rPr>
                <w:b/>
                <w:sz w:val="26"/>
                <w:szCs w:val="26"/>
              </w:rPr>
              <w:t>Grading Policy</w:t>
            </w:r>
          </w:p>
        </w:tc>
      </w:tr>
      <w:tr w:rsidR="009725C3" w:rsidRPr="004306DF" w:rsidTr="00851CF2">
        <w:tc>
          <w:tcPr>
            <w:tcW w:w="1710" w:type="dxa"/>
            <w:vAlign w:val="center"/>
          </w:tcPr>
          <w:p w:rsidR="009725C3" w:rsidRPr="004306DF" w:rsidRDefault="009725C3" w:rsidP="00851CF2">
            <w:pPr>
              <w:spacing w:before="60" w:after="60"/>
              <w:rPr>
                <w:b/>
              </w:rPr>
            </w:pPr>
            <w:r w:rsidRPr="004306DF">
              <w:rPr>
                <w:b/>
              </w:rPr>
              <w:t>Assignment</w:t>
            </w:r>
            <w:r>
              <w:rPr>
                <w:b/>
              </w:rPr>
              <w:t xml:space="preserve">s </w:t>
            </w:r>
          </w:p>
        </w:tc>
        <w:tc>
          <w:tcPr>
            <w:tcW w:w="2790" w:type="dxa"/>
            <w:vAlign w:val="center"/>
          </w:tcPr>
          <w:p w:rsidR="009725C3" w:rsidRPr="004306DF" w:rsidRDefault="00AE14AA" w:rsidP="00851CF2">
            <w:pPr>
              <w:spacing w:before="60" w:after="60"/>
              <w:rPr>
                <w:sz w:val="26"/>
                <w:szCs w:val="26"/>
              </w:rPr>
            </w:pPr>
            <w:r>
              <w:rPr>
                <w:sz w:val="26"/>
                <w:szCs w:val="26"/>
              </w:rPr>
              <w:t xml:space="preserve"> 15</w:t>
            </w:r>
            <w:r w:rsidR="009725C3">
              <w:rPr>
                <w:sz w:val="26"/>
                <w:szCs w:val="26"/>
              </w:rPr>
              <w:t>%</w:t>
            </w:r>
          </w:p>
        </w:tc>
        <w:tc>
          <w:tcPr>
            <w:tcW w:w="1800" w:type="dxa"/>
            <w:gridSpan w:val="2"/>
            <w:vAlign w:val="center"/>
          </w:tcPr>
          <w:p w:rsidR="009725C3" w:rsidRPr="004306DF" w:rsidRDefault="009725C3" w:rsidP="00851CF2">
            <w:pPr>
              <w:spacing w:before="60" w:after="60"/>
              <w:rPr>
                <w:b/>
                <w:szCs w:val="20"/>
              </w:rPr>
            </w:pPr>
            <w:r>
              <w:rPr>
                <w:b/>
                <w:szCs w:val="20"/>
              </w:rPr>
              <w:t>Project</w:t>
            </w:r>
            <w:r w:rsidR="00AE14AA">
              <w:rPr>
                <w:b/>
                <w:szCs w:val="20"/>
              </w:rPr>
              <w:t>/Presentation</w:t>
            </w:r>
          </w:p>
        </w:tc>
        <w:tc>
          <w:tcPr>
            <w:tcW w:w="3600" w:type="dxa"/>
            <w:gridSpan w:val="2"/>
            <w:vAlign w:val="center"/>
          </w:tcPr>
          <w:p w:rsidR="009725C3" w:rsidRPr="004306DF" w:rsidRDefault="00AE14AA" w:rsidP="00851CF2">
            <w:pPr>
              <w:spacing w:before="60" w:after="60"/>
              <w:rPr>
                <w:sz w:val="26"/>
                <w:szCs w:val="26"/>
              </w:rPr>
            </w:pPr>
            <w:r>
              <w:rPr>
                <w:sz w:val="26"/>
                <w:szCs w:val="26"/>
              </w:rPr>
              <w:t>15</w:t>
            </w:r>
            <w:r w:rsidR="009725C3">
              <w:rPr>
                <w:sz w:val="26"/>
                <w:szCs w:val="26"/>
              </w:rPr>
              <w:t>%</w:t>
            </w:r>
          </w:p>
        </w:tc>
      </w:tr>
      <w:tr w:rsidR="009725C3" w:rsidRPr="004306DF" w:rsidTr="00851CF2">
        <w:tc>
          <w:tcPr>
            <w:tcW w:w="1710" w:type="dxa"/>
            <w:vAlign w:val="center"/>
          </w:tcPr>
          <w:p w:rsidR="009725C3" w:rsidRDefault="009725C3" w:rsidP="00851CF2">
            <w:pPr>
              <w:spacing w:before="60" w:after="60"/>
              <w:rPr>
                <w:b/>
              </w:rPr>
            </w:pPr>
            <w:r w:rsidRPr="004306DF">
              <w:rPr>
                <w:b/>
              </w:rPr>
              <w:t>Mid</w:t>
            </w:r>
            <w:r>
              <w:rPr>
                <w:b/>
              </w:rPr>
              <w:t xml:space="preserve"> T</w:t>
            </w:r>
            <w:r w:rsidRPr="004306DF">
              <w:rPr>
                <w:b/>
              </w:rPr>
              <w:t>erm</w:t>
            </w:r>
          </w:p>
          <w:p w:rsidR="009725C3" w:rsidRPr="004306DF" w:rsidRDefault="009725C3" w:rsidP="00851CF2">
            <w:pPr>
              <w:spacing w:before="60" w:after="60"/>
              <w:rPr>
                <w:b/>
              </w:rPr>
            </w:pPr>
            <w:r>
              <w:rPr>
                <w:b/>
              </w:rPr>
              <w:t>Examination</w:t>
            </w:r>
          </w:p>
        </w:tc>
        <w:tc>
          <w:tcPr>
            <w:tcW w:w="2790" w:type="dxa"/>
          </w:tcPr>
          <w:p w:rsidR="009725C3" w:rsidRPr="004306DF" w:rsidRDefault="009725C3" w:rsidP="00851CF2">
            <w:pPr>
              <w:spacing w:before="60" w:after="60"/>
              <w:rPr>
                <w:sz w:val="26"/>
                <w:szCs w:val="26"/>
              </w:rPr>
            </w:pPr>
            <w:r>
              <w:rPr>
                <w:sz w:val="26"/>
                <w:szCs w:val="26"/>
              </w:rPr>
              <w:t>30%</w:t>
            </w:r>
          </w:p>
        </w:tc>
        <w:tc>
          <w:tcPr>
            <w:tcW w:w="1800" w:type="dxa"/>
            <w:gridSpan w:val="2"/>
            <w:vAlign w:val="center"/>
          </w:tcPr>
          <w:p w:rsidR="009725C3" w:rsidRDefault="009725C3" w:rsidP="00851CF2">
            <w:pPr>
              <w:spacing w:before="60" w:after="60"/>
              <w:rPr>
                <w:b/>
                <w:szCs w:val="20"/>
              </w:rPr>
            </w:pPr>
            <w:r w:rsidRPr="004306DF">
              <w:rPr>
                <w:b/>
                <w:szCs w:val="20"/>
              </w:rPr>
              <w:t xml:space="preserve">Final </w:t>
            </w:r>
          </w:p>
          <w:p w:rsidR="009725C3" w:rsidRPr="004306DF" w:rsidRDefault="009725C3" w:rsidP="00851CF2">
            <w:pPr>
              <w:spacing w:before="60" w:after="60"/>
              <w:rPr>
                <w:b/>
                <w:szCs w:val="20"/>
              </w:rPr>
            </w:pPr>
            <w:r>
              <w:rPr>
                <w:b/>
              </w:rPr>
              <w:t>Examination</w:t>
            </w:r>
          </w:p>
        </w:tc>
        <w:tc>
          <w:tcPr>
            <w:tcW w:w="3600" w:type="dxa"/>
            <w:gridSpan w:val="2"/>
            <w:vAlign w:val="center"/>
          </w:tcPr>
          <w:p w:rsidR="009725C3" w:rsidRPr="004306DF" w:rsidRDefault="009725C3" w:rsidP="00851CF2">
            <w:pPr>
              <w:spacing w:before="60" w:after="60"/>
              <w:rPr>
                <w:sz w:val="26"/>
                <w:szCs w:val="26"/>
              </w:rPr>
            </w:pPr>
            <w:r>
              <w:rPr>
                <w:sz w:val="26"/>
                <w:szCs w:val="26"/>
              </w:rPr>
              <w:t>40%</w:t>
            </w:r>
          </w:p>
        </w:tc>
      </w:tr>
    </w:tbl>
    <w:p w:rsidR="0074219E" w:rsidRDefault="0074219E"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74219E" w:rsidRDefault="0074219E"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6E1DC2" w:rsidRDefault="006E1DC2" w:rsidP="006E1DC2">
      <w:pPr>
        <w:tabs>
          <w:tab w:val="left" w:pos="578"/>
          <w:tab w:val="left" w:pos="3131"/>
          <w:tab w:val="left" w:pos="5607"/>
          <w:tab w:val="left" w:pos="8082"/>
          <w:tab w:val="left" w:pos="9611"/>
        </w:tabs>
        <w:rPr>
          <w:rFonts w:ascii="Times New Roman Bold" w:hAnsi="Times New Roman Bold" w:cs="Times New Roman Bold"/>
          <w:noProof/>
          <w:color w:val="000000"/>
          <w:spacing w:val="-3"/>
          <w:sz w:val="40"/>
          <w:szCs w:val="40"/>
        </w:rPr>
      </w:pPr>
    </w:p>
    <w:p w:rsidR="006E1DC2" w:rsidRDefault="006E1DC2" w:rsidP="006E1DC2">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p w:rsidR="0074219E" w:rsidRDefault="0074219E" w:rsidP="00A22DE1">
      <w:pPr>
        <w:tabs>
          <w:tab w:val="left" w:pos="578"/>
          <w:tab w:val="left" w:pos="3131"/>
          <w:tab w:val="left" w:pos="5607"/>
          <w:tab w:val="left" w:pos="8082"/>
          <w:tab w:val="left" w:pos="9611"/>
        </w:tabs>
        <w:jc w:val="center"/>
        <w:rPr>
          <w:rFonts w:ascii="Times New Roman Bold" w:hAnsi="Times New Roman Bold" w:cs="Times New Roman Bold"/>
          <w:noProof/>
          <w:color w:val="000000"/>
          <w:spacing w:val="-3"/>
          <w:sz w:val="40"/>
          <w:szCs w:val="40"/>
        </w:rPr>
      </w:pPr>
    </w:p>
    <w:sectPr w:rsidR="0074219E" w:rsidSect="00863035">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06D7E"/>
    <w:multiLevelType w:val="hybridMultilevel"/>
    <w:tmpl w:val="922A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57B1D"/>
    <w:multiLevelType w:val="hybridMultilevel"/>
    <w:tmpl w:val="63308EB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B7CC9"/>
    <w:multiLevelType w:val="hybridMultilevel"/>
    <w:tmpl w:val="824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36F34"/>
    <w:multiLevelType w:val="hybridMultilevel"/>
    <w:tmpl w:val="DEB8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E6E72"/>
    <w:multiLevelType w:val="hybridMultilevel"/>
    <w:tmpl w:val="A9CEF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AB3C3A"/>
    <w:multiLevelType w:val="hybridMultilevel"/>
    <w:tmpl w:val="E538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221845"/>
    <w:multiLevelType w:val="hybridMultilevel"/>
    <w:tmpl w:val="ADD2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3A7CDF"/>
    <w:multiLevelType w:val="hybridMultilevel"/>
    <w:tmpl w:val="7EC4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67497A"/>
    <w:multiLevelType w:val="hybridMultilevel"/>
    <w:tmpl w:val="55E23852"/>
    <w:lvl w:ilvl="0" w:tplc="ABE29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8D291F"/>
    <w:multiLevelType w:val="hybridMultilevel"/>
    <w:tmpl w:val="8166A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4B34F4C"/>
    <w:multiLevelType w:val="hybridMultilevel"/>
    <w:tmpl w:val="B798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FA0F57"/>
    <w:multiLevelType w:val="hybridMultilevel"/>
    <w:tmpl w:val="42C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3"/>
  </w:num>
  <w:num w:numId="5">
    <w:abstractNumId w:val="6"/>
  </w:num>
  <w:num w:numId="6">
    <w:abstractNumId w:val="8"/>
  </w:num>
  <w:num w:numId="7">
    <w:abstractNumId w:val="1"/>
  </w:num>
  <w:num w:numId="8">
    <w:abstractNumId w:val="5"/>
  </w:num>
  <w:num w:numId="9">
    <w:abstractNumId w:val="10"/>
  </w:num>
  <w:num w:numId="10">
    <w:abstractNumId w:val="2"/>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proofState w:spelling="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28F3"/>
    <w:rsid w:val="00004D32"/>
    <w:rsid w:val="00005723"/>
    <w:rsid w:val="00006BCB"/>
    <w:rsid w:val="000103DA"/>
    <w:rsid w:val="0001175C"/>
    <w:rsid w:val="00020977"/>
    <w:rsid w:val="000343E9"/>
    <w:rsid w:val="000440ED"/>
    <w:rsid w:val="00045D6D"/>
    <w:rsid w:val="00061AE5"/>
    <w:rsid w:val="0006774A"/>
    <w:rsid w:val="0007574F"/>
    <w:rsid w:val="00077712"/>
    <w:rsid w:val="00082FDF"/>
    <w:rsid w:val="000870D8"/>
    <w:rsid w:val="000958EF"/>
    <w:rsid w:val="000A3E0C"/>
    <w:rsid w:val="000A617D"/>
    <w:rsid w:val="000B3FE9"/>
    <w:rsid w:val="000B5F37"/>
    <w:rsid w:val="000D4AD7"/>
    <w:rsid w:val="000D7A66"/>
    <w:rsid w:val="000D7FF1"/>
    <w:rsid w:val="000E170E"/>
    <w:rsid w:val="000E6326"/>
    <w:rsid w:val="000F6639"/>
    <w:rsid w:val="000F7DB2"/>
    <w:rsid w:val="001119D8"/>
    <w:rsid w:val="00113CE3"/>
    <w:rsid w:val="0012377E"/>
    <w:rsid w:val="00124D04"/>
    <w:rsid w:val="00130A90"/>
    <w:rsid w:val="001318CF"/>
    <w:rsid w:val="00153BF7"/>
    <w:rsid w:val="001739C9"/>
    <w:rsid w:val="00175BFB"/>
    <w:rsid w:val="00177757"/>
    <w:rsid w:val="001814E5"/>
    <w:rsid w:val="00187224"/>
    <w:rsid w:val="00191AD4"/>
    <w:rsid w:val="00191C04"/>
    <w:rsid w:val="00193BA2"/>
    <w:rsid w:val="001A5498"/>
    <w:rsid w:val="001B109A"/>
    <w:rsid w:val="001B3E5A"/>
    <w:rsid w:val="001B444E"/>
    <w:rsid w:val="001C313D"/>
    <w:rsid w:val="001C3D66"/>
    <w:rsid w:val="001C58CF"/>
    <w:rsid w:val="001C61B4"/>
    <w:rsid w:val="001D62F8"/>
    <w:rsid w:val="001D7AED"/>
    <w:rsid w:val="001E0F9C"/>
    <w:rsid w:val="001E0FA5"/>
    <w:rsid w:val="001E337A"/>
    <w:rsid w:val="001E54E6"/>
    <w:rsid w:val="002008B8"/>
    <w:rsid w:val="00214920"/>
    <w:rsid w:val="00216BED"/>
    <w:rsid w:val="00226D3D"/>
    <w:rsid w:val="002412A7"/>
    <w:rsid w:val="002477F3"/>
    <w:rsid w:val="00254A4B"/>
    <w:rsid w:val="00262AB9"/>
    <w:rsid w:val="00274318"/>
    <w:rsid w:val="002904B6"/>
    <w:rsid w:val="00290F3A"/>
    <w:rsid w:val="00296F5B"/>
    <w:rsid w:val="002A09F5"/>
    <w:rsid w:val="002A614F"/>
    <w:rsid w:val="002C01E6"/>
    <w:rsid w:val="002C4BC3"/>
    <w:rsid w:val="002C7678"/>
    <w:rsid w:val="002D7006"/>
    <w:rsid w:val="002F2E35"/>
    <w:rsid w:val="002F36EF"/>
    <w:rsid w:val="00306132"/>
    <w:rsid w:val="00306B7D"/>
    <w:rsid w:val="003123F8"/>
    <w:rsid w:val="00320BB7"/>
    <w:rsid w:val="00330626"/>
    <w:rsid w:val="0034040F"/>
    <w:rsid w:val="003540E1"/>
    <w:rsid w:val="003635A7"/>
    <w:rsid w:val="003927F9"/>
    <w:rsid w:val="003945B9"/>
    <w:rsid w:val="003956D6"/>
    <w:rsid w:val="003B14DC"/>
    <w:rsid w:val="003C28D0"/>
    <w:rsid w:val="003C30C1"/>
    <w:rsid w:val="003D4B5C"/>
    <w:rsid w:val="003D4FBF"/>
    <w:rsid w:val="003E1BFF"/>
    <w:rsid w:val="003F56A4"/>
    <w:rsid w:val="004027C4"/>
    <w:rsid w:val="00412344"/>
    <w:rsid w:val="00412C01"/>
    <w:rsid w:val="004173DB"/>
    <w:rsid w:val="00422A2D"/>
    <w:rsid w:val="00423001"/>
    <w:rsid w:val="00424CCB"/>
    <w:rsid w:val="004275C4"/>
    <w:rsid w:val="004306DF"/>
    <w:rsid w:val="00433657"/>
    <w:rsid w:val="00433ED6"/>
    <w:rsid w:val="0044361B"/>
    <w:rsid w:val="00455685"/>
    <w:rsid w:val="00457592"/>
    <w:rsid w:val="0046039E"/>
    <w:rsid w:val="00470A6F"/>
    <w:rsid w:val="004823AF"/>
    <w:rsid w:val="004829B6"/>
    <w:rsid w:val="0049719B"/>
    <w:rsid w:val="004B6377"/>
    <w:rsid w:val="004C1D4E"/>
    <w:rsid w:val="004C1FB3"/>
    <w:rsid w:val="004C2901"/>
    <w:rsid w:val="004C3F0E"/>
    <w:rsid w:val="004C4CF5"/>
    <w:rsid w:val="004D1E54"/>
    <w:rsid w:val="004D2B45"/>
    <w:rsid w:val="004D5F1F"/>
    <w:rsid w:val="004E4FA0"/>
    <w:rsid w:val="004F7CDA"/>
    <w:rsid w:val="00501418"/>
    <w:rsid w:val="005038C1"/>
    <w:rsid w:val="0051481C"/>
    <w:rsid w:val="00521F0A"/>
    <w:rsid w:val="0052287A"/>
    <w:rsid w:val="00523C1E"/>
    <w:rsid w:val="00531F7D"/>
    <w:rsid w:val="00544D1F"/>
    <w:rsid w:val="005557BA"/>
    <w:rsid w:val="0055637F"/>
    <w:rsid w:val="005600EC"/>
    <w:rsid w:val="00563C5B"/>
    <w:rsid w:val="0056470B"/>
    <w:rsid w:val="005660AF"/>
    <w:rsid w:val="005754CE"/>
    <w:rsid w:val="00577020"/>
    <w:rsid w:val="005A128E"/>
    <w:rsid w:val="005B6329"/>
    <w:rsid w:val="005C2682"/>
    <w:rsid w:val="005C3683"/>
    <w:rsid w:val="005D2471"/>
    <w:rsid w:val="005D3798"/>
    <w:rsid w:val="005D623D"/>
    <w:rsid w:val="005E1E28"/>
    <w:rsid w:val="005E1FB4"/>
    <w:rsid w:val="005E546B"/>
    <w:rsid w:val="005E6DC4"/>
    <w:rsid w:val="00607FE8"/>
    <w:rsid w:val="00621BFC"/>
    <w:rsid w:val="0062785E"/>
    <w:rsid w:val="00632C57"/>
    <w:rsid w:val="006347EA"/>
    <w:rsid w:val="0066221F"/>
    <w:rsid w:val="0067577D"/>
    <w:rsid w:val="0069062F"/>
    <w:rsid w:val="00694173"/>
    <w:rsid w:val="00695B1B"/>
    <w:rsid w:val="006A13BB"/>
    <w:rsid w:val="006A3E7F"/>
    <w:rsid w:val="006B1702"/>
    <w:rsid w:val="006D2B43"/>
    <w:rsid w:val="006D52BB"/>
    <w:rsid w:val="006D584A"/>
    <w:rsid w:val="006D5AFA"/>
    <w:rsid w:val="006D6240"/>
    <w:rsid w:val="006D72D9"/>
    <w:rsid w:val="006D7637"/>
    <w:rsid w:val="006E1DC2"/>
    <w:rsid w:val="006E3A32"/>
    <w:rsid w:val="006E4FC3"/>
    <w:rsid w:val="006F6BD1"/>
    <w:rsid w:val="007024B7"/>
    <w:rsid w:val="00703AD3"/>
    <w:rsid w:val="0070469F"/>
    <w:rsid w:val="007116A5"/>
    <w:rsid w:val="00724569"/>
    <w:rsid w:val="007342B1"/>
    <w:rsid w:val="0074219E"/>
    <w:rsid w:val="0075286A"/>
    <w:rsid w:val="00755D39"/>
    <w:rsid w:val="0076049F"/>
    <w:rsid w:val="00762EA3"/>
    <w:rsid w:val="00764743"/>
    <w:rsid w:val="0077635A"/>
    <w:rsid w:val="00777774"/>
    <w:rsid w:val="007915A8"/>
    <w:rsid w:val="007A4E07"/>
    <w:rsid w:val="007A6C48"/>
    <w:rsid w:val="007B6D32"/>
    <w:rsid w:val="007C1697"/>
    <w:rsid w:val="007C2D3E"/>
    <w:rsid w:val="007C69D6"/>
    <w:rsid w:val="007D2886"/>
    <w:rsid w:val="007D73DD"/>
    <w:rsid w:val="007E24B8"/>
    <w:rsid w:val="007E31ED"/>
    <w:rsid w:val="007E3BEE"/>
    <w:rsid w:val="007F2338"/>
    <w:rsid w:val="00805611"/>
    <w:rsid w:val="008073AC"/>
    <w:rsid w:val="00807ED5"/>
    <w:rsid w:val="00822F14"/>
    <w:rsid w:val="008238B2"/>
    <w:rsid w:val="00824A98"/>
    <w:rsid w:val="008262FC"/>
    <w:rsid w:val="008325D1"/>
    <w:rsid w:val="008360F3"/>
    <w:rsid w:val="00854117"/>
    <w:rsid w:val="00863035"/>
    <w:rsid w:val="008648F3"/>
    <w:rsid w:val="008679B4"/>
    <w:rsid w:val="00870CD6"/>
    <w:rsid w:val="00871BBF"/>
    <w:rsid w:val="00877543"/>
    <w:rsid w:val="008778DD"/>
    <w:rsid w:val="008808EB"/>
    <w:rsid w:val="00884B0D"/>
    <w:rsid w:val="008939CA"/>
    <w:rsid w:val="008A2A52"/>
    <w:rsid w:val="008A4F35"/>
    <w:rsid w:val="008B393A"/>
    <w:rsid w:val="008B4F0B"/>
    <w:rsid w:val="008B4FB0"/>
    <w:rsid w:val="008B53E0"/>
    <w:rsid w:val="008B658A"/>
    <w:rsid w:val="008C15CB"/>
    <w:rsid w:val="008C18BC"/>
    <w:rsid w:val="008C51BD"/>
    <w:rsid w:val="008D176F"/>
    <w:rsid w:val="008E0AE5"/>
    <w:rsid w:val="009057C3"/>
    <w:rsid w:val="00905F6B"/>
    <w:rsid w:val="00907C8F"/>
    <w:rsid w:val="009207C9"/>
    <w:rsid w:val="00924167"/>
    <w:rsid w:val="00924869"/>
    <w:rsid w:val="00924AC0"/>
    <w:rsid w:val="0093333F"/>
    <w:rsid w:val="00942827"/>
    <w:rsid w:val="00945610"/>
    <w:rsid w:val="00957A3F"/>
    <w:rsid w:val="009639F7"/>
    <w:rsid w:val="0096404A"/>
    <w:rsid w:val="00967FB5"/>
    <w:rsid w:val="00972147"/>
    <w:rsid w:val="009725C3"/>
    <w:rsid w:val="0097788E"/>
    <w:rsid w:val="00983600"/>
    <w:rsid w:val="00987200"/>
    <w:rsid w:val="009A12A6"/>
    <w:rsid w:val="009C026A"/>
    <w:rsid w:val="009D2DCB"/>
    <w:rsid w:val="009D3043"/>
    <w:rsid w:val="009D6476"/>
    <w:rsid w:val="009E3CB2"/>
    <w:rsid w:val="009E795A"/>
    <w:rsid w:val="009E7DD1"/>
    <w:rsid w:val="00A078A7"/>
    <w:rsid w:val="00A10607"/>
    <w:rsid w:val="00A202F5"/>
    <w:rsid w:val="00A21D36"/>
    <w:rsid w:val="00A22DE1"/>
    <w:rsid w:val="00A32966"/>
    <w:rsid w:val="00A3477E"/>
    <w:rsid w:val="00A359C4"/>
    <w:rsid w:val="00A369AE"/>
    <w:rsid w:val="00A4110D"/>
    <w:rsid w:val="00A412A3"/>
    <w:rsid w:val="00A457F5"/>
    <w:rsid w:val="00A526F7"/>
    <w:rsid w:val="00A538EF"/>
    <w:rsid w:val="00A54388"/>
    <w:rsid w:val="00A70217"/>
    <w:rsid w:val="00A73D50"/>
    <w:rsid w:val="00A77802"/>
    <w:rsid w:val="00A80152"/>
    <w:rsid w:val="00A92E49"/>
    <w:rsid w:val="00A976AF"/>
    <w:rsid w:val="00AA31DE"/>
    <w:rsid w:val="00AB7B5D"/>
    <w:rsid w:val="00AD08E5"/>
    <w:rsid w:val="00AE14AA"/>
    <w:rsid w:val="00AE3484"/>
    <w:rsid w:val="00AE394A"/>
    <w:rsid w:val="00AE59A1"/>
    <w:rsid w:val="00AF1637"/>
    <w:rsid w:val="00AF16B0"/>
    <w:rsid w:val="00B05853"/>
    <w:rsid w:val="00B06105"/>
    <w:rsid w:val="00B233D1"/>
    <w:rsid w:val="00B33637"/>
    <w:rsid w:val="00B36EB1"/>
    <w:rsid w:val="00B41744"/>
    <w:rsid w:val="00B459AD"/>
    <w:rsid w:val="00B616C5"/>
    <w:rsid w:val="00B63056"/>
    <w:rsid w:val="00B63490"/>
    <w:rsid w:val="00B71794"/>
    <w:rsid w:val="00B748EC"/>
    <w:rsid w:val="00B8022B"/>
    <w:rsid w:val="00B8128C"/>
    <w:rsid w:val="00B8161C"/>
    <w:rsid w:val="00B8273B"/>
    <w:rsid w:val="00B8704D"/>
    <w:rsid w:val="00B9197F"/>
    <w:rsid w:val="00BA00D3"/>
    <w:rsid w:val="00BA2B02"/>
    <w:rsid w:val="00BA6938"/>
    <w:rsid w:val="00BB10C4"/>
    <w:rsid w:val="00BB3D18"/>
    <w:rsid w:val="00BB753A"/>
    <w:rsid w:val="00BC0D40"/>
    <w:rsid w:val="00BC107A"/>
    <w:rsid w:val="00BD0390"/>
    <w:rsid w:val="00BE570C"/>
    <w:rsid w:val="00BE61F9"/>
    <w:rsid w:val="00BF103B"/>
    <w:rsid w:val="00BF5A67"/>
    <w:rsid w:val="00C060B0"/>
    <w:rsid w:val="00C13A8B"/>
    <w:rsid w:val="00C245FC"/>
    <w:rsid w:val="00C25F28"/>
    <w:rsid w:val="00C273B3"/>
    <w:rsid w:val="00C3035C"/>
    <w:rsid w:val="00C33B83"/>
    <w:rsid w:val="00C36CD9"/>
    <w:rsid w:val="00C37B49"/>
    <w:rsid w:val="00C40DF8"/>
    <w:rsid w:val="00C433D3"/>
    <w:rsid w:val="00C63190"/>
    <w:rsid w:val="00C66F72"/>
    <w:rsid w:val="00C7153B"/>
    <w:rsid w:val="00C735CF"/>
    <w:rsid w:val="00C77050"/>
    <w:rsid w:val="00C805AB"/>
    <w:rsid w:val="00C8498D"/>
    <w:rsid w:val="00CA2C6F"/>
    <w:rsid w:val="00CA6654"/>
    <w:rsid w:val="00CB046C"/>
    <w:rsid w:val="00CB7EF4"/>
    <w:rsid w:val="00CC6A2F"/>
    <w:rsid w:val="00CE04C9"/>
    <w:rsid w:val="00CE43F6"/>
    <w:rsid w:val="00CE5178"/>
    <w:rsid w:val="00D03D57"/>
    <w:rsid w:val="00D21F3F"/>
    <w:rsid w:val="00D268AE"/>
    <w:rsid w:val="00D36D25"/>
    <w:rsid w:val="00D45352"/>
    <w:rsid w:val="00D55D6E"/>
    <w:rsid w:val="00D61299"/>
    <w:rsid w:val="00D83992"/>
    <w:rsid w:val="00D85F74"/>
    <w:rsid w:val="00D94A24"/>
    <w:rsid w:val="00D96306"/>
    <w:rsid w:val="00DB2555"/>
    <w:rsid w:val="00DB6BA6"/>
    <w:rsid w:val="00DC0C87"/>
    <w:rsid w:val="00DC1519"/>
    <w:rsid w:val="00DD2986"/>
    <w:rsid w:val="00DD6CB6"/>
    <w:rsid w:val="00DE3758"/>
    <w:rsid w:val="00DE6501"/>
    <w:rsid w:val="00DF2293"/>
    <w:rsid w:val="00DF7481"/>
    <w:rsid w:val="00E020DE"/>
    <w:rsid w:val="00E15F22"/>
    <w:rsid w:val="00E17855"/>
    <w:rsid w:val="00E24E28"/>
    <w:rsid w:val="00E31479"/>
    <w:rsid w:val="00E32C90"/>
    <w:rsid w:val="00E34FFC"/>
    <w:rsid w:val="00E351E4"/>
    <w:rsid w:val="00E36651"/>
    <w:rsid w:val="00E402EB"/>
    <w:rsid w:val="00E40359"/>
    <w:rsid w:val="00E41963"/>
    <w:rsid w:val="00E428F3"/>
    <w:rsid w:val="00E44F80"/>
    <w:rsid w:val="00E45F8B"/>
    <w:rsid w:val="00E55F81"/>
    <w:rsid w:val="00E60002"/>
    <w:rsid w:val="00E726B3"/>
    <w:rsid w:val="00E738E3"/>
    <w:rsid w:val="00E75EA8"/>
    <w:rsid w:val="00E80472"/>
    <w:rsid w:val="00E83A07"/>
    <w:rsid w:val="00E86EFA"/>
    <w:rsid w:val="00E92541"/>
    <w:rsid w:val="00E95590"/>
    <w:rsid w:val="00E96819"/>
    <w:rsid w:val="00EA3350"/>
    <w:rsid w:val="00EA54B5"/>
    <w:rsid w:val="00EC2E34"/>
    <w:rsid w:val="00ED3E94"/>
    <w:rsid w:val="00EE0E3F"/>
    <w:rsid w:val="00EE0E6F"/>
    <w:rsid w:val="00EE423B"/>
    <w:rsid w:val="00EF10A9"/>
    <w:rsid w:val="00F0182E"/>
    <w:rsid w:val="00F01E81"/>
    <w:rsid w:val="00F1118D"/>
    <w:rsid w:val="00F15A8D"/>
    <w:rsid w:val="00F20F1A"/>
    <w:rsid w:val="00F21BA7"/>
    <w:rsid w:val="00F24E57"/>
    <w:rsid w:val="00F259DE"/>
    <w:rsid w:val="00F345A2"/>
    <w:rsid w:val="00F35BC8"/>
    <w:rsid w:val="00F37B60"/>
    <w:rsid w:val="00F37BF5"/>
    <w:rsid w:val="00F476B1"/>
    <w:rsid w:val="00F5072D"/>
    <w:rsid w:val="00F55786"/>
    <w:rsid w:val="00F563D2"/>
    <w:rsid w:val="00F70107"/>
    <w:rsid w:val="00F90AF5"/>
    <w:rsid w:val="00F97757"/>
    <w:rsid w:val="00FA57B0"/>
    <w:rsid w:val="00FA777D"/>
    <w:rsid w:val="00FB2D67"/>
    <w:rsid w:val="00FB35EC"/>
    <w:rsid w:val="00FC4853"/>
    <w:rsid w:val="00FD2002"/>
    <w:rsid w:val="00FD335C"/>
    <w:rsid w:val="00FE1549"/>
    <w:rsid w:val="00FE33AF"/>
    <w:rsid w:val="00FF5B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8F3"/>
    <w:rPr>
      <w:sz w:val="24"/>
      <w:szCs w:val="24"/>
    </w:rPr>
  </w:style>
  <w:style w:type="paragraph" w:styleId="Heading1">
    <w:name w:val="heading 1"/>
    <w:basedOn w:val="Normal"/>
    <w:next w:val="Normal"/>
    <w:link w:val="Heading1Char"/>
    <w:qFormat/>
    <w:rsid w:val="00A359C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359C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28F3"/>
    <w:rPr>
      <w:color w:val="0000FF"/>
      <w:u w:val="single"/>
    </w:rPr>
  </w:style>
  <w:style w:type="paragraph" w:styleId="BalloonText">
    <w:name w:val="Balloon Text"/>
    <w:basedOn w:val="Normal"/>
    <w:semiHidden/>
    <w:rsid w:val="00E44F80"/>
    <w:rPr>
      <w:rFonts w:ascii="Tahoma" w:hAnsi="Tahoma" w:cs="Tahoma"/>
      <w:sz w:val="16"/>
      <w:szCs w:val="16"/>
    </w:rPr>
  </w:style>
  <w:style w:type="character" w:customStyle="1" w:styleId="apple-style-span">
    <w:name w:val="apple-style-span"/>
    <w:basedOn w:val="DefaultParagraphFont"/>
    <w:rsid w:val="00A078A7"/>
  </w:style>
  <w:style w:type="paragraph" w:styleId="NormalWeb">
    <w:name w:val="Normal (Web)"/>
    <w:basedOn w:val="Normal"/>
    <w:unhideWhenUsed/>
    <w:rsid w:val="007E3BEE"/>
    <w:pPr>
      <w:spacing w:before="100" w:beforeAutospacing="1" w:after="100" w:afterAutospacing="1"/>
    </w:pPr>
  </w:style>
  <w:style w:type="character" w:customStyle="1" w:styleId="Heading1Char">
    <w:name w:val="Heading 1 Char"/>
    <w:basedOn w:val="DefaultParagraphFont"/>
    <w:link w:val="Heading1"/>
    <w:rsid w:val="00A359C4"/>
    <w:rPr>
      <w:rFonts w:ascii="Arial" w:hAnsi="Arial" w:cs="Arial"/>
      <w:b/>
      <w:bCs/>
      <w:kern w:val="32"/>
      <w:sz w:val="32"/>
      <w:szCs w:val="32"/>
    </w:rPr>
  </w:style>
  <w:style w:type="character" w:customStyle="1" w:styleId="Heading2Char">
    <w:name w:val="Heading 2 Char"/>
    <w:basedOn w:val="DefaultParagraphFont"/>
    <w:link w:val="Heading2"/>
    <w:rsid w:val="00A359C4"/>
    <w:rPr>
      <w:rFonts w:ascii="Arial" w:hAnsi="Arial" w:cs="Arial"/>
      <w:b/>
      <w:bCs/>
      <w:i/>
      <w:iCs/>
      <w:sz w:val="28"/>
      <w:szCs w:val="28"/>
    </w:rPr>
  </w:style>
  <w:style w:type="paragraph" w:styleId="ListParagraph">
    <w:name w:val="List Paragraph"/>
    <w:basedOn w:val="Normal"/>
    <w:uiPriority w:val="34"/>
    <w:qFormat/>
    <w:rsid w:val="00EE0E3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755F9-D91D-4291-A615-7F65FCEB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University of Management &amp; Technology</vt:lpstr>
    </vt:vector>
  </TitlesOfParts>
  <Company>UMT</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Management &amp; Technology</dc:title>
  <dc:creator>hamid</dc:creator>
  <cp:lastModifiedBy>6387</cp:lastModifiedBy>
  <cp:revision>2</cp:revision>
  <cp:lastPrinted>2011-03-02T11:34:00Z</cp:lastPrinted>
  <dcterms:created xsi:type="dcterms:W3CDTF">2018-03-05T09:02:00Z</dcterms:created>
  <dcterms:modified xsi:type="dcterms:W3CDTF">2018-03-05T09:02:00Z</dcterms:modified>
</cp:coreProperties>
</file>