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4A" w:rsidRPr="00497D2C" w:rsidRDefault="0078114A" w:rsidP="00330137">
      <w:pPr>
        <w:pStyle w:val="Header"/>
        <w:jc w:val="center"/>
        <w:rPr>
          <w:sz w:val="28"/>
          <w:szCs w:val="28"/>
          <w:u w:val="single"/>
        </w:rPr>
      </w:pPr>
      <w:r w:rsidRPr="00497D2C">
        <w:rPr>
          <w:b/>
          <w:sz w:val="28"/>
          <w:szCs w:val="28"/>
          <w:u w:val="single"/>
        </w:rPr>
        <w:t>University of Management and Technology</w:t>
      </w:r>
    </w:p>
    <w:p w:rsidR="0078114A" w:rsidRDefault="0078114A" w:rsidP="00330137">
      <w:pPr>
        <w:spacing w:line="240" w:lineRule="auto"/>
        <w:jc w:val="center"/>
      </w:pPr>
    </w:p>
    <w:p w:rsidR="0078114A" w:rsidRPr="00497D2C" w:rsidRDefault="00497D2C" w:rsidP="00497D2C">
      <w:pPr>
        <w:spacing w:line="240" w:lineRule="auto"/>
        <w:jc w:val="center"/>
        <w:rPr>
          <w:b/>
          <w:sz w:val="28"/>
          <w:szCs w:val="28"/>
          <w:u w:val="single"/>
        </w:rPr>
      </w:pPr>
      <w:r w:rsidRPr="00497D2C">
        <w:rPr>
          <w:b/>
          <w:sz w:val="28"/>
          <w:szCs w:val="28"/>
          <w:u w:val="single"/>
        </w:rPr>
        <w:t>Course Outline</w:t>
      </w:r>
    </w:p>
    <w:p w:rsidR="00C43620" w:rsidRPr="00E563FB" w:rsidRDefault="00AB2BF4" w:rsidP="00C43620">
      <w:pPr>
        <w:rPr>
          <w:b/>
        </w:rPr>
      </w:pPr>
      <w:r w:rsidRPr="00E563FB">
        <w:rPr>
          <w:b/>
        </w:rPr>
        <w:t>Course code:</w:t>
      </w:r>
      <w:r w:rsidR="00E563FB" w:rsidRPr="00E563FB">
        <w:rPr>
          <w:b/>
        </w:rPr>
        <w:t xml:space="preserve"> </w:t>
      </w:r>
      <w:r w:rsidR="00E563FB">
        <w:rPr>
          <w:b/>
        </w:rPr>
        <w:t xml:space="preserve">MTH </w:t>
      </w:r>
      <w:r w:rsidR="00E563FB" w:rsidRPr="00E563FB">
        <w:rPr>
          <w:b/>
        </w:rPr>
        <w:t>605</w:t>
      </w:r>
      <w:r w:rsidR="00C43620" w:rsidRPr="00E563FB">
        <w:rPr>
          <w:b/>
        </w:rPr>
        <w:tab/>
      </w:r>
      <w:r w:rsidR="00C43620" w:rsidRPr="00E563FB">
        <w:rPr>
          <w:b/>
        </w:rPr>
        <w:tab/>
      </w:r>
      <w:r w:rsidR="00C43620" w:rsidRPr="00E563FB">
        <w:rPr>
          <w:b/>
        </w:rPr>
        <w:tab/>
        <w:t>Course title</w:t>
      </w:r>
      <w:r w:rsidRPr="00E563FB">
        <w:rPr>
          <w:b/>
        </w:rPr>
        <w:t xml:space="preserve">: </w:t>
      </w:r>
      <w:r w:rsidR="00E563FB" w:rsidRPr="00E563FB">
        <w:rPr>
          <w:b/>
        </w:rPr>
        <w:t>Advanced Abstract</w:t>
      </w:r>
      <w:r w:rsidR="00BC713A" w:rsidRPr="00E563FB">
        <w:rPr>
          <w:b/>
        </w:rPr>
        <w:t xml:space="preserve"> Algebra</w:t>
      </w:r>
      <w:r w:rsidRPr="00E563FB">
        <w:rPr>
          <w:b/>
        </w:rPr>
        <w:t xml:space="preserve"> </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330137" w:rsidTr="00330137">
        <w:trPr>
          <w:trHeight w:val="123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Program</w:t>
            </w:r>
          </w:p>
        </w:tc>
        <w:tc>
          <w:tcPr>
            <w:tcW w:w="7319" w:type="dxa"/>
          </w:tcPr>
          <w:p w:rsidR="00C43620" w:rsidRPr="00330137" w:rsidRDefault="00C401FB" w:rsidP="0048153C">
            <w:pPr>
              <w:spacing w:after="0" w:line="240" w:lineRule="auto"/>
            </w:pPr>
            <w:r>
              <w:t>MS-MA</w:t>
            </w:r>
          </w:p>
        </w:tc>
      </w:tr>
      <w:tr w:rsidR="00C43620" w:rsidRPr="00330137" w:rsidTr="00330137">
        <w:trPr>
          <w:trHeight w:val="114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Credit Hours</w:t>
            </w:r>
          </w:p>
        </w:tc>
        <w:tc>
          <w:tcPr>
            <w:tcW w:w="7319" w:type="dxa"/>
          </w:tcPr>
          <w:p w:rsidR="00C43620" w:rsidRPr="00330137" w:rsidRDefault="00AB2BF4" w:rsidP="00330137">
            <w:pPr>
              <w:spacing w:after="0" w:line="240" w:lineRule="auto"/>
            </w:pPr>
            <w:r>
              <w:t>3</w:t>
            </w:r>
          </w:p>
        </w:tc>
      </w:tr>
      <w:tr w:rsidR="00C43620" w:rsidRPr="00330137" w:rsidTr="00330137">
        <w:trPr>
          <w:trHeight w:val="114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Duration</w:t>
            </w:r>
          </w:p>
        </w:tc>
        <w:tc>
          <w:tcPr>
            <w:tcW w:w="7319" w:type="dxa"/>
          </w:tcPr>
          <w:p w:rsidR="00C43620" w:rsidRDefault="00C43620" w:rsidP="00330137">
            <w:pPr>
              <w:spacing w:after="0" w:line="240" w:lineRule="auto"/>
            </w:pPr>
          </w:p>
          <w:p w:rsidR="0046510A" w:rsidRPr="00330137" w:rsidRDefault="0046510A" w:rsidP="00330137">
            <w:pPr>
              <w:spacing w:after="0" w:line="240" w:lineRule="auto"/>
            </w:pPr>
            <w:r>
              <w:t xml:space="preserve">One Semester </w:t>
            </w:r>
          </w:p>
        </w:tc>
      </w:tr>
      <w:tr w:rsidR="00C43620" w:rsidRPr="00330137" w:rsidTr="00330137">
        <w:trPr>
          <w:trHeight w:val="123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Prerequisites</w:t>
            </w:r>
          </w:p>
        </w:tc>
        <w:tc>
          <w:tcPr>
            <w:tcW w:w="7319" w:type="dxa"/>
          </w:tcPr>
          <w:p w:rsidR="00C43620" w:rsidRPr="00330137" w:rsidRDefault="00C401FB" w:rsidP="00330137">
            <w:pPr>
              <w:spacing w:after="0" w:line="240" w:lineRule="auto"/>
            </w:pPr>
            <w:r w:rsidRPr="00DC51CD">
              <w:rPr>
                <w:sz w:val="28"/>
                <w:szCs w:val="28"/>
              </w:rPr>
              <w:t>Before diving into Modern Algebra, it is essential to have a solid understanding of basic algebra, including topics such as sets, functions, and elementary number theory. Knowledge of linear algebra is also beneficial</w:t>
            </w:r>
          </w:p>
        </w:tc>
      </w:tr>
      <w:tr w:rsidR="00C43620" w:rsidRPr="00330137" w:rsidTr="00330137">
        <w:trPr>
          <w:trHeight w:val="114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Resource Person</w:t>
            </w:r>
          </w:p>
        </w:tc>
        <w:tc>
          <w:tcPr>
            <w:tcW w:w="7319" w:type="dxa"/>
          </w:tcPr>
          <w:p w:rsidR="00C43620" w:rsidRPr="00330137" w:rsidRDefault="00EE283F" w:rsidP="00330137">
            <w:pPr>
              <w:spacing w:after="0" w:line="240" w:lineRule="auto"/>
            </w:pPr>
            <w:r w:rsidRPr="00DC51CD">
              <w:rPr>
                <w:sz w:val="28"/>
                <w:szCs w:val="28"/>
              </w:rPr>
              <w:t>Dr. Agha Kashif</w:t>
            </w:r>
            <w:r w:rsidR="00F62DB5" w:rsidRPr="00DC51CD">
              <w:rPr>
                <w:sz w:val="28"/>
                <w:szCs w:val="28"/>
              </w:rPr>
              <w:t xml:space="preserve">, Dr. </w:t>
            </w:r>
            <w:proofErr w:type="spellStart"/>
            <w:r w:rsidR="00F62DB5" w:rsidRPr="00DC51CD">
              <w:rPr>
                <w:sz w:val="28"/>
                <w:szCs w:val="28"/>
              </w:rPr>
              <w:t>Zohaib</w:t>
            </w:r>
            <w:proofErr w:type="spellEnd"/>
            <w:r w:rsidR="00F62DB5" w:rsidRPr="00DC51CD">
              <w:rPr>
                <w:sz w:val="28"/>
                <w:szCs w:val="28"/>
              </w:rPr>
              <w:t xml:space="preserve"> </w:t>
            </w:r>
            <w:proofErr w:type="spellStart"/>
            <w:r w:rsidR="00F62DB5" w:rsidRPr="00DC51CD">
              <w:rPr>
                <w:sz w:val="28"/>
                <w:szCs w:val="28"/>
              </w:rPr>
              <w:t>Zahid</w:t>
            </w:r>
            <w:proofErr w:type="spellEnd"/>
            <w:r w:rsidR="00F62DB5" w:rsidRPr="00DC51CD">
              <w:rPr>
                <w:sz w:val="28"/>
                <w:szCs w:val="28"/>
              </w:rPr>
              <w:t>, Dr. Sohail Zafar</w:t>
            </w:r>
          </w:p>
        </w:tc>
      </w:tr>
      <w:tr w:rsidR="00C43620" w:rsidRPr="00330137" w:rsidTr="00330137">
        <w:trPr>
          <w:trHeight w:val="114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Counseling Timing</w:t>
            </w:r>
          </w:p>
          <w:p w:rsidR="00C43620" w:rsidRPr="00330137" w:rsidRDefault="00C43620" w:rsidP="00330137">
            <w:pPr>
              <w:spacing w:after="0" w:line="240" w:lineRule="auto"/>
            </w:pPr>
          </w:p>
          <w:p w:rsidR="00C43620" w:rsidRPr="00330137" w:rsidRDefault="00C43620" w:rsidP="00330137">
            <w:pPr>
              <w:spacing w:after="0" w:line="240" w:lineRule="auto"/>
            </w:pPr>
            <w:r w:rsidRPr="00330137">
              <w:t>(Room#              )</w:t>
            </w:r>
          </w:p>
        </w:tc>
        <w:tc>
          <w:tcPr>
            <w:tcW w:w="7319" w:type="dxa"/>
          </w:tcPr>
          <w:p w:rsidR="00C43620" w:rsidRPr="00330137" w:rsidRDefault="00C43620" w:rsidP="00330137">
            <w:pPr>
              <w:spacing w:after="0" w:line="240" w:lineRule="auto"/>
            </w:pPr>
          </w:p>
        </w:tc>
      </w:tr>
      <w:tr w:rsidR="00C43620" w:rsidRPr="00330137" w:rsidTr="00330137">
        <w:trPr>
          <w:trHeight w:val="1140"/>
        </w:trPr>
        <w:tc>
          <w:tcPr>
            <w:tcW w:w="2272" w:type="dxa"/>
          </w:tcPr>
          <w:p w:rsidR="0078114A" w:rsidRPr="00330137" w:rsidRDefault="0078114A" w:rsidP="00330137">
            <w:pPr>
              <w:spacing w:after="0" w:line="240" w:lineRule="auto"/>
            </w:pPr>
          </w:p>
          <w:p w:rsidR="0078114A" w:rsidRPr="00330137" w:rsidRDefault="0078114A" w:rsidP="00330137">
            <w:pPr>
              <w:spacing w:after="0" w:line="240" w:lineRule="auto"/>
            </w:pPr>
          </w:p>
          <w:p w:rsidR="00C43620" w:rsidRPr="00330137" w:rsidRDefault="0078114A" w:rsidP="00330137">
            <w:pPr>
              <w:spacing w:after="0" w:line="240" w:lineRule="auto"/>
            </w:pPr>
            <w:r w:rsidRPr="00330137">
              <w:t>Contact</w:t>
            </w:r>
          </w:p>
        </w:tc>
        <w:tc>
          <w:tcPr>
            <w:tcW w:w="7319" w:type="dxa"/>
          </w:tcPr>
          <w:p w:rsidR="00AB2BF4" w:rsidRPr="00330137" w:rsidRDefault="00E563FB" w:rsidP="00E563FB">
            <w:pPr>
              <w:spacing w:after="0" w:line="240" w:lineRule="auto"/>
            </w:pPr>
            <w:hyperlink r:id="rId7" w:history="1">
              <w:r w:rsidRPr="001E7A70">
                <w:rPr>
                  <w:rStyle w:val="Hyperlink"/>
                </w:rPr>
                <w:t>sohail.zafar@umt.edu.pk</w:t>
              </w:r>
            </w:hyperlink>
            <w:r>
              <w:t xml:space="preserve"> </w:t>
            </w:r>
            <w:r>
              <w:t xml:space="preserve">, </w:t>
            </w:r>
            <w:hyperlink r:id="rId8" w:history="1">
              <w:r w:rsidR="00F62DB5" w:rsidRPr="001E7A70">
                <w:rPr>
                  <w:rStyle w:val="Hyperlink"/>
                </w:rPr>
                <w:t>kashif.khan@umt.edu.pk</w:t>
              </w:r>
            </w:hyperlink>
            <w:r w:rsidR="00F62DB5">
              <w:t xml:space="preserve">, </w:t>
            </w:r>
            <w:hyperlink r:id="rId9" w:history="1">
              <w:r w:rsidR="00F62DB5" w:rsidRPr="001E7A70">
                <w:rPr>
                  <w:rStyle w:val="Hyperlink"/>
                </w:rPr>
                <w:t>zohaib.zahid@umt.edu.pk</w:t>
              </w:r>
            </w:hyperlink>
            <w:r w:rsidR="00F62DB5">
              <w:t xml:space="preserve">, </w:t>
            </w:r>
          </w:p>
        </w:tc>
      </w:tr>
    </w:tbl>
    <w:p w:rsidR="008F3175" w:rsidRDefault="008F3175" w:rsidP="008F3175">
      <w:pPr>
        <w:tabs>
          <w:tab w:val="left" w:pos="569"/>
        </w:tabs>
        <w:spacing w:before="100" w:beforeAutospacing="1" w:after="0" w:line="360" w:lineRule="auto"/>
        <w:rPr>
          <w:b/>
          <w:sz w:val="24"/>
          <w:szCs w:val="24"/>
        </w:rPr>
      </w:pPr>
    </w:p>
    <w:p w:rsidR="008F3175" w:rsidRPr="008F3175" w:rsidRDefault="008F3175" w:rsidP="008F3175">
      <w:pPr>
        <w:tabs>
          <w:tab w:val="left" w:pos="569"/>
        </w:tabs>
        <w:spacing w:before="100" w:beforeAutospacing="1" w:after="0" w:line="360" w:lineRule="auto"/>
        <w:rPr>
          <w:b/>
          <w:sz w:val="24"/>
          <w:szCs w:val="24"/>
        </w:rPr>
      </w:pPr>
      <w:r w:rsidRPr="008F3175">
        <w:rPr>
          <w:b/>
          <w:sz w:val="24"/>
          <w:szCs w:val="24"/>
        </w:rPr>
        <w:t>Chairman/Director signature………………</w:t>
      </w:r>
      <w:r>
        <w:rPr>
          <w:b/>
          <w:sz w:val="24"/>
          <w:szCs w:val="24"/>
        </w:rPr>
        <w:t>………………….</w:t>
      </w:r>
    </w:p>
    <w:p w:rsidR="0078114A" w:rsidRPr="00EB16F5" w:rsidRDefault="008F3175" w:rsidP="00EB16F5">
      <w:pPr>
        <w:tabs>
          <w:tab w:val="left" w:pos="603"/>
        </w:tabs>
        <w:spacing w:before="100" w:beforeAutospacing="1" w:after="0" w:line="360" w:lineRule="auto"/>
        <w:rPr>
          <w:b/>
          <w:sz w:val="24"/>
          <w:szCs w:val="24"/>
        </w:rPr>
      </w:pPr>
      <w:r w:rsidRPr="008F3175">
        <w:rPr>
          <w:b/>
          <w:sz w:val="24"/>
          <w:szCs w:val="24"/>
        </w:rPr>
        <w:t xml:space="preserve">Dean’s signature…………………………… </w:t>
      </w:r>
      <w:r>
        <w:rPr>
          <w:b/>
          <w:sz w:val="24"/>
          <w:szCs w:val="24"/>
        </w:rPr>
        <w:t xml:space="preserve">                                 </w:t>
      </w:r>
      <w:r w:rsidRPr="008F3175">
        <w:rPr>
          <w:b/>
          <w:sz w:val="24"/>
          <w:szCs w:val="24"/>
        </w:rPr>
        <w:t>Date…………………………………………</w:t>
      </w:r>
      <w:r w:rsidR="00EB16F5">
        <w:rPr>
          <w:b/>
          <w:sz w:val="24"/>
          <w:szCs w:val="24"/>
        </w:rPr>
        <w:t>.</w:t>
      </w:r>
    </w:p>
    <w:p w:rsidR="00E56A52" w:rsidRDefault="00E56A52" w:rsidP="00C43620">
      <w:pPr>
        <w:rPr>
          <w:b/>
          <w:sz w:val="28"/>
          <w:szCs w:val="28"/>
          <w:u w:val="single"/>
        </w:rPr>
      </w:pPr>
    </w:p>
    <w:p w:rsidR="00E56A52" w:rsidRDefault="00E56A52" w:rsidP="00E56A52">
      <w:pPr>
        <w:rPr>
          <w:b/>
          <w:sz w:val="28"/>
          <w:szCs w:val="28"/>
          <w:u w:val="single"/>
        </w:rPr>
      </w:pPr>
      <w:r>
        <w:rPr>
          <w:b/>
          <w:sz w:val="28"/>
          <w:szCs w:val="28"/>
          <w:u w:val="single"/>
        </w:rPr>
        <w:lastRenderedPageBreak/>
        <w:t>Course Description:</w:t>
      </w:r>
    </w:p>
    <w:p w:rsidR="00EE283F" w:rsidRPr="00DC51CD" w:rsidRDefault="00C401FB" w:rsidP="00E56A52">
      <w:pPr>
        <w:rPr>
          <w:sz w:val="28"/>
          <w:szCs w:val="28"/>
        </w:rPr>
      </w:pPr>
      <w:r w:rsidRPr="00DC51CD">
        <w:rPr>
          <w:sz w:val="28"/>
          <w:szCs w:val="28"/>
        </w:rPr>
        <w:t xml:space="preserve">This course introduces students to abstract algebraic structures such as groups, rings, fields, and modules. </w:t>
      </w:r>
    </w:p>
    <w:p w:rsidR="00E56A52" w:rsidRDefault="00E56A52" w:rsidP="00C43620">
      <w:pPr>
        <w:rPr>
          <w:b/>
          <w:sz w:val="28"/>
          <w:szCs w:val="28"/>
          <w:u w:val="single"/>
        </w:rPr>
      </w:pPr>
    </w:p>
    <w:p w:rsidR="00C43620" w:rsidRDefault="00C43620" w:rsidP="00C43620">
      <w:pPr>
        <w:rPr>
          <w:b/>
          <w:sz w:val="28"/>
          <w:szCs w:val="28"/>
          <w:u w:val="single"/>
        </w:rPr>
      </w:pPr>
      <w:r>
        <w:rPr>
          <w:b/>
          <w:sz w:val="28"/>
          <w:szCs w:val="28"/>
          <w:u w:val="single"/>
        </w:rPr>
        <w:t>Learning Objective:</w:t>
      </w:r>
    </w:p>
    <w:p w:rsidR="00C401FB" w:rsidRPr="00DC51CD" w:rsidRDefault="00C401FB" w:rsidP="00DC51CD">
      <w:pPr>
        <w:pStyle w:val="ListParagraph"/>
        <w:numPr>
          <w:ilvl w:val="0"/>
          <w:numId w:val="8"/>
        </w:numPr>
        <w:rPr>
          <w:sz w:val="28"/>
          <w:szCs w:val="28"/>
        </w:rPr>
      </w:pPr>
      <w:r w:rsidRPr="00DC51CD">
        <w:rPr>
          <w:b/>
          <w:sz w:val="28"/>
          <w:szCs w:val="28"/>
        </w:rPr>
        <w:t>Understanding Abstract Structures:</w:t>
      </w:r>
      <w:r w:rsidRPr="00DC51CD">
        <w:rPr>
          <w:sz w:val="28"/>
          <w:szCs w:val="28"/>
        </w:rPr>
        <w:t xml:space="preserve"> Modern Algebra introduces students to abstract algebraic structures such as groups, rings, fields, and modules. The course aims to help students understand the properties and relationships between these structures.</w:t>
      </w:r>
    </w:p>
    <w:p w:rsidR="00C401FB" w:rsidRPr="00DC51CD" w:rsidRDefault="00C401FB" w:rsidP="00DC51CD">
      <w:pPr>
        <w:pStyle w:val="ListParagraph"/>
        <w:numPr>
          <w:ilvl w:val="0"/>
          <w:numId w:val="8"/>
        </w:numPr>
        <w:rPr>
          <w:sz w:val="28"/>
          <w:szCs w:val="28"/>
        </w:rPr>
      </w:pPr>
      <w:r w:rsidRPr="00DC51CD">
        <w:rPr>
          <w:b/>
          <w:sz w:val="28"/>
          <w:szCs w:val="28"/>
        </w:rPr>
        <w:t>Developing Problem-Solving Skills:</w:t>
      </w:r>
      <w:r w:rsidRPr="00DC51CD">
        <w:rPr>
          <w:sz w:val="28"/>
          <w:szCs w:val="28"/>
        </w:rPr>
        <w:t xml:space="preserve"> Modern algebra involves proving theorems and solving problems using abstract concepts. The course aims to develop students' ability to think abstractly and solve problems using algebraic techniques.</w:t>
      </w:r>
    </w:p>
    <w:p w:rsidR="00C401FB" w:rsidRPr="00DC51CD" w:rsidRDefault="00C401FB" w:rsidP="00DC51CD">
      <w:pPr>
        <w:pStyle w:val="ListParagraph"/>
        <w:numPr>
          <w:ilvl w:val="0"/>
          <w:numId w:val="8"/>
        </w:numPr>
        <w:rPr>
          <w:sz w:val="28"/>
          <w:szCs w:val="28"/>
        </w:rPr>
      </w:pPr>
      <w:r w:rsidRPr="00DC51CD">
        <w:rPr>
          <w:b/>
          <w:sz w:val="28"/>
          <w:szCs w:val="28"/>
        </w:rPr>
        <w:t>Understanding Algebraic Structures in Mathematics:</w:t>
      </w:r>
      <w:r w:rsidRPr="00DC51CD">
        <w:rPr>
          <w:sz w:val="28"/>
          <w:szCs w:val="28"/>
        </w:rPr>
        <w:t xml:space="preserve"> Many mathematical structures, such as groups and rings, are fundamental in various branches of mathematics. The course aims to provide students with a solid foundation in these structures, which can be applied in other areas of mathematics.</w:t>
      </w:r>
    </w:p>
    <w:p w:rsidR="00C401FB" w:rsidRPr="00DC51CD" w:rsidRDefault="00C401FB" w:rsidP="00DC51CD">
      <w:pPr>
        <w:pStyle w:val="ListParagraph"/>
        <w:numPr>
          <w:ilvl w:val="0"/>
          <w:numId w:val="8"/>
        </w:numPr>
        <w:rPr>
          <w:sz w:val="28"/>
          <w:szCs w:val="28"/>
        </w:rPr>
      </w:pPr>
      <w:r w:rsidRPr="00DC51CD">
        <w:rPr>
          <w:b/>
          <w:sz w:val="28"/>
          <w:szCs w:val="28"/>
        </w:rPr>
        <w:t>Preparing for Advanced Mathematics:</w:t>
      </w:r>
      <w:r w:rsidRPr="00DC51CD">
        <w:rPr>
          <w:sz w:val="28"/>
          <w:szCs w:val="28"/>
        </w:rPr>
        <w:t xml:space="preserve"> Modern Algebra is a prerequisite for many advanced mathematics courses, such as algebraic geometry, number theory, and representation theory. The course aims to prepare students for these advanced courses by providing them with a strong understanding of algebraic structures.</w:t>
      </w:r>
    </w:p>
    <w:p w:rsidR="00C401FB" w:rsidRPr="00DC51CD" w:rsidRDefault="00C401FB" w:rsidP="00DC51CD">
      <w:pPr>
        <w:pStyle w:val="ListParagraph"/>
        <w:numPr>
          <w:ilvl w:val="0"/>
          <w:numId w:val="8"/>
        </w:numPr>
        <w:rPr>
          <w:sz w:val="28"/>
          <w:szCs w:val="28"/>
        </w:rPr>
      </w:pPr>
      <w:r w:rsidRPr="00DC51CD">
        <w:rPr>
          <w:b/>
          <w:sz w:val="28"/>
          <w:szCs w:val="28"/>
        </w:rPr>
        <w:t>Understanding Applications in Other Fields:</w:t>
      </w:r>
      <w:r w:rsidRPr="00DC51CD">
        <w:rPr>
          <w:sz w:val="28"/>
          <w:szCs w:val="28"/>
        </w:rPr>
        <w:t xml:space="preserve"> Algebraic structures have applications in various fields, including computer science, cryptography, and physics. The course aims to help students understand these applications and how abstract algebra can be used to solve real-world problems.</w:t>
      </w:r>
    </w:p>
    <w:p w:rsidR="00EB16F5" w:rsidRDefault="00C43620" w:rsidP="00C43620">
      <w:pPr>
        <w:rPr>
          <w:b/>
          <w:sz w:val="28"/>
          <w:szCs w:val="28"/>
          <w:u w:val="single"/>
        </w:rPr>
      </w:pPr>
      <w:r w:rsidRPr="00983C9A">
        <w:rPr>
          <w:b/>
          <w:sz w:val="28"/>
          <w:szCs w:val="28"/>
          <w:u w:val="single"/>
        </w:rPr>
        <w:t>Learning Methodology</w:t>
      </w:r>
    </w:p>
    <w:p w:rsidR="0023237F" w:rsidRPr="00DC51CD" w:rsidRDefault="0023237F" w:rsidP="0023237F">
      <w:pPr>
        <w:spacing w:before="100" w:beforeAutospacing="1" w:after="100" w:afterAutospacing="1" w:line="240" w:lineRule="auto"/>
        <w:rPr>
          <w:sz w:val="28"/>
          <w:szCs w:val="28"/>
        </w:rPr>
      </w:pPr>
      <w:r w:rsidRPr="00DC51CD">
        <w:rPr>
          <w:sz w:val="28"/>
          <w:szCs w:val="28"/>
        </w:rPr>
        <w:t>Modern Algebra is a highly theoretical subject, so it is crucial to develop problem-solving skills. Work on a variety of exercises, including proofs, computations, and applications. Start with easier problems and gradually move on to more challenging ones.</w:t>
      </w:r>
    </w:p>
    <w:p w:rsidR="00290B81" w:rsidRPr="004513CB" w:rsidRDefault="00290B81" w:rsidP="00290B81">
      <w:pPr>
        <w:tabs>
          <w:tab w:val="left" w:pos="930"/>
        </w:tabs>
        <w:rPr>
          <w:b/>
          <w:sz w:val="28"/>
          <w:szCs w:val="28"/>
          <w:u w:val="single"/>
        </w:rPr>
      </w:pPr>
      <w:r>
        <w:rPr>
          <w:b/>
          <w:sz w:val="28"/>
          <w:szCs w:val="28"/>
          <w:u w:val="single"/>
        </w:rPr>
        <w:lastRenderedPageBreak/>
        <w:t>Grade Evaluation Criteria</w:t>
      </w:r>
    </w:p>
    <w:p w:rsidR="00290B81" w:rsidRDefault="00290B81" w:rsidP="00290B81">
      <w:pPr>
        <w:tabs>
          <w:tab w:val="left" w:pos="930"/>
        </w:tabs>
        <w:rPr>
          <w:sz w:val="28"/>
          <w:szCs w:val="28"/>
        </w:rPr>
      </w:pPr>
      <w:r>
        <w:rPr>
          <w:sz w:val="28"/>
          <w:szCs w:val="28"/>
        </w:rPr>
        <w:t>Following is the criteria for the distribution of marks to evaluate final grade in a semester.</w:t>
      </w:r>
    </w:p>
    <w:p w:rsidR="00290B81" w:rsidRPr="00F13E3E" w:rsidRDefault="00290B81" w:rsidP="00290B81">
      <w:pPr>
        <w:tabs>
          <w:tab w:val="left" w:pos="930"/>
        </w:tabs>
        <w:rPr>
          <w:b/>
          <w:sz w:val="28"/>
          <w:szCs w:val="28"/>
        </w:rPr>
      </w:pPr>
      <w:r w:rsidRPr="00F13E3E">
        <w:rPr>
          <w:b/>
          <w:sz w:val="28"/>
          <w:szCs w:val="28"/>
        </w:rPr>
        <w:t>Marks Evaluation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Marks in percentage</w:t>
      </w:r>
      <w:r w:rsidRPr="00F13E3E">
        <w:rPr>
          <w:b/>
          <w:sz w:val="28"/>
          <w:szCs w:val="28"/>
        </w:rPr>
        <w:t xml:space="preserve"> </w:t>
      </w:r>
      <w:r w:rsidRPr="00F13E3E">
        <w:rPr>
          <w:b/>
          <w:sz w:val="28"/>
          <w:szCs w:val="28"/>
        </w:rPr>
        <w:tab/>
      </w:r>
      <w:r>
        <w:rPr>
          <w:b/>
          <w:sz w:val="28"/>
          <w:szCs w:val="28"/>
        </w:rPr>
        <w:tab/>
      </w:r>
      <w:r>
        <w:rPr>
          <w:b/>
          <w:sz w:val="28"/>
          <w:szCs w:val="28"/>
        </w:rPr>
        <w:tab/>
      </w:r>
      <w:r>
        <w:rPr>
          <w:b/>
          <w:sz w:val="28"/>
          <w:szCs w:val="28"/>
        </w:rPr>
        <w:tab/>
      </w:r>
      <w:r>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p>
    <w:p w:rsidR="00290B81" w:rsidRDefault="00721B79" w:rsidP="00290B81">
      <w:pPr>
        <w:tabs>
          <w:tab w:val="left" w:pos="930"/>
        </w:tabs>
        <w:rPr>
          <w:sz w:val="28"/>
          <w:szCs w:val="28"/>
        </w:rPr>
      </w:pPr>
      <w:r>
        <w:rPr>
          <w:sz w:val="28"/>
          <w:szCs w:val="28"/>
        </w:rPr>
        <w:t>Quizzes</w:t>
      </w:r>
      <w:r w:rsidR="00290B81">
        <w:rPr>
          <w:sz w:val="28"/>
          <w:szCs w:val="28"/>
        </w:rPr>
        <w:tab/>
      </w:r>
      <w:r w:rsidR="009A1FF8">
        <w:rPr>
          <w:sz w:val="28"/>
          <w:szCs w:val="28"/>
        </w:rPr>
        <w:t xml:space="preserve"> (3-4):                                                                                                     10</w:t>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p>
    <w:p w:rsidR="00290B81" w:rsidRDefault="00290B81" w:rsidP="00290B81">
      <w:pPr>
        <w:tabs>
          <w:tab w:val="left" w:pos="930"/>
        </w:tabs>
        <w:rPr>
          <w:sz w:val="28"/>
          <w:szCs w:val="28"/>
        </w:rPr>
      </w:pPr>
      <w:r>
        <w:rPr>
          <w:sz w:val="28"/>
          <w:szCs w:val="28"/>
        </w:rPr>
        <w:t>Assignments</w:t>
      </w:r>
      <w:r w:rsidR="009A1FF8">
        <w:rPr>
          <w:sz w:val="28"/>
          <w:szCs w:val="28"/>
        </w:rPr>
        <w:t xml:space="preserve"> (3-4)                                                                                             10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90B81" w:rsidRDefault="009A1FF8" w:rsidP="00290B81">
      <w:pPr>
        <w:tabs>
          <w:tab w:val="left" w:pos="930"/>
        </w:tabs>
        <w:rPr>
          <w:sz w:val="28"/>
          <w:szCs w:val="28"/>
        </w:rPr>
      </w:pPr>
      <w:r>
        <w:rPr>
          <w:sz w:val="28"/>
          <w:szCs w:val="28"/>
        </w:rPr>
        <w:t>Mid Term (1)</w:t>
      </w:r>
      <w:r w:rsidR="00290B81">
        <w:rPr>
          <w:sz w:val="28"/>
          <w:szCs w:val="28"/>
        </w:rPr>
        <w:tab/>
      </w:r>
      <w:r>
        <w:rPr>
          <w:sz w:val="28"/>
          <w:szCs w:val="28"/>
        </w:rPr>
        <w:t xml:space="preserve">                                                                                              25</w:t>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p>
    <w:p w:rsidR="00290B81" w:rsidRDefault="00290B81" w:rsidP="00290B81">
      <w:pPr>
        <w:tabs>
          <w:tab w:val="left" w:pos="930"/>
        </w:tabs>
        <w:rPr>
          <w:sz w:val="28"/>
          <w:szCs w:val="28"/>
        </w:rPr>
      </w:pPr>
      <w:r>
        <w:rPr>
          <w:sz w:val="28"/>
          <w:szCs w:val="28"/>
        </w:rPr>
        <w:t>Attendance &amp; Class Participation</w:t>
      </w:r>
      <w:r>
        <w:rPr>
          <w:sz w:val="28"/>
          <w:szCs w:val="28"/>
        </w:rPr>
        <w:tab/>
      </w:r>
      <w:r w:rsidR="009A1FF8">
        <w:rPr>
          <w:sz w:val="28"/>
          <w:szCs w:val="28"/>
        </w:rPr>
        <w:t xml:space="preserve">                                                            00</w:t>
      </w:r>
      <w:r>
        <w:rPr>
          <w:sz w:val="28"/>
          <w:szCs w:val="28"/>
        </w:rPr>
        <w:tab/>
      </w:r>
      <w:r>
        <w:rPr>
          <w:sz w:val="28"/>
          <w:szCs w:val="28"/>
        </w:rPr>
        <w:tab/>
      </w:r>
    </w:p>
    <w:p w:rsidR="00290B81" w:rsidRDefault="009A1FF8" w:rsidP="00290B81">
      <w:pPr>
        <w:tabs>
          <w:tab w:val="left" w:pos="930"/>
        </w:tabs>
        <w:rPr>
          <w:sz w:val="28"/>
          <w:szCs w:val="28"/>
        </w:rPr>
      </w:pPr>
      <w:r>
        <w:rPr>
          <w:sz w:val="28"/>
          <w:szCs w:val="28"/>
        </w:rPr>
        <w:t xml:space="preserve">Term Project (1)                                                                                                  10 </w:t>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p>
    <w:p w:rsidR="00290B81" w:rsidRDefault="00290B81" w:rsidP="00290B81">
      <w:pPr>
        <w:tabs>
          <w:tab w:val="left" w:pos="930"/>
        </w:tabs>
        <w:rPr>
          <w:sz w:val="28"/>
          <w:szCs w:val="28"/>
        </w:rPr>
      </w:pPr>
      <w:r>
        <w:rPr>
          <w:sz w:val="28"/>
          <w:szCs w:val="28"/>
        </w:rPr>
        <w:t>Presentations</w:t>
      </w:r>
      <w:r w:rsidR="009A1FF8">
        <w:rPr>
          <w:sz w:val="28"/>
          <w:szCs w:val="28"/>
        </w:rPr>
        <w:t xml:space="preserve"> (1)                                                                                                 05</w:t>
      </w:r>
    </w:p>
    <w:p w:rsidR="00290B81" w:rsidRDefault="00290B81" w:rsidP="00290B81">
      <w:pPr>
        <w:tabs>
          <w:tab w:val="left" w:pos="930"/>
        </w:tabs>
        <w:rPr>
          <w:sz w:val="28"/>
          <w:szCs w:val="28"/>
        </w:rPr>
      </w:pPr>
      <w:r>
        <w:rPr>
          <w:sz w:val="28"/>
          <w:szCs w:val="28"/>
        </w:rPr>
        <w:t>Final exam</w:t>
      </w:r>
      <w:r w:rsidR="009A1FF8">
        <w:rPr>
          <w:sz w:val="28"/>
          <w:szCs w:val="28"/>
        </w:rPr>
        <w:t xml:space="preserve"> (1)                                                                                                       40</w:t>
      </w:r>
    </w:p>
    <w:p w:rsidR="00290B81" w:rsidRDefault="00290B81" w:rsidP="00290B81">
      <w:pPr>
        <w:tabs>
          <w:tab w:val="left" w:pos="930"/>
        </w:tabs>
        <w:rPr>
          <w:sz w:val="28"/>
          <w:szCs w:val="28"/>
        </w:rPr>
      </w:pPr>
      <w:r>
        <w:rPr>
          <w:sz w:val="28"/>
          <w:szCs w:val="28"/>
        </w:rPr>
        <w:t>Total</w:t>
      </w:r>
      <w:r w:rsidR="009A1FF8">
        <w:rPr>
          <w:sz w:val="28"/>
          <w:szCs w:val="28"/>
        </w:rPr>
        <w:t xml:space="preserve">                                                                                                                        100</w:t>
      </w:r>
    </w:p>
    <w:p w:rsidR="00290B81" w:rsidRDefault="00290B81" w:rsidP="00C43620"/>
    <w:p w:rsidR="00290B81" w:rsidRPr="00290B81" w:rsidRDefault="00290B81" w:rsidP="00290B81"/>
    <w:p w:rsidR="00290B81" w:rsidRDefault="00290B81" w:rsidP="00290B81"/>
    <w:p w:rsidR="00290B81" w:rsidRDefault="00290B81" w:rsidP="00290B81">
      <w:pPr>
        <w:tabs>
          <w:tab w:val="left" w:pos="930"/>
        </w:tabs>
        <w:rPr>
          <w:b/>
          <w:sz w:val="28"/>
          <w:szCs w:val="28"/>
          <w:u w:val="single"/>
        </w:rPr>
      </w:pPr>
      <w:r w:rsidRPr="00A16EE8">
        <w:rPr>
          <w:b/>
          <w:sz w:val="28"/>
          <w:szCs w:val="28"/>
          <w:u w:val="single"/>
        </w:rPr>
        <w:t>Recommended Text Books</w:t>
      </w:r>
      <w:r>
        <w:rPr>
          <w:b/>
          <w:sz w:val="28"/>
          <w:szCs w:val="28"/>
          <w:u w:val="single"/>
        </w:rPr>
        <w:t>:</w:t>
      </w:r>
    </w:p>
    <w:p w:rsidR="00EE283F" w:rsidRPr="00DC51CD" w:rsidRDefault="00EE283F" w:rsidP="00EE283F">
      <w:pPr>
        <w:pStyle w:val="ListParagraph"/>
        <w:numPr>
          <w:ilvl w:val="0"/>
          <w:numId w:val="5"/>
        </w:numPr>
        <w:autoSpaceDE w:val="0"/>
        <w:autoSpaceDN w:val="0"/>
        <w:adjustRightInd w:val="0"/>
        <w:spacing w:line="360" w:lineRule="auto"/>
        <w:jc w:val="both"/>
        <w:rPr>
          <w:sz w:val="28"/>
          <w:szCs w:val="28"/>
        </w:rPr>
      </w:pPr>
      <w:r w:rsidRPr="00DC51CD">
        <w:rPr>
          <w:sz w:val="28"/>
          <w:szCs w:val="28"/>
        </w:rPr>
        <w:t xml:space="preserve">D. S. </w:t>
      </w:r>
      <w:proofErr w:type="spellStart"/>
      <w:r w:rsidRPr="00DC51CD">
        <w:rPr>
          <w:sz w:val="28"/>
          <w:szCs w:val="28"/>
        </w:rPr>
        <w:t>Dummit</w:t>
      </w:r>
      <w:proofErr w:type="spellEnd"/>
      <w:r w:rsidRPr="00DC51CD">
        <w:rPr>
          <w:sz w:val="28"/>
          <w:szCs w:val="28"/>
        </w:rPr>
        <w:t xml:space="preserve"> and R. M. Foote, Abstract Algebra, 3rd Edition, Addison-Wesley Publishing Company, 2004.</w:t>
      </w:r>
    </w:p>
    <w:p w:rsidR="00290B81" w:rsidRPr="00B944A8" w:rsidRDefault="00290B81" w:rsidP="00290B81">
      <w:pPr>
        <w:tabs>
          <w:tab w:val="left" w:pos="930"/>
        </w:tabs>
        <w:rPr>
          <w:sz w:val="28"/>
          <w:szCs w:val="28"/>
        </w:rPr>
      </w:pPr>
      <w:r w:rsidRPr="00A16EE8">
        <w:rPr>
          <w:b/>
          <w:sz w:val="28"/>
          <w:szCs w:val="28"/>
          <w:u w:val="single"/>
        </w:rPr>
        <w:t>Reference Books</w:t>
      </w:r>
      <w:r>
        <w:rPr>
          <w:b/>
          <w:sz w:val="28"/>
          <w:szCs w:val="28"/>
          <w:u w:val="single"/>
        </w:rPr>
        <w:t>:</w:t>
      </w:r>
    </w:p>
    <w:p w:rsidR="00EE283F" w:rsidRPr="00DC51CD" w:rsidRDefault="00DE3FEE" w:rsidP="00DC51CD">
      <w:pPr>
        <w:pStyle w:val="ListParagraph"/>
        <w:numPr>
          <w:ilvl w:val="0"/>
          <w:numId w:val="5"/>
        </w:numPr>
        <w:autoSpaceDE w:val="0"/>
        <w:autoSpaceDN w:val="0"/>
        <w:adjustRightInd w:val="0"/>
        <w:spacing w:line="360" w:lineRule="auto"/>
        <w:jc w:val="both"/>
        <w:rPr>
          <w:sz w:val="28"/>
          <w:szCs w:val="28"/>
        </w:rPr>
      </w:pPr>
      <w:hyperlink r:id="rId10" w:history="1">
        <w:r w:rsidR="00EE283F" w:rsidRPr="00DC51CD">
          <w:rPr>
            <w:sz w:val="28"/>
            <w:szCs w:val="28"/>
          </w:rPr>
          <w:t xml:space="preserve">Joseph </w:t>
        </w:r>
        <w:proofErr w:type="spellStart"/>
        <w:r w:rsidR="00EE283F" w:rsidRPr="00DC51CD">
          <w:rPr>
            <w:sz w:val="28"/>
            <w:szCs w:val="28"/>
          </w:rPr>
          <w:t>Gallia</w:t>
        </w:r>
      </w:hyperlink>
      <w:r w:rsidR="00EE283F" w:rsidRPr="00DC51CD">
        <w:rPr>
          <w:sz w:val="28"/>
          <w:szCs w:val="28"/>
        </w:rPr>
        <w:t>n</w:t>
      </w:r>
      <w:proofErr w:type="spellEnd"/>
      <w:r w:rsidR="00EE283F" w:rsidRPr="00DC51CD">
        <w:rPr>
          <w:sz w:val="28"/>
          <w:szCs w:val="28"/>
        </w:rPr>
        <w:t>, Contemporary Abstract Algebra 8th Edition,</w:t>
      </w:r>
      <w:proofErr w:type="gramStart"/>
      <w:r w:rsidR="00EE283F" w:rsidRPr="00DC51CD">
        <w:rPr>
          <w:sz w:val="28"/>
          <w:szCs w:val="28"/>
        </w:rPr>
        <w:t>  2013</w:t>
      </w:r>
      <w:proofErr w:type="gramEnd"/>
      <w:r w:rsidR="00EE283F" w:rsidRPr="00DC51CD">
        <w:rPr>
          <w:sz w:val="28"/>
          <w:szCs w:val="28"/>
        </w:rPr>
        <w:t>.</w:t>
      </w:r>
    </w:p>
    <w:p w:rsidR="00EE283F" w:rsidRPr="00DC51CD" w:rsidRDefault="00EE283F" w:rsidP="00DC51CD">
      <w:pPr>
        <w:pStyle w:val="ListParagraph"/>
        <w:numPr>
          <w:ilvl w:val="0"/>
          <w:numId w:val="5"/>
        </w:numPr>
        <w:autoSpaceDE w:val="0"/>
        <w:autoSpaceDN w:val="0"/>
        <w:adjustRightInd w:val="0"/>
        <w:spacing w:line="360" w:lineRule="auto"/>
        <w:jc w:val="both"/>
        <w:rPr>
          <w:sz w:val="28"/>
          <w:szCs w:val="28"/>
        </w:rPr>
      </w:pPr>
      <w:r w:rsidRPr="00DC51CD">
        <w:rPr>
          <w:sz w:val="28"/>
          <w:szCs w:val="28"/>
        </w:rPr>
        <w:t>David M. Burton, A First Course In Rings And Ideals</w:t>
      </w:r>
    </w:p>
    <w:p w:rsidR="00EE283F" w:rsidRPr="00DC51CD" w:rsidRDefault="00EE283F" w:rsidP="00DC51CD">
      <w:pPr>
        <w:pStyle w:val="ListParagraph"/>
        <w:numPr>
          <w:ilvl w:val="0"/>
          <w:numId w:val="5"/>
        </w:numPr>
        <w:autoSpaceDE w:val="0"/>
        <w:autoSpaceDN w:val="0"/>
        <w:adjustRightInd w:val="0"/>
        <w:spacing w:line="360" w:lineRule="auto"/>
        <w:jc w:val="both"/>
        <w:rPr>
          <w:sz w:val="28"/>
          <w:szCs w:val="28"/>
        </w:rPr>
      </w:pPr>
      <w:r w:rsidRPr="00DC51CD">
        <w:rPr>
          <w:sz w:val="28"/>
          <w:szCs w:val="28"/>
        </w:rPr>
        <w:lastRenderedPageBreak/>
        <w:t xml:space="preserve">I.N. </w:t>
      </w:r>
      <w:proofErr w:type="spellStart"/>
      <w:r w:rsidRPr="00DC51CD">
        <w:rPr>
          <w:sz w:val="28"/>
          <w:szCs w:val="28"/>
        </w:rPr>
        <w:t>Herstein</w:t>
      </w:r>
      <w:proofErr w:type="spellEnd"/>
      <w:r w:rsidRPr="00DC51CD">
        <w:rPr>
          <w:sz w:val="28"/>
          <w:szCs w:val="28"/>
        </w:rPr>
        <w:t>, Topics in Algebra, Xerox Publishing Company, 1964.</w:t>
      </w:r>
    </w:p>
    <w:p w:rsidR="00EE283F" w:rsidRPr="00DC51CD" w:rsidRDefault="00EE283F" w:rsidP="00DC51CD">
      <w:pPr>
        <w:pStyle w:val="ListParagraph"/>
        <w:numPr>
          <w:ilvl w:val="0"/>
          <w:numId w:val="5"/>
        </w:numPr>
        <w:autoSpaceDE w:val="0"/>
        <w:autoSpaceDN w:val="0"/>
        <w:adjustRightInd w:val="0"/>
        <w:spacing w:line="360" w:lineRule="auto"/>
        <w:jc w:val="both"/>
        <w:rPr>
          <w:sz w:val="28"/>
          <w:szCs w:val="28"/>
        </w:rPr>
      </w:pPr>
      <w:r w:rsidRPr="00DC51CD">
        <w:rPr>
          <w:sz w:val="28"/>
          <w:szCs w:val="28"/>
        </w:rPr>
        <w:t>P. M. Cohn, Algebra, John Wiley and Sons, London, 1974.</w:t>
      </w:r>
    </w:p>
    <w:p w:rsidR="00EE283F" w:rsidRPr="00DC51CD" w:rsidRDefault="00EE283F" w:rsidP="00DC51CD">
      <w:pPr>
        <w:pStyle w:val="ListParagraph"/>
        <w:numPr>
          <w:ilvl w:val="0"/>
          <w:numId w:val="5"/>
        </w:numPr>
        <w:autoSpaceDE w:val="0"/>
        <w:autoSpaceDN w:val="0"/>
        <w:adjustRightInd w:val="0"/>
        <w:spacing w:line="360" w:lineRule="auto"/>
        <w:jc w:val="both"/>
        <w:rPr>
          <w:sz w:val="28"/>
          <w:szCs w:val="28"/>
        </w:rPr>
      </w:pPr>
      <w:r w:rsidRPr="00DC51CD">
        <w:rPr>
          <w:sz w:val="28"/>
          <w:szCs w:val="28"/>
        </w:rPr>
        <w:t xml:space="preserve">M.F. </w:t>
      </w:r>
      <w:proofErr w:type="spellStart"/>
      <w:r w:rsidRPr="00DC51CD">
        <w:rPr>
          <w:sz w:val="28"/>
          <w:szCs w:val="28"/>
        </w:rPr>
        <w:t>Atiyah</w:t>
      </w:r>
      <w:proofErr w:type="spellEnd"/>
      <w:r w:rsidRPr="00DC51CD">
        <w:rPr>
          <w:sz w:val="28"/>
          <w:szCs w:val="28"/>
        </w:rPr>
        <w:t>, I.G. Macdonald, Introduction to Commutative Algebra, Addison-Wesley.</w:t>
      </w:r>
    </w:p>
    <w:p w:rsidR="0022737D" w:rsidRDefault="0022737D" w:rsidP="00290B81"/>
    <w:p w:rsidR="00EE283F" w:rsidRDefault="00EE283F" w:rsidP="00290B81"/>
    <w:p w:rsidR="00EE283F" w:rsidRDefault="00EE283F" w:rsidP="00290B81"/>
    <w:p w:rsidR="00EE283F" w:rsidRDefault="00EE283F">
      <w:pPr>
        <w:spacing w:after="0" w:line="240" w:lineRule="auto"/>
      </w:pPr>
      <w:r>
        <w:br w:type="page"/>
      </w:r>
    </w:p>
    <w:p w:rsidR="00A84A9F" w:rsidRPr="00A84A9F" w:rsidRDefault="00A84A9F" w:rsidP="00A84A9F">
      <w:pPr>
        <w:spacing w:line="480" w:lineRule="auto"/>
        <w:ind w:left="720"/>
        <w:rPr>
          <w:b/>
          <w:sz w:val="28"/>
          <w:szCs w:val="28"/>
          <w:u w:val="single"/>
        </w:rPr>
      </w:pPr>
      <w:r w:rsidRPr="00A84A9F">
        <w:rPr>
          <w:b/>
          <w:sz w:val="28"/>
          <w:szCs w:val="28"/>
          <w:u w:val="single"/>
        </w:rPr>
        <w:lastRenderedPageBreak/>
        <w:t xml:space="preserve">Calendar of Course contents to be covered during semester  </w:t>
      </w:r>
    </w:p>
    <w:p w:rsidR="00E563FB" w:rsidRPr="00E563FB" w:rsidRDefault="00E563FB" w:rsidP="00E563FB">
      <w:pPr>
        <w:rPr>
          <w:b/>
        </w:rPr>
      </w:pPr>
      <w:r w:rsidRPr="00E563FB">
        <w:rPr>
          <w:b/>
        </w:rPr>
        <w:t xml:space="preserve">Course code: </w:t>
      </w:r>
      <w:r>
        <w:rPr>
          <w:b/>
        </w:rPr>
        <w:t xml:space="preserve">MTH </w:t>
      </w:r>
      <w:r w:rsidRPr="00E563FB">
        <w:rPr>
          <w:b/>
        </w:rPr>
        <w:t>605</w:t>
      </w:r>
      <w:r w:rsidRPr="00E563FB">
        <w:rPr>
          <w:b/>
        </w:rPr>
        <w:tab/>
      </w:r>
      <w:r w:rsidRPr="00E563FB">
        <w:rPr>
          <w:b/>
        </w:rPr>
        <w:tab/>
      </w:r>
      <w:r w:rsidRPr="00E563FB">
        <w:rPr>
          <w:b/>
        </w:rPr>
        <w:tab/>
        <w:t xml:space="preserve">Course title: Advanced Abstract Algebra </w:t>
      </w: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153"/>
        <w:gridCol w:w="2390"/>
      </w:tblGrid>
      <w:tr w:rsidR="00862937" w:rsidRPr="00330137" w:rsidTr="00330137">
        <w:trPr>
          <w:trHeight w:val="1950"/>
        </w:trPr>
        <w:tc>
          <w:tcPr>
            <w:tcW w:w="1177" w:type="dxa"/>
          </w:tcPr>
          <w:p w:rsidR="00DA76E8" w:rsidRPr="00330137" w:rsidRDefault="00DA76E8" w:rsidP="00330137">
            <w:pPr>
              <w:spacing w:after="0" w:line="480" w:lineRule="auto"/>
              <w:rPr>
                <w:b/>
              </w:rPr>
            </w:pPr>
          </w:p>
          <w:p w:rsidR="00DA76E8" w:rsidRPr="00330137" w:rsidRDefault="00DA76E8" w:rsidP="00330137">
            <w:pPr>
              <w:spacing w:after="0" w:line="480" w:lineRule="auto"/>
              <w:rPr>
                <w:b/>
              </w:rPr>
            </w:pPr>
            <w:r w:rsidRPr="00330137">
              <w:rPr>
                <w:b/>
              </w:rPr>
              <w:t xml:space="preserve">  Week</w:t>
            </w:r>
          </w:p>
        </w:tc>
        <w:tc>
          <w:tcPr>
            <w:tcW w:w="6153" w:type="dxa"/>
          </w:tcPr>
          <w:p w:rsidR="00DA76E8" w:rsidRPr="00330137" w:rsidRDefault="00DA76E8" w:rsidP="00330137">
            <w:pPr>
              <w:spacing w:after="0" w:line="480" w:lineRule="auto"/>
              <w:rPr>
                <w:b/>
              </w:rPr>
            </w:pPr>
          </w:p>
          <w:p w:rsidR="00DA76E8" w:rsidRPr="00330137" w:rsidRDefault="00DA76E8" w:rsidP="00330137">
            <w:pPr>
              <w:spacing w:after="0" w:line="240" w:lineRule="auto"/>
              <w:rPr>
                <w:b/>
              </w:rPr>
            </w:pPr>
            <w:r w:rsidRPr="00330137">
              <w:rPr>
                <w:b/>
              </w:rPr>
              <w:t xml:space="preserve">                                    Course Contents                                                                 </w:t>
            </w:r>
          </w:p>
          <w:p w:rsidR="00DA76E8" w:rsidRPr="00330137" w:rsidRDefault="00DA76E8" w:rsidP="00330137">
            <w:pPr>
              <w:tabs>
                <w:tab w:val="left" w:pos="1065"/>
              </w:tabs>
              <w:spacing w:after="0" w:line="240" w:lineRule="auto"/>
              <w:rPr>
                <w:b/>
              </w:rPr>
            </w:pPr>
            <w:r w:rsidRPr="00330137">
              <w:rPr>
                <w:b/>
              </w:rPr>
              <w:tab/>
            </w:r>
          </w:p>
        </w:tc>
        <w:tc>
          <w:tcPr>
            <w:tcW w:w="2390" w:type="dxa"/>
          </w:tcPr>
          <w:p w:rsidR="00DA76E8" w:rsidRPr="00330137" w:rsidRDefault="00DA76E8" w:rsidP="00330137">
            <w:pPr>
              <w:spacing w:after="0" w:line="480" w:lineRule="auto"/>
              <w:rPr>
                <w:b/>
              </w:rPr>
            </w:pPr>
          </w:p>
          <w:p w:rsidR="00DA76E8" w:rsidRPr="00330137" w:rsidRDefault="00DA76E8" w:rsidP="00330137">
            <w:pPr>
              <w:spacing w:after="0" w:line="480" w:lineRule="auto"/>
              <w:rPr>
                <w:b/>
              </w:rPr>
            </w:pPr>
            <w:r w:rsidRPr="00330137">
              <w:rPr>
                <w:b/>
              </w:rPr>
              <w:t>Reference Chapter</w:t>
            </w:r>
            <w:r w:rsidR="00FC4377" w:rsidRPr="00330137">
              <w:rPr>
                <w:b/>
              </w:rPr>
              <w:t>(s)</w:t>
            </w:r>
          </w:p>
        </w:tc>
      </w:tr>
      <w:tr w:rsidR="00862937" w:rsidRPr="00330137" w:rsidTr="00330137">
        <w:trPr>
          <w:trHeight w:val="1707"/>
        </w:trPr>
        <w:tc>
          <w:tcPr>
            <w:tcW w:w="1177" w:type="dxa"/>
          </w:tcPr>
          <w:p w:rsidR="00FC4377" w:rsidRPr="00330137" w:rsidRDefault="00FC4377" w:rsidP="00330137">
            <w:pPr>
              <w:spacing w:after="0" w:line="480" w:lineRule="auto"/>
            </w:pPr>
          </w:p>
          <w:p w:rsidR="00FC4377" w:rsidRPr="00330137" w:rsidRDefault="00FC4377" w:rsidP="00330137">
            <w:pPr>
              <w:spacing w:after="0" w:line="240" w:lineRule="auto"/>
            </w:pPr>
          </w:p>
          <w:p w:rsidR="00DA76E8" w:rsidRPr="00330137" w:rsidRDefault="00FC4377" w:rsidP="00330137">
            <w:pPr>
              <w:spacing w:after="0" w:line="240" w:lineRule="auto"/>
            </w:pPr>
            <w:r w:rsidRPr="00330137">
              <w:t xml:space="preserve">      1</w:t>
            </w:r>
          </w:p>
        </w:tc>
        <w:tc>
          <w:tcPr>
            <w:tcW w:w="6153" w:type="dxa"/>
          </w:tcPr>
          <w:p w:rsidR="00793925" w:rsidRDefault="00793925" w:rsidP="00330137">
            <w:pPr>
              <w:spacing w:after="0" w:line="480" w:lineRule="auto"/>
            </w:pPr>
          </w:p>
          <w:p w:rsidR="00DA76E8" w:rsidRDefault="00DC51CD" w:rsidP="00DC51CD">
            <w:pPr>
              <w:autoSpaceDE w:val="0"/>
              <w:autoSpaceDN w:val="0"/>
              <w:adjustRightInd w:val="0"/>
              <w:spacing w:line="360" w:lineRule="auto"/>
              <w:jc w:val="both"/>
              <w:rPr>
                <w:sz w:val="28"/>
                <w:szCs w:val="28"/>
              </w:rPr>
            </w:pPr>
            <w:r>
              <w:rPr>
                <w:sz w:val="28"/>
                <w:szCs w:val="28"/>
              </w:rPr>
              <w:t xml:space="preserve">  </w:t>
            </w:r>
            <w:r w:rsidR="0023237F" w:rsidRPr="00DC51CD">
              <w:rPr>
                <w:sz w:val="28"/>
                <w:szCs w:val="28"/>
              </w:rPr>
              <w:t>Groups, subgroups, cyclic groups</w:t>
            </w:r>
          </w:p>
          <w:p w:rsidR="00721B79" w:rsidRPr="00330137" w:rsidRDefault="00721B79" w:rsidP="00DC51CD">
            <w:pPr>
              <w:autoSpaceDE w:val="0"/>
              <w:autoSpaceDN w:val="0"/>
              <w:adjustRightInd w:val="0"/>
              <w:spacing w:line="360" w:lineRule="auto"/>
              <w:jc w:val="both"/>
            </w:pPr>
            <w:r>
              <w:rPr>
                <w:sz w:val="28"/>
                <w:szCs w:val="28"/>
              </w:rPr>
              <w:t>The lattice of subgroups of a group</w:t>
            </w:r>
          </w:p>
        </w:tc>
        <w:tc>
          <w:tcPr>
            <w:tcW w:w="2390" w:type="dxa"/>
          </w:tcPr>
          <w:p w:rsidR="00DA76E8" w:rsidRPr="00330137" w:rsidRDefault="00810B28" w:rsidP="00330137">
            <w:pPr>
              <w:spacing w:after="0" w:line="480" w:lineRule="auto"/>
            </w:pPr>
            <w:r>
              <w:t>Chapter 1</w:t>
            </w:r>
          </w:p>
        </w:tc>
      </w:tr>
      <w:tr w:rsidR="00862937" w:rsidRPr="00330137" w:rsidTr="00330137">
        <w:trPr>
          <w:trHeight w:val="1860"/>
        </w:trPr>
        <w:tc>
          <w:tcPr>
            <w:tcW w:w="1177" w:type="dxa"/>
          </w:tcPr>
          <w:p w:rsidR="00FC4377" w:rsidRPr="00330137" w:rsidRDefault="00FC4377" w:rsidP="00330137">
            <w:pPr>
              <w:spacing w:after="0" w:line="480" w:lineRule="auto"/>
            </w:pPr>
          </w:p>
          <w:p w:rsidR="00FC4377" w:rsidRPr="00330137" w:rsidRDefault="00FC4377" w:rsidP="00330137">
            <w:pPr>
              <w:spacing w:after="0" w:line="480" w:lineRule="auto"/>
            </w:pPr>
            <w:r w:rsidRPr="00330137">
              <w:t xml:space="preserve">      </w:t>
            </w:r>
          </w:p>
          <w:p w:rsidR="00DA76E8" w:rsidRPr="00330137" w:rsidRDefault="00FC4377" w:rsidP="00330137">
            <w:pPr>
              <w:spacing w:after="0" w:line="480" w:lineRule="auto"/>
            </w:pPr>
            <w:r w:rsidRPr="00330137">
              <w:t xml:space="preserve">      2</w:t>
            </w:r>
          </w:p>
        </w:tc>
        <w:tc>
          <w:tcPr>
            <w:tcW w:w="6153" w:type="dxa"/>
          </w:tcPr>
          <w:p w:rsidR="00DA76E8" w:rsidRDefault="00DA76E8" w:rsidP="00330137">
            <w:pPr>
              <w:spacing w:after="0" w:line="480" w:lineRule="auto"/>
            </w:pPr>
          </w:p>
          <w:p w:rsidR="00793925" w:rsidRPr="00330137" w:rsidRDefault="00721B79" w:rsidP="00330137">
            <w:pPr>
              <w:spacing w:after="0" w:line="480" w:lineRule="auto"/>
            </w:pPr>
            <w:proofErr w:type="spellStart"/>
            <w:r>
              <w:rPr>
                <w:sz w:val="28"/>
                <w:szCs w:val="28"/>
              </w:rPr>
              <w:t>Cosets</w:t>
            </w:r>
            <w:proofErr w:type="spellEnd"/>
            <w:r>
              <w:rPr>
                <w:sz w:val="28"/>
                <w:szCs w:val="28"/>
              </w:rPr>
              <w:t xml:space="preserve">, </w:t>
            </w:r>
            <w:r w:rsidR="0023237F" w:rsidRPr="00DC51CD">
              <w:rPr>
                <w:sz w:val="28"/>
                <w:szCs w:val="28"/>
              </w:rPr>
              <w:t xml:space="preserve">Quotient groups, Lagrange’s Theorem, permutation groups, </w:t>
            </w:r>
            <w:proofErr w:type="spellStart"/>
            <w:r w:rsidR="0023237F" w:rsidRPr="00DC51CD">
              <w:rPr>
                <w:sz w:val="28"/>
                <w:szCs w:val="28"/>
              </w:rPr>
              <w:t>Cayley's</w:t>
            </w:r>
            <w:proofErr w:type="spellEnd"/>
            <w:r w:rsidR="0023237F" w:rsidRPr="00DC51CD">
              <w:rPr>
                <w:sz w:val="28"/>
                <w:szCs w:val="28"/>
              </w:rPr>
              <w:t xml:space="preserve"> theorem</w:t>
            </w:r>
          </w:p>
        </w:tc>
        <w:tc>
          <w:tcPr>
            <w:tcW w:w="2390" w:type="dxa"/>
          </w:tcPr>
          <w:p w:rsidR="00DA76E8" w:rsidRPr="00330137" w:rsidRDefault="00810B28" w:rsidP="00330137">
            <w:pPr>
              <w:spacing w:after="0" w:line="480" w:lineRule="auto"/>
            </w:pPr>
            <w:r>
              <w:t>Chapter 2 and 3</w:t>
            </w:r>
          </w:p>
        </w:tc>
      </w:tr>
      <w:tr w:rsidR="00862937" w:rsidRPr="00330137" w:rsidTr="00330137">
        <w:trPr>
          <w:trHeight w:val="1950"/>
        </w:trPr>
        <w:tc>
          <w:tcPr>
            <w:tcW w:w="1177" w:type="dxa"/>
          </w:tcPr>
          <w:p w:rsidR="00FC4377" w:rsidRPr="00330137" w:rsidRDefault="00FC4377" w:rsidP="00330137">
            <w:pPr>
              <w:spacing w:after="0" w:line="480" w:lineRule="auto"/>
            </w:pPr>
          </w:p>
          <w:p w:rsidR="00FC4377" w:rsidRPr="00330137" w:rsidRDefault="00FC4377" w:rsidP="00330137">
            <w:pPr>
              <w:spacing w:after="0" w:line="480" w:lineRule="auto"/>
            </w:pPr>
          </w:p>
          <w:p w:rsidR="00DA76E8" w:rsidRPr="00330137" w:rsidRDefault="00FC4377" w:rsidP="00330137">
            <w:pPr>
              <w:spacing w:after="0" w:line="480" w:lineRule="auto"/>
            </w:pPr>
            <w:r w:rsidRPr="00330137">
              <w:t xml:space="preserve">      3</w:t>
            </w:r>
          </w:p>
        </w:tc>
        <w:tc>
          <w:tcPr>
            <w:tcW w:w="6153" w:type="dxa"/>
          </w:tcPr>
          <w:p w:rsidR="00793925" w:rsidRDefault="00793925" w:rsidP="00330137">
            <w:pPr>
              <w:spacing w:after="0" w:line="480" w:lineRule="auto"/>
            </w:pPr>
          </w:p>
          <w:p w:rsidR="00DA76E8" w:rsidRDefault="00EE283F" w:rsidP="00330137">
            <w:pPr>
              <w:spacing w:after="0" w:line="480" w:lineRule="auto"/>
              <w:rPr>
                <w:sz w:val="28"/>
                <w:szCs w:val="28"/>
              </w:rPr>
            </w:pPr>
            <w:r w:rsidRPr="00DC51CD">
              <w:rPr>
                <w:sz w:val="28"/>
                <w:szCs w:val="28"/>
              </w:rPr>
              <w:t xml:space="preserve">Normal Subgroups, Quotient Group. </w:t>
            </w:r>
            <w:proofErr w:type="spellStart"/>
            <w:r w:rsidRPr="00DC51CD">
              <w:rPr>
                <w:sz w:val="28"/>
                <w:szCs w:val="28"/>
              </w:rPr>
              <w:t>Homomor</w:t>
            </w:r>
            <w:r w:rsidR="00721B79">
              <w:rPr>
                <w:sz w:val="28"/>
                <w:szCs w:val="28"/>
              </w:rPr>
              <w:t>phisms</w:t>
            </w:r>
            <w:proofErr w:type="spellEnd"/>
            <w:r w:rsidR="00721B79">
              <w:rPr>
                <w:sz w:val="28"/>
                <w:szCs w:val="28"/>
              </w:rPr>
              <w:t xml:space="preserve"> and Isomorphism Theorems</w:t>
            </w:r>
          </w:p>
          <w:p w:rsidR="00721B79" w:rsidRPr="00330137" w:rsidRDefault="00721B79" w:rsidP="00330137">
            <w:pPr>
              <w:spacing w:after="0" w:line="480" w:lineRule="auto"/>
            </w:pPr>
          </w:p>
        </w:tc>
        <w:tc>
          <w:tcPr>
            <w:tcW w:w="2390" w:type="dxa"/>
          </w:tcPr>
          <w:p w:rsidR="00DA76E8" w:rsidRPr="00330137" w:rsidRDefault="00810B28" w:rsidP="00330137">
            <w:pPr>
              <w:spacing w:after="0" w:line="480" w:lineRule="auto"/>
            </w:pPr>
            <w:r>
              <w:t>Chapter 3</w:t>
            </w:r>
          </w:p>
        </w:tc>
      </w:tr>
      <w:tr w:rsidR="00862937" w:rsidRPr="00330137" w:rsidTr="00330137">
        <w:trPr>
          <w:trHeight w:val="1860"/>
        </w:trPr>
        <w:tc>
          <w:tcPr>
            <w:tcW w:w="1177" w:type="dxa"/>
          </w:tcPr>
          <w:p w:rsidR="00FC4377" w:rsidRPr="00330137" w:rsidRDefault="00FC4377" w:rsidP="00330137">
            <w:pPr>
              <w:spacing w:after="0" w:line="480" w:lineRule="auto"/>
            </w:pPr>
          </w:p>
          <w:p w:rsidR="00FC4377" w:rsidRPr="00330137" w:rsidRDefault="00FC4377" w:rsidP="00330137">
            <w:pPr>
              <w:spacing w:after="0" w:line="480" w:lineRule="auto"/>
            </w:pPr>
          </w:p>
          <w:p w:rsidR="00DA76E8" w:rsidRPr="00330137" w:rsidRDefault="00FC4377" w:rsidP="00330137">
            <w:pPr>
              <w:spacing w:after="0" w:line="480" w:lineRule="auto"/>
            </w:pPr>
            <w:r w:rsidRPr="00330137">
              <w:t xml:space="preserve">     4</w:t>
            </w:r>
          </w:p>
        </w:tc>
        <w:tc>
          <w:tcPr>
            <w:tcW w:w="6153" w:type="dxa"/>
          </w:tcPr>
          <w:p w:rsidR="00721B79" w:rsidRDefault="00721B79" w:rsidP="00330137">
            <w:pPr>
              <w:spacing w:after="0" w:line="480" w:lineRule="auto"/>
              <w:rPr>
                <w:sz w:val="28"/>
                <w:szCs w:val="28"/>
              </w:rPr>
            </w:pPr>
            <w:r>
              <w:rPr>
                <w:sz w:val="28"/>
                <w:szCs w:val="28"/>
              </w:rPr>
              <w:t>Group Actions and Permutation representation</w:t>
            </w:r>
          </w:p>
          <w:p w:rsidR="00793925" w:rsidRPr="00721B79" w:rsidRDefault="00721B79" w:rsidP="00330137">
            <w:pPr>
              <w:spacing w:after="0" w:line="480" w:lineRule="auto"/>
              <w:rPr>
                <w:sz w:val="28"/>
                <w:szCs w:val="28"/>
              </w:rPr>
            </w:pPr>
            <w:proofErr w:type="spellStart"/>
            <w:r w:rsidRPr="00721B79">
              <w:rPr>
                <w:sz w:val="28"/>
                <w:szCs w:val="28"/>
              </w:rPr>
              <w:t>Automorphisms</w:t>
            </w:r>
            <w:proofErr w:type="spellEnd"/>
          </w:p>
          <w:p w:rsidR="00DA76E8" w:rsidRPr="00330137" w:rsidRDefault="0023237F" w:rsidP="0023237F">
            <w:pPr>
              <w:spacing w:after="0" w:line="480" w:lineRule="auto"/>
            </w:pPr>
            <w:proofErr w:type="spellStart"/>
            <w:r w:rsidRPr="00DC51CD">
              <w:rPr>
                <w:sz w:val="28"/>
                <w:szCs w:val="28"/>
              </w:rPr>
              <w:t>Sylow's</w:t>
            </w:r>
            <w:proofErr w:type="spellEnd"/>
            <w:r w:rsidRPr="00DC51CD">
              <w:rPr>
                <w:sz w:val="28"/>
                <w:szCs w:val="28"/>
              </w:rPr>
              <w:t xml:space="preserve"> theorems for finite groups, p-groups,</w:t>
            </w:r>
          </w:p>
        </w:tc>
        <w:tc>
          <w:tcPr>
            <w:tcW w:w="2390" w:type="dxa"/>
          </w:tcPr>
          <w:p w:rsidR="00DA76E8" w:rsidRPr="00330137" w:rsidRDefault="00810B28" w:rsidP="00330137">
            <w:pPr>
              <w:spacing w:after="0" w:line="480" w:lineRule="auto"/>
            </w:pPr>
            <w:r>
              <w:t>Chapter 4</w:t>
            </w:r>
          </w:p>
        </w:tc>
      </w:tr>
      <w:tr w:rsidR="00DA76E8" w:rsidRPr="00330137" w:rsidTr="00330137">
        <w:trPr>
          <w:trHeight w:val="1950"/>
        </w:trPr>
        <w:tc>
          <w:tcPr>
            <w:tcW w:w="1177" w:type="dxa"/>
          </w:tcPr>
          <w:p w:rsidR="00FC4377" w:rsidRPr="00330137" w:rsidRDefault="00FC4377" w:rsidP="00330137">
            <w:pPr>
              <w:spacing w:after="0" w:line="480" w:lineRule="auto"/>
            </w:pPr>
          </w:p>
          <w:p w:rsidR="00FC4377" w:rsidRPr="00330137" w:rsidRDefault="00FC4377" w:rsidP="00330137">
            <w:pPr>
              <w:spacing w:after="0" w:line="480" w:lineRule="auto"/>
            </w:pPr>
          </w:p>
          <w:p w:rsidR="00DA76E8" w:rsidRPr="00330137" w:rsidRDefault="00FC4377" w:rsidP="00330137">
            <w:pPr>
              <w:spacing w:after="0" w:line="480" w:lineRule="auto"/>
            </w:pPr>
            <w:r w:rsidRPr="00330137">
              <w:t xml:space="preserve">     5</w:t>
            </w:r>
          </w:p>
        </w:tc>
        <w:tc>
          <w:tcPr>
            <w:tcW w:w="6153" w:type="dxa"/>
          </w:tcPr>
          <w:p w:rsidR="00793925" w:rsidRPr="00330137" w:rsidRDefault="0023237F" w:rsidP="0023237F">
            <w:pPr>
              <w:spacing w:after="0" w:line="480" w:lineRule="auto"/>
            </w:pPr>
            <w:r w:rsidRPr="00DC51CD">
              <w:rPr>
                <w:sz w:val="28"/>
                <w:szCs w:val="28"/>
              </w:rPr>
              <w:t>Rings, Subrings,</w:t>
            </w:r>
            <w:r>
              <w:t xml:space="preserve"> </w:t>
            </w:r>
          </w:p>
        </w:tc>
        <w:tc>
          <w:tcPr>
            <w:tcW w:w="2390" w:type="dxa"/>
          </w:tcPr>
          <w:p w:rsidR="00DA76E8" w:rsidRPr="00330137" w:rsidRDefault="00810B28" w:rsidP="00330137">
            <w:pPr>
              <w:spacing w:after="0" w:line="480" w:lineRule="auto"/>
            </w:pPr>
            <w:r>
              <w:t>Chapter 7</w:t>
            </w:r>
          </w:p>
        </w:tc>
      </w:tr>
      <w:tr w:rsidR="00793925" w:rsidRPr="00330137" w:rsidTr="00330137">
        <w:trPr>
          <w:trHeight w:val="1950"/>
        </w:trPr>
        <w:tc>
          <w:tcPr>
            <w:tcW w:w="1177" w:type="dxa"/>
          </w:tcPr>
          <w:p w:rsidR="00793925" w:rsidRPr="00330137" w:rsidRDefault="00793925" w:rsidP="00793925">
            <w:pPr>
              <w:spacing w:after="0" w:line="480" w:lineRule="auto"/>
            </w:pPr>
          </w:p>
          <w:p w:rsidR="00793925" w:rsidRPr="00330137" w:rsidRDefault="00793925" w:rsidP="00793925">
            <w:pPr>
              <w:spacing w:after="0" w:line="480" w:lineRule="auto"/>
            </w:pPr>
          </w:p>
          <w:p w:rsidR="00793925" w:rsidRPr="00330137" w:rsidRDefault="00793925" w:rsidP="00793925">
            <w:pPr>
              <w:spacing w:after="0" w:line="480" w:lineRule="auto"/>
            </w:pPr>
            <w:r w:rsidRPr="00330137">
              <w:t xml:space="preserve">    6</w:t>
            </w:r>
          </w:p>
        </w:tc>
        <w:tc>
          <w:tcPr>
            <w:tcW w:w="6153" w:type="dxa"/>
          </w:tcPr>
          <w:p w:rsidR="00793925" w:rsidRDefault="00793925" w:rsidP="00793925">
            <w:pPr>
              <w:jc w:val="both"/>
            </w:pPr>
          </w:p>
          <w:p w:rsidR="00793925" w:rsidRDefault="00EE283F" w:rsidP="00DC51CD">
            <w:pPr>
              <w:spacing w:after="0" w:line="480" w:lineRule="auto"/>
            </w:pPr>
            <w:r w:rsidRPr="00DC51CD">
              <w:rPr>
                <w:sz w:val="28"/>
                <w:szCs w:val="28"/>
              </w:rPr>
              <w:t>Ideals, examples</w:t>
            </w:r>
            <w:r w:rsidR="0023237F" w:rsidRPr="00DC51CD">
              <w:rPr>
                <w:sz w:val="28"/>
                <w:szCs w:val="28"/>
              </w:rPr>
              <w:t>, Operations</w:t>
            </w:r>
            <w:r w:rsidRPr="00DC51CD">
              <w:rPr>
                <w:sz w:val="28"/>
                <w:szCs w:val="28"/>
              </w:rPr>
              <w:t xml:space="preserve"> with ideals.</w:t>
            </w:r>
            <w:r w:rsidRPr="004950F8">
              <w:rPr>
                <w:rFonts w:ascii="Times New Roman" w:hAnsi="Times New Roman"/>
                <w:color w:val="000000"/>
              </w:rPr>
              <w:t xml:space="preserve"> </w:t>
            </w:r>
          </w:p>
        </w:tc>
        <w:tc>
          <w:tcPr>
            <w:tcW w:w="2390" w:type="dxa"/>
          </w:tcPr>
          <w:p w:rsidR="00793925" w:rsidRPr="00330137" w:rsidRDefault="00810B28" w:rsidP="00793925">
            <w:pPr>
              <w:spacing w:after="0" w:line="480" w:lineRule="auto"/>
            </w:pPr>
            <w:r>
              <w:t>Chapter 7</w:t>
            </w:r>
          </w:p>
        </w:tc>
      </w:tr>
      <w:tr w:rsidR="00793925" w:rsidRPr="00330137" w:rsidTr="00330137">
        <w:trPr>
          <w:trHeight w:val="1950"/>
        </w:trPr>
        <w:tc>
          <w:tcPr>
            <w:tcW w:w="1177" w:type="dxa"/>
          </w:tcPr>
          <w:p w:rsidR="00793925" w:rsidRPr="00330137" w:rsidRDefault="00793925" w:rsidP="00793925">
            <w:pPr>
              <w:spacing w:after="0" w:line="480" w:lineRule="auto"/>
            </w:pPr>
          </w:p>
          <w:p w:rsidR="00793925" w:rsidRPr="00330137" w:rsidRDefault="00793925" w:rsidP="00793925">
            <w:pPr>
              <w:spacing w:after="0" w:line="480" w:lineRule="auto"/>
            </w:pPr>
            <w:r w:rsidRPr="00330137">
              <w:t xml:space="preserve">  </w:t>
            </w:r>
          </w:p>
          <w:p w:rsidR="00793925" w:rsidRPr="00330137" w:rsidRDefault="00793925" w:rsidP="00793925">
            <w:pPr>
              <w:spacing w:after="0" w:line="480" w:lineRule="auto"/>
            </w:pPr>
            <w:r w:rsidRPr="00330137">
              <w:t xml:space="preserve">     7</w:t>
            </w:r>
          </w:p>
        </w:tc>
        <w:tc>
          <w:tcPr>
            <w:tcW w:w="6153" w:type="dxa"/>
          </w:tcPr>
          <w:p w:rsidR="00793925" w:rsidRPr="00DC51CD" w:rsidRDefault="00793925" w:rsidP="00793925">
            <w:pPr>
              <w:spacing w:after="0" w:line="480" w:lineRule="auto"/>
              <w:rPr>
                <w:sz w:val="28"/>
                <w:szCs w:val="28"/>
              </w:rPr>
            </w:pPr>
          </w:p>
          <w:p w:rsidR="00793925" w:rsidRPr="00330137" w:rsidRDefault="00EE283F" w:rsidP="00793925">
            <w:pPr>
              <w:spacing w:after="0" w:line="480" w:lineRule="auto"/>
            </w:pPr>
            <w:r w:rsidRPr="00DC51CD">
              <w:rPr>
                <w:sz w:val="28"/>
                <w:szCs w:val="28"/>
              </w:rPr>
              <w:t>The ideal generated by a set. Maximal and Prime Ideals.</w:t>
            </w:r>
          </w:p>
        </w:tc>
        <w:tc>
          <w:tcPr>
            <w:tcW w:w="2390" w:type="dxa"/>
          </w:tcPr>
          <w:p w:rsidR="00793925" w:rsidRPr="00330137" w:rsidRDefault="00810B28" w:rsidP="00793925">
            <w:pPr>
              <w:spacing w:after="0" w:line="480" w:lineRule="auto"/>
            </w:pPr>
            <w:r>
              <w:t>Chapter 7</w:t>
            </w:r>
          </w:p>
        </w:tc>
      </w:tr>
      <w:tr w:rsidR="00793925" w:rsidRPr="00330137" w:rsidTr="00330137">
        <w:trPr>
          <w:trHeight w:val="1950"/>
        </w:trPr>
        <w:tc>
          <w:tcPr>
            <w:tcW w:w="1177" w:type="dxa"/>
          </w:tcPr>
          <w:p w:rsidR="00793925" w:rsidRPr="00330137" w:rsidRDefault="00793925" w:rsidP="00793925">
            <w:pPr>
              <w:spacing w:after="0" w:line="480" w:lineRule="auto"/>
            </w:pPr>
          </w:p>
          <w:p w:rsidR="00793925" w:rsidRPr="00330137" w:rsidRDefault="00793925" w:rsidP="00793925">
            <w:pPr>
              <w:spacing w:after="0" w:line="480" w:lineRule="auto"/>
            </w:pPr>
          </w:p>
          <w:p w:rsidR="00793925" w:rsidRPr="00330137" w:rsidRDefault="00793925" w:rsidP="00793925">
            <w:pPr>
              <w:spacing w:after="0" w:line="480" w:lineRule="auto"/>
            </w:pPr>
            <w:r w:rsidRPr="00330137">
              <w:t xml:space="preserve">     8</w:t>
            </w:r>
          </w:p>
        </w:tc>
        <w:tc>
          <w:tcPr>
            <w:tcW w:w="6153" w:type="dxa"/>
          </w:tcPr>
          <w:p w:rsidR="00793925" w:rsidRDefault="00793925" w:rsidP="00793925">
            <w:pPr>
              <w:jc w:val="both"/>
            </w:pPr>
          </w:p>
          <w:p w:rsidR="00793925" w:rsidRPr="00330137" w:rsidRDefault="008E4D34" w:rsidP="00793925">
            <w:pPr>
              <w:spacing w:after="0" w:line="480" w:lineRule="auto"/>
            </w:pPr>
            <w:r w:rsidRPr="00DC51CD">
              <w:rPr>
                <w:sz w:val="28"/>
                <w:szCs w:val="28"/>
              </w:rPr>
              <w:t>Midterm exam</w:t>
            </w:r>
          </w:p>
        </w:tc>
        <w:tc>
          <w:tcPr>
            <w:tcW w:w="2390" w:type="dxa"/>
          </w:tcPr>
          <w:p w:rsidR="00793925" w:rsidRPr="00330137" w:rsidRDefault="00793925" w:rsidP="00793925">
            <w:pPr>
              <w:spacing w:after="0" w:line="480" w:lineRule="auto"/>
            </w:pPr>
          </w:p>
        </w:tc>
      </w:tr>
      <w:tr w:rsidR="00793925" w:rsidRPr="00330137" w:rsidTr="00330137">
        <w:trPr>
          <w:trHeight w:val="2007"/>
        </w:trPr>
        <w:tc>
          <w:tcPr>
            <w:tcW w:w="1177" w:type="dxa"/>
          </w:tcPr>
          <w:p w:rsidR="00793925" w:rsidRPr="00330137" w:rsidRDefault="00793925" w:rsidP="00793925">
            <w:pPr>
              <w:spacing w:after="0" w:line="480" w:lineRule="auto"/>
            </w:pPr>
          </w:p>
          <w:p w:rsidR="00793925" w:rsidRPr="00330137" w:rsidRDefault="00793925" w:rsidP="00793925">
            <w:pPr>
              <w:spacing w:after="0" w:line="480" w:lineRule="auto"/>
            </w:pPr>
          </w:p>
          <w:p w:rsidR="00793925" w:rsidRPr="00330137" w:rsidRDefault="00793925" w:rsidP="00793925">
            <w:pPr>
              <w:spacing w:after="0" w:line="480" w:lineRule="auto"/>
            </w:pPr>
            <w:r w:rsidRPr="00330137">
              <w:t xml:space="preserve">    9</w:t>
            </w:r>
          </w:p>
        </w:tc>
        <w:tc>
          <w:tcPr>
            <w:tcW w:w="6153" w:type="dxa"/>
          </w:tcPr>
          <w:p w:rsidR="00793925" w:rsidRDefault="00793925" w:rsidP="00793925">
            <w:pPr>
              <w:spacing w:after="0" w:line="480" w:lineRule="auto"/>
            </w:pPr>
          </w:p>
          <w:p w:rsidR="00793925" w:rsidRPr="00330137" w:rsidRDefault="008E4D34" w:rsidP="00793925">
            <w:pPr>
              <w:spacing w:after="0" w:line="480" w:lineRule="auto"/>
            </w:pPr>
            <w:r w:rsidRPr="00DC51CD">
              <w:rPr>
                <w:sz w:val="28"/>
                <w:szCs w:val="28"/>
              </w:rPr>
              <w:t>Quotient rings. Ring homomorphism. The isomorphism theorems &amp; applications.</w:t>
            </w:r>
            <w:r w:rsidRPr="004950F8">
              <w:rPr>
                <w:rFonts w:ascii="Times New Roman" w:hAnsi="Times New Roman"/>
                <w:color w:val="000000"/>
              </w:rPr>
              <w:t xml:space="preserve"> </w:t>
            </w:r>
          </w:p>
        </w:tc>
        <w:tc>
          <w:tcPr>
            <w:tcW w:w="2390" w:type="dxa"/>
          </w:tcPr>
          <w:p w:rsidR="00793925" w:rsidRPr="00330137" w:rsidRDefault="00810B28" w:rsidP="00793925">
            <w:pPr>
              <w:spacing w:after="0" w:line="480" w:lineRule="auto"/>
            </w:pPr>
            <w:r>
              <w:t>Chapter 7</w:t>
            </w:r>
          </w:p>
        </w:tc>
      </w:tr>
    </w:tbl>
    <w:p w:rsidR="00A84A9F" w:rsidRDefault="00A84A9F" w:rsidP="00A84A9F">
      <w:pPr>
        <w:spacing w:line="480" w:lineRule="auto"/>
      </w:pPr>
    </w:p>
    <w:p w:rsidR="00A84A9F" w:rsidRDefault="00A84A9F" w:rsidP="00A84A9F">
      <w:pPr>
        <w:spacing w:line="480" w:lineRule="auto"/>
      </w:pPr>
    </w:p>
    <w:p w:rsidR="00A84A9F" w:rsidRDefault="00A84A9F" w:rsidP="00290B81">
      <w:bookmarkStart w:id="0" w:name="_GoBack"/>
      <w:bookmarkEnd w:id="0"/>
    </w:p>
    <w:p w:rsidR="00A84A9F" w:rsidRDefault="00A84A9F" w:rsidP="00290B81"/>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862937" w:rsidRPr="00330137" w:rsidTr="00330137">
        <w:trPr>
          <w:trHeight w:val="2088"/>
        </w:trPr>
        <w:tc>
          <w:tcPr>
            <w:tcW w:w="1186" w:type="dxa"/>
          </w:tcPr>
          <w:p w:rsidR="00862937" w:rsidRPr="00330137" w:rsidRDefault="00862937" w:rsidP="00330137">
            <w:pPr>
              <w:spacing w:after="0" w:line="480" w:lineRule="auto"/>
            </w:pPr>
          </w:p>
          <w:p w:rsidR="00862937" w:rsidRPr="00330137" w:rsidRDefault="00862937" w:rsidP="00330137">
            <w:pPr>
              <w:spacing w:after="0" w:line="480" w:lineRule="auto"/>
            </w:pPr>
          </w:p>
          <w:p w:rsidR="00862937" w:rsidRPr="00330137" w:rsidRDefault="00862937" w:rsidP="00330137">
            <w:pPr>
              <w:spacing w:after="0" w:line="480" w:lineRule="auto"/>
            </w:pPr>
            <w:r w:rsidRPr="00330137">
              <w:t xml:space="preserve">     10</w:t>
            </w:r>
          </w:p>
        </w:tc>
        <w:tc>
          <w:tcPr>
            <w:tcW w:w="6201" w:type="dxa"/>
          </w:tcPr>
          <w:p w:rsidR="00793925" w:rsidRDefault="00793925" w:rsidP="00793925">
            <w:pPr>
              <w:jc w:val="both"/>
            </w:pPr>
          </w:p>
          <w:p w:rsidR="00721B79" w:rsidRDefault="008E4D34" w:rsidP="00793925">
            <w:pPr>
              <w:spacing w:after="0" w:line="480" w:lineRule="auto"/>
              <w:rPr>
                <w:sz w:val="28"/>
                <w:szCs w:val="28"/>
              </w:rPr>
            </w:pPr>
            <w:r w:rsidRPr="00DC51CD">
              <w:rPr>
                <w:sz w:val="28"/>
                <w:szCs w:val="28"/>
              </w:rPr>
              <w:t xml:space="preserve">Finitely generated ideals. Rings of fractions. </w:t>
            </w:r>
          </w:p>
          <w:p w:rsidR="00721B79" w:rsidRDefault="00721B79" w:rsidP="00793925">
            <w:pPr>
              <w:spacing w:after="0" w:line="480" w:lineRule="auto"/>
              <w:rPr>
                <w:sz w:val="28"/>
                <w:szCs w:val="28"/>
              </w:rPr>
            </w:pPr>
            <w:r>
              <w:rPr>
                <w:sz w:val="28"/>
                <w:szCs w:val="28"/>
              </w:rPr>
              <w:t>The Chinese Remainder theorem</w:t>
            </w:r>
          </w:p>
          <w:p w:rsidR="00862937" w:rsidRPr="00330137" w:rsidRDefault="008E4D34" w:rsidP="00793925">
            <w:pPr>
              <w:spacing w:after="0" w:line="480" w:lineRule="auto"/>
            </w:pPr>
            <w:r w:rsidRPr="00DC51CD">
              <w:rPr>
                <w:sz w:val="28"/>
                <w:szCs w:val="28"/>
              </w:rPr>
              <w:t>Euclidean domains. The Euclidean algorithm</w:t>
            </w:r>
          </w:p>
        </w:tc>
        <w:tc>
          <w:tcPr>
            <w:tcW w:w="2408" w:type="dxa"/>
          </w:tcPr>
          <w:p w:rsidR="00862937" w:rsidRPr="00330137" w:rsidRDefault="00810B28" w:rsidP="00810B28">
            <w:pPr>
              <w:spacing w:after="0" w:line="480" w:lineRule="auto"/>
            </w:pPr>
            <w:r>
              <w:t>Chapter 8</w:t>
            </w:r>
          </w:p>
        </w:tc>
      </w:tr>
      <w:tr w:rsidR="00862937" w:rsidRPr="00330137" w:rsidTr="00330137">
        <w:trPr>
          <w:trHeight w:val="2088"/>
        </w:trPr>
        <w:tc>
          <w:tcPr>
            <w:tcW w:w="1186" w:type="dxa"/>
          </w:tcPr>
          <w:p w:rsidR="00862937" w:rsidRPr="00330137" w:rsidRDefault="00862937" w:rsidP="00330137">
            <w:pPr>
              <w:spacing w:after="0" w:line="480" w:lineRule="auto"/>
            </w:pPr>
          </w:p>
          <w:p w:rsidR="00862937" w:rsidRPr="00330137" w:rsidRDefault="00862937" w:rsidP="00330137">
            <w:pPr>
              <w:spacing w:after="0" w:line="480" w:lineRule="auto"/>
            </w:pPr>
          </w:p>
          <w:p w:rsidR="00862937" w:rsidRPr="00330137" w:rsidRDefault="00862937" w:rsidP="00330137">
            <w:pPr>
              <w:spacing w:after="0" w:line="480" w:lineRule="auto"/>
            </w:pPr>
            <w:r w:rsidRPr="00330137">
              <w:t xml:space="preserve">     11</w:t>
            </w:r>
          </w:p>
        </w:tc>
        <w:tc>
          <w:tcPr>
            <w:tcW w:w="6201" w:type="dxa"/>
          </w:tcPr>
          <w:p w:rsidR="00862937" w:rsidRDefault="00862937" w:rsidP="00330137">
            <w:pPr>
              <w:spacing w:after="0" w:line="480" w:lineRule="auto"/>
            </w:pPr>
          </w:p>
          <w:p w:rsidR="00793925" w:rsidRPr="00793925" w:rsidRDefault="008E4D34" w:rsidP="00330137">
            <w:pPr>
              <w:spacing w:after="0" w:line="480" w:lineRule="auto"/>
              <w:rPr>
                <w:b/>
              </w:rPr>
            </w:pPr>
            <w:r w:rsidRPr="00DC51CD">
              <w:rPr>
                <w:sz w:val="28"/>
                <w:szCs w:val="28"/>
              </w:rPr>
              <w:t>Principal ideal domains. Unique factorization domains,</w:t>
            </w:r>
          </w:p>
        </w:tc>
        <w:tc>
          <w:tcPr>
            <w:tcW w:w="2408" w:type="dxa"/>
          </w:tcPr>
          <w:p w:rsidR="00862937" w:rsidRPr="00330137" w:rsidRDefault="00810B28" w:rsidP="00810B28">
            <w:pPr>
              <w:spacing w:after="0" w:line="480" w:lineRule="auto"/>
            </w:pPr>
            <w:r>
              <w:t>Chapter 8</w:t>
            </w:r>
          </w:p>
        </w:tc>
      </w:tr>
      <w:tr w:rsidR="00862937" w:rsidRPr="00330137" w:rsidTr="00330137">
        <w:trPr>
          <w:trHeight w:val="2088"/>
        </w:trPr>
        <w:tc>
          <w:tcPr>
            <w:tcW w:w="1186" w:type="dxa"/>
          </w:tcPr>
          <w:p w:rsidR="00862937" w:rsidRPr="00330137" w:rsidRDefault="00862937" w:rsidP="00330137">
            <w:pPr>
              <w:spacing w:after="0" w:line="480" w:lineRule="auto"/>
            </w:pPr>
          </w:p>
          <w:p w:rsidR="00862937" w:rsidRPr="00330137" w:rsidRDefault="00862937" w:rsidP="00330137">
            <w:pPr>
              <w:spacing w:after="0" w:line="480" w:lineRule="auto"/>
            </w:pPr>
            <w:r w:rsidRPr="00330137">
              <w:t xml:space="preserve">  </w:t>
            </w:r>
          </w:p>
          <w:p w:rsidR="00862937" w:rsidRPr="00330137" w:rsidRDefault="00862937" w:rsidP="00330137">
            <w:pPr>
              <w:spacing w:after="0" w:line="480" w:lineRule="auto"/>
            </w:pPr>
            <w:r w:rsidRPr="00330137">
              <w:t xml:space="preserve">      12</w:t>
            </w:r>
          </w:p>
        </w:tc>
        <w:tc>
          <w:tcPr>
            <w:tcW w:w="6201" w:type="dxa"/>
          </w:tcPr>
          <w:p w:rsidR="00862937" w:rsidRDefault="00862937" w:rsidP="00330137">
            <w:pPr>
              <w:spacing w:after="0" w:line="480" w:lineRule="auto"/>
            </w:pPr>
          </w:p>
          <w:p w:rsidR="008E4D34" w:rsidRDefault="008E4D34" w:rsidP="00DC51CD">
            <w:pPr>
              <w:spacing w:after="0" w:line="480" w:lineRule="auto"/>
              <w:rPr>
                <w:sz w:val="28"/>
                <w:szCs w:val="28"/>
              </w:rPr>
            </w:pPr>
            <w:r w:rsidRPr="00DC51CD">
              <w:rPr>
                <w:sz w:val="28"/>
                <w:szCs w:val="28"/>
              </w:rPr>
              <w:t>Polynomial Rings, Irreducibility criteria for polynomials.</w:t>
            </w:r>
          </w:p>
          <w:p w:rsidR="00721B79" w:rsidRPr="00DC51CD" w:rsidRDefault="00721B79" w:rsidP="00DC51CD">
            <w:pPr>
              <w:spacing w:after="0" w:line="480" w:lineRule="auto"/>
              <w:rPr>
                <w:sz w:val="28"/>
                <w:szCs w:val="28"/>
              </w:rPr>
            </w:pPr>
            <w:r>
              <w:rPr>
                <w:sz w:val="28"/>
                <w:szCs w:val="28"/>
              </w:rPr>
              <w:t xml:space="preserve">Polynomial rings in several variables and </w:t>
            </w:r>
            <w:proofErr w:type="spellStart"/>
            <w:r>
              <w:rPr>
                <w:sz w:val="28"/>
                <w:szCs w:val="28"/>
              </w:rPr>
              <w:t>Grobner</w:t>
            </w:r>
            <w:proofErr w:type="spellEnd"/>
            <w:r>
              <w:rPr>
                <w:sz w:val="28"/>
                <w:szCs w:val="28"/>
              </w:rPr>
              <w:t xml:space="preserve"> Basis</w:t>
            </w:r>
          </w:p>
          <w:p w:rsidR="00793925" w:rsidRPr="00330137" w:rsidRDefault="00793925" w:rsidP="00330137">
            <w:pPr>
              <w:spacing w:after="0" w:line="480" w:lineRule="auto"/>
            </w:pPr>
          </w:p>
        </w:tc>
        <w:tc>
          <w:tcPr>
            <w:tcW w:w="2408" w:type="dxa"/>
          </w:tcPr>
          <w:p w:rsidR="00862937" w:rsidRPr="00330137" w:rsidRDefault="00810B28" w:rsidP="00810B28">
            <w:pPr>
              <w:spacing w:after="0" w:line="480" w:lineRule="auto"/>
            </w:pPr>
            <w:r>
              <w:t>Chapter 9</w:t>
            </w:r>
          </w:p>
        </w:tc>
      </w:tr>
      <w:tr w:rsidR="00862937" w:rsidRPr="00330137" w:rsidTr="00330137">
        <w:trPr>
          <w:trHeight w:val="2088"/>
        </w:trPr>
        <w:tc>
          <w:tcPr>
            <w:tcW w:w="1186" w:type="dxa"/>
          </w:tcPr>
          <w:p w:rsidR="00862937" w:rsidRPr="00330137" w:rsidRDefault="00862937" w:rsidP="00330137">
            <w:pPr>
              <w:spacing w:after="0" w:line="480" w:lineRule="auto"/>
            </w:pPr>
          </w:p>
          <w:p w:rsidR="00862937" w:rsidRPr="00330137" w:rsidRDefault="00862937" w:rsidP="00330137">
            <w:pPr>
              <w:spacing w:after="0" w:line="480" w:lineRule="auto"/>
            </w:pPr>
          </w:p>
          <w:p w:rsidR="00862937" w:rsidRPr="00330137" w:rsidRDefault="00862937" w:rsidP="00330137">
            <w:pPr>
              <w:spacing w:after="0" w:line="480" w:lineRule="auto"/>
            </w:pPr>
            <w:r w:rsidRPr="00330137">
              <w:t xml:space="preserve">      13</w:t>
            </w:r>
          </w:p>
        </w:tc>
        <w:tc>
          <w:tcPr>
            <w:tcW w:w="6201" w:type="dxa"/>
          </w:tcPr>
          <w:p w:rsidR="00793925" w:rsidRDefault="00793925" w:rsidP="00330137">
            <w:pPr>
              <w:spacing w:after="0" w:line="480" w:lineRule="auto"/>
            </w:pPr>
          </w:p>
          <w:p w:rsidR="00862937" w:rsidRPr="00330137" w:rsidRDefault="008E4D34" w:rsidP="00721B79">
            <w:pPr>
              <w:spacing w:after="0" w:line="480" w:lineRule="auto"/>
            </w:pPr>
            <w:r w:rsidRPr="00DC51CD">
              <w:rPr>
                <w:sz w:val="28"/>
                <w:szCs w:val="28"/>
              </w:rPr>
              <w:t>Modules: Definition of Modules, Quotient Modules,</w:t>
            </w:r>
          </w:p>
        </w:tc>
        <w:tc>
          <w:tcPr>
            <w:tcW w:w="2408" w:type="dxa"/>
          </w:tcPr>
          <w:p w:rsidR="00862937" w:rsidRPr="00330137" w:rsidRDefault="00810B28" w:rsidP="00810B28">
            <w:pPr>
              <w:spacing w:after="0" w:line="480" w:lineRule="auto"/>
            </w:pPr>
            <w:r>
              <w:t>Chapter 9</w:t>
            </w:r>
          </w:p>
        </w:tc>
      </w:tr>
      <w:tr w:rsidR="00862937" w:rsidRPr="00330137" w:rsidTr="00330137">
        <w:trPr>
          <w:trHeight w:val="2148"/>
        </w:trPr>
        <w:tc>
          <w:tcPr>
            <w:tcW w:w="1186" w:type="dxa"/>
          </w:tcPr>
          <w:p w:rsidR="00862937" w:rsidRPr="00330137" w:rsidRDefault="00862937" w:rsidP="00330137">
            <w:pPr>
              <w:spacing w:after="0" w:line="480" w:lineRule="auto"/>
            </w:pPr>
          </w:p>
          <w:p w:rsidR="00862937" w:rsidRPr="00330137" w:rsidRDefault="00862937" w:rsidP="00330137">
            <w:pPr>
              <w:spacing w:after="0" w:line="480" w:lineRule="auto"/>
            </w:pPr>
          </w:p>
          <w:p w:rsidR="00862937" w:rsidRPr="00330137" w:rsidRDefault="00862937" w:rsidP="00330137">
            <w:pPr>
              <w:spacing w:after="0" w:line="480" w:lineRule="auto"/>
            </w:pPr>
            <w:r w:rsidRPr="00330137">
              <w:t xml:space="preserve">     14</w:t>
            </w:r>
          </w:p>
        </w:tc>
        <w:tc>
          <w:tcPr>
            <w:tcW w:w="6201" w:type="dxa"/>
          </w:tcPr>
          <w:p w:rsidR="00862937" w:rsidRDefault="00862937" w:rsidP="00330137">
            <w:pPr>
              <w:spacing w:after="0" w:line="480" w:lineRule="auto"/>
            </w:pPr>
          </w:p>
          <w:p w:rsidR="00793925" w:rsidRPr="00330137" w:rsidRDefault="008E4D34" w:rsidP="00330137">
            <w:pPr>
              <w:spacing w:after="0" w:line="480" w:lineRule="auto"/>
            </w:pPr>
            <w:r w:rsidRPr="00DC51CD">
              <w:rPr>
                <w:sz w:val="28"/>
                <w:szCs w:val="28"/>
              </w:rPr>
              <w:t>Module Homomorphism, Module Isomorphism theorems (applications), Generation of Modules,</w:t>
            </w:r>
          </w:p>
        </w:tc>
        <w:tc>
          <w:tcPr>
            <w:tcW w:w="2408" w:type="dxa"/>
          </w:tcPr>
          <w:p w:rsidR="00862937" w:rsidRPr="00330137" w:rsidRDefault="00810B28" w:rsidP="00330137">
            <w:pPr>
              <w:spacing w:after="0" w:line="480" w:lineRule="auto"/>
            </w:pPr>
            <w:r>
              <w:t>Chapter 10</w:t>
            </w:r>
          </w:p>
        </w:tc>
      </w:tr>
      <w:tr w:rsidR="00A82243" w:rsidRPr="00330137" w:rsidTr="00330137">
        <w:trPr>
          <w:trHeight w:val="1923"/>
        </w:trPr>
        <w:tc>
          <w:tcPr>
            <w:tcW w:w="1186" w:type="dxa"/>
          </w:tcPr>
          <w:p w:rsidR="00A82243" w:rsidRPr="00330137" w:rsidRDefault="00A82243" w:rsidP="00A82243">
            <w:pPr>
              <w:spacing w:after="0" w:line="480" w:lineRule="auto"/>
            </w:pPr>
          </w:p>
          <w:p w:rsidR="00A82243" w:rsidRPr="00330137" w:rsidRDefault="00A82243" w:rsidP="00A82243">
            <w:pPr>
              <w:spacing w:after="0" w:line="480" w:lineRule="auto"/>
            </w:pPr>
          </w:p>
          <w:p w:rsidR="00A82243" w:rsidRPr="00330137" w:rsidRDefault="00A82243" w:rsidP="00A82243">
            <w:pPr>
              <w:spacing w:after="0" w:line="480" w:lineRule="auto"/>
            </w:pPr>
            <w:r w:rsidRPr="00330137">
              <w:t xml:space="preserve">     15</w:t>
            </w:r>
            <w:r w:rsidR="00E563FB">
              <w:t>,16</w:t>
            </w:r>
          </w:p>
        </w:tc>
        <w:tc>
          <w:tcPr>
            <w:tcW w:w="6201" w:type="dxa"/>
          </w:tcPr>
          <w:p w:rsidR="00A82243" w:rsidRDefault="00A82243" w:rsidP="00A82243">
            <w:pPr>
              <w:rPr>
                <w:rFonts w:cs="cmr10"/>
              </w:rPr>
            </w:pPr>
          </w:p>
          <w:p w:rsidR="008E4D34" w:rsidRPr="00DC51CD" w:rsidRDefault="008E4D34" w:rsidP="008E4D34">
            <w:pPr>
              <w:jc w:val="both"/>
              <w:rPr>
                <w:sz w:val="28"/>
                <w:szCs w:val="28"/>
              </w:rPr>
            </w:pPr>
            <w:r w:rsidRPr="00DC51CD">
              <w:rPr>
                <w:sz w:val="28"/>
                <w:szCs w:val="28"/>
              </w:rPr>
              <w:t xml:space="preserve">Direct Product of Modules, Free Modules, </w:t>
            </w:r>
            <w:proofErr w:type="gramStart"/>
            <w:r w:rsidRPr="00DC51CD">
              <w:rPr>
                <w:sz w:val="28"/>
                <w:szCs w:val="28"/>
              </w:rPr>
              <w:t>Exact</w:t>
            </w:r>
            <w:proofErr w:type="gramEnd"/>
            <w:r w:rsidRPr="00DC51CD">
              <w:rPr>
                <w:sz w:val="28"/>
                <w:szCs w:val="28"/>
              </w:rPr>
              <w:t xml:space="preserve"> Sequences of Modules, Projective and Injective Modules.</w:t>
            </w:r>
          </w:p>
          <w:p w:rsidR="00A82243" w:rsidRDefault="00A82243" w:rsidP="00A82243"/>
        </w:tc>
        <w:tc>
          <w:tcPr>
            <w:tcW w:w="2408" w:type="dxa"/>
          </w:tcPr>
          <w:p w:rsidR="00A82243" w:rsidRPr="00330137" w:rsidRDefault="00810B28" w:rsidP="00810B28">
            <w:pPr>
              <w:spacing w:after="0" w:line="480" w:lineRule="auto"/>
            </w:pPr>
            <w:r>
              <w:t>Chapter 10</w:t>
            </w:r>
          </w:p>
        </w:tc>
      </w:tr>
    </w:tbl>
    <w:p w:rsidR="00FC4377" w:rsidRPr="00FA4202" w:rsidRDefault="00FC4377" w:rsidP="00FA4202">
      <w:pPr>
        <w:tabs>
          <w:tab w:val="left" w:pos="3375"/>
        </w:tabs>
      </w:pPr>
    </w:p>
    <w:sectPr w:rsidR="00FC4377" w:rsidRPr="00FA4202" w:rsidSect="00CD5ED7">
      <w:footerReference w:type="default" r:id="rId11"/>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EE" w:rsidRDefault="00DE3FEE" w:rsidP="00C43620">
      <w:pPr>
        <w:spacing w:after="0" w:line="240" w:lineRule="auto"/>
      </w:pPr>
      <w:r>
        <w:separator/>
      </w:r>
    </w:p>
  </w:endnote>
  <w:endnote w:type="continuationSeparator" w:id="0">
    <w:p w:rsidR="00DE3FEE" w:rsidRDefault="00DE3FEE"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mr10">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F5" w:rsidRDefault="00EB16F5" w:rsidP="00330137">
    <w:pPr>
      <w:pStyle w:val="Footer"/>
      <w:pBdr>
        <w:top w:val="thinThickSmallGap" w:sz="24" w:space="0" w:color="622423"/>
      </w:pBdr>
      <w:tabs>
        <w:tab w:val="clear" w:pos="4680"/>
      </w:tabs>
    </w:pPr>
    <w:r>
      <w:t>Course Outline</w:t>
    </w:r>
    <w:r w:rsidR="00330137">
      <w:tab/>
    </w:r>
    <w:r>
      <w:t xml:space="preserve">Page </w:t>
    </w:r>
    <w:r w:rsidR="006513D5">
      <w:rPr>
        <w:noProof/>
      </w:rPr>
      <w:fldChar w:fldCharType="begin"/>
    </w:r>
    <w:r w:rsidR="006513D5">
      <w:rPr>
        <w:noProof/>
      </w:rPr>
      <w:instrText xml:space="preserve"> PAGE   \* MERGEFORMAT </w:instrText>
    </w:r>
    <w:r w:rsidR="006513D5">
      <w:rPr>
        <w:noProof/>
      </w:rPr>
      <w:fldChar w:fldCharType="separate"/>
    </w:r>
    <w:r w:rsidR="00E563FB">
      <w:rPr>
        <w:noProof/>
      </w:rPr>
      <w:t>7</w:t>
    </w:r>
    <w:r w:rsidR="006513D5">
      <w:rPr>
        <w:noProof/>
      </w:rPr>
      <w:fldChar w:fldCharType="end"/>
    </w:r>
  </w:p>
  <w:p w:rsidR="00C43620" w:rsidRPr="00EB16F5" w:rsidRDefault="00C43620" w:rsidP="00EB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EE" w:rsidRDefault="00DE3FEE" w:rsidP="00C43620">
      <w:pPr>
        <w:spacing w:after="0" w:line="240" w:lineRule="auto"/>
      </w:pPr>
      <w:r>
        <w:separator/>
      </w:r>
    </w:p>
  </w:footnote>
  <w:footnote w:type="continuationSeparator" w:id="0">
    <w:p w:rsidR="00DE3FEE" w:rsidRDefault="00DE3FEE" w:rsidP="00C4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152D"/>
    <w:multiLevelType w:val="hybridMultilevel"/>
    <w:tmpl w:val="22AC8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92597"/>
    <w:multiLevelType w:val="hybridMultilevel"/>
    <w:tmpl w:val="E4D8ECDE"/>
    <w:lvl w:ilvl="0" w:tplc="2E80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21E63"/>
    <w:multiLevelType w:val="hybridMultilevel"/>
    <w:tmpl w:val="E500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91780"/>
    <w:multiLevelType w:val="hybridMultilevel"/>
    <w:tmpl w:val="2F9E3D68"/>
    <w:lvl w:ilvl="0" w:tplc="0F186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36F34"/>
    <w:multiLevelType w:val="hybridMultilevel"/>
    <w:tmpl w:val="DEB8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221845"/>
    <w:multiLevelType w:val="hybridMultilevel"/>
    <w:tmpl w:val="ADD2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C57C50"/>
    <w:multiLevelType w:val="hybridMultilevel"/>
    <w:tmpl w:val="22AC8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5B50A0"/>
    <w:multiLevelType w:val="multilevel"/>
    <w:tmpl w:val="9994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20"/>
    <w:rsid w:val="000A1EB5"/>
    <w:rsid w:val="000E7714"/>
    <w:rsid w:val="001E6574"/>
    <w:rsid w:val="002072FD"/>
    <w:rsid w:val="0022737D"/>
    <w:rsid w:val="0023134B"/>
    <w:rsid w:val="0023237F"/>
    <w:rsid w:val="00261E0D"/>
    <w:rsid w:val="00275249"/>
    <w:rsid w:val="00290B81"/>
    <w:rsid w:val="00330137"/>
    <w:rsid w:val="0046510A"/>
    <w:rsid w:val="0048153C"/>
    <w:rsid w:val="00497D2C"/>
    <w:rsid w:val="004B4E13"/>
    <w:rsid w:val="0057151F"/>
    <w:rsid w:val="005D5375"/>
    <w:rsid w:val="00611D9D"/>
    <w:rsid w:val="006513D5"/>
    <w:rsid w:val="0068337B"/>
    <w:rsid w:val="006F4EA8"/>
    <w:rsid w:val="007139A3"/>
    <w:rsid w:val="00721B79"/>
    <w:rsid w:val="0078114A"/>
    <w:rsid w:val="00782096"/>
    <w:rsid w:val="00793925"/>
    <w:rsid w:val="007D271A"/>
    <w:rsid w:val="00807273"/>
    <w:rsid w:val="00810B28"/>
    <w:rsid w:val="00823459"/>
    <w:rsid w:val="0083201A"/>
    <w:rsid w:val="00862937"/>
    <w:rsid w:val="00866662"/>
    <w:rsid w:val="00892F73"/>
    <w:rsid w:val="008E4D34"/>
    <w:rsid w:val="008F3175"/>
    <w:rsid w:val="009218E1"/>
    <w:rsid w:val="009A1FF8"/>
    <w:rsid w:val="009C4F70"/>
    <w:rsid w:val="009D17F0"/>
    <w:rsid w:val="00A03B65"/>
    <w:rsid w:val="00A82243"/>
    <w:rsid w:val="00A84A9F"/>
    <w:rsid w:val="00AB2BF4"/>
    <w:rsid w:val="00AF1563"/>
    <w:rsid w:val="00AF4489"/>
    <w:rsid w:val="00B217C0"/>
    <w:rsid w:val="00B53390"/>
    <w:rsid w:val="00B66B7F"/>
    <w:rsid w:val="00B944A8"/>
    <w:rsid w:val="00BA6BE1"/>
    <w:rsid w:val="00BC713A"/>
    <w:rsid w:val="00C1511C"/>
    <w:rsid w:val="00C23299"/>
    <w:rsid w:val="00C401FB"/>
    <w:rsid w:val="00C43620"/>
    <w:rsid w:val="00C61198"/>
    <w:rsid w:val="00C849CE"/>
    <w:rsid w:val="00CD5ED7"/>
    <w:rsid w:val="00D8284D"/>
    <w:rsid w:val="00DA3373"/>
    <w:rsid w:val="00DA76E8"/>
    <w:rsid w:val="00DC51CD"/>
    <w:rsid w:val="00DC5B4C"/>
    <w:rsid w:val="00DD0859"/>
    <w:rsid w:val="00DE19AA"/>
    <w:rsid w:val="00DE3FEE"/>
    <w:rsid w:val="00E563FB"/>
    <w:rsid w:val="00E56A52"/>
    <w:rsid w:val="00E62C51"/>
    <w:rsid w:val="00EB16F5"/>
    <w:rsid w:val="00EE283F"/>
    <w:rsid w:val="00F21F8D"/>
    <w:rsid w:val="00F62DB5"/>
    <w:rsid w:val="00FA4202"/>
    <w:rsid w:val="00FC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ED566-D9D4-4B64-9FE9-32CB6A68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B2BF4"/>
    <w:rPr>
      <w:color w:val="0000FF" w:themeColor="hyperlink"/>
      <w:u w:val="single"/>
    </w:rPr>
  </w:style>
  <w:style w:type="paragraph" w:styleId="NormalWeb">
    <w:name w:val="Normal (Web)"/>
    <w:basedOn w:val="Normal"/>
    <w:uiPriority w:val="99"/>
    <w:semiHidden/>
    <w:unhideWhenUsed/>
    <w:rsid w:val="00C401FB"/>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6831">
      <w:bodyDiv w:val="1"/>
      <w:marLeft w:val="0"/>
      <w:marRight w:val="0"/>
      <w:marTop w:val="0"/>
      <w:marBottom w:val="0"/>
      <w:divBdr>
        <w:top w:val="none" w:sz="0" w:space="0" w:color="auto"/>
        <w:left w:val="none" w:sz="0" w:space="0" w:color="auto"/>
        <w:bottom w:val="none" w:sz="0" w:space="0" w:color="auto"/>
        <w:right w:val="none" w:sz="0" w:space="0" w:color="auto"/>
      </w:divBdr>
    </w:div>
    <w:div w:id="14887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hif.khan@umt.edu.p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hail.zafar@umt.edu.p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azon.com/s/ref=dp_byline_sr_book_1?ie=UTF8&amp;text=Joseph+Gallian&amp;search-alias=books&amp;field-author=Joseph+Gallian&amp;sort=relevancerank" TargetMode="External"/><Relationship Id="rId4" Type="http://schemas.openxmlformats.org/officeDocument/2006/relationships/webSettings" Target="webSettings.xml"/><Relationship Id="rId9" Type="http://schemas.openxmlformats.org/officeDocument/2006/relationships/hyperlink" Target="mailto:zohaib.zahid@um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Agha Kashif</cp:lastModifiedBy>
  <cp:revision>4</cp:revision>
  <cp:lastPrinted>2024-04-25T10:08:00Z</cp:lastPrinted>
  <dcterms:created xsi:type="dcterms:W3CDTF">2024-04-25T08:58:00Z</dcterms:created>
  <dcterms:modified xsi:type="dcterms:W3CDTF">2024-04-26T06:35:00Z</dcterms:modified>
</cp:coreProperties>
</file>