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66EE" w14:textId="77777777" w:rsidR="0078114A" w:rsidRPr="00497D2C" w:rsidRDefault="0078114A" w:rsidP="00330137">
      <w:pPr>
        <w:pStyle w:val="Header"/>
        <w:jc w:val="center"/>
        <w:rPr>
          <w:sz w:val="28"/>
          <w:szCs w:val="28"/>
          <w:u w:val="single"/>
        </w:rPr>
      </w:pPr>
      <w:r w:rsidRPr="00497D2C">
        <w:rPr>
          <w:b/>
          <w:sz w:val="28"/>
          <w:szCs w:val="28"/>
          <w:u w:val="single"/>
        </w:rPr>
        <w:t>University of Management and Technology</w:t>
      </w:r>
    </w:p>
    <w:p w14:paraId="7D608615" w14:textId="77777777" w:rsidR="0078114A" w:rsidRDefault="0078114A" w:rsidP="00330137">
      <w:pPr>
        <w:spacing w:line="240" w:lineRule="auto"/>
        <w:jc w:val="center"/>
      </w:pPr>
    </w:p>
    <w:p w14:paraId="7B04DAB9" w14:textId="77777777" w:rsidR="0078114A" w:rsidRPr="00497D2C" w:rsidRDefault="00497D2C" w:rsidP="00497D2C">
      <w:pPr>
        <w:spacing w:line="240" w:lineRule="auto"/>
        <w:jc w:val="center"/>
        <w:rPr>
          <w:b/>
          <w:sz w:val="28"/>
          <w:szCs w:val="28"/>
          <w:u w:val="single"/>
        </w:rPr>
      </w:pPr>
      <w:r w:rsidRPr="00497D2C">
        <w:rPr>
          <w:b/>
          <w:sz w:val="28"/>
          <w:szCs w:val="28"/>
          <w:u w:val="single"/>
        </w:rPr>
        <w:t>Course Outline</w:t>
      </w:r>
    </w:p>
    <w:p w14:paraId="0447D83B" w14:textId="38D3D6E6" w:rsidR="00C43620" w:rsidRDefault="00AB2BF4" w:rsidP="00C43620">
      <w:r>
        <w:t>Course code:</w:t>
      </w:r>
      <w:r w:rsidR="00C43620">
        <w:tab/>
      </w:r>
      <w:r w:rsidR="003270B2">
        <w:rPr>
          <w:rFonts w:ascii="OpenSansLight" w:hAnsi="OpenSansLight"/>
          <w:color w:val="000000"/>
          <w:sz w:val="23"/>
          <w:szCs w:val="23"/>
          <w:shd w:val="clear" w:color="auto" w:fill="FFFFFF"/>
        </w:rPr>
        <w:t>MTH733</w:t>
      </w:r>
      <w:r w:rsidR="00C43620">
        <w:tab/>
      </w:r>
      <w:r w:rsidR="00C43620">
        <w:tab/>
      </w:r>
      <w:r w:rsidR="00C43620">
        <w:tab/>
        <w:t>Course title</w:t>
      </w:r>
      <w:r>
        <w:t xml:space="preserve">: </w:t>
      </w:r>
      <w:r w:rsidRPr="00AB2BF4">
        <w:t xml:space="preserve">Asymmetric Distance Spaces with </w:t>
      </w:r>
      <w:r>
        <w:t xml:space="preserve">Applications </w:t>
      </w:r>
    </w:p>
    <w:tbl>
      <w:tblPr>
        <w:tblW w:w="95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72"/>
        <w:gridCol w:w="7319"/>
      </w:tblGrid>
      <w:tr w:rsidR="00C43620" w:rsidRPr="00330137" w14:paraId="6AD7B028" w14:textId="77777777" w:rsidTr="00330137">
        <w:trPr>
          <w:trHeight w:val="1230"/>
        </w:trPr>
        <w:tc>
          <w:tcPr>
            <w:tcW w:w="2272" w:type="dxa"/>
          </w:tcPr>
          <w:p w14:paraId="533F0DFF" w14:textId="77777777" w:rsidR="00C43620" w:rsidRPr="00330137" w:rsidRDefault="00C43620" w:rsidP="00330137">
            <w:pPr>
              <w:spacing w:after="0" w:line="240" w:lineRule="auto"/>
            </w:pPr>
          </w:p>
          <w:p w14:paraId="3508E32D" w14:textId="77777777" w:rsidR="00C43620" w:rsidRPr="00330137" w:rsidRDefault="00C43620" w:rsidP="00330137">
            <w:pPr>
              <w:spacing w:after="0" w:line="240" w:lineRule="auto"/>
            </w:pPr>
            <w:r w:rsidRPr="00330137">
              <w:t>Program</w:t>
            </w:r>
          </w:p>
        </w:tc>
        <w:tc>
          <w:tcPr>
            <w:tcW w:w="7319" w:type="dxa"/>
          </w:tcPr>
          <w:p w14:paraId="310012A2" w14:textId="77777777" w:rsidR="00C43620" w:rsidRPr="00330137" w:rsidRDefault="00AB2BF4" w:rsidP="00330137">
            <w:pPr>
              <w:spacing w:after="0" w:line="240" w:lineRule="auto"/>
            </w:pPr>
            <w:r>
              <w:t xml:space="preserve">MS/PhD </w:t>
            </w:r>
          </w:p>
        </w:tc>
      </w:tr>
      <w:tr w:rsidR="00C43620" w:rsidRPr="00330137" w14:paraId="38DA93E7" w14:textId="77777777" w:rsidTr="00330137">
        <w:trPr>
          <w:trHeight w:val="1140"/>
        </w:trPr>
        <w:tc>
          <w:tcPr>
            <w:tcW w:w="2272" w:type="dxa"/>
          </w:tcPr>
          <w:p w14:paraId="6F8DF087" w14:textId="77777777" w:rsidR="00C43620" w:rsidRPr="00330137" w:rsidRDefault="00C43620" w:rsidP="00330137">
            <w:pPr>
              <w:spacing w:after="0" w:line="240" w:lineRule="auto"/>
            </w:pPr>
          </w:p>
          <w:p w14:paraId="335170F1" w14:textId="77777777" w:rsidR="00C43620" w:rsidRPr="00330137" w:rsidRDefault="00C43620" w:rsidP="00330137">
            <w:pPr>
              <w:spacing w:after="0" w:line="240" w:lineRule="auto"/>
            </w:pPr>
            <w:r w:rsidRPr="00330137">
              <w:t>Credit Hours</w:t>
            </w:r>
          </w:p>
        </w:tc>
        <w:tc>
          <w:tcPr>
            <w:tcW w:w="7319" w:type="dxa"/>
          </w:tcPr>
          <w:p w14:paraId="566697CE" w14:textId="77777777" w:rsidR="00C43620" w:rsidRPr="00330137" w:rsidRDefault="00AB2BF4" w:rsidP="00330137">
            <w:pPr>
              <w:spacing w:after="0" w:line="240" w:lineRule="auto"/>
            </w:pPr>
            <w:r>
              <w:t>3</w:t>
            </w:r>
          </w:p>
        </w:tc>
      </w:tr>
      <w:tr w:rsidR="00C43620" w:rsidRPr="00330137" w14:paraId="29F280E3" w14:textId="77777777" w:rsidTr="00330137">
        <w:trPr>
          <w:trHeight w:val="1140"/>
        </w:trPr>
        <w:tc>
          <w:tcPr>
            <w:tcW w:w="2272" w:type="dxa"/>
          </w:tcPr>
          <w:p w14:paraId="3468C522" w14:textId="77777777" w:rsidR="00C43620" w:rsidRPr="00330137" w:rsidRDefault="00C43620" w:rsidP="00330137">
            <w:pPr>
              <w:spacing w:after="0" w:line="240" w:lineRule="auto"/>
            </w:pPr>
          </w:p>
          <w:p w14:paraId="325F7661" w14:textId="77777777" w:rsidR="00C43620" w:rsidRPr="00330137" w:rsidRDefault="00C43620" w:rsidP="00330137">
            <w:pPr>
              <w:spacing w:after="0" w:line="240" w:lineRule="auto"/>
            </w:pPr>
            <w:r w:rsidRPr="00330137">
              <w:t>Duration</w:t>
            </w:r>
          </w:p>
        </w:tc>
        <w:tc>
          <w:tcPr>
            <w:tcW w:w="7319" w:type="dxa"/>
          </w:tcPr>
          <w:p w14:paraId="134D3697" w14:textId="77777777" w:rsidR="00C43620" w:rsidRDefault="00C43620" w:rsidP="00330137">
            <w:pPr>
              <w:spacing w:after="0" w:line="240" w:lineRule="auto"/>
            </w:pPr>
          </w:p>
          <w:p w14:paraId="1434000C" w14:textId="77777777" w:rsidR="0046510A" w:rsidRPr="00330137" w:rsidRDefault="0046510A" w:rsidP="00330137">
            <w:pPr>
              <w:spacing w:after="0" w:line="240" w:lineRule="auto"/>
            </w:pPr>
            <w:r>
              <w:t xml:space="preserve">One Semester </w:t>
            </w:r>
          </w:p>
        </w:tc>
      </w:tr>
      <w:tr w:rsidR="00C43620" w:rsidRPr="00330137" w14:paraId="43498D93" w14:textId="77777777" w:rsidTr="00330137">
        <w:trPr>
          <w:trHeight w:val="1230"/>
        </w:trPr>
        <w:tc>
          <w:tcPr>
            <w:tcW w:w="2272" w:type="dxa"/>
          </w:tcPr>
          <w:p w14:paraId="5747449A" w14:textId="77777777" w:rsidR="00C43620" w:rsidRPr="00330137" w:rsidRDefault="00C43620" w:rsidP="00330137">
            <w:pPr>
              <w:spacing w:after="0" w:line="240" w:lineRule="auto"/>
            </w:pPr>
          </w:p>
          <w:p w14:paraId="641FB45D" w14:textId="77777777" w:rsidR="00C43620" w:rsidRPr="00330137" w:rsidRDefault="00C43620" w:rsidP="00330137">
            <w:pPr>
              <w:spacing w:after="0" w:line="240" w:lineRule="auto"/>
            </w:pPr>
            <w:r w:rsidRPr="00330137">
              <w:t>Prerequisites</w:t>
            </w:r>
          </w:p>
        </w:tc>
        <w:tc>
          <w:tcPr>
            <w:tcW w:w="7319" w:type="dxa"/>
          </w:tcPr>
          <w:p w14:paraId="2F574D9F" w14:textId="77777777" w:rsidR="00C43620" w:rsidRPr="00330137" w:rsidRDefault="00AB2BF4" w:rsidP="00330137">
            <w:pPr>
              <w:spacing w:after="0" w:line="240" w:lineRule="auto"/>
            </w:pPr>
            <w:r>
              <w:t xml:space="preserve">Functional Analysis </w:t>
            </w:r>
          </w:p>
        </w:tc>
      </w:tr>
      <w:tr w:rsidR="00C43620" w:rsidRPr="00330137" w14:paraId="1BE72B21" w14:textId="77777777" w:rsidTr="00330137">
        <w:trPr>
          <w:trHeight w:val="1140"/>
        </w:trPr>
        <w:tc>
          <w:tcPr>
            <w:tcW w:w="2272" w:type="dxa"/>
          </w:tcPr>
          <w:p w14:paraId="77C91ECF" w14:textId="77777777" w:rsidR="00C43620" w:rsidRPr="00330137" w:rsidRDefault="00C43620" w:rsidP="00330137">
            <w:pPr>
              <w:spacing w:after="0" w:line="240" w:lineRule="auto"/>
            </w:pPr>
          </w:p>
          <w:p w14:paraId="79AFE64E" w14:textId="77777777" w:rsidR="00C43620" w:rsidRPr="00330137" w:rsidRDefault="00C43620" w:rsidP="00330137">
            <w:pPr>
              <w:spacing w:after="0" w:line="240" w:lineRule="auto"/>
            </w:pPr>
            <w:r w:rsidRPr="00330137">
              <w:t>Resource Person</w:t>
            </w:r>
          </w:p>
        </w:tc>
        <w:tc>
          <w:tcPr>
            <w:tcW w:w="7319" w:type="dxa"/>
          </w:tcPr>
          <w:p w14:paraId="6C2328F5" w14:textId="77777777" w:rsidR="00C43620" w:rsidRPr="00330137" w:rsidRDefault="00AB2BF4" w:rsidP="00330137">
            <w:pPr>
              <w:spacing w:after="0" w:line="240" w:lineRule="auto"/>
            </w:pPr>
            <w:r>
              <w:t>Dr Basit Ali</w:t>
            </w:r>
          </w:p>
        </w:tc>
      </w:tr>
      <w:tr w:rsidR="00C43620" w:rsidRPr="00330137" w14:paraId="49F95E02" w14:textId="77777777" w:rsidTr="00330137">
        <w:trPr>
          <w:trHeight w:val="1140"/>
        </w:trPr>
        <w:tc>
          <w:tcPr>
            <w:tcW w:w="2272" w:type="dxa"/>
          </w:tcPr>
          <w:p w14:paraId="0E6E48AA" w14:textId="77777777" w:rsidR="00C43620" w:rsidRPr="00330137" w:rsidRDefault="00C43620" w:rsidP="00330137">
            <w:pPr>
              <w:spacing w:after="0" w:line="240" w:lineRule="auto"/>
            </w:pPr>
          </w:p>
          <w:p w14:paraId="37E653A9" w14:textId="77777777" w:rsidR="00C43620" w:rsidRPr="00330137" w:rsidRDefault="00C43620" w:rsidP="00330137">
            <w:pPr>
              <w:spacing w:after="0" w:line="240" w:lineRule="auto"/>
            </w:pPr>
            <w:r w:rsidRPr="00330137">
              <w:t>Counseling Timing</w:t>
            </w:r>
          </w:p>
          <w:p w14:paraId="1A245330" w14:textId="77777777" w:rsidR="00C43620" w:rsidRPr="00330137" w:rsidRDefault="00C43620" w:rsidP="00330137">
            <w:pPr>
              <w:spacing w:after="0" w:line="240" w:lineRule="auto"/>
            </w:pPr>
          </w:p>
          <w:p w14:paraId="7E981547" w14:textId="77777777" w:rsidR="00C43620" w:rsidRPr="00330137" w:rsidRDefault="00C43620" w:rsidP="00330137">
            <w:pPr>
              <w:spacing w:after="0" w:line="240" w:lineRule="auto"/>
            </w:pPr>
            <w:r w:rsidRPr="00330137">
              <w:t>(Room#              )</w:t>
            </w:r>
          </w:p>
        </w:tc>
        <w:tc>
          <w:tcPr>
            <w:tcW w:w="7319" w:type="dxa"/>
          </w:tcPr>
          <w:p w14:paraId="2B753184" w14:textId="77777777" w:rsidR="00C43620" w:rsidRPr="00330137" w:rsidRDefault="00C43620" w:rsidP="00330137">
            <w:pPr>
              <w:spacing w:after="0" w:line="240" w:lineRule="auto"/>
            </w:pPr>
          </w:p>
        </w:tc>
      </w:tr>
      <w:tr w:rsidR="00C43620" w:rsidRPr="00330137" w14:paraId="260071CE" w14:textId="77777777" w:rsidTr="00330137">
        <w:trPr>
          <w:trHeight w:val="1140"/>
        </w:trPr>
        <w:tc>
          <w:tcPr>
            <w:tcW w:w="2272" w:type="dxa"/>
          </w:tcPr>
          <w:p w14:paraId="7E985062" w14:textId="77777777" w:rsidR="0078114A" w:rsidRPr="00330137" w:rsidRDefault="0078114A" w:rsidP="00330137">
            <w:pPr>
              <w:spacing w:after="0" w:line="240" w:lineRule="auto"/>
            </w:pPr>
          </w:p>
          <w:p w14:paraId="3450C1C1" w14:textId="77777777" w:rsidR="0078114A" w:rsidRPr="00330137" w:rsidRDefault="0078114A" w:rsidP="00330137">
            <w:pPr>
              <w:spacing w:after="0" w:line="240" w:lineRule="auto"/>
            </w:pPr>
          </w:p>
          <w:p w14:paraId="1925D039" w14:textId="77777777" w:rsidR="00C43620" w:rsidRPr="00330137" w:rsidRDefault="0078114A" w:rsidP="00330137">
            <w:pPr>
              <w:spacing w:after="0" w:line="240" w:lineRule="auto"/>
            </w:pPr>
            <w:r w:rsidRPr="00330137">
              <w:t>Contact</w:t>
            </w:r>
          </w:p>
        </w:tc>
        <w:tc>
          <w:tcPr>
            <w:tcW w:w="7319" w:type="dxa"/>
          </w:tcPr>
          <w:p w14:paraId="5AB1DCA5" w14:textId="77777777" w:rsidR="00C43620" w:rsidRDefault="007B43E7" w:rsidP="00330137">
            <w:pPr>
              <w:spacing w:after="0" w:line="240" w:lineRule="auto"/>
            </w:pPr>
            <w:hyperlink r:id="rId7" w:history="1">
              <w:r w:rsidR="00AB2BF4" w:rsidRPr="00C33E09">
                <w:rPr>
                  <w:rStyle w:val="Hyperlink"/>
                </w:rPr>
                <w:t>basit.ali@umt.edu.pk</w:t>
              </w:r>
            </w:hyperlink>
          </w:p>
          <w:p w14:paraId="746A79C9" w14:textId="77777777" w:rsidR="00AB2BF4" w:rsidRDefault="00AB2BF4" w:rsidP="00330137">
            <w:pPr>
              <w:spacing w:after="0" w:line="240" w:lineRule="auto"/>
            </w:pPr>
          </w:p>
          <w:p w14:paraId="33CEF7AD" w14:textId="77777777" w:rsidR="00AB2BF4" w:rsidRPr="00330137" w:rsidRDefault="00AB2BF4" w:rsidP="00330137">
            <w:pPr>
              <w:spacing w:after="0" w:line="240" w:lineRule="auto"/>
            </w:pPr>
            <w:r>
              <w:t>03334710429</w:t>
            </w:r>
          </w:p>
        </w:tc>
      </w:tr>
    </w:tbl>
    <w:p w14:paraId="7A1AAA06" w14:textId="77777777" w:rsidR="008F3175" w:rsidRDefault="008F3175" w:rsidP="008F3175">
      <w:pPr>
        <w:tabs>
          <w:tab w:val="left" w:pos="569"/>
        </w:tabs>
        <w:spacing w:before="100" w:beforeAutospacing="1" w:after="0" w:line="360" w:lineRule="auto"/>
        <w:rPr>
          <w:b/>
          <w:sz w:val="24"/>
          <w:szCs w:val="24"/>
        </w:rPr>
      </w:pPr>
    </w:p>
    <w:p w14:paraId="6BF99F3D" w14:textId="77777777" w:rsidR="008F3175" w:rsidRPr="008F3175" w:rsidRDefault="008F3175" w:rsidP="008F3175">
      <w:pPr>
        <w:tabs>
          <w:tab w:val="left" w:pos="569"/>
        </w:tabs>
        <w:spacing w:before="100" w:beforeAutospacing="1" w:after="0" w:line="360" w:lineRule="auto"/>
        <w:rPr>
          <w:b/>
          <w:sz w:val="24"/>
          <w:szCs w:val="24"/>
        </w:rPr>
      </w:pPr>
      <w:r w:rsidRPr="008F3175">
        <w:rPr>
          <w:b/>
          <w:sz w:val="24"/>
          <w:szCs w:val="24"/>
        </w:rPr>
        <w:t>Chairman/Director signature………………</w:t>
      </w:r>
      <w:r>
        <w:rPr>
          <w:b/>
          <w:sz w:val="24"/>
          <w:szCs w:val="24"/>
        </w:rPr>
        <w:t>………………….</w:t>
      </w:r>
    </w:p>
    <w:p w14:paraId="625ED920" w14:textId="77777777" w:rsidR="0078114A" w:rsidRPr="00EB16F5" w:rsidRDefault="008F3175" w:rsidP="00EB16F5">
      <w:pPr>
        <w:tabs>
          <w:tab w:val="left" w:pos="603"/>
        </w:tabs>
        <w:spacing w:before="100" w:beforeAutospacing="1" w:after="0" w:line="360" w:lineRule="auto"/>
        <w:rPr>
          <w:b/>
          <w:sz w:val="24"/>
          <w:szCs w:val="24"/>
        </w:rPr>
      </w:pPr>
      <w:r w:rsidRPr="008F3175">
        <w:rPr>
          <w:b/>
          <w:sz w:val="24"/>
          <w:szCs w:val="24"/>
        </w:rPr>
        <w:t xml:space="preserve">Dean’s signature…………………………… </w:t>
      </w:r>
      <w:r>
        <w:rPr>
          <w:b/>
          <w:sz w:val="24"/>
          <w:szCs w:val="24"/>
        </w:rPr>
        <w:t xml:space="preserve">                                 </w:t>
      </w:r>
      <w:r w:rsidRPr="008F3175">
        <w:rPr>
          <w:b/>
          <w:sz w:val="24"/>
          <w:szCs w:val="24"/>
        </w:rPr>
        <w:t>Date…………………………………………</w:t>
      </w:r>
      <w:r w:rsidR="00EB16F5">
        <w:rPr>
          <w:b/>
          <w:sz w:val="24"/>
          <w:szCs w:val="24"/>
        </w:rPr>
        <w:t>.</w:t>
      </w:r>
    </w:p>
    <w:p w14:paraId="6BBC851A" w14:textId="77777777" w:rsidR="00E56A52" w:rsidRDefault="00E56A52" w:rsidP="00C43620">
      <w:pPr>
        <w:rPr>
          <w:b/>
          <w:sz w:val="28"/>
          <w:szCs w:val="28"/>
          <w:u w:val="single"/>
        </w:rPr>
      </w:pPr>
    </w:p>
    <w:p w14:paraId="3A4B268A" w14:textId="77777777" w:rsidR="00E56A52" w:rsidRPr="00E56A52" w:rsidRDefault="00E56A52" w:rsidP="00E56A52">
      <w:pPr>
        <w:rPr>
          <w:b/>
          <w:sz w:val="28"/>
          <w:szCs w:val="28"/>
          <w:u w:val="single"/>
        </w:rPr>
      </w:pPr>
      <w:r>
        <w:rPr>
          <w:b/>
          <w:sz w:val="28"/>
          <w:szCs w:val="28"/>
          <w:u w:val="single"/>
        </w:rPr>
        <w:lastRenderedPageBreak/>
        <w:t>Course Description:</w:t>
      </w:r>
    </w:p>
    <w:p w14:paraId="70124BC7" w14:textId="77777777" w:rsidR="00E56A52" w:rsidRDefault="00E56A52" w:rsidP="00E56A52">
      <w:r w:rsidRPr="008173F1">
        <w:t xml:space="preserve">This </w:t>
      </w:r>
      <w:r>
        <w:t>applied a</w:t>
      </w:r>
      <w:r w:rsidRPr="00452B14">
        <w:t xml:space="preserve">nalysis </w:t>
      </w:r>
      <w:r w:rsidRPr="008173F1">
        <w:t>course has been designed</w:t>
      </w:r>
      <w:r>
        <w:t xml:space="preserve"> for graduate students of computer sciences, economics, mathematics and applied mathematics.</w:t>
      </w:r>
    </w:p>
    <w:p w14:paraId="08F214B9" w14:textId="77777777" w:rsidR="00E56A52" w:rsidRDefault="00E56A52" w:rsidP="00E56A52">
      <w:r>
        <w:t>The first part of the course deals with the basics of various distance spaces, and notions like convergence and continuity in these spaces. We will discuss fixed point theory and variational principles in these spaces. Second part of this course is about the asymmetric distance spaces, fixed point theorems, variational principles in these spaces. Moreover, some applications in computer sciences, game theory, economics, behavioral sciences and biology will be covered as well.</w:t>
      </w:r>
    </w:p>
    <w:p w14:paraId="4A11A166" w14:textId="77777777" w:rsidR="00E56A52" w:rsidRDefault="00E56A52" w:rsidP="00C43620">
      <w:pPr>
        <w:rPr>
          <w:b/>
          <w:sz w:val="28"/>
          <w:szCs w:val="28"/>
          <w:u w:val="single"/>
        </w:rPr>
      </w:pPr>
    </w:p>
    <w:p w14:paraId="216995A1" w14:textId="77777777" w:rsidR="00C43620" w:rsidRDefault="00C43620" w:rsidP="00C43620">
      <w:pPr>
        <w:rPr>
          <w:b/>
          <w:sz w:val="28"/>
          <w:szCs w:val="28"/>
          <w:u w:val="single"/>
        </w:rPr>
      </w:pPr>
      <w:r>
        <w:rPr>
          <w:b/>
          <w:sz w:val="28"/>
          <w:szCs w:val="28"/>
          <w:u w:val="single"/>
        </w:rPr>
        <w:t>Learning Objective:</w:t>
      </w:r>
    </w:p>
    <w:p w14:paraId="6A9E1794" w14:textId="77777777" w:rsidR="00C43620" w:rsidRPr="00E56A52" w:rsidRDefault="00C43620" w:rsidP="00C43620"/>
    <w:p w14:paraId="4DFB7DA7" w14:textId="77777777" w:rsidR="00E56A52" w:rsidRDefault="00E56A52" w:rsidP="00E56A52">
      <w:r>
        <w:t>After successfully completing the course, students should be</w:t>
      </w:r>
    </w:p>
    <w:p w14:paraId="4410574B" w14:textId="77777777" w:rsidR="00E56A52" w:rsidRDefault="00E56A52" w:rsidP="00E56A52">
      <w:pPr>
        <w:pStyle w:val="ListParagraph"/>
        <w:numPr>
          <w:ilvl w:val="0"/>
          <w:numId w:val="4"/>
        </w:numPr>
      </w:pPr>
      <w:r w:rsidRPr="0012649C">
        <w:t>c</w:t>
      </w:r>
      <w:r>
        <w:t xml:space="preserve">omfortable with several concepts involving distance spaces, </w:t>
      </w:r>
    </w:p>
    <w:p w14:paraId="41F1BA1A" w14:textId="77777777" w:rsidR="00E56A52" w:rsidRDefault="00E56A52" w:rsidP="00E56A52">
      <w:pPr>
        <w:pStyle w:val="ListParagraph"/>
        <w:numPr>
          <w:ilvl w:val="0"/>
          <w:numId w:val="4"/>
        </w:numPr>
      </w:pPr>
      <w:r>
        <w:t>able to understand several tools related to variational principles and fixed point theorems</w:t>
      </w:r>
    </w:p>
    <w:p w14:paraId="717D59D3" w14:textId="77777777" w:rsidR="00C43620" w:rsidRPr="00C43620" w:rsidRDefault="00E56A52" w:rsidP="00C43620">
      <w:pPr>
        <w:pStyle w:val="ListParagraph"/>
        <w:numPr>
          <w:ilvl w:val="0"/>
          <w:numId w:val="4"/>
        </w:numPr>
      </w:pPr>
      <w:r>
        <w:t>able to apply the concepts in problems related to computer sciences, economics, and behavioral sciences.</w:t>
      </w:r>
    </w:p>
    <w:p w14:paraId="70EBE072" w14:textId="77777777" w:rsidR="00C43620" w:rsidRDefault="00C43620" w:rsidP="00C43620"/>
    <w:p w14:paraId="240E6BBA" w14:textId="77777777" w:rsidR="00EB16F5" w:rsidRDefault="00C43620" w:rsidP="00C43620">
      <w:pPr>
        <w:rPr>
          <w:b/>
          <w:sz w:val="28"/>
          <w:szCs w:val="28"/>
          <w:u w:val="single"/>
        </w:rPr>
      </w:pPr>
      <w:r w:rsidRPr="00983C9A">
        <w:rPr>
          <w:b/>
          <w:sz w:val="28"/>
          <w:szCs w:val="28"/>
          <w:u w:val="single"/>
        </w:rPr>
        <w:t>Learning Methodology</w:t>
      </w:r>
    </w:p>
    <w:p w14:paraId="58479137" w14:textId="77777777" w:rsidR="00EB16F5" w:rsidRDefault="00EB16F5" w:rsidP="00C43620"/>
    <w:p w14:paraId="4C9AD23B" w14:textId="77777777" w:rsidR="00EB16F5" w:rsidRDefault="00EB16F5" w:rsidP="00C43620"/>
    <w:p w14:paraId="6A8006CF" w14:textId="77777777" w:rsidR="00290B81" w:rsidRDefault="00290B81" w:rsidP="00C43620"/>
    <w:p w14:paraId="4C922A2F" w14:textId="77777777" w:rsidR="00290B81" w:rsidRPr="004513CB" w:rsidRDefault="00290B81" w:rsidP="00290B81">
      <w:pPr>
        <w:tabs>
          <w:tab w:val="left" w:pos="930"/>
        </w:tabs>
        <w:rPr>
          <w:b/>
          <w:sz w:val="28"/>
          <w:szCs w:val="28"/>
          <w:u w:val="single"/>
        </w:rPr>
      </w:pPr>
      <w:r>
        <w:rPr>
          <w:b/>
          <w:sz w:val="28"/>
          <w:szCs w:val="28"/>
          <w:u w:val="single"/>
        </w:rPr>
        <w:t>Grade Evaluation Criteria</w:t>
      </w:r>
    </w:p>
    <w:p w14:paraId="1E693800" w14:textId="77777777" w:rsidR="00290B81" w:rsidRDefault="00290B81" w:rsidP="00290B81">
      <w:pPr>
        <w:tabs>
          <w:tab w:val="left" w:pos="930"/>
        </w:tabs>
        <w:rPr>
          <w:sz w:val="28"/>
          <w:szCs w:val="28"/>
        </w:rPr>
      </w:pPr>
      <w:r>
        <w:rPr>
          <w:sz w:val="28"/>
          <w:szCs w:val="28"/>
        </w:rPr>
        <w:t>Following is the criteria for the distribution of marks to evaluate final grade in a semester.</w:t>
      </w:r>
    </w:p>
    <w:p w14:paraId="45961331" w14:textId="77777777" w:rsidR="00290B81" w:rsidRDefault="00290B81" w:rsidP="00290B81">
      <w:pPr>
        <w:tabs>
          <w:tab w:val="left" w:pos="930"/>
        </w:tabs>
        <w:rPr>
          <w:sz w:val="28"/>
          <w:szCs w:val="28"/>
        </w:rPr>
      </w:pPr>
    </w:p>
    <w:p w14:paraId="296B2BAC" w14:textId="77777777" w:rsidR="00290B81" w:rsidRPr="00F13E3E" w:rsidRDefault="00290B81" w:rsidP="00290B81">
      <w:pPr>
        <w:tabs>
          <w:tab w:val="left" w:pos="930"/>
        </w:tabs>
        <w:rPr>
          <w:b/>
          <w:sz w:val="28"/>
          <w:szCs w:val="28"/>
        </w:rPr>
      </w:pPr>
      <w:r w:rsidRPr="00F13E3E">
        <w:rPr>
          <w:b/>
          <w:sz w:val="28"/>
          <w:szCs w:val="28"/>
        </w:rPr>
        <w:t>Marks Evaluation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Marks in percentage</w:t>
      </w:r>
      <w:r w:rsidRPr="00F13E3E">
        <w:rPr>
          <w:b/>
          <w:sz w:val="28"/>
          <w:szCs w:val="28"/>
        </w:rPr>
        <w:t xml:space="preserve"> </w:t>
      </w:r>
      <w:r w:rsidRPr="00F13E3E">
        <w:rPr>
          <w:b/>
          <w:sz w:val="28"/>
          <w:szCs w:val="28"/>
        </w:rPr>
        <w:tab/>
      </w:r>
      <w:r>
        <w:rPr>
          <w:b/>
          <w:sz w:val="28"/>
          <w:szCs w:val="28"/>
        </w:rPr>
        <w:tab/>
      </w:r>
      <w:r>
        <w:rPr>
          <w:b/>
          <w:sz w:val="28"/>
          <w:szCs w:val="28"/>
        </w:rPr>
        <w:tab/>
      </w:r>
      <w:r>
        <w:rPr>
          <w:b/>
          <w:sz w:val="28"/>
          <w:szCs w:val="28"/>
        </w:rPr>
        <w:tab/>
      </w:r>
      <w:r>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r w:rsidRPr="00F13E3E">
        <w:rPr>
          <w:b/>
          <w:sz w:val="28"/>
          <w:szCs w:val="28"/>
        </w:rPr>
        <w:tab/>
      </w:r>
    </w:p>
    <w:p w14:paraId="0F773C68" w14:textId="77777777" w:rsidR="00290B81" w:rsidRDefault="00275249" w:rsidP="00290B81">
      <w:pPr>
        <w:tabs>
          <w:tab w:val="left" w:pos="930"/>
        </w:tabs>
        <w:rPr>
          <w:sz w:val="28"/>
          <w:szCs w:val="28"/>
        </w:rPr>
      </w:pPr>
      <w:r>
        <w:rPr>
          <w:sz w:val="28"/>
          <w:szCs w:val="28"/>
        </w:rPr>
        <w:t>Quizzes</w:t>
      </w:r>
      <w:r w:rsidR="00290B81">
        <w:rPr>
          <w:sz w:val="28"/>
          <w:szCs w:val="28"/>
        </w:rPr>
        <w:tab/>
      </w:r>
      <w:r w:rsidR="009A1FF8">
        <w:rPr>
          <w:sz w:val="28"/>
          <w:szCs w:val="28"/>
        </w:rPr>
        <w:t xml:space="preserve"> (3-4):                                                                                                     10</w:t>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p>
    <w:p w14:paraId="6C5509DE" w14:textId="77777777" w:rsidR="00290B81" w:rsidRDefault="00290B81" w:rsidP="00290B81">
      <w:pPr>
        <w:tabs>
          <w:tab w:val="left" w:pos="930"/>
        </w:tabs>
        <w:rPr>
          <w:sz w:val="28"/>
          <w:szCs w:val="28"/>
        </w:rPr>
      </w:pPr>
      <w:r>
        <w:rPr>
          <w:sz w:val="28"/>
          <w:szCs w:val="28"/>
        </w:rPr>
        <w:lastRenderedPageBreak/>
        <w:t>Assignments</w:t>
      </w:r>
      <w:r w:rsidR="009A1FF8">
        <w:rPr>
          <w:sz w:val="28"/>
          <w:szCs w:val="28"/>
        </w:rPr>
        <w:t xml:space="preserve"> (3-4)                                                                                             10</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5686A4F" w14:textId="77777777" w:rsidR="00290B81" w:rsidRDefault="009A1FF8" w:rsidP="00290B81">
      <w:pPr>
        <w:tabs>
          <w:tab w:val="left" w:pos="930"/>
        </w:tabs>
        <w:rPr>
          <w:sz w:val="28"/>
          <w:szCs w:val="28"/>
        </w:rPr>
      </w:pPr>
      <w:r>
        <w:rPr>
          <w:sz w:val="28"/>
          <w:szCs w:val="28"/>
        </w:rPr>
        <w:t>Mid Term (1)</w:t>
      </w:r>
      <w:r w:rsidR="00290B81">
        <w:rPr>
          <w:sz w:val="28"/>
          <w:szCs w:val="28"/>
        </w:rPr>
        <w:tab/>
      </w:r>
      <w:r>
        <w:rPr>
          <w:sz w:val="28"/>
          <w:szCs w:val="28"/>
        </w:rPr>
        <w:t xml:space="preserve">                                                                                              25</w:t>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p>
    <w:p w14:paraId="61C31876" w14:textId="77777777" w:rsidR="00290B81" w:rsidRDefault="00290B81" w:rsidP="00290B81">
      <w:pPr>
        <w:tabs>
          <w:tab w:val="left" w:pos="930"/>
        </w:tabs>
        <w:rPr>
          <w:sz w:val="28"/>
          <w:szCs w:val="28"/>
        </w:rPr>
      </w:pPr>
      <w:r>
        <w:rPr>
          <w:sz w:val="28"/>
          <w:szCs w:val="28"/>
        </w:rPr>
        <w:t>Attendance &amp; Class Participation</w:t>
      </w:r>
      <w:r>
        <w:rPr>
          <w:sz w:val="28"/>
          <w:szCs w:val="28"/>
        </w:rPr>
        <w:tab/>
      </w:r>
      <w:r w:rsidR="009A1FF8">
        <w:rPr>
          <w:sz w:val="28"/>
          <w:szCs w:val="28"/>
        </w:rPr>
        <w:t xml:space="preserve">                                                            00</w:t>
      </w:r>
      <w:r>
        <w:rPr>
          <w:sz w:val="28"/>
          <w:szCs w:val="28"/>
        </w:rPr>
        <w:tab/>
      </w:r>
      <w:r>
        <w:rPr>
          <w:sz w:val="28"/>
          <w:szCs w:val="28"/>
        </w:rPr>
        <w:tab/>
      </w:r>
    </w:p>
    <w:p w14:paraId="148E56D0" w14:textId="77777777" w:rsidR="00290B81" w:rsidRDefault="009A1FF8" w:rsidP="00290B81">
      <w:pPr>
        <w:tabs>
          <w:tab w:val="left" w:pos="930"/>
        </w:tabs>
        <w:rPr>
          <w:sz w:val="28"/>
          <w:szCs w:val="28"/>
        </w:rPr>
      </w:pPr>
      <w:r>
        <w:rPr>
          <w:sz w:val="28"/>
          <w:szCs w:val="28"/>
        </w:rPr>
        <w:t xml:space="preserve">Term Project (1)                                                                                                  10 </w:t>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r w:rsidR="00290B81">
        <w:rPr>
          <w:sz w:val="28"/>
          <w:szCs w:val="28"/>
        </w:rPr>
        <w:tab/>
      </w:r>
    </w:p>
    <w:p w14:paraId="33A52B47" w14:textId="77777777" w:rsidR="00290B81" w:rsidRDefault="00290B81" w:rsidP="00290B81">
      <w:pPr>
        <w:tabs>
          <w:tab w:val="left" w:pos="930"/>
        </w:tabs>
        <w:rPr>
          <w:sz w:val="28"/>
          <w:szCs w:val="28"/>
        </w:rPr>
      </w:pPr>
      <w:r>
        <w:rPr>
          <w:sz w:val="28"/>
          <w:szCs w:val="28"/>
        </w:rPr>
        <w:t>Presentations</w:t>
      </w:r>
      <w:r w:rsidR="009A1FF8">
        <w:rPr>
          <w:sz w:val="28"/>
          <w:szCs w:val="28"/>
        </w:rPr>
        <w:t xml:space="preserve"> (1)                                                                                                 05</w:t>
      </w:r>
    </w:p>
    <w:p w14:paraId="627A01BB" w14:textId="77777777" w:rsidR="00290B81" w:rsidRDefault="00290B81" w:rsidP="00290B81">
      <w:pPr>
        <w:tabs>
          <w:tab w:val="left" w:pos="930"/>
        </w:tabs>
        <w:rPr>
          <w:sz w:val="28"/>
          <w:szCs w:val="28"/>
        </w:rPr>
      </w:pPr>
      <w:r>
        <w:rPr>
          <w:sz w:val="28"/>
          <w:szCs w:val="28"/>
        </w:rPr>
        <w:t>Final exam</w:t>
      </w:r>
      <w:r w:rsidR="009A1FF8">
        <w:rPr>
          <w:sz w:val="28"/>
          <w:szCs w:val="28"/>
        </w:rPr>
        <w:t xml:space="preserve"> (1)                                                                                                       40</w:t>
      </w:r>
    </w:p>
    <w:p w14:paraId="7DA152F3" w14:textId="77777777" w:rsidR="00290B81" w:rsidRDefault="00290B81" w:rsidP="00290B81">
      <w:pPr>
        <w:tabs>
          <w:tab w:val="left" w:pos="930"/>
        </w:tabs>
        <w:rPr>
          <w:sz w:val="28"/>
          <w:szCs w:val="28"/>
        </w:rPr>
      </w:pPr>
      <w:r>
        <w:rPr>
          <w:sz w:val="28"/>
          <w:szCs w:val="28"/>
        </w:rPr>
        <w:t>Total</w:t>
      </w:r>
      <w:r w:rsidR="009A1FF8">
        <w:rPr>
          <w:sz w:val="28"/>
          <w:szCs w:val="28"/>
        </w:rPr>
        <w:t xml:space="preserve">                                                                                                                        100</w:t>
      </w:r>
    </w:p>
    <w:p w14:paraId="7142973A" w14:textId="77777777" w:rsidR="00290B81" w:rsidRDefault="00290B81" w:rsidP="00290B81"/>
    <w:p w14:paraId="22B06F5A" w14:textId="77777777" w:rsidR="00290B81" w:rsidRPr="00A16EE8" w:rsidRDefault="00290B81" w:rsidP="00290B81">
      <w:pPr>
        <w:tabs>
          <w:tab w:val="left" w:pos="930"/>
        </w:tabs>
        <w:rPr>
          <w:b/>
          <w:sz w:val="28"/>
          <w:szCs w:val="28"/>
          <w:u w:val="single"/>
        </w:rPr>
      </w:pPr>
      <w:r w:rsidRPr="00A16EE8">
        <w:rPr>
          <w:b/>
          <w:sz w:val="28"/>
          <w:szCs w:val="28"/>
          <w:u w:val="single"/>
        </w:rPr>
        <w:t>Recommended Text Books</w:t>
      </w:r>
      <w:r>
        <w:rPr>
          <w:b/>
          <w:sz w:val="28"/>
          <w:szCs w:val="28"/>
          <w:u w:val="single"/>
        </w:rPr>
        <w:t>:</w:t>
      </w:r>
    </w:p>
    <w:p w14:paraId="65AC9D18" w14:textId="77777777" w:rsidR="00B944A8" w:rsidRPr="00B944A8" w:rsidRDefault="00611D9D" w:rsidP="00B944A8">
      <w:pPr>
        <w:spacing w:after="0" w:line="240" w:lineRule="auto"/>
        <w:rPr>
          <w:sz w:val="28"/>
          <w:szCs w:val="28"/>
        </w:rPr>
      </w:pPr>
      <w:r>
        <w:rPr>
          <w:sz w:val="28"/>
          <w:szCs w:val="28"/>
        </w:rPr>
        <w:t xml:space="preserve">S. </w:t>
      </w:r>
      <w:proofErr w:type="spellStart"/>
      <w:r>
        <w:rPr>
          <w:sz w:val="28"/>
          <w:szCs w:val="28"/>
        </w:rPr>
        <w:t>Cobzaş</w:t>
      </w:r>
      <w:proofErr w:type="spellEnd"/>
      <w:r>
        <w:rPr>
          <w:sz w:val="28"/>
          <w:szCs w:val="28"/>
        </w:rPr>
        <w:t xml:space="preserve">, </w:t>
      </w:r>
      <w:r w:rsidR="00B944A8" w:rsidRPr="00B944A8">
        <w:rPr>
          <w:sz w:val="28"/>
          <w:szCs w:val="28"/>
        </w:rPr>
        <w:t>Functional analysi</w:t>
      </w:r>
      <w:r>
        <w:rPr>
          <w:sz w:val="28"/>
          <w:szCs w:val="28"/>
        </w:rPr>
        <w:t xml:space="preserve">s in asymmetric normed spaces, </w:t>
      </w:r>
      <w:proofErr w:type="spellStart"/>
      <w:r w:rsidR="00B944A8" w:rsidRPr="00B944A8">
        <w:rPr>
          <w:sz w:val="28"/>
          <w:szCs w:val="28"/>
        </w:rPr>
        <w:t>arXiv</w:t>
      </w:r>
      <w:proofErr w:type="spellEnd"/>
      <w:r w:rsidR="00B944A8" w:rsidRPr="00B944A8">
        <w:rPr>
          <w:sz w:val="28"/>
          <w:szCs w:val="28"/>
        </w:rPr>
        <w:t xml:space="preserve"> preprint arXiv:1006.1175 (2010).</w:t>
      </w:r>
    </w:p>
    <w:p w14:paraId="2A1393E9" w14:textId="77777777" w:rsidR="00290B81" w:rsidRDefault="00290B81" w:rsidP="00290B81"/>
    <w:p w14:paraId="4C1E2497" w14:textId="77777777" w:rsidR="00290B81" w:rsidRPr="00B944A8" w:rsidRDefault="00290B81" w:rsidP="00290B81">
      <w:pPr>
        <w:tabs>
          <w:tab w:val="left" w:pos="930"/>
        </w:tabs>
        <w:rPr>
          <w:sz w:val="28"/>
          <w:szCs w:val="28"/>
        </w:rPr>
      </w:pPr>
      <w:r w:rsidRPr="00A16EE8">
        <w:rPr>
          <w:b/>
          <w:sz w:val="28"/>
          <w:szCs w:val="28"/>
          <w:u w:val="single"/>
        </w:rPr>
        <w:t>Reference Books</w:t>
      </w:r>
      <w:r>
        <w:rPr>
          <w:b/>
          <w:sz w:val="28"/>
          <w:szCs w:val="28"/>
          <w:u w:val="single"/>
        </w:rPr>
        <w:t>:</w:t>
      </w:r>
    </w:p>
    <w:p w14:paraId="3B6E919E" w14:textId="77777777" w:rsidR="00B944A8" w:rsidRPr="00B944A8" w:rsidRDefault="00B944A8" w:rsidP="00B944A8">
      <w:pPr>
        <w:pStyle w:val="ListParagraph"/>
        <w:numPr>
          <w:ilvl w:val="0"/>
          <w:numId w:val="2"/>
        </w:numPr>
        <w:spacing w:after="0" w:line="240" w:lineRule="auto"/>
        <w:rPr>
          <w:sz w:val="28"/>
          <w:szCs w:val="28"/>
        </w:rPr>
      </w:pPr>
      <w:r w:rsidRPr="00B944A8">
        <w:rPr>
          <w:sz w:val="28"/>
          <w:szCs w:val="28"/>
        </w:rPr>
        <w:t xml:space="preserve">H.-P.A. </w:t>
      </w:r>
      <w:proofErr w:type="spellStart"/>
      <w:r w:rsidRPr="00B944A8">
        <w:rPr>
          <w:sz w:val="28"/>
          <w:szCs w:val="28"/>
        </w:rPr>
        <w:t>K¨unzi</w:t>
      </w:r>
      <w:proofErr w:type="spellEnd"/>
      <w:r w:rsidRPr="00B944A8">
        <w:rPr>
          <w:sz w:val="28"/>
          <w:szCs w:val="28"/>
        </w:rPr>
        <w:t>, An introduction to quasi-uniform spaces, Beyond topology, 239–304, Contemp. Math., 486, Amer. Math. Soc., Providence, RI, 2009</w:t>
      </w:r>
    </w:p>
    <w:p w14:paraId="1BD52F4B" w14:textId="77777777" w:rsidR="0022737D" w:rsidRPr="00B944A8" w:rsidRDefault="00B944A8" w:rsidP="00B944A8">
      <w:pPr>
        <w:pStyle w:val="ListParagraph"/>
        <w:numPr>
          <w:ilvl w:val="0"/>
          <w:numId w:val="2"/>
        </w:numPr>
        <w:rPr>
          <w:sz w:val="28"/>
          <w:szCs w:val="28"/>
        </w:rPr>
      </w:pPr>
      <w:r w:rsidRPr="00B944A8">
        <w:rPr>
          <w:sz w:val="28"/>
          <w:szCs w:val="28"/>
        </w:rPr>
        <w:t xml:space="preserve">R.E. Megginson, An introduction to Banach space theory, Springer, </w:t>
      </w:r>
      <w:proofErr w:type="spellStart"/>
      <w:r w:rsidRPr="00B944A8">
        <w:rPr>
          <w:sz w:val="28"/>
          <w:szCs w:val="28"/>
        </w:rPr>
        <w:t>BerlinHeidelberg</w:t>
      </w:r>
      <w:proofErr w:type="spellEnd"/>
      <w:r w:rsidRPr="00B944A8">
        <w:rPr>
          <w:sz w:val="28"/>
          <w:szCs w:val="28"/>
        </w:rPr>
        <w:t>-New York, 1998.</w:t>
      </w:r>
    </w:p>
    <w:p w14:paraId="5C84225E" w14:textId="77777777" w:rsidR="00A84A9F" w:rsidRPr="00C849CE" w:rsidRDefault="00C849CE" w:rsidP="00C849CE">
      <w:pPr>
        <w:pStyle w:val="ListParagraph"/>
        <w:numPr>
          <w:ilvl w:val="0"/>
          <w:numId w:val="2"/>
        </w:numPr>
        <w:rPr>
          <w:sz w:val="28"/>
          <w:szCs w:val="28"/>
        </w:rPr>
      </w:pPr>
      <w:r>
        <w:rPr>
          <w:sz w:val="28"/>
          <w:szCs w:val="28"/>
        </w:rPr>
        <w:t xml:space="preserve">E. </w:t>
      </w:r>
      <w:proofErr w:type="spellStart"/>
      <w:r>
        <w:rPr>
          <w:sz w:val="28"/>
          <w:szCs w:val="28"/>
        </w:rPr>
        <w:t>Kreyszig</w:t>
      </w:r>
      <w:proofErr w:type="spellEnd"/>
      <w:r>
        <w:rPr>
          <w:sz w:val="28"/>
          <w:szCs w:val="28"/>
        </w:rPr>
        <w:t>,</w:t>
      </w:r>
      <w:r w:rsidRPr="00C849CE">
        <w:rPr>
          <w:sz w:val="28"/>
          <w:szCs w:val="28"/>
        </w:rPr>
        <w:t xml:space="preserve"> Introductory functional analysis with applications</w:t>
      </w:r>
      <w:r>
        <w:rPr>
          <w:sz w:val="28"/>
          <w:szCs w:val="28"/>
        </w:rPr>
        <w:t> (1)</w:t>
      </w:r>
      <w:r w:rsidRPr="00C849CE">
        <w:rPr>
          <w:sz w:val="28"/>
          <w:szCs w:val="28"/>
        </w:rPr>
        <w:t xml:space="preserve"> </w:t>
      </w:r>
      <w:r>
        <w:rPr>
          <w:sz w:val="28"/>
          <w:szCs w:val="28"/>
        </w:rPr>
        <w:t xml:space="preserve"> (1978) </w:t>
      </w:r>
      <w:r w:rsidRPr="00C849CE">
        <w:rPr>
          <w:sz w:val="28"/>
          <w:szCs w:val="28"/>
        </w:rPr>
        <w:t xml:space="preserve">New York: </w:t>
      </w:r>
      <w:proofErr w:type="spellStart"/>
      <w:r w:rsidRPr="00C849CE">
        <w:rPr>
          <w:sz w:val="28"/>
          <w:szCs w:val="28"/>
        </w:rPr>
        <w:t>wiley</w:t>
      </w:r>
      <w:proofErr w:type="spellEnd"/>
      <w:r w:rsidRPr="00C849CE">
        <w:rPr>
          <w:sz w:val="28"/>
          <w:szCs w:val="28"/>
        </w:rPr>
        <w:t>.</w:t>
      </w:r>
    </w:p>
    <w:p w14:paraId="54274CFC" w14:textId="77777777" w:rsidR="0022737D" w:rsidRDefault="0022737D" w:rsidP="00290B81"/>
    <w:p w14:paraId="02C13B6A" w14:textId="77777777" w:rsidR="00A84A9F" w:rsidRPr="00A84A9F" w:rsidRDefault="00A84A9F" w:rsidP="00A84A9F">
      <w:pPr>
        <w:spacing w:line="480" w:lineRule="auto"/>
        <w:ind w:left="720"/>
        <w:rPr>
          <w:b/>
          <w:sz w:val="28"/>
          <w:szCs w:val="28"/>
          <w:u w:val="single"/>
        </w:rPr>
      </w:pPr>
      <w:r w:rsidRPr="00A84A9F">
        <w:rPr>
          <w:b/>
          <w:sz w:val="28"/>
          <w:szCs w:val="28"/>
          <w:u w:val="single"/>
        </w:rPr>
        <w:t xml:space="preserve">Calendar of Course contents to be covered during semester  </w:t>
      </w:r>
    </w:p>
    <w:p w14:paraId="4A10F925" w14:textId="77777777" w:rsidR="00A84A9F" w:rsidRPr="00DA76E8" w:rsidRDefault="00A84A9F" w:rsidP="00A84A9F">
      <w:pPr>
        <w:spacing w:line="480" w:lineRule="auto"/>
        <w:rPr>
          <w:b/>
        </w:rPr>
      </w:pPr>
      <w:r w:rsidRPr="00DA76E8">
        <w:rPr>
          <w:b/>
        </w:rPr>
        <w:t>Course code……………………………......</w:t>
      </w:r>
      <w:r w:rsidRPr="00DA76E8">
        <w:rPr>
          <w:b/>
        </w:rPr>
        <w:tab/>
      </w:r>
      <w:r w:rsidRPr="00DA76E8">
        <w:rPr>
          <w:b/>
        </w:rPr>
        <w:tab/>
      </w:r>
      <w:r w:rsidRPr="00DA76E8">
        <w:rPr>
          <w:b/>
        </w:rPr>
        <w:tab/>
        <w:t>Course title………………………………………</w:t>
      </w:r>
    </w:p>
    <w:tbl>
      <w:tblPr>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77"/>
        <w:gridCol w:w="6153"/>
        <w:gridCol w:w="2390"/>
      </w:tblGrid>
      <w:tr w:rsidR="00862937" w:rsidRPr="00330137" w14:paraId="2F1C2245" w14:textId="77777777" w:rsidTr="003270B2">
        <w:trPr>
          <w:trHeight w:val="150"/>
        </w:trPr>
        <w:tc>
          <w:tcPr>
            <w:tcW w:w="1177" w:type="dxa"/>
          </w:tcPr>
          <w:p w14:paraId="226E3F03" w14:textId="77777777" w:rsidR="00DA76E8" w:rsidRPr="00330137" w:rsidRDefault="00DA76E8" w:rsidP="00330137">
            <w:pPr>
              <w:spacing w:after="0" w:line="480" w:lineRule="auto"/>
              <w:rPr>
                <w:b/>
              </w:rPr>
            </w:pPr>
            <w:r w:rsidRPr="00330137">
              <w:rPr>
                <w:b/>
              </w:rPr>
              <w:t xml:space="preserve">  Week</w:t>
            </w:r>
          </w:p>
        </w:tc>
        <w:tc>
          <w:tcPr>
            <w:tcW w:w="6153" w:type="dxa"/>
          </w:tcPr>
          <w:p w14:paraId="55E6D490" w14:textId="77777777" w:rsidR="00DA76E8" w:rsidRPr="00330137" w:rsidRDefault="00DA76E8" w:rsidP="00330137">
            <w:pPr>
              <w:spacing w:after="0" w:line="240" w:lineRule="auto"/>
              <w:rPr>
                <w:b/>
              </w:rPr>
            </w:pPr>
            <w:r w:rsidRPr="00330137">
              <w:rPr>
                <w:b/>
              </w:rPr>
              <w:t xml:space="preserve">                                    Course Contents                                                                 </w:t>
            </w:r>
          </w:p>
          <w:p w14:paraId="13758556" w14:textId="77777777" w:rsidR="00DA76E8" w:rsidRPr="00330137" w:rsidRDefault="00DA76E8" w:rsidP="00330137">
            <w:pPr>
              <w:tabs>
                <w:tab w:val="left" w:pos="1065"/>
              </w:tabs>
              <w:spacing w:after="0" w:line="240" w:lineRule="auto"/>
              <w:rPr>
                <w:b/>
              </w:rPr>
            </w:pPr>
            <w:r w:rsidRPr="00330137">
              <w:rPr>
                <w:b/>
              </w:rPr>
              <w:tab/>
            </w:r>
          </w:p>
        </w:tc>
        <w:tc>
          <w:tcPr>
            <w:tcW w:w="2390" w:type="dxa"/>
          </w:tcPr>
          <w:p w14:paraId="06D4DC82" w14:textId="77777777" w:rsidR="00DA76E8" w:rsidRPr="00330137" w:rsidRDefault="00DA76E8" w:rsidP="00330137">
            <w:pPr>
              <w:spacing w:after="0" w:line="480" w:lineRule="auto"/>
              <w:rPr>
                <w:b/>
              </w:rPr>
            </w:pPr>
            <w:r w:rsidRPr="00330137">
              <w:rPr>
                <w:b/>
              </w:rPr>
              <w:t>Reference Chapter</w:t>
            </w:r>
            <w:r w:rsidR="00FC4377" w:rsidRPr="00330137">
              <w:rPr>
                <w:b/>
              </w:rPr>
              <w:t>(s)</w:t>
            </w:r>
          </w:p>
        </w:tc>
      </w:tr>
      <w:tr w:rsidR="00862937" w:rsidRPr="00330137" w14:paraId="2EAB2368" w14:textId="77777777" w:rsidTr="00330137">
        <w:trPr>
          <w:trHeight w:val="1707"/>
        </w:trPr>
        <w:tc>
          <w:tcPr>
            <w:tcW w:w="1177" w:type="dxa"/>
          </w:tcPr>
          <w:p w14:paraId="655B9000" w14:textId="77777777" w:rsidR="00FC4377" w:rsidRPr="00330137" w:rsidRDefault="00FC4377" w:rsidP="00330137">
            <w:pPr>
              <w:spacing w:after="0" w:line="480" w:lineRule="auto"/>
            </w:pPr>
          </w:p>
          <w:p w14:paraId="04B02F2A" w14:textId="77777777" w:rsidR="00FC4377" w:rsidRPr="00330137" w:rsidRDefault="00FC4377" w:rsidP="00330137">
            <w:pPr>
              <w:spacing w:after="0" w:line="240" w:lineRule="auto"/>
            </w:pPr>
          </w:p>
          <w:p w14:paraId="760E0598" w14:textId="77777777" w:rsidR="00DA76E8" w:rsidRPr="00330137" w:rsidRDefault="00FC4377" w:rsidP="00330137">
            <w:pPr>
              <w:spacing w:after="0" w:line="240" w:lineRule="auto"/>
            </w:pPr>
            <w:r w:rsidRPr="00330137">
              <w:t xml:space="preserve">      1</w:t>
            </w:r>
          </w:p>
        </w:tc>
        <w:tc>
          <w:tcPr>
            <w:tcW w:w="6153" w:type="dxa"/>
          </w:tcPr>
          <w:p w14:paraId="12F97FEC" w14:textId="77777777" w:rsidR="00793925" w:rsidRDefault="00793925" w:rsidP="00330137">
            <w:pPr>
              <w:spacing w:after="0" w:line="480" w:lineRule="auto"/>
            </w:pPr>
          </w:p>
          <w:p w14:paraId="08AD4333" w14:textId="77777777" w:rsidR="00DA76E8" w:rsidRPr="00330137" w:rsidRDefault="00793925" w:rsidP="00330137">
            <w:pPr>
              <w:spacing w:after="0" w:line="480" w:lineRule="auto"/>
            </w:pPr>
            <w:r>
              <w:t>Basics of metric spaces, examples, topology of metric spaces, convergence and continuity</w:t>
            </w:r>
          </w:p>
        </w:tc>
        <w:tc>
          <w:tcPr>
            <w:tcW w:w="2390" w:type="dxa"/>
          </w:tcPr>
          <w:p w14:paraId="79F7B36C" w14:textId="77777777" w:rsidR="00DA76E8" w:rsidRPr="00330137" w:rsidRDefault="00DA76E8" w:rsidP="00330137">
            <w:pPr>
              <w:spacing w:after="0" w:line="480" w:lineRule="auto"/>
            </w:pPr>
          </w:p>
        </w:tc>
      </w:tr>
      <w:tr w:rsidR="00862937" w:rsidRPr="00330137" w14:paraId="2D4F6248" w14:textId="77777777" w:rsidTr="00330137">
        <w:trPr>
          <w:trHeight w:val="1860"/>
        </w:trPr>
        <w:tc>
          <w:tcPr>
            <w:tcW w:w="1177" w:type="dxa"/>
          </w:tcPr>
          <w:p w14:paraId="4528CA74" w14:textId="77777777" w:rsidR="00FC4377" w:rsidRPr="00330137" w:rsidRDefault="00FC4377" w:rsidP="00330137">
            <w:pPr>
              <w:spacing w:after="0" w:line="480" w:lineRule="auto"/>
            </w:pPr>
            <w:r w:rsidRPr="00330137">
              <w:t xml:space="preserve">      </w:t>
            </w:r>
          </w:p>
          <w:p w14:paraId="48EBA22D" w14:textId="77777777" w:rsidR="00DA76E8" w:rsidRPr="00330137" w:rsidRDefault="00FC4377" w:rsidP="00330137">
            <w:pPr>
              <w:spacing w:after="0" w:line="480" w:lineRule="auto"/>
            </w:pPr>
            <w:r w:rsidRPr="00330137">
              <w:t xml:space="preserve">      2</w:t>
            </w:r>
          </w:p>
        </w:tc>
        <w:tc>
          <w:tcPr>
            <w:tcW w:w="6153" w:type="dxa"/>
          </w:tcPr>
          <w:p w14:paraId="12B9709E" w14:textId="77777777" w:rsidR="00DA76E8" w:rsidRDefault="00DA76E8" w:rsidP="00330137">
            <w:pPr>
              <w:spacing w:after="0" w:line="480" w:lineRule="auto"/>
            </w:pPr>
          </w:p>
          <w:p w14:paraId="6F220FD3" w14:textId="77777777" w:rsidR="00793925" w:rsidRPr="00330137" w:rsidRDefault="00793925" w:rsidP="00330137">
            <w:pPr>
              <w:spacing w:after="0" w:line="480" w:lineRule="auto"/>
            </w:pPr>
            <w:r>
              <w:t>Fixed point theory of metric spaces</w:t>
            </w:r>
          </w:p>
        </w:tc>
        <w:tc>
          <w:tcPr>
            <w:tcW w:w="2390" w:type="dxa"/>
          </w:tcPr>
          <w:p w14:paraId="08C5F4DC" w14:textId="77777777" w:rsidR="00DA76E8" w:rsidRPr="00330137" w:rsidRDefault="00DA76E8" w:rsidP="00330137">
            <w:pPr>
              <w:spacing w:after="0" w:line="480" w:lineRule="auto"/>
            </w:pPr>
          </w:p>
        </w:tc>
      </w:tr>
      <w:tr w:rsidR="00862937" w:rsidRPr="00330137" w14:paraId="77606364" w14:textId="77777777" w:rsidTr="00330137">
        <w:trPr>
          <w:trHeight w:val="1950"/>
        </w:trPr>
        <w:tc>
          <w:tcPr>
            <w:tcW w:w="1177" w:type="dxa"/>
          </w:tcPr>
          <w:p w14:paraId="597A2D23" w14:textId="77777777" w:rsidR="00FC4377" w:rsidRPr="00330137" w:rsidRDefault="00FC4377" w:rsidP="00330137">
            <w:pPr>
              <w:spacing w:after="0" w:line="480" w:lineRule="auto"/>
            </w:pPr>
          </w:p>
          <w:p w14:paraId="3F226E68" w14:textId="77777777" w:rsidR="00FC4377" w:rsidRPr="00330137" w:rsidRDefault="00FC4377" w:rsidP="00330137">
            <w:pPr>
              <w:spacing w:after="0" w:line="480" w:lineRule="auto"/>
            </w:pPr>
          </w:p>
          <w:p w14:paraId="26F26BB1" w14:textId="77777777" w:rsidR="00DA76E8" w:rsidRPr="00330137" w:rsidRDefault="00FC4377" w:rsidP="00330137">
            <w:pPr>
              <w:spacing w:after="0" w:line="480" w:lineRule="auto"/>
            </w:pPr>
            <w:r w:rsidRPr="00330137">
              <w:t xml:space="preserve">      3</w:t>
            </w:r>
          </w:p>
        </w:tc>
        <w:tc>
          <w:tcPr>
            <w:tcW w:w="6153" w:type="dxa"/>
          </w:tcPr>
          <w:p w14:paraId="3D1A2BF5" w14:textId="77777777" w:rsidR="00793925" w:rsidRDefault="00793925" w:rsidP="00330137">
            <w:pPr>
              <w:spacing w:after="0" w:line="480" w:lineRule="auto"/>
            </w:pPr>
          </w:p>
          <w:p w14:paraId="30153ADC" w14:textId="77777777" w:rsidR="00DA76E8" w:rsidRPr="00330137" w:rsidRDefault="00793925" w:rsidP="00330137">
            <w:pPr>
              <w:spacing w:after="0" w:line="480" w:lineRule="auto"/>
            </w:pPr>
            <w:r>
              <w:t>Variational principles in metric spaces</w:t>
            </w:r>
          </w:p>
        </w:tc>
        <w:tc>
          <w:tcPr>
            <w:tcW w:w="2390" w:type="dxa"/>
          </w:tcPr>
          <w:p w14:paraId="397FD021" w14:textId="77777777" w:rsidR="00DA76E8" w:rsidRPr="00330137" w:rsidRDefault="00DA76E8" w:rsidP="00330137">
            <w:pPr>
              <w:spacing w:after="0" w:line="480" w:lineRule="auto"/>
            </w:pPr>
          </w:p>
        </w:tc>
      </w:tr>
      <w:tr w:rsidR="00862937" w:rsidRPr="00330137" w14:paraId="24C39E03" w14:textId="77777777" w:rsidTr="00330137">
        <w:trPr>
          <w:trHeight w:val="1860"/>
        </w:trPr>
        <w:tc>
          <w:tcPr>
            <w:tcW w:w="1177" w:type="dxa"/>
          </w:tcPr>
          <w:p w14:paraId="47D1F8A0" w14:textId="77777777" w:rsidR="00FC4377" w:rsidRPr="00330137" w:rsidRDefault="00FC4377" w:rsidP="00330137">
            <w:pPr>
              <w:spacing w:after="0" w:line="480" w:lineRule="auto"/>
            </w:pPr>
          </w:p>
          <w:p w14:paraId="5D3BF15B" w14:textId="77777777" w:rsidR="00FC4377" w:rsidRPr="00330137" w:rsidRDefault="00FC4377" w:rsidP="00330137">
            <w:pPr>
              <w:spacing w:after="0" w:line="480" w:lineRule="auto"/>
            </w:pPr>
          </w:p>
          <w:p w14:paraId="5FA72B17" w14:textId="77777777" w:rsidR="00DA76E8" w:rsidRPr="00330137" w:rsidRDefault="00FC4377" w:rsidP="00330137">
            <w:pPr>
              <w:spacing w:after="0" w:line="480" w:lineRule="auto"/>
            </w:pPr>
            <w:r w:rsidRPr="00330137">
              <w:t xml:space="preserve">     4</w:t>
            </w:r>
          </w:p>
        </w:tc>
        <w:tc>
          <w:tcPr>
            <w:tcW w:w="6153" w:type="dxa"/>
          </w:tcPr>
          <w:p w14:paraId="2B2CF4F0" w14:textId="77777777" w:rsidR="00793925" w:rsidRDefault="00793925" w:rsidP="00330137">
            <w:pPr>
              <w:spacing w:after="0" w:line="480" w:lineRule="auto"/>
            </w:pPr>
          </w:p>
          <w:p w14:paraId="76BD5E05" w14:textId="77777777" w:rsidR="00DA76E8" w:rsidRPr="00330137" w:rsidRDefault="00793925" w:rsidP="00330137">
            <w:pPr>
              <w:spacing w:after="0" w:line="480" w:lineRule="auto"/>
            </w:pPr>
            <w:r>
              <w:t>Some applications of fixed point theorems and variational principles</w:t>
            </w:r>
          </w:p>
        </w:tc>
        <w:tc>
          <w:tcPr>
            <w:tcW w:w="2390" w:type="dxa"/>
          </w:tcPr>
          <w:p w14:paraId="59CCE6EB" w14:textId="77777777" w:rsidR="00DA76E8" w:rsidRPr="00330137" w:rsidRDefault="00DA76E8" w:rsidP="00330137">
            <w:pPr>
              <w:spacing w:after="0" w:line="480" w:lineRule="auto"/>
            </w:pPr>
          </w:p>
        </w:tc>
      </w:tr>
      <w:tr w:rsidR="00DA76E8" w:rsidRPr="00330137" w14:paraId="52C3FAE6" w14:textId="77777777" w:rsidTr="00330137">
        <w:trPr>
          <w:trHeight w:val="1950"/>
        </w:trPr>
        <w:tc>
          <w:tcPr>
            <w:tcW w:w="1177" w:type="dxa"/>
          </w:tcPr>
          <w:p w14:paraId="7F91AE5B" w14:textId="77777777" w:rsidR="00FC4377" w:rsidRPr="00330137" w:rsidRDefault="00FC4377" w:rsidP="00330137">
            <w:pPr>
              <w:spacing w:after="0" w:line="480" w:lineRule="auto"/>
            </w:pPr>
          </w:p>
          <w:p w14:paraId="12DACE06" w14:textId="77777777" w:rsidR="00FC4377" w:rsidRPr="00330137" w:rsidRDefault="00FC4377" w:rsidP="00330137">
            <w:pPr>
              <w:spacing w:after="0" w:line="480" w:lineRule="auto"/>
            </w:pPr>
          </w:p>
          <w:p w14:paraId="6F1E847C" w14:textId="77777777" w:rsidR="00DA76E8" w:rsidRPr="00330137" w:rsidRDefault="00FC4377" w:rsidP="00330137">
            <w:pPr>
              <w:spacing w:after="0" w:line="480" w:lineRule="auto"/>
            </w:pPr>
            <w:r w:rsidRPr="00330137">
              <w:t xml:space="preserve">     5</w:t>
            </w:r>
          </w:p>
        </w:tc>
        <w:tc>
          <w:tcPr>
            <w:tcW w:w="6153" w:type="dxa"/>
          </w:tcPr>
          <w:p w14:paraId="00CD6DC1" w14:textId="77777777" w:rsidR="00DA76E8" w:rsidRDefault="00DA76E8" w:rsidP="00330137">
            <w:pPr>
              <w:spacing w:after="0" w:line="480" w:lineRule="auto"/>
            </w:pPr>
          </w:p>
          <w:p w14:paraId="63F83D62" w14:textId="77777777" w:rsidR="00793925" w:rsidRPr="00330137" w:rsidRDefault="00793925" w:rsidP="00330137">
            <w:pPr>
              <w:spacing w:after="0" w:line="480" w:lineRule="auto"/>
            </w:pPr>
            <w:r>
              <w:t>Quasi-metric spaces and asymmetric normed spaces</w:t>
            </w:r>
          </w:p>
        </w:tc>
        <w:tc>
          <w:tcPr>
            <w:tcW w:w="2390" w:type="dxa"/>
          </w:tcPr>
          <w:p w14:paraId="4557C240" w14:textId="77777777" w:rsidR="00DA76E8" w:rsidRPr="00330137" w:rsidRDefault="00DA76E8" w:rsidP="00330137">
            <w:pPr>
              <w:spacing w:after="0" w:line="480" w:lineRule="auto"/>
            </w:pPr>
          </w:p>
        </w:tc>
      </w:tr>
      <w:tr w:rsidR="00793925" w:rsidRPr="00330137" w14:paraId="03C44F39" w14:textId="77777777" w:rsidTr="00330137">
        <w:trPr>
          <w:trHeight w:val="1950"/>
        </w:trPr>
        <w:tc>
          <w:tcPr>
            <w:tcW w:w="1177" w:type="dxa"/>
          </w:tcPr>
          <w:p w14:paraId="437D27BD" w14:textId="77777777" w:rsidR="00793925" w:rsidRPr="00330137" w:rsidRDefault="00793925" w:rsidP="00793925">
            <w:pPr>
              <w:spacing w:after="0" w:line="480" w:lineRule="auto"/>
            </w:pPr>
          </w:p>
          <w:p w14:paraId="336A63DD" w14:textId="77777777" w:rsidR="00793925" w:rsidRPr="00330137" w:rsidRDefault="00793925" w:rsidP="00793925">
            <w:pPr>
              <w:spacing w:after="0" w:line="480" w:lineRule="auto"/>
            </w:pPr>
          </w:p>
          <w:p w14:paraId="1385E5D6" w14:textId="77777777" w:rsidR="00793925" w:rsidRPr="00330137" w:rsidRDefault="00793925" w:rsidP="00793925">
            <w:pPr>
              <w:spacing w:after="0" w:line="480" w:lineRule="auto"/>
            </w:pPr>
            <w:r w:rsidRPr="00330137">
              <w:t xml:space="preserve">    6</w:t>
            </w:r>
          </w:p>
        </w:tc>
        <w:tc>
          <w:tcPr>
            <w:tcW w:w="6153" w:type="dxa"/>
          </w:tcPr>
          <w:p w14:paraId="12CF0056" w14:textId="77777777" w:rsidR="00793925" w:rsidRDefault="00793925" w:rsidP="00793925">
            <w:pPr>
              <w:jc w:val="both"/>
            </w:pPr>
          </w:p>
          <w:p w14:paraId="2A4CA28F" w14:textId="77777777" w:rsidR="00793925" w:rsidRDefault="00793925" w:rsidP="00793925">
            <w:pPr>
              <w:jc w:val="both"/>
            </w:pPr>
            <w:r>
              <w:t>The topology of a quasi-</w:t>
            </w:r>
            <w:proofErr w:type="spellStart"/>
            <w:r>
              <w:t>semimetric</w:t>
            </w:r>
            <w:proofErr w:type="spellEnd"/>
            <w:r>
              <w:t xml:space="preserve"> space,</w:t>
            </w:r>
          </w:p>
          <w:p w14:paraId="59050E15" w14:textId="77777777" w:rsidR="00793925" w:rsidRDefault="00793925" w:rsidP="00793925">
            <w:pPr>
              <w:jc w:val="both"/>
            </w:pPr>
            <w:proofErr w:type="spellStart"/>
            <w:r>
              <w:t>Bitopological</w:t>
            </w:r>
            <w:proofErr w:type="spellEnd"/>
            <w:r>
              <w:t xml:space="preserve"> spaces,</w:t>
            </w:r>
          </w:p>
          <w:p w14:paraId="31FA1612" w14:textId="77777777" w:rsidR="00793925" w:rsidRDefault="00793925" w:rsidP="00793925">
            <w:pPr>
              <w:jc w:val="both"/>
            </w:pPr>
            <w:r>
              <w:t xml:space="preserve"> </w:t>
            </w:r>
          </w:p>
        </w:tc>
        <w:tc>
          <w:tcPr>
            <w:tcW w:w="2390" w:type="dxa"/>
          </w:tcPr>
          <w:p w14:paraId="622D6D3B" w14:textId="77777777" w:rsidR="00793925" w:rsidRPr="00330137" w:rsidRDefault="00793925" w:rsidP="00793925">
            <w:pPr>
              <w:spacing w:after="0" w:line="480" w:lineRule="auto"/>
            </w:pPr>
          </w:p>
        </w:tc>
      </w:tr>
      <w:tr w:rsidR="00793925" w:rsidRPr="00330137" w14:paraId="0CB657CB" w14:textId="77777777" w:rsidTr="00330137">
        <w:trPr>
          <w:trHeight w:val="1950"/>
        </w:trPr>
        <w:tc>
          <w:tcPr>
            <w:tcW w:w="1177" w:type="dxa"/>
          </w:tcPr>
          <w:p w14:paraId="1D1FE892" w14:textId="77777777" w:rsidR="00793925" w:rsidRPr="00330137" w:rsidRDefault="00793925" w:rsidP="00793925">
            <w:pPr>
              <w:spacing w:after="0" w:line="480" w:lineRule="auto"/>
            </w:pPr>
          </w:p>
          <w:p w14:paraId="6C29D89E" w14:textId="77777777" w:rsidR="00793925" w:rsidRPr="00330137" w:rsidRDefault="00793925" w:rsidP="00793925">
            <w:pPr>
              <w:spacing w:after="0" w:line="480" w:lineRule="auto"/>
            </w:pPr>
            <w:r w:rsidRPr="00330137">
              <w:t xml:space="preserve">  </w:t>
            </w:r>
          </w:p>
          <w:p w14:paraId="1C680C5A" w14:textId="77777777" w:rsidR="00793925" w:rsidRPr="00330137" w:rsidRDefault="00793925" w:rsidP="00793925">
            <w:pPr>
              <w:spacing w:after="0" w:line="480" w:lineRule="auto"/>
            </w:pPr>
            <w:r w:rsidRPr="00330137">
              <w:t xml:space="preserve">     7</w:t>
            </w:r>
          </w:p>
        </w:tc>
        <w:tc>
          <w:tcPr>
            <w:tcW w:w="6153" w:type="dxa"/>
          </w:tcPr>
          <w:p w14:paraId="5EAEA259" w14:textId="77777777" w:rsidR="00793925" w:rsidRDefault="00793925" w:rsidP="00793925">
            <w:pPr>
              <w:spacing w:after="0" w:line="480" w:lineRule="auto"/>
            </w:pPr>
          </w:p>
          <w:p w14:paraId="6C971F60" w14:textId="77777777" w:rsidR="00793925" w:rsidRDefault="00793925" w:rsidP="00793925">
            <w:pPr>
              <w:jc w:val="both"/>
            </w:pPr>
            <w:r>
              <w:t xml:space="preserve">Compactness in </w:t>
            </w:r>
            <w:proofErr w:type="spellStart"/>
            <w:r>
              <w:t>bitopological</w:t>
            </w:r>
            <w:proofErr w:type="spellEnd"/>
            <w:r>
              <w:t xml:space="preserve"> spaces,</w:t>
            </w:r>
          </w:p>
          <w:p w14:paraId="7C9B870E" w14:textId="77777777" w:rsidR="00793925" w:rsidRPr="00330137" w:rsidRDefault="00793925" w:rsidP="00793925">
            <w:pPr>
              <w:spacing w:after="0" w:line="480" w:lineRule="auto"/>
            </w:pPr>
            <w:r>
              <w:t xml:space="preserve">Topological properties of asymmetric </w:t>
            </w:r>
            <w:proofErr w:type="spellStart"/>
            <w:r>
              <w:t>seminormed</w:t>
            </w:r>
            <w:proofErr w:type="spellEnd"/>
            <w:r>
              <w:t xml:space="preserve"> spaces,</w:t>
            </w:r>
          </w:p>
        </w:tc>
        <w:tc>
          <w:tcPr>
            <w:tcW w:w="2390" w:type="dxa"/>
          </w:tcPr>
          <w:p w14:paraId="7599148D" w14:textId="77777777" w:rsidR="00793925" w:rsidRPr="00330137" w:rsidRDefault="00793925" w:rsidP="00793925">
            <w:pPr>
              <w:spacing w:after="0" w:line="480" w:lineRule="auto"/>
            </w:pPr>
          </w:p>
        </w:tc>
      </w:tr>
      <w:tr w:rsidR="00793925" w:rsidRPr="00330137" w14:paraId="413DD3C5" w14:textId="77777777" w:rsidTr="00330137">
        <w:trPr>
          <w:trHeight w:val="1950"/>
        </w:trPr>
        <w:tc>
          <w:tcPr>
            <w:tcW w:w="1177" w:type="dxa"/>
          </w:tcPr>
          <w:p w14:paraId="4A52AFE2" w14:textId="77777777" w:rsidR="00793925" w:rsidRPr="00330137" w:rsidRDefault="00793925" w:rsidP="00793925">
            <w:pPr>
              <w:spacing w:after="0" w:line="480" w:lineRule="auto"/>
            </w:pPr>
          </w:p>
          <w:p w14:paraId="61324039" w14:textId="77777777" w:rsidR="00793925" w:rsidRPr="00330137" w:rsidRDefault="00793925" w:rsidP="00793925">
            <w:pPr>
              <w:spacing w:after="0" w:line="480" w:lineRule="auto"/>
            </w:pPr>
          </w:p>
          <w:p w14:paraId="5FD6C3B7" w14:textId="77777777" w:rsidR="00793925" w:rsidRPr="00330137" w:rsidRDefault="00793925" w:rsidP="00793925">
            <w:pPr>
              <w:spacing w:after="0" w:line="480" w:lineRule="auto"/>
            </w:pPr>
            <w:r w:rsidRPr="00330137">
              <w:t xml:space="preserve">     8</w:t>
            </w:r>
          </w:p>
        </w:tc>
        <w:tc>
          <w:tcPr>
            <w:tcW w:w="6153" w:type="dxa"/>
          </w:tcPr>
          <w:p w14:paraId="4D1F2ABB" w14:textId="77777777" w:rsidR="00793925" w:rsidRDefault="00793925" w:rsidP="00793925">
            <w:pPr>
              <w:jc w:val="both"/>
            </w:pPr>
          </w:p>
          <w:p w14:paraId="3FB72D50" w14:textId="77777777" w:rsidR="00793925" w:rsidRDefault="00793925" w:rsidP="00793925">
            <w:pPr>
              <w:jc w:val="both"/>
            </w:pPr>
            <w:r>
              <w:t>Quasi-uniform spaces,</w:t>
            </w:r>
          </w:p>
          <w:p w14:paraId="715226AF" w14:textId="77777777" w:rsidR="00793925" w:rsidRPr="00330137" w:rsidRDefault="00793925" w:rsidP="00793925">
            <w:pPr>
              <w:spacing w:after="0" w:line="480" w:lineRule="auto"/>
            </w:pPr>
            <w:r>
              <w:t>Asymmetric locally convex spaces</w:t>
            </w:r>
          </w:p>
        </w:tc>
        <w:tc>
          <w:tcPr>
            <w:tcW w:w="2390" w:type="dxa"/>
          </w:tcPr>
          <w:p w14:paraId="77A2F27E" w14:textId="77777777" w:rsidR="00793925" w:rsidRPr="00330137" w:rsidRDefault="00793925" w:rsidP="00793925">
            <w:pPr>
              <w:spacing w:after="0" w:line="480" w:lineRule="auto"/>
            </w:pPr>
          </w:p>
        </w:tc>
      </w:tr>
      <w:tr w:rsidR="00793925" w:rsidRPr="00330137" w14:paraId="1BB7DA34" w14:textId="77777777" w:rsidTr="00330137">
        <w:trPr>
          <w:trHeight w:val="2007"/>
        </w:trPr>
        <w:tc>
          <w:tcPr>
            <w:tcW w:w="1177" w:type="dxa"/>
          </w:tcPr>
          <w:p w14:paraId="7BF1FA1D" w14:textId="77777777" w:rsidR="00793925" w:rsidRPr="00330137" w:rsidRDefault="00793925" w:rsidP="00793925">
            <w:pPr>
              <w:spacing w:after="0" w:line="480" w:lineRule="auto"/>
            </w:pPr>
          </w:p>
          <w:p w14:paraId="0D152AAA" w14:textId="77777777" w:rsidR="00793925" w:rsidRPr="00330137" w:rsidRDefault="00793925" w:rsidP="00793925">
            <w:pPr>
              <w:spacing w:after="0" w:line="480" w:lineRule="auto"/>
            </w:pPr>
          </w:p>
          <w:p w14:paraId="0012869E" w14:textId="77777777" w:rsidR="00793925" w:rsidRPr="00330137" w:rsidRDefault="00793925" w:rsidP="00793925">
            <w:pPr>
              <w:spacing w:after="0" w:line="480" w:lineRule="auto"/>
            </w:pPr>
            <w:r w:rsidRPr="00330137">
              <w:t xml:space="preserve">    9</w:t>
            </w:r>
          </w:p>
        </w:tc>
        <w:tc>
          <w:tcPr>
            <w:tcW w:w="6153" w:type="dxa"/>
          </w:tcPr>
          <w:p w14:paraId="61C2FA1E" w14:textId="77777777" w:rsidR="00793925" w:rsidRDefault="00793925" w:rsidP="00793925">
            <w:pPr>
              <w:spacing w:after="0" w:line="480" w:lineRule="auto"/>
            </w:pPr>
          </w:p>
          <w:p w14:paraId="10023CE0" w14:textId="77777777" w:rsidR="00793925" w:rsidRDefault="00793925" w:rsidP="00793925">
            <w:pPr>
              <w:jc w:val="both"/>
            </w:pPr>
            <w:r>
              <w:t>Various notions of completeness for quasi-metric spaces</w:t>
            </w:r>
          </w:p>
          <w:p w14:paraId="40E614AC" w14:textId="77777777" w:rsidR="00793925" w:rsidRDefault="00793925" w:rsidP="00793925">
            <w:r>
              <w:t>Compactness, total boundedness and precompactness</w:t>
            </w:r>
          </w:p>
          <w:p w14:paraId="55B3E645" w14:textId="77777777" w:rsidR="00793925" w:rsidRPr="00330137" w:rsidRDefault="00793925" w:rsidP="00793925">
            <w:pPr>
              <w:spacing w:after="0" w:line="480" w:lineRule="auto"/>
            </w:pPr>
          </w:p>
        </w:tc>
        <w:tc>
          <w:tcPr>
            <w:tcW w:w="2390" w:type="dxa"/>
          </w:tcPr>
          <w:p w14:paraId="7195D276" w14:textId="77777777" w:rsidR="00793925" w:rsidRPr="00330137" w:rsidRDefault="00793925" w:rsidP="00793925">
            <w:pPr>
              <w:spacing w:after="0" w:line="480" w:lineRule="auto"/>
            </w:pPr>
          </w:p>
        </w:tc>
      </w:tr>
    </w:tbl>
    <w:p w14:paraId="773AAE91" w14:textId="77777777" w:rsidR="00A84A9F" w:rsidRDefault="00A84A9F" w:rsidP="00A84A9F">
      <w:pPr>
        <w:spacing w:line="480" w:lineRule="auto"/>
      </w:pPr>
    </w:p>
    <w:p w14:paraId="2147DAED" w14:textId="77777777" w:rsidR="00A84A9F" w:rsidRDefault="00A84A9F" w:rsidP="00A84A9F">
      <w:pPr>
        <w:spacing w:line="480" w:lineRule="auto"/>
      </w:pPr>
    </w:p>
    <w:p w14:paraId="5CA67F73" w14:textId="77777777" w:rsidR="00A84A9F" w:rsidRDefault="00A84A9F" w:rsidP="00290B81"/>
    <w:p w14:paraId="7A74584F" w14:textId="77777777" w:rsidR="00A84A9F" w:rsidRDefault="00A84A9F" w:rsidP="00290B81"/>
    <w:tbl>
      <w:tblPr>
        <w:tblW w:w="97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86"/>
        <w:gridCol w:w="6201"/>
        <w:gridCol w:w="2408"/>
      </w:tblGrid>
      <w:tr w:rsidR="00862937" w:rsidRPr="00330137" w14:paraId="1F9CF441" w14:textId="77777777" w:rsidTr="00330137">
        <w:trPr>
          <w:trHeight w:val="2088"/>
        </w:trPr>
        <w:tc>
          <w:tcPr>
            <w:tcW w:w="1186" w:type="dxa"/>
          </w:tcPr>
          <w:p w14:paraId="5C6CC05D" w14:textId="77777777" w:rsidR="00862937" w:rsidRPr="00330137" w:rsidRDefault="00862937" w:rsidP="00330137">
            <w:pPr>
              <w:spacing w:after="0" w:line="480" w:lineRule="auto"/>
            </w:pPr>
          </w:p>
          <w:p w14:paraId="531C9EC1" w14:textId="77777777" w:rsidR="00862937" w:rsidRPr="00330137" w:rsidRDefault="00862937" w:rsidP="00330137">
            <w:pPr>
              <w:spacing w:after="0" w:line="480" w:lineRule="auto"/>
            </w:pPr>
          </w:p>
          <w:p w14:paraId="0C032C55" w14:textId="77777777" w:rsidR="00862937" w:rsidRPr="00330137" w:rsidRDefault="00862937" w:rsidP="00330137">
            <w:pPr>
              <w:spacing w:after="0" w:line="480" w:lineRule="auto"/>
            </w:pPr>
            <w:r w:rsidRPr="00330137">
              <w:t xml:space="preserve">     10</w:t>
            </w:r>
          </w:p>
        </w:tc>
        <w:tc>
          <w:tcPr>
            <w:tcW w:w="6201" w:type="dxa"/>
          </w:tcPr>
          <w:p w14:paraId="70C860AA" w14:textId="77777777" w:rsidR="00793925" w:rsidRDefault="00793925" w:rsidP="00793925">
            <w:pPr>
              <w:jc w:val="both"/>
            </w:pPr>
          </w:p>
          <w:p w14:paraId="523144E8" w14:textId="77777777" w:rsidR="00793925" w:rsidRDefault="00793925" w:rsidP="00793925">
            <w:pPr>
              <w:jc w:val="both"/>
            </w:pPr>
            <w:proofErr w:type="spellStart"/>
            <w:r>
              <w:t>Baire</w:t>
            </w:r>
            <w:proofErr w:type="spellEnd"/>
            <w:r>
              <w:t xml:space="preserve"> category in </w:t>
            </w:r>
            <w:proofErr w:type="spellStart"/>
            <w:r>
              <w:t>bitopological</w:t>
            </w:r>
            <w:proofErr w:type="spellEnd"/>
            <w:r>
              <w:t xml:space="preserve"> spaces</w:t>
            </w:r>
          </w:p>
          <w:p w14:paraId="472D4888" w14:textId="77777777" w:rsidR="00793925" w:rsidRDefault="00793925" w:rsidP="00793925">
            <w:pPr>
              <w:jc w:val="both"/>
            </w:pPr>
            <w:r>
              <w:t>Completeness and compactness in quasi-uniform spaces</w:t>
            </w:r>
          </w:p>
          <w:p w14:paraId="2F44517D" w14:textId="77777777" w:rsidR="00862937" w:rsidRPr="00330137" w:rsidRDefault="00793925" w:rsidP="00793925">
            <w:pPr>
              <w:spacing w:after="0" w:line="480" w:lineRule="auto"/>
            </w:pPr>
            <w:r>
              <w:t>Completions of quasi-metric and quasi-uniform spaces</w:t>
            </w:r>
          </w:p>
        </w:tc>
        <w:tc>
          <w:tcPr>
            <w:tcW w:w="2408" w:type="dxa"/>
          </w:tcPr>
          <w:p w14:paraId="6AF6F835" w14:textId="77777777" w:rsidR="00862937" w:rsidRPr="00330137" w:rsidRDefault="00862937" w:rsidP="00330137">
            <w:pPr>
              <w:spacing w:after="0" w:line="480" w:lineRule="auto"/>
            </w:pPr>
          </w:p>
        </w:tc>
      </w:tr>
      <w:tr w:rsidR="00862937" w:rsidRPr="00330137" w14:paraId="64E8E5C3" w14:textId="77777777" w:rsidTr="00330137">
        <w:trPr>
          <w:trHeight w:val="2088"/>
        </w:trPr>
        <w:tc>
          <w:tcPr>
            <w:tcW w:w="1186" w:type="dxa"/>
          </w:tcPr>
          <w:p w14:paraId="635323C6" w14:textId="77777777" w:rsidR="00862937" w:rsidRPr="00330137" w:rsidRDefault="00862937" w:rsidP="00330137">
            <w:pPr>
              <w:spacing w:after="0" w:line="480" w:lineRule="auto"/>
            </w:pPr>
          </w:p>
          <w:p w14:paraId="07904BAF" w14:textId="77777777" w:rsidR="00862937" w:rsidRPr="00330137" w:rsidRDefault="00862937" w:rsidP="00330137">
            <w:pPr>
              <w:spacing w:after="0" w:line="480" w:lineRule="auto"/>
            </w:pPr>
          </w:p>
          <w:p w14:paraId="45B42981" w14:textId="77777777" w:rsidR="00862937" w:rsidRPr="00330137" w:rsidRDefault="00862937" w:rsidP="00330137">
            <w:pPr>
              <w:spacing w:after="0" w:line="480" w:lineRule="auto"/>
            </w:pPr>
            <w:r w:rsidRPr="00330137">
              <w:t xml:space="preserve">     11</w:t>
            </w:r>
          </w:p>
        </w:tc>
        <w:tc>
          <w:tcPr>
            <w:tcW w:w="6201" w:type="dxa"/>
          </w:tcPr>
          <w:p w14:paraId="2BA904CB" w14:textId="77777777" w:rsidR="00862937" w:rsidRDefault="00862937" w:rsidP="00330137">
            <w:pPr>
              <w:spacing w:after="0" w:line="480" w:lineRule="auto"/>
            </w:pPr>
          </w:p>
          <w:p w14:paraId="0E29ABCD" w14:textId="77777777" w:rsidR="00793925" w:rsidRPr="00793925" w:rsidRDefault="00793925" w:rsidP="00330137">
            <w:pPr>
              <w:spacing w:after="0" w:line="480" w:lineRule="auto"/>
              <w:rPr>
                <w:b/>
              </w:rPr>
            </w:pPr>
            <w:r>
              <w:t>Banach contraction principle and generalizations in asymmetric distance spaces</w:t>
            </w:r>
          </w:p>
        </w:tc>
        <w:tc>
          <w:tcPr>
            <w:tcW w:w="2408" w:type="dxa"/>
          </w:tcPr>
          <w:p w14:paraId="6FB098F5" w14:textId="77777777" w:rsidR="00862937" w:rsidRPr="00330137" w:rsidRDefault="00862937" w:rsidP="00330137">
            <w:pPr>
              <w:spacing w:after="0" w:line="480" w:lineRule="auto"/>
            </w:pPr>
          </w:p>
        </w:tc>
      </w:tr>
      <w:tr w:rsidR="00862937" w:rsidRPr="00330137" w14:paraId="23BDAB78" w14:textId="77777777" w:rsidTr="00330137">
        <w:trPr>
          <w:trHeight w:val="2088"/>
        </w:trPr>
        <w:tc>
          <w:tcPr>
            <w:tcW w:w="1186" w:type="dxa"/>
          </w:tcPr>
          <w:p w14:paraId="55C3664B" w14:textId="77777777" w:rsidR="00862937" w:rsidRPr="00330137" w:rsidRDefault="00862937" w:rsidP="00330137">
            <w:pPr>
              <w:spacing w:after="0" w:line="480" w:lineRule="auto"/>
            </w:pPr>
          </w:p>
          <w:p w14:paraId="44384022" w14:textId="77777777" w:rsidR="00862937" w:rsidRPr="00330137" w:rsidRDefault="00862937" w:rsidP="00330137">
            <w:pPr>
              <w:spacing w:after="0" w:line="480" w:lineRule="auto"/>
            </w:pPr>
            <w:r w:rsidRPr="00330137">
              <w:t xml:space="preserve">  </w:t>
            </w:r>
          </w:p>
          <w:p w14:paraId="3D013FFA" w14:textId="77777777" w:rsidR="00862937" w:rsidRPr="00330137" w:rsidRDefault="00862937" w:rsidP="00330137">
            <w:pPr>
              <w:spacing w:after="0" w:line="480" w:lineRule="auto"/>
            </w:pPr>
            <w:r w:rsidRPr="00330137">
              <w:t xml:space="preserve">      12</w:t>
            </w:r>
          </w:p>
        </w:tc>
        <w:tc>
          <w:tcPr>
            <w:tcW w:w="6201" w:type="dxa"/>
          </w:tcPr>
          <w:p w14:paraId="74003BAC" w14:textId="77777777" w:rsidR="00862937" w:rsidRDefault="00862937" w:rsidP="00330137">
            <w:pPr>
              <w:spacing w:after="0" w:line="480" w:lineRule="auto"/>
            </w:pPr>
          </w:p>
          <w:p w14:paraId="47FE3E3A" w14:textId="77777777" w:rsidR="00793925" w:rsidRPr="00330137" w:rsidRDefault="00793925" w:rsidP="00330137">
            <w:pPr>
              <w:spacing w:after="0" w:line="480" w:lineRule="auto"/>
            </w:pPr>
            <w:proofErr w:type="spellStart"/>
            <w:r w:rsidRPr="008A13B3">
              <w:t>Ekeland</w:t>
            </w:r>
            <w:proofErr w:type="spellEnd"/>
            <w:r w:rsidRPr="008A13B3">
              <w:t xml:space="preserve"> variational Principle</w:t>
            </w:r>
            <w:r>
              <w:t xml:space="preserve"> in asymmetric distance spaces</w:t>
            </w:r>
          </w:p>
        </w:tc>
        <w:tc>
          <w:tcPr>
            <w:tcW w:w="2408" w:type="dxa"/>
          </w:tcPr>
          <w:p w14:paraId="7FA623F0" w14:textId="77777777" w:rsidR="00862937" w:rsidRPr="00330137" w:rsidRDefault="00862937" w:rsidP="00330137">
            <w:pPr>
              <w:spacing w:after="0" w:line="480" w:lineRule="auto"/>
            </w:pPr>
          </w:p>
        </w:tc>
      </w:tr>
      <w:tr w:rsidR="00862937" w:rsidRPr="00330137" w14:paraId="17EFDF7B" w14:textId="77777777" w:rsidTr="003270B2">
        <w:trPr>
          <w:trHeight w:val="375"/>
        </w:trPr>
        <w:tc>
          <w:tcPr>
            <w:tcW w:w="1186" w:type="dxa"/>
          </w:tcPr>
          <w:p w14:paraId="24EB8BA6" w14:textId="77777777" w:rsidR="00862937" w:rsidRPr="00330137" w:rsidRDefault="00862937" w:rsidP="00330137">
            <w:pPr>
              <w:spacing w:after="0" w:line="480" w:lineRule="auto"/>
            </w:pPr>
            <w:r w:rsidRPr="00330137">
              <w:t xml:space="preserve">      13</w:t>
            </w:r>
          </w:p>
        </w:tc>
        <w:tc>
          <w:tcPr>
            <w:tcW w:w="6201" w:type="dxa"/>
          </w:tcPr>
          <w:p w14:paraId="246BA63C" w14:textId="40C0A9F7" w:rsidR="00862937" w:rsidRPr="00330137" w:rsidRDefault="00793925" w:rsidP="00330137">
            <w:pPr>
              <w:spacing w:after="0" w:line="480" w:lineRule="auto"/>
            </w:pPr>
            <w:r>
              <w:t xml:space="preserve">Applications in computer </w:t>
            </w:r>
            <w:r w:rsidR="003270B2">
              <w:t>sciences</w:t>
            </w:r>
            <w:r>
              <w:t>, and economics, and game theory</w:t>
            </w:r>
          </w:p>
        </w:tc>
        <w:tc>
          <w:tcPr>
            <w:tcW w:w="2408" w:type="dxa"/>
          </w:tcPr>
          <w:p w14:paraId="50D50A10" w14:textId="77777777" w:rsidR="00862937" w:rsidRPr="00330137" w:rsidRDefault="00862937" w:rsidP="00330137">
            <w:pPr>
              <w:spacing w:after="0" w:line="480" w:lineRule="auto"/>
            </w:pPr>
          </w:p>
        </w:tc>
      </w:tr>
      <w:tr w:rsidR="00862937" w:rsidRPr="00330137" w14:paraId="68F9A255" w14:textId="77777777" w:rsidTr="003270B2">
        <w:trPr>
          <w:trHeight w:val="240"/>
        </w:trPr>
        <w:tc>
          <w:tcPr>
            <w:tcW w:w="1186" w:type="dxa"/>
          </w:tcPr>
          <w:p w14:paraId="272705FC" w14:textId="77777777" w:rsidR="00862937" w:rsidRPr="00330137" w:rsidRDefault="00862937" w:rsidP="00330137">
            <w:pPr>
              <w:spacing w:after="0" w:line="480" w:lineRule="auto"/>
            </w:pPr>
            <w:r w:rsidRPr="00330137">
              <w:t xml:space="preserve">     14</w:t>
            </w:r>
          </w:p>
        </w:tc>
        <w:tc>
          <w:tcPr>
            <w:tcW w:w="6201" w:type="dxa"/>
          </w:tcPr>
          <w:p w14:paraId="4312EC53" w14:textId="77777777" w:rsidR="00793925" w:rsidRPr="00330137" w:rsidRDefault="00A82243" w:rsidP="00330137">
            <w:pPr>
              <w:spacing w:after="0" w:line="480" w:lineRule="auto"/>
            </w:pPr>
            <w:r>
              <w:t>Applications in behavioral sciences</w:t>
            </w:r>
          </w:p>
        </w:tc>
        <w:tc>
          <w:tcPr>
            <w:tcW w:w="2408" w:type="dxa"/>
          </w:tcPr>
          <w:p w14:paraId="4800FD13" w14:textId="77777777" w:rsidR="00862937" w:rsidRPr="00330137" w:rsidRDefault="00862937" w:rsidP="00330137">
            <w:pPr>
              <w:spacing w:after="0" w:line="480" w:lineRule="auto"/>
            </w:pPr>
          </w:p>
        </w:tc>
      </w:tr>
      <w:tr w:rsidR="00A82243" w:rsidRPr="00330137" w14:paraId="17DD073A" w14:textId="77777777" w:rsidTr="003270B2">
        <w:trPr>
          <w:trHeight w:val="213"/>
        </w:trPr>
        <w:tc>
          <w:tcPr>
            <w:tcW w:w="1186" w:type="dxa"/>
          </w:tcPr>
          <w:p w14:paraId="4C8F4827" w14:textId="77777777" w:rsidR="00A82243" w:rsidRPr="00330137" w:rsidRDefault="00A82243" w:rsidP="00A82243">
            <w:pPr>
              <w:spacing w:after="0" w:line="480" w:lineRule="auto"/>
            </w:pPr>
            <w:r w:rsidRPr="00330137">
              <w:t xml:space="preserve">     15</w:t>
            </w:r>
          </w:p>
        </w:tc>
        <w:tc>
          <w:tcPr>
            <w:tcW w:w="6201" w:type="dxa"/>
          </w:tcPr>
          <w:p w14:paraId="571BABAB" w14:textId="77777777" w:rsidR="00A82243" w:rsidRDefault="00A82243" w:rsidP="00A82243">
            <w:r w:rsidRPr="00A369AE">
              <w:rPr>
                <w:rFonts w:cs="CMR10"/>
              </w:rPr>
              <w:t>Project presentations</w:t>
            </w:r>
            <w:r>
              <w:rPr>
                <w:rFonts w:cs="CMR10"/>
              </w:rPr>
              <w:t xml:space="preserve"> </w:t>
            </w:r>
          </w:p>
        </w:tc>
        <w:tc>
          <w:tcPr>
            <w:tcW w:w="2408" w:type="dxa"/>
          </w:tcPr>
          <w:p w14:paraId="5B95AB64" w14:textId="77777777" w:rsidR="00A82243" w:rsidRPr="00330137" w:rsidRDefault="00A82243" w:rsidP="00A82243">
            <w:pPr>
              <w:spacing w:after="0" w:line="480" w:lineRule="auto"/>
            </w:pPr>
          </w:p>
        </w:tc>
      </w:tr>
    </w:tbl>
    <w:p w14:paraId="156B0521" w14:textId="77777777" w:rsidR="00FC4377" w:rsidRPr="00FA4202" w:rsidRDefault="00FC4377" w:rsidP="00FA4202">
      <w:pPr>
        <w:tabs>
          <w:tab w:val="left" w:pos="3375"/>
        </w:tabs>
      </w:pPr>
    </w:p>
    <w:sectPr w:rsidR="00FC4377" w:rsidRPr="00FA4202" w:rsidSect="00CD5ED7">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5FCD" w14:textId="77777777" w:rsidR="007B43E7" w:rsidRDefault="007B43E7" w:rsidP="00C43620">
      <w:pPr>
        <w:spacing w:after="0" w:line="240" w:lineRule="auto"/>
      </w:pPr>
      <w:r>
        <w:separator/>
      </w:r>
    </w:p>
  </w:endnote>
  <w:endnote w:type="continuationSeparator" w:id="0">
    <w:p w14:paraId="3B06D866" w14:textId="77777777" w:rsidR="007B43E7" w:rsidRDefault="007B43E7" w:rsidP="00C4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ansLight">
    <w:altName w:val="Cambria"/>
    <w:panose1 w:val="00000000000000000000"/>
    <w:charset w:val="00"/>
    <w:family w:val="roman"/>
    <w:notTrueType/>
    <w:pitch w:val="default"/>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F369" w14:textId="77777777" w:rsidR="00EB16F5" w:rsidRDefault="00EB16F5" w:rsidP="00330137">
    <w:pPr>
      <w:pStyle w:val="Footer"/>
      <w:pBdr>
        <w:top w:val="thinThickSmallGap" w:sz="24" w:space="0" w:color="622423"/>
      </w:pBdr>
      <w:tabs>
        <w:tab w:val="clear" w:pos="4680"/>
      </w:tabs>
    </w:pPr>
    <w:r>
      <w:t>Course Outline</w:t>
    </w:r>
    <w:r w:rsidR="00330137">
      <w:tab/>
    </w:r>
    <w:r>
      <w:t xml:space="preserve">Page </w:t>
    </w:r>
    <w:r w:rsidR="006513D5">
      <w:rPr>
        <w:noProof/>
      </w:rPr>
      <w:fldChar w:fldCharType="begin"/>
    </w:r>
    <w:r w:rsidR="006513D5">
      <w:rPr>
        <w:noProof/>
      </w:rPr>
      <w:instrText xml:space="preserve"> PAGE   \* MERGEFORMAT </w:instrText>
    </w:r>
    <w:r w:rsidR="006513D5">
      <w:rPr>
        <w:noProof/>
      </w:rPr>
      <w:fldChar w:fldCharType="separate"/>
    </w:r>
    <w:r w:rsidR="009D17F0">
      <w:rPr>
        <w:noProof/>
      </w:rPr>
      <w:t>6</w:t>
    </w:r>
    <w:r w:rsidR="006513D5">
      <w:rPr>
        <w:noProof/>
      </w:rPr>
      <w:fldChar w:fldCharType="end"/>
    </w:r>
  </w:p>
  <w:p w14:paraId="0948AED5" w14:textId="77777777" w:rsidR="00C43620" w:rsidRPr="00EB16F5" w:rsidRDefault="00C43620" w:rsidP="00EB1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43B0" w14:textId="77777777" w:rsidR="007B43E7" w:rsidRDefault="007B43E7" w:rsidP="00C43620">
      <w:pPr>
        <w:spacing w:after="0" w:line="240" w:lineRule="auto"/>
      </w:pPr>
      <w:r>
        <w:separator/>
      </w:r>
    </w:p>
  </w:footnote>
  <w:footnote w:type="continuationSeparator" w:id="0">
    <w:p w14:paraId="1664CEAA" w14:textId="77777777" w:rsidR="007B43E7" w:rsidRDefault="007B43E7" w:rsidP="00C43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597"/>
    <w:multiLevelType w:val="hybridMultilevel"/>
    <w:tmpl w:val="E4D8ECDE"/>
    <w:lvl w:ilvl="0" w:tplc="2E806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91780"/>
    <w:multiLevelType w:val="hybridMultilevel"/>
    <w:tmpl w:val="2F9E3D68"/>
    <w:lvl w:ilvl="0" w:tplc="0F186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36F34"/>
    <w:multiLevelType w:val="hybridMultilevel"/>
    <w:tmpl w:val="DEB8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21845"/>
    <w:multiLevelType w:val="hybridMultilevel"/>
    <w:tmpl w:val="ADD2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3620"/>
    <w:rsid w:val="000E7714"/>
    <w:rsid w:val="002072FD"/>
    <w:rsid w:val="0022737D"/>
    <w:rsid w:val="0023134B"/>
    <w:rsid w:val="00261E0D"/>
    <w:rsid w:val="00275249"/>
    <w:rsid w:val="00290B81"/>
    <w:rsid w:val="003270B2"/>
    <w:rsid w:val="00330137"/>
    <w:rsid w:val="0046510A"/>
    <w:rsid w:val="00497D2C"/>
    <w:rsid w:val="0057151F"/>
    <w:rsid w:val="00611D9D"/>
    <w:rsid w:val="006513D5"/>
    <w:rsid w:val="0068337B"/>
    <w:rsid w:val="006F4EA8"/>
    <w:rsid w:val="007139A3"/>
    <w:rsid w:val="0078114A"/>
    <w:rsid w:val="00782096"/>
    <w:rsid w:val="00793925"/>
    <w:rsid w:val="007B43E7"/>
    <w:rsid w:val="007D271A"/>
    <w:rsid w:val="00807273"/>
    <w:rsid w:val="00823459"/>
    <w:rsid w:val="0083201A"/>
    <w:rsid w:val="00862937"/>
    <w:rsid w:val="00892F73"/>
    <w:rsid w:val="008F3175"/>
    <w:rsid w:val="009218E1"/>
    <w:rsid w:val="009A1FF8"/>
    <w:rsid w:val="009C4F70"/>
    <w:rsid w:val="009D17F0"/>
    <w:rsid w:val="00A82243"/>
    <w:rsid w:val="00A84A9F"/>
    <w:rsid w:val="00AB2BF4"/>
    <w:rsid w:val="00AF1563"/>
    <w:rsid w:val="00AF4489"/>
    <w:rsid w:val="00B217C0"/>
    <w:rsid w:val="00B66B7F"/>
    <w:rsid w:val="00B944A8"/>
    <w:rsid w:val="00BA6BE1"/>
    <w:rsid w:val="00C1511C"/>
    <w:rsid w:val="00C23299"/>
    <w:rsid w:val="00C43620"/>
    <w:rsid w:val="00C61198"/>
    <w:rsid w:val="00C849CE"/>
    <w:rsid w:val="00CD5ED7"/>
    <w:rsid w:val="00D8284D"/>
    <w:rsid w:val="00DA3373"/>
    <w:rsid w:val="00DA76E8"/>
    <w:rsid w:val="00DC5B4C"/>
    <w:rsid w:val="00DE19AA"/>
    <w:rsid w:val="00E56A52"/>
    <w:rsid w:val="00E62C51"/>
    <w:rsid w:val="00EB16F5"/>
    <w:rsid w:val="00FA4202"/>
    <w:rsid w:val="00FC4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E121"/>
  <w15:docId w15:val="{644ED566-D9D4-4B64-9FE9-32CB6A68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620"/>
    <w:pPr>
      <w:spacing w:after="200" w:line="252" w:lineRule="auto"/>
    </w:pPr>
    <w:rPr>
      <w:sz w:val="22"/>
      <w:szCs w:val="22"/>
      <w:lang w:bidi="en-US"/>
    </w:rPr>
  </w:style>
  <w:style w:type="paragraph" w:styleId="Heading1">
    <w:name w:val="heading 1"/>
    <w:basedOn w:val="Normal"/>
    <w:next w:val="Normal"/>
    <w:link w:val="Heading1Char"/>
    <w:uiPriority w:val="9"/>
    <w:qFormat/>
    <w:rsid w:val="00C43620"/>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rsid w:val="00C43620"/>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C43620"/>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C43620"/>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rsid w:val="00C43620"/>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C43620"/>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C43620"/>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C43620"/>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43620"/>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20"/>
  </w:style>
  <w:style w:type="paragraph" w:styleId="Footer">
    <w:name w:val="footer"/>
    <w:basedOn w:val="Normal"/>
    <w:link w:val="FooterChar"/>
    <w:uiPriority w:val="99"/>
    <w:unhideWhenUsed/>
    <w:rsid w:val="00C4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20"/>
  </w:style>
  <w:style w:type="paragraph" w:styleId="BalloonText">
    <w:name w:val="Balloon Text"/>
    <w:basedOn w:val="Normal"/>
    <w:link w:val="BalloonTextChar"/>
    <w:uiPriority w:val="99"/>
    <w:semiHidden/>
    <w:unhideWhenUsed/>
    <w:rsid w:val="00C43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20"/>
    <w:rPr>
      <w:rFonts w:ascii="Tahoma" w:hAnsi="Tahoma" w:cs="Tahoma"/>
      <w:sz w:val="16"/>
      <w:szCs w:val="16"/>
    </w:rPr>
  </w:style>
  <w:style w:type="character" w:customStyle="1" w:styleId="Heading1Char">
    <w:name w:val="Heading 1 Char"/>
    <w:basedOn w:val="DefaultParagraphFont"/>
    <w:link w:val="Heading1"/>
    <w:uiPriority w:val="9"/>
    <w:rsid w:val="00C43620"/>
    <w:rPr>
      <w:rFonts w:eastAsia="Times New Roman" w:cs="Times New Roman"/>
      <w:caps/>
      <w:color w:val="632423"/>
      <w:spacing w:val="20"/>
      <w:sz w:val="28"/>
      <w:szCs w:val="28"/>
    </w:rPr>
  </w:style>
  <w:style w:type="character" w:customStyle="1" w:styleId="Heading2Char">
    <w:name w:val="Heading 2 Char"/>
    <w:basedOn w:val="DefaultParagraphFont"/>
    <w:link w:val="Heading2"/>
    <w:uiPriority w:val="9"/>
    <w:semiHidden/>
    <w:rsid w:val="00C43620"/>
    <w:rPr>
      <w:caps/>
      <w:color w:val="632423"/>
      <w:spacing w:val="15"/>
      <w:sz w:val="24"/>
      <w:szCs w:val="24"/>
    </w:rPr>
  </w:style>
  <w:style w:type="character" w:customStyle="1" w:styleId="Heading3Char">
    <w:name w:val="Heading 3 Char"/>
    <w:basedOn w:val="DefaultParagraphFont"/>
    <w:link w:val="Heading3"/>
    <w:uiPriority w:val="9"/>
    <w:semiHidden/>
    <w:rsid w:val="00C43620"/>
    <w:rPr>
      <w:rFonts w:eastAsia="Times New Roman" w:cs="Times New Roman"/>
      <w:caps/>
      <w:color w:val="622423"/>
      <w:sz w:val="24"/>
      <w:szCs w:val="24"/>
    </w:rPr>
  </w:style>
  <w:style w:type="character" w:customStyle="1" w:styleId="Heading4Char">
    <w:name w:val="Heading 4 Char"/>
    <w:basedOn w:val="DefaultParagraphFont"/>
    <w:link w:val="Heading4"/>
    <w:uiPriority w:val="9"/>
    <w:semiHidden/>
    <w:rsid w:val="00C43620"/>
    <w:rPr>
      <w:rFonts w:eastAsia="Times New Roman" w:cs="Times New Roman"/>
      <w:caps/>
      <w:color w:val="622423"/>
      <w:spacing w:val="10"/>
    </w:rPr>
  </w:style>
  <w:style w:type="character" w:customStyle="1" w:styleId="Heading5Char">
    <w:name w:val="Heading 5 Char"/>
    <w:basedOn w:val="DefaultParagraphFont"/>
    <w:link w:val="Heading5"/>
    <w:uiPriority w:val="9"/>
    <w:semiHidden/>
    <w:rsid w:val="00C43620"/>
    <w:rPr>
      <w:rFonts w:eastAsia="Times New Roman" w:cs="Times New Roman"/>
      <w:caps/>
      <w:color w:val="622423"/>
      <w:spacing w:val="10"/>
    </w:rPr>
  </w:style>
  <w:style w:type="character" w:customStyle="1" w:styleId="Heading6Char">
    <w:name w:val="Heading 6 Char"/>
    <w:basedOn w:val="DefaultParagraphFont"/>
    <w:link w:val="Heading6"/>
    <w:uiPriority w:val="9"/>
    <w:semiHidden/>
    <w:rsid w:val="00C43620"/>
    <w:rPr>
      <w:rFonts w:eastAsia="Times New Roman" w:cs="Times New Roman"/>
      <w:caps/>
      <w:color w:val="943634"/>
      <w:spacing w:val="10"/>
    </w:rPr>
  </w:style>
  <w:style w:type="character" w:customStyle="1" w:styleId="Heading7Char">
    <w:name w:val="Heading 7 Char"/>
    <w:basedOn w:val="DefaultParagraphFont"/>
    <w:link w:val="Heading7"/>
    <w:uiPriority w:val="9"/>
    <w:semiHidden/>
    <w:rsid w:val="00C43620"/>
    <w:rPr>
      <w:rFonts w:eastAsia="Times New Roman" w:cs="Times New Roman"/>
      <w:i/>
      <w:iCs/>
      <w:caps/>
      <w:color w:val="943634"/>
      <w:spacing w:val="10"/>
    </w:rPr>
  </w:style>
  <w:style w:type="character" w:customStyle="1" w:styleId="Heading8Char">
    <w:name w:val="Heading 8 Char"/>
    <w:basedOn w:val="DefaultParagraphFont"/>
    <w:link w:val="Heading8"/>
    <w:uiPriority w:val="9"/>
    <w:semiHidden/>
    <w:rsid w:val="00C43620"/>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C43620"/>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C43620"/>
    <w:rPr>
      <w:caps/>
      <w:spacing w:val="10"/>
      <w:sz w:val="18"/>
      <w:szCs w:val="18"/>
    </w:rPr>
  </w:style>
  <w:style w:type="paragraph" w:styleId="Title">
    <w:name w:val="Title"/>
    <w:basedOn w:val="Normal"/>
    <w:next w:val="Normal"/>
    <w:link w:val="TitleChar"/>
    <w:uiPriority w:val="10"/>
    <w:qFormat/>
    <w:rsid w:val="00C43620"/>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sid w:val="00C43620"/>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C43620"/>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43620"/>
    <w:rPr>
      <w:rFonts w:eastAsia="Times New Roman" w:cs="Times New Roman"/>
      <w:caps/>
      <w:spacing w:val="20"/>
      <w:sz w:val="18"/>
      <w:szCs w:val="18"/>
    </w:rPr>
  </w:style>
  <w:style w:type="character" w:styleId="Strong">
    <w:name w:val="Strong"/>
    <w:uiPriority w:val="22"/>
    <w:qFormat/>
    <w:rsid w:val="00C43620"/>
    <w:rPr>
      <w:b/>
      <w:bCs/>
      <w:color w:val="943634"/>
      <w:spacing w:val="5"/>
    </w:rPr>
  </w:style>
  <w:style w:type="character" w:styleId="Emphasis">
    <w:name w:val="Emphasis"/>
    <w:uiPriority w:val="20"/>
    <w:qFormat/>
    <w:rsid w:val="00C43620"/>
    <w:rPr>
      <w:caps/>
      <w:spacing w:val="5"/>
      <w:sz w:val="20"/>
      <w:szCs w:val="20"/>
    </w:rPr>
  </w:style>
  <w:style w:type="paragraph" w:styleId="NoSpacing">
    <w:name w:val="No Spacing"/>
    <w:basedOn w:val="Normal"/>
    <w:link w:val="NoSpacingChar"/>
    <w:uiPriority w:val="1"/>
    <w:qFormat/>
    <w:rsid w:val="00C43620"/>
    <w:pPr>
      <w:spacing w:after="0" w:line="240" w:lineRule="auto"/>
    </w:pPr>
  </w:style>
  <w:style w:type="character" w:customStyle="1" w:styleId="NoSpacingChar">
    <w:name w:val="No Spacing Char"/>
    <w:basedOn w:val="DefaultParagraphFont"/>
    <w:link w:val="NoSpacing"/>
    <w:uiPriority w:val="1"/>
    <w:rsid w:val="00C43620"/>
  </w:style>
  <w:style w:type="paragraph" w:styleId="ListParagraph">
    <w:name w:val="List Paragraph"/>
    <w:basedOn w:val="Normal"/>
    <w:uiPriority w:val="34"/>
    <w:qFormat/>
    <w:rsid w:val="00C43620"/>
    <w:pPr>
      <w:ind w:left="720"/>
      <w:contextualSpacing/>
    </w:pPr>
  </w:style>
  <w:style w:type="paragraph" w:styleId="Quote">
    <w:name w:val="Quote"/>
    <w:basedOn w:val="Normal"/>
    <w:next w:val="Normal"/>
    <w:link w:val="QuoteChar"/>
    <w:uiPriority w:val="29"/>
    <w:qFormat/>
    <w:rsid w:val="00C43620"/>
    <w:rPr>
      <w:i/>
      <w:iCs/>
    </w:rPr>
  </w:style>
  <w:style w:type="character" w:customStyle="1" w:styleId="QuoteChar">
    <w:name w:val="Quote Char"/>
    <w:basedOn w:val="DefaultParagraphFont"/>
    <w:link w:val="Quote"/>
    <w:uiPriority w:val="29"/>
    <w:rsid w:val="00C43620"/>
    <w:rPr>
      <w:rFonts w:eastAsia="Times New Roman" w:cs="Times New Roman"/>
      <w:i/>
      <w:iCs/>
    </w:rPr>
  </w:style>
  <w:style w:type="paragraph" w:styleId="IntenseQuote">
    <w:name w:val="Intense Quote"/>
    <w:basedOn w:val="Normal"/>
    <w:next w:val="Normal"/>
    <w:link w:val="IntenseQuoteChar"/>
    <w:uiPriority w:val="30"/>
    <w:qFormat/>
    <w:rsid w:val="00C43620"/>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sid w:val="00C43620"/>
    <w:rPr>
      <w:rFonts w:eastAsia="Times New Roman" w:cs="Times New Roman"/>
      <w:caps/>
      <w:color w:val="622423"/>
      <w:spacing w:val="5"/>
      <w:sz w:val="20"/>
      <w:szCs w:val="20"/>
    </w:rPr>
  </w:style>
  <w:style w:type="character" w:styleId="SubtleEmphasis">
    <w:name w:val="Subtle Emphasis"/>
    <w:uiPriority w:val="19"/>
    <w:qFormat/>
    <w:rsid w:val="00C43620"/>
    <w:rPr>
      <w:i/>
      <w:iCs/>
    </w:rPr>
  </w:style>
  <w:style w:type="character" w:styleId="IntenseEmphasis">
    <w:name w:val="Intense Emphasis"/>
    <w:uiPriority w:val="21"/>
    <w:qFormat/>
    <w:rsid w:val="00C43620"/>
    <w:rPr>
      <w:i/>
      <w:iCs/>
      <w:caps/>
      <w:spacing w:val="10"/>
      <w:sz w:val="20"/>
      <w:szCs w:val="20"/>
    </w:rPr>
  </w:style>
  <w:style w:type="character" w:styleId="SubtleReference">
    <w:name w:val="Subtle Reference"/>
    <w:basedOn w:val="DefaultParagraphFont"/>
    <w:uiPriority w:val="31"/>
    <w:qFormat/>
    <w:rsid w:val="00C43620"/>
    <w:rPr>
      <w:rFonts w:ascii="Calibri" w:eastAsia="Times New Roman" w:hAnsi="Calibri" w:cs="Times New Roman"/>
      <w:i/>
      <w:iCs/>
      <w:color w:val="622423"/>
    </w:rPr>
  </w:style>
  <w:style w:type="character" w:styleId="IntenseReference">
    <w:name w:val="Intense Reference"/>
    <w:uiPriority w:val="32"/>
    <w:qFormat/>
    <w:rsid w:val="00C43620"/>
    <w:rPr>
      <w:rFonts w:ascii="Calibri" w:eastAsia="Times New Roman" w:hAnsi="Calibri" w:cs="Times New Roman"/>
      <w:b/>
      <w:bCs/>
      <w:i/>
      <w:iCs/>
      <w:color w:val="622423"/>
    </w:rPr>
  </w:style>
  <w:style w:type="character" w:styleId="BookTitle">
    <w:name w:val="Book Title"/>
    <w:uiPriority w:val="33"/>
    <w:qFormat/>
    <w:rsid w:val="00C43620"/>
    <w:rPr>
      <w:caps/>
      <w:color w:val="622423"/>
      <w:spacing w:val="5"/>
      <w:u w:color="622423"/>
    </w:rPr>
  </w:style>
  <w:style w:type="paragraph" w:styleId="TOCHeading">
    <w:name w:val="TOC Heading"/>
    <w:basedOn w:val="Heading1"/>
    <w:next w:val="Normal"/>
    <w:uiPriority w:val="39"/>
    <w:semiHidden/>
    <w:unhideWhenUsed/>
    <w:qFormat/>
    <w:rsid w:val="00C43620"/>
    <w:pPr>
      <w:outlineLvl w:val="9"/>
    </w:pPr>
  </w:style>
  <w:style w:type="table" w:styleId="TableGrid">
    <w:name w:val="Table Grid"/>
    <w:basedOn w:val="TableNormal"/>
    <w:uiPriority w:val="59"/>
    <w:rsid w:val="00C43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AB2B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sit.ali@um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umt</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8987</dc:creator>
  <cp:lastModifiedBy>Nadeem Moazzam</cp:lastModifiedBy>
  <cp:revision>22</cp:revision>
  <cp:lastPrinted>2019-11-05T04:36:00Z</cp:lastPrinted>
  <dcterms:created xsi:type="dcterms:W3CDTF">2018-01-03T11:51:00Z</dcterms:created>
  <dcterms:modified xsi:type="dcterms:W3CDTF">2024-06-03T06:36:00Z</dcterms:modified>
</cp:coreProperties>
</file>