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3870"/>
        <w:gridCol w:w="1440"/>
        <w:gridCol w:w="3600"/>
      </w:tblGrid>
      <w:tr w:rsidR="00871ECC" w:rsidRPr="00A621CE" w:rsidTr="003A32C3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71ECC" w:rsidRPr="00A621CE" w:rsidRDefault="00871ECC" w:rsidP="003A32C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62DF7322" wp14:editId="3150BAF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21CE">
              <w:rPr>
                <w:b/>
                <w:sz w:val="36"/>
                <w:szCs w:val="40"/>
              </w:rPr>
              <w:t xml:space="preserve">                University of Management &amp; Technology</w:t>
            </w:r>
          </w:p>
          <w:p w:rsidR="00871ECC" w:rsidRPr="00A621CE" w:rsidRDefault="00871ECC" w:rsidP="003A32C3">
            <w:pPr>
              <w:rPr>
                <w:sz w:val="36"/>
                <w:szCs w:val="32"/>
              </w:rPr>
            </w:pPr>
            <w:r w:rsidRPr="00A621CE">
              <w:rPr>
                <w:sz w:val="40"/>
                <w:szCs w:val="40"/>
              </w:rPr>
              <w:t xml:space="preserve">                        </w:t>
            </w:r>
            <w:r w:rsidRPr="00A621CE">
              <w:rPr>
                <w:sz w:val="36"/>
                <w:szCs w:val="32"/>
              </w:rPr>
              <w:t>School of Science &amp; Technology</w:t>
            </w:r>
          </w:p>
          <w:p w:rsidR="00871ECC" w:rsidRPr="00A621CE" w:rsidRDefault="00871ECC" w:rsidP="003A32C3">
            <w:pPr>
              <w:rPr>
                <w:b/>
                <w:sz w:val="32"/>
                <w:szCs w:val="32"/>
              </w:rPr>
            </w:pPr>
            <w:r w:rsidRPr="00A621CE">
              <w:rPr>
                <w:b/>
                <w:sz w:val="32"/>
                <w:szCs w:val="32"/>
              </w:rPr>
              <w:t xml:space="preserve">                                 Department of Chemistry</w:t>
            </w:r>
          </w:p>
          <w:p w:rsidR="00871ECC" w:rsidRPr="00A621CE" w:rsidRDefault="00871ECC" w:rsidP="003A32C3">
            <w:pPr>
              <w:pStyle w:val="Title"/>
              <w:spacing w:after="200"/>
              <w:ind w:left="0"/>
              <w:jc w:val="left"/>
              <w:rPr>
                <w:rFonts w:ascii="Times New Roman" w:hAnsi="Times New Roman"/>
                <w:sz w:val="38"/>
                <w:szCs w:val="32"/>
              </w:rPr>
            </w:pPr>
          </w:p>
        </w:tc>
      </w:tr>
      <w:tr w:rsidR="00871ECC" w:rsidRPr="00A621CE" w:rsidTr="003A32C3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71ECC" w:rsidRPr="00A621CE" w:rsidRDefault="00871ECC" w:rsidP="00454783">
            <w:pPr>
              <w:pStyle w:val="Title"/>
              <w:ind w:left="-72"/>
              <w:rPr>
                <w:rFonts w:ascii="Times New Roman" w:hAnsi="Times New Roman"/>
                <w:sz w:val="38"/>
                <w:szCs w:val="32"/>
              </w:rPr>
            </w:pPr>
            <w:r w:rsidRPr="00A621CE">
              <w:rPr>
                <w:rFonts w:ascii="Times New Roman" w:hAnsi="Times New Roman"/>
                <w:sz w:val="40"/>
                <w:szCs w:val="44"/>
              </w:rPr>
              <w:t>CH-10</w:t>
            </w:r>
            <w:r w:rsidR="00454783">
              <w:rPr>
                <w:rFonts w:ascii="Times New Roman" w:hAnsi="Times New Roman"/>
                <w:sz w:val="40"/>
                <w:szCs w:val="44"/>
              </w:rPr>
              <w:t>1</w:t>
            </w:r>
            <w:r w:rsidR="00E43559">
              <w:rPr>
                <w:rFonts w:ascii="Times New Roman" w:hAnsi="Times New Roman"/>
                <w:sz w:val="40"/>
                <w:szCs w:val="44"/>
              </w:rPr>
              <w:t>L</w:t>
            </w:r>
            <w:bookmarkStart w:id="0" w:name="_GoBack"/>
            <w:bookmarkEnd w:id="0"/>
            <w:r w:rsidRPr="00A621CE">
              <w:rPr>
                <w:rFonts w:ascii="Times New Roman" w:hAnsi="Times New Roman"/>
                <w:sz w:val="40"/>
                <w:szCs w:val="44"/>
              </w:rPr>
              <w:t xml:space="preserve"> PRINCIPLES OF CHEMISTRY-I LAB</w:t>
            </w:r>
          </w:p>
        </w:tc>
      </w:tr>
      <w:tr w:rsidR="00871ECC" w:rsidRPr="00A621CE" w:rsidTr="003A32C3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A621CE">
              <w:rPr>
                <w:b/>
              </w:rPr>
              <w:t>Lecture Schedule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077DE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A621CE">
              <w:rPr>
                <w:b/>
              </w:rPr>
              <w:t>Semester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</w:p>
        </w:tc>
      </w:tr>
      <w:tr w:rsidR="00871ECC" w:rsidRPr="00A621CE" w:rsidTr="003A32C3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A621CE">
              <w:rPr>
                <w:b/>
              </w:rPr>
              <w:t>Pre-requisite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45478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A621CE">
              <w:rPr>
                <w:b/>
              </w:rPr>
              <w:t>Credit Hours</w:t>
            </w: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71ECC" w:rsidRPr="00A621CE" w:rsidTr="003A32C3">
        <w:trPr>
          <w:trHeight w:val="701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A621CE">
              <w:rPr>
                <w:b/>
              </w:rPr>
              <w:t>Instructor(s)</w:t>
            </w: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A621CE">
              <w:rPr>
                <w:b/>
              </w:rPr>
              <w:t>Contact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</w:p>
        </w:tc>
      </w:tr>
      <w:tr w:rsidR="00871ECC" w:rsidRPr="00A621CE" w:rsidTr="003A32C3">
        <w:trPr>
          <w:trHeight w:val="576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</w:rPr>
            </w:pPr>
            <w:r w:rsidRPr="00A621CE">
              <w:rPr>
                <w:b/>
              </w:rPr>
              <w:t>Office</w:t>
            </w:r>
          </w:p>
        </w:tc>
        <w:tc>
          <w:tcPr>
            <w:tcW w:w="387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rPr>
                <w:b/>
                <w:bCs/>
              </w:rPr>
            </w:pPr>
            <w:r w:rsidRPr="00A621CE">
              <w:rPr>
                <w:b/>
                <w:bCs/>
              </w:rPr>
              <w:t>Office Hours</w:t>
            </w: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bCs/>
              </w:rPr>
            </w:pPr>
          </w:p>
        </w:tc>
      </w:tr>
      <w:tr w:rsidR="00871ECC" w:rsidRPr="00A621CE" w:rsidTr="003A32C3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spacing w:before="60" w:after="60"/>
            </w:pPr>
            <w:r w:rsidRPr="00A621CE">
              <w:rPr>
                <w:b/>
              </w:rPr>
              <w:t>Lab Policy</w:t>
            </w:r>
            <w:r w:rsidRPr="00A621CE">
              <w:t xml:space="preserve"> 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621CE">
              <w:t>Students are expected to perform experiments (as per attached list)</w:t>
            </w:r>
            <w:r w:rsidRPr="00A621CE">
              <w:rPr>
                <w:b/>
              </w:rPr>
              <w:t xml:space="preserve"> </w:t>
            </w:r>
            <w:r w:rsidRPr="00A621CE">
              <w:t xml:space="preserve">related to the course work, analyze the data, draw conclusions, and write a report. Grades will be awarded based on student’s lab reports and a final exam in the lab. </w:t>
            </w:r>
          </w:p>
        </w:tc>
      </w:tr>
      <w:tr w:rsidR="00871ECC" w:rsidRPr="00A621CE" w:rsidTr="003A32C3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spacing w:before="60" w:after="60"/>
              <w:rPr>
                <w:b/>
              </w:rPr>
            </w:pPr>
            <w:r w:rsidRPr="00A621CE">
              <w:rPr>
                <w:b/>
              </w:rPr>
              <w:t xml:space="preserve">Grading </w:t>
            </w:r>
          </w:p>
          <w:p w:rsidR="00871ECC" w:rsidRPr="00A621CE" w:rsidRDefault="00871ECC" w:rsidP="003A32C3">
            <w:pPr>
              <w:spacing w:before="60" w:after="60"/>
            </w:pPr>
            <w:r w:rsidRPr="00A621CE">
              <w:rPr>
                <w:b/>
              </w:rPr>
              <w:t>Policy for Lab work</w:t>
            </w:r>
            <w:r w:rsidRPr="00A621CE">
              <w:t xml:space="preserve">   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spacing w:before="60" w:after="60"/>
              <w:rPr>
                <w:sz w:val="26"/>
                <w:szCs w:val="26"/>
              </w:rPr>
            </w:pPr>
            <w:r w:rsidRPr="00A621CE">
              <w:t>Laboratory Reports</w:t>
            </w:r>
            <w:r w:rsidRPr="00A621CE">
              <w:tab/>
            </w:r>
            <w:r w:rsidRPr="00A621CE">
              <w:tab/>
              <w:t xml:space="preserve">40  Marks </w:t>
            </w:r>
            <w:r w:rsidRPr="00A621CE">
              <w:rPr>
                <w:sz w:val="26"/>
                <w:szCs w:val="26"/>
              </w:rPr>
              <w:t xml:space="preserve"> </w:t>
            </w:r>
          </w:p>
          <w:p w:rsidR="00871ECC" w:rsidRPr="00A621CE" w:rsidRDefault="00871ECC" w:rsidP="003A32C3">
            <w:r w:rsidRPr="00A621CE">
              <w:t>Final Examination</w:t>
            </w:r>
            <w:r w:rsidRPr="00A621CE">
              <w:tab/>
            </w:r>
            <w:r w:rsidRPr="00A621CE">
              <w:tab/>
              <w:t>60  Marks</w:t>
            </w:r>
          </w:p>
          <w:p w:rsidR="00871ECC" w:rsidRPr="00A621CE" w:rsidRDefault="00871ECC" w:rsidP="003A32C3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871ECC" w:rsidRPr="00A621CE" w:rsidTr="00871ECC">
        <w:trPr>
          <w:trHeight w:val="1871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spacing w:before="60" w:after="60"/>
              <w:rPr>
                <w:b/>
              </w:rPr>
            </w:pPr>
            <w:r w:rsidRPr="00A621CE">
              <w:rPr>
                <w:b/>
              </w:rPr>
              <w:t xml:space="preserve">Attendance </w:t>
            </w:r>
          </w:p>
          <w:p w:rsidR="00871ECC" w:rsidRPr="00A621CE" w:rsidRDefault="00871ECC" w:rsidP="003A32C3">
            <w:pPr>
              <w:spacing w:before="60" w:after="60"/>
            </w:pPr>
            <w:r w:rsidRPr="00A621CE">
              <w:rPr>
                <w:b/>
              </w:rPr>
              <w:t>Policy</w:t>
            </w:r>
            <w:r w:rsidRPr="00A621CE">
              <w:t xml:space="preserve"> </w:t>
            </w:r>
            <w:r w:rsidRPr="00A621CE">
              <w:rPr>
                <w:b/>
              </w:rPr>
              <w:t>for Lab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71ECC" w:rsidRPr="00A621CE" w:rsidRDefault="00871ECC" w:rsidP="003A32C3">
            <w:pPr>
              <w:spacing w:before="60" w:after="60"/>
              <w:rPr>
                <w:sz w:val="26"/>
                <w:szCs w:val="26"/>
              </w:rPr>
            </w:pPr>
            <w:r w:rsidRPr="00A621CE">
              <w:rPr>
                <w:sz w:val="26"/>
                <w:szCs w:val="26"/>
              </w:rPr>
              <w:t xml:space="preserve">Students missing more than 20% of the labs will receive an “F” grade in the Lab work.  </w:t>
            </w:r>
          </w:p>
        </w:tc>
      </w:tr>
    </w:tbl>
    <w:p w:rsidR="00871ECC" w:rsidRDefault="00871ECC" w:rsidP="00871ECC">
      <w:pPr>
        <w:rPr>
          <w:b/>
        </w:rPr>
      </w:pPr>
    </w:p>
    <w:p w:rsidR="00871ECC" w:rsidRDefault="00871ECC" w:rsidP="00871ECC">
      <w:pPr>
        <w:rPr>
          <w:b/>
        </w:rPr>
      </w:pPr>
    </w:p>
    <w:p w:rsidR="00871ECC" w:rsidRDefault="00871ECC" w:rsidP="00871ECC">
      <w:pPr>
        <w:rPr>
          <w:b/>
        </w:rPr>
      </w:pPr>
    </w:p>
    <w:p w:rsidR="00871ECC" w:rsidRDefault="00871E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2"/>
          <w:szCs w:val="32"/>
        </w:rPr>
      </w:pPr>
    </w:p>
    <w:p w:rsidR="00871ECC" w:rsidRDefault="00871E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2"/>
          <w:szCs w:val="32"/>
        </w:rPr>
      </w:pPr>
    </w:p>
    <w:p w:rsidR="00871ECC" w:rsidRDefault="00871E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2"/>
          <w:szCs w:val="32"/>
        </w:rPr>
      </w:pPr>
    </w:p>
    <w:p w:rsidR="00871ECC" w:rsidRDefault="00871E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2"/>
          <w:szCs w:val="32"/>
        </w:rPr>
      </w:pPr>
    </w:p>
    <w:p w:rsidR="00871ECC" w:rsidRDefault="00871E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2"/>
          <w:szCs w:val="32"/>
        </w:rPr>
      </w:pPr>
    </w:p>
    <w:p w:rsidR="00871ECC" w:rsidRDefault="00871E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2"/>
          <w:szCs w:val="32"/>
        </w:rPr>
      </w:pPr>
    </w:p>
    <w:p w:rsidR="00871ECC" w:rsidRDefault="00871E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2"/>
          <w:szCs w:val="32"/>
        </w:rPr>
      </w:pPr>
    </w:p>
    <w:p w:rsidR="00871ECC" w:rsidRDefault="00871ECC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2"/>
          <w:szCs w:val="32"/>
        </w:rPr>
      </w:pPr>
    </w:p>
    <w:p w:rsidR="00454783" w:rsidRPr="005D0906" w:rsidRDefault="00454783" w:rsidP="00454783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2"/>
          <w:szCs w:val="32"/>
        </w:rPr>
      </w:pPr>
      <w:r w:rsidRPr="005D0906">
        <w:rPr>
          <w:rFonts w:ascii="Calibri" w:hAnsi="Calibri"/>
          <w:b/>
          <w:sz w:val="32"/>
          <w:szCs w:val="32"/>
        </w:rPr>
        <w:lastRenderedPageBreak/>
        <w:t>List of Experiments</w:t>
      </w:r>
    </w:p>
    <w:p w:rsidR="00454783" w:rsidRPr="006D0990" w:rsidRDefault="00454783" w:rsidP="00454783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084"/>
        <w:gridCol w:w="8096"/>
      </w:tblGrid>
      <w:tr w:rsidR="00454783" w:rsidRPr="00D771D4" w:rsidTr="00E21502">
        <w:tc>
          <w:tcPr>
            <w:tcW w:w="990" w:type="dxa"/>
            <w:vAlign w:val="center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D0906">
              <w:rPr>
                <w:rFonts w:ascii="Calibri" w:hAnsi="Calibri"/>
                <w:b/>
                <w:sz w:val="28"/>
                <w:szCs w:val="28"/>
              </w:rPr>
              <w:t>Week</w:t>
            </w:r>
          </w:p>
        </w:tc>
        <w:tc>
          <w:tcPr>
            <w:tcW w:w="1084" w:type="dxa"/>
            <w:vAlign w:val="center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D0906">
              <w:rPr>
                <w:rFonts w:ascii="Calibri" w:hAnsi="Calibri"/>
                <w:b/>
                <w:sz w:val="28"/>
                <w:szCs w:val="28"/>
              </w:rPr>
              <w:t>Ex No.</w:t>
            </w:r>
          </w:p>
        </w:tc>
        <w:tc>
          <w:tcPr>
            <w:tcW w:w="8096" w:type="dxa"/>
            <w:vAlign w:val="center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D0906">
              <w:rPr>
                <w:rFonts w:ascii="Calibri" w:hAnsi="Calibri"/>
                <w:b/>
                <w:sz w:val="28"/>
                <w:szCs w:val="28"/>
              </w:rPr>
              <w:t>Title of Experiment</w:t>
            </w:r>
          </w:p>
        </w:tc>
      </w:tr>
      <w:tr w:rsidR="00454783" w:rsidRPr="00D771D4" w:rsidTr="00E21502">
        <w:tc>
          <w:tcPr>
            <w:tcW w:w="990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1</w:t>
            </w:r>
            <w:r w:rsidRPr="005D0906">
              <w:rPr>
                <w:rFonts w:ascii="Calibri" w:hAnsi="Calibri"/>
                <w:vertAlign w:val="superscript"/>
              </w:rPr>
              <w:t>st</w:t>
            </w:r>
          </w:p>
        </w:tc>
        <w:tc>
          <w:tcPr>
            <w:tcW w:w="9180" w:type="dxa"/>
            <w:gridSpan w:val="2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 Orientation</w:t>
            </w:r>
          </w:p>
        </w:tc>
      </w:tr>
      <w:tr w:rsidR="00454783" w:rsidRPr="00215BED" w:rsidTr="00E21502">
        <w:tc>
          <w:tcPr>
            <w:tcW w:w="10170" w:type="dxa"/>
            <w:gridSpan w:val="3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Introduction to Chemistry</w:t>
            </w:r>
          </w:p>
        </w:tc>
      </w:tr>
      <w:tr w:rsidR="00454783" w:rsidRPr="00D771D4" w:rsidTr="00E21502">
        <w:tc>
          <w:tcPr>
            <w:tcW w:w="990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2</w:t>
            </w:r>
            <w:r w:rsidRPr="005D0906">
              <w:rPr>
                <w:rFonts w:ascii="Calibri" w:hAnsi="Calibri"/>
                <w:vertAlign w:val="superscript"/>
              </w:rPr>
              <w:t>nd</w:t>
            </w:r>
          </w:p>
        </w:tc>
        <w:tc>
          <w:tcPr>
            <w:tcW w:w="1084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1</w:t>
            </w:r>
          </w:p>
        </w:tc>
        <w:tc>
          <w:tcPr>
            <w:tcW w:w="8096" w:type="dxa"/>
          </w:tcPr>
          <w:p w:rsidR="00454783" w:rsidRPr="005D0906" w:rsidRDefault="00454783" w:rsidP="00E21502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 to general experimental and safety guidelines and lab apparatus.</w:t>
            </w:r>
          </w:p>
        </w:tc>
      </w:tr>
      <w:tr w:rsidR="00454783" w:rsidRPr="00215BED" w:rsidTr="00E21502">
        <w:tc>
          <w:tcPr>
            <w:tcW w:w="10170" w:type="dxa"/>
            <w:gridSpan w:val="3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Instrumental Measurements</w:t>
            </w:r>
          </w:p>
        </w:tc>
      </w:tr>
      <w:tr w:rsidR="00454783" w:rsidRPr="00D771D4" w:rsidTr="00E21502">
        <w:tc>
          <w:tcPr>
            <w:tcW w:w="990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3</w:t>
            </w:r>
            <w:r w:rsidRPr="005D0906">
              <w:rPr>
                <w:rFonts w:ascii="Calibri" w:hAnsi="Calibri"/>
                <w:vertAlign w:val="superscript"/>
              </w:rPr>
              <w:t>rd</w:t>
            </w:r>
          </w:p>
        </w:tc>
        <w:tc>
          <w:tcPr>
            <w:tcW w:w="1084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2</w:t>
            </w:r>
          </w:p>
        </w:tc>
        <w:tc>
          <w:tcPr>
            <w:tcW w:w="8096" w:type="dxa"/>
          </w:tcPr>
          <w:p w:rsidR="00454783" w:rsidRPr="005D0906" w:rsidRDefault="00454783" w:rsidP="00E21502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Calculate length of copper rod, volume of rectangular solid, volume of liquid, temperature of hot and cold water and weight of solid powder.</w:t>
            </w:r>
          </w:p>
        </w:tc>
      </w:tr>
      <w:tr w:rsidR="00454783" w:rsidRPr="00B51595" w:rsidTr="00E21502">
        <w:tc>
          <w:tcPr>
            <w:tcW w:w="10170" w:type="dxa"/>
            <w:gridSpan w:val="3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Molar Solution of Solids</w:t>
            </w:r>
          </w:p>
        </w:tc>
      </w:tr>
      <w:tr w:rsidR="00454783" w:rsidRPr="00D771D4" w:rsidTr="00E21502">
        <w:tc>
          <w:tcPr>
            <w:tcW w:w="990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4</w:t>
            </w:r>
            <w:r w:rsidRPr="005D0906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3</w:t>
            </w:r>
          </w:p>
        </w:tc>
        <w:tc>
          <w:tcPr>
            <w:tcW w:w="8096" w:type="dxa"/>
          </w:tcPr>
          <w:p w:rsidR="00454783" w:rsidRPr="005D0906" w:rsidRDefault="00454783" w:rsidP="00E21502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Preparation and standardization of 0.1M solution of </w:t>
            </w:r>
            <w:proofErr w:type="spellStart"/>
            <w:r>
              <w:rPr>
                <w:rFonts w:ascii="Calibri" w:hAnsi="Calibri"/>
              </w:rPr>
              <w:t>NaOH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454783" w:rsidRPr="00B65299" w:rsidTr="00E21502">
        <w:tc>
          <w:tcPr>
            <w:tcW w:w="10170" w:type="dxa"/>
            <w:gridSpan w:val="3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Molar Solution of Liquids</w:t>
            </w:r>
          </w:p>
        </w:tc>
      </w:tr>
      <w:tr w:rsidR="00454783" w:rsidRPr="00D771D4" w:rsidTr="00E21502">
        <w:tc>
          <w:tcPr>
            <w:tcW w:w="990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5</w:t>
            </w:r>
            <w:r w:rsidRPr="005D0906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4</w:t>
            </w:r>
          </w:p>
        </w:tc>
        <w:tc>
          <w:tcPr>
            <w:tcW w:w="8096" w:type="dxa"/>
          </w:tcPr>
          <w:p w:rsidR="00454783" w:rsidRPr="005D0906" w:rsidRDefault="00454783" w:rsidP="00E21502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Preparation and standardization of 0.3 M solution of Hydrochloric acid</w:t>
            </w:r>
            <w:r w:rsidRPr="005D0906">
              <w:rPr>
                <w:rFonts w:ascii="Calibri" w:hAnsi="Calibri"/>
              </w:rPr>
              <w:t>.</w:t>
            </w:r>
          </w:p>
        </w:tc>
      </w:tr>
      <w:tr w:rsidR="00454783" w:rsidRPr="00B65299" w:rsidTr="00E21502">
        <w:tc>
          <w:tcPr>
            <w:tcW w:w="10170" w:type="dxa"/>
            <w:gridSpan w:val="3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Empirical Formula</w:t>
            </w:r>
          </w:p>
        </w:tc>
      </w:tr>
      <w:tr w:rsidR="00454783" w:rsidRPr="00D771D4" w:rsidTr="00E21502">
        <w:tc>
          <w:tcPr>
            <w:tcW w:w="990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6</w:t>
            </w:r>
            <w:r w:rsidRPr="005D0906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5</w:t>
            </w:r>
          </w:p>
        </w:tc>
        <w:tc>
          <w:tcPr>
            <w:tcW w:w="8096" w:type="dxa"/>
          </w:tcPr>
          <w:p w:rsidR="00454783" w:rsidRPr="005D0906" w:rsidRDefault="00454783" w:rsidP="00E21502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Determine empirical formula of Magnesium oxide</w:t>
            </w:r>
            <w:r w:rsidRPr="005D0906">
              <w:rPr>
                <w:rFonts w:ascii="Calibri" w:hAnsi="Calibri"/>
              </w:rPr>
              <w:t>.</w:t>
            </w:r>
          </w:p>
        </w:tc>
      </w:tr>
      <w:tr w:rsidR="00454783" w:rsidRPr="00744BBC" w:rsidTr="00E21502">
        <w:tc>
          <w:tcPr>
            <w:tcW w:w="10170" w:type="dxa"/>
            <w:gridSpan w:val="3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First Order Reaction</w:t>
            </w:r>
          </w:p>
        </w:tc>
      </w:tr>
      <w:tr w:rsidR="00454783" w:rsidRPr="00D771D4" w:rsidTr="00E21502">
        <w:tc>
          <w:tcPr>
            <w:tcW w:w="990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7</w:t>
            </w:r>
            <w:r w:rsidRPr="005D0906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6</w:t>
            </w:r>
          </w:p>
        </w:tc>
        <w:tc>
          <w:tcPr>
            <w:tcW w:w="8096" w:type="dxa"/>
          </w:tcPr>
          <w:p w:rsidR="00454783" w:rsidRPr="005D0906" w:rsidRDefault="00454783" w:rsidP="00E21502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Study the kinetics of dissolution of magnesium metal in dilute </w:t>
            </w:r>
            <w:proofErr w:type="spellStart"/>
            <w:r>
              <w:rPr>
                <w:rFonts w:ascii="Calibri" w:hAnsi="Calibri"/>
              </w:rPr>
              <w:t>HCl</w:t>
            </w:r>
            <w:proofErr w:type="spellEnd"/>
            <w:r w:rsidRPr="005D0906">
              <w:rPr>
                <w:rFonts w:ascii="Calibri" w:hAnsi="Calibri"/>
              </w:rPr>
              <w:t>.</w:t>
            </w:r>
          </w:p>
        </w:tc>
      </w:tr>
      <w:tr w:rsidR="00454783" w:rsidRPr="00F60B1B" w:rsidTr="00E21502">
        <w:tc>
          <w:tcPr>
            <w:tcW w:w="10170" w:type="dxa"/>
            <w:gridSpan w:val="3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Second Order Reaction</w:t>
            </w:r>
          </w:p>
        </w:tc>
      </w:tr>
      <w:tr w:rsidR="00454783" w:rsidRPr="00D771D4" w:rsidTr="00E21502">
        <w:tc>
          <w:tcPr>
            <w:tcW w:w="990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8</w:t>
            </w:r>
            <w:r w:rsidRPr="005D0906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7</w:t>
            </w:r>
          </w:p>
        </w:tc>
        <w:tc>
          <w:tcPr>
            <w:tcW w:w="8096" w:type="dxa"/>
          </w:tcPr>
          <w:p w:rsidR="00454783" w:rsidRPr="005D0906" w:rsidRDefault="00454783" w:rsidP="00E21502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Study the kinetics of decomposition of sodium </w:t>
            </w:r>
            <w:proofErr w:type="spellStart"/>
            <w:r>
              <w:rPr>
                <w:rFonts w:ascii="Calibri" w:hAnsi="Calibri"/>
              </w:rPr>
              <w:t>thiosulphate</w:t>
            </w:r>
            <w:proofErr w:type="spellEnd"/>
            <w:r>
              <w:rPr>
                <w:rFonts w:ascii="Calibri" w:hAnsi="Calibri"/>
              </w:rPr>
              <w:t xml:space="preserve"> by a mineral acid</w:t>
            </w:r>
            <w:r w:rsidRPr="005D0906">
              <w:rPr>
                <w:rFonts w:ascii="Calibri" w:hAnsi="Calibri"/>
              </w:rPr>
              <w:t>.</w:t>
            </w:r>
          </w:p>
        </w:tc>
      </w:tr>
      <w:tr w:rsidR="00454783" w:rsidRPr="00F60B1B" w:rsidTr="00E21502">
        <w:tc>
          <w:tcPr>
            <w:tcW w:w="10170" w:type="dxa"/>
            <w:gridSpan w:val="3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Zero Order Reaction</w:t>
            </w:r>
          </w:p>
        </w:tc>
      </w:tr>
      <w:tr w:rsidR="00454783" w:rsidRPr="000A145C" w:rsidTr="00E21502">
        <w:tc>
          <w:tcPr>
            <w:tcW w:w="990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9</w:t>
            </w:r>
            <w:r w:rsidRPr="005D0906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8</w:t>
            </w:r>
          </w:p>
        </w:tc>
        <w:tc>
          <w:tcPr>
            <w:tcW w:w="8096" w:type="dxa"/>
          </w:tcPr>
          <w:p w:rsidR="00454783" w:rsidRPr="005D0906" w:rsidRDefault="00454783" w:rsidP="00E21502">
            <w:p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Confirm the reaction between iodine and mineral acid is zero order reaction.</w:t>
            </w:r>
          </w:p>
        </w:tc>
      </w:tr>
      <w:tr w:rsidR="00454783" w:rsidRPr="00C26AF6" w:rsidTr="00E21502">
        <w:tc>
          <w:tcPr>
            <w:tcW w:w="10170" w:type="dxa"/>
            <w:gridSpan w:val="3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Conductance Measurement</w:t>
            </w:r>
          </w:p>
        </w:tc>
      </w:tr>
      <w:tr w:rsidR="00454783" w:rsidRPr="00D771D4" w:rsidTr="00E21502">
        <w:tc>
          <w:tcPr>
            <w:tcW w:w="990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10</w:t>
            </w:r>
            <w:r w:rsidRPr="005D0906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9</w:t>
            </w:r>
          </w:p>
        </w:tc>
        <w:tc>
          <w:tcPr>
            <w:tcW w:w="8096" w:type="dxa"/>
          </w:tcPr>
          <w:p w:rsidR="00454783" w:rsidRPr="005D0906" w:rsidRDefault="00454783" w:rsidP="00E21502">
            <w:pPr>
              <w:spacing w:before="60"/>
              <w:jc w:val="both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D</w:t>
            </w:r>
            <w:r w:rsidRPr="005D0906">
              <w:rPr>
                <w:rFonts w:ascii="Calibri" w:hAnsi="Calibri"/>
                <w:color w:val="000000"/>
                <w:spacing w:val="-3"/>
              </w:rPr>
              <w:t>e</w:t>
            </w:r>
            <w:r>
              <w:rPr>
                <w:rFonts w:ascii="Calibri" w:hAnsi="Calibri"/>
                <w:color w:val="000000"/>
                <w:spacing w:val="-3"/>
              </w:rPr>
              <w:t>sign an experiment to determine the cell constant of a conductivity cell at 25</w:t>
            </w:r>
            <w:r>
              <w:rPr>
                <w:rFonts w:ascii="Calibri" w:hAnsi="Calibri" w:cs="Calibri"/>
                <w:color w:val="000000"/>
                <w:spacing w:val="-3"/>
              </w:rPr>
              <w:t>°C</w:t>
            </w:r>
            <w:r w:rsidRPr="005D0906">
              <w:rPr>
                <w:rFonts w:ascii="Calibri" w:hAnsi="Calibri"/>
              </w:rPr>
              <w:t>.</w:t>
            </w:r>
          </w:p>
        </w:tc>
      </w:tr>
      <w:tr w:rsidR="00454783" w:rsidRPr="00164E4C" w:rsidTr="00E21502">
        <w:tc>
          <w:tcPr>
            <w:tcW w:w="10170" w:type="dxa"/>
            <w:gridSpan w:val="3"/>
            <w:vAlign w:val="center"/>
          </w:tcPr>
          <w:p w:rsidR="00454783" w:rsidRPr="005D0906" w:rsidRDefault="00454783" w:rsidP="00E2150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D0906">
              <w:rPr>
                <w:rFonts w:ascii="Calibri" w:hAnsi="Calibri"/>
                <w:b/>
                <w:bCs/>
                <w:sz w:val="28"/>
                <w:szCs w:val="28"/>
              </w:rPr>
              <w:t>Electrochemistry &amp; Nernst Equation</w:t>
            </w:r>
          </w:p>
        </w:tc>
      </w:tr>
      <w:tr w:rsidR="00454783" w:rsidRPr="00140F43" w:rsidTr="00E21502">
        <w:tc>
          <w:tcPr>
            <w:tcW w:w="990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11</w:t>
            </w:r>
            <w:r w:rsidRPr="005D0906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454783" w:rsidRPr="005D0906" w:rsidRDefault="00454783" w:rsidP="00E21502">
            <w:pPr>
              <w:spacing w:before="60" w:after="60"/>
              <w:rPr>
                <w:rFonts w:ascii="Calibri" w:hAnsi="Calibri"/>
              </w:rPr>
            </w:pPr>
            <w:r w:rsidRPr="005D0906">
              <w:rPr>
                <w:rFonts w:ascii="Calibri" w:hAnsi="Calibri"/>
                <w:b/>
              </w:rPr>
              <w:t xml:space="preserve">      </w:t>
            </w:r>
            <w:r w:rsidRPr="005D0906">
              <w:rPr>
                <w:rFonts w:ascii="Calibri" w:hAnsi="Calibri"/>
              </w:rPr>
              <w:t>10</w:t>
            </w:r>
          </w:p>
        </w:tc>
        <w:tc>
          <w:tcPr>
            <w:tcW w:w="8096" w:type="dxa"/>
          </w:tcPr>
          <w:p w:rsidR="00454783" w:rsidRPr="005D0906" w:rsidRDefault="00454783" w:rsidP="00E21502">
            <w:pPr>
              <w:tabs>
                <w:tab w:val="left" w:pos="9840"/>
              </w:tabs>
              <w:ind w:right="51"/>
              <w:jc w:val="both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Determine the cell potential (voltage) of different cells and verify by Nernst equation.</w:t>
            </w:r>
          </w:p>
        </w:tc>
      </w:tr>
      <w:tr w:rsidR="00454783" w:rsidRPr="00850119" w:rsidTr="00E21502">
        <w:tc>
          <w:tcPr>
            <w:tcW w:w="10170" w:type="dxa"/>
            <w:gridSpan w:val="3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Angle of Rotation by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Polarimeter</w:t>
            </w:r>
            <w:proofErr w:type="spellEnd"/>
          </w:p>
        </w:tc>
      </w:tr>
      <w:tr w:rsidR="00454783" w:rsidRPr="00140F43" w:rsidTr="00E21502">
        <w:tc>
          <w:tcPr>
            <w:tcW w:w="990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12</w:t>
            </w:r>
            <w:r w:rsidRPr="005D0906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1084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11</w:t>
            </w:r>
          </w:p>
        </w:tc>
        <w:tc>
          <w:tcPr>
            <w:tcW w:w="8096" w:type="dxa"/>
          </w:tcPr>
          <w:p w:rsidR="00454783" w:rsidRPr="005D0906" w:rsidRDefault="00454783" w:rsidP="00E21502">
            <w:pPr>
              <w:tabs>
                <w:tab w:val="left" w:pos="9840"/>
              </w:tabs>
              <w:ind w:right="5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Determine the angle of rotation of an optically active compound.</w:t>
            </w:r>
          </w:p>
        </w:tc>
      </w:tr>
      <w:tr w:rsidR="00454783" w:rsidRPr="00E90A7A" w:rsidTr="00E21502">
        <w:tc>
          <w:tcPr>
            <w:tcW w:w="990" w:type="dxa"/>
            <w:vAlign w:val="center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13</w:t>
            </w:r>
            <w:r w:rsidRPr="005D0906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9180" w:type="dxa"/>
            <w:gridSpan w:val="2"/>
            <w:vAlign w:val="center"/>
          </w:tcPr>
          <w:p w:rsidR="00454783" w:rsidRPr="005D0906" w:rsidRDefault="00454783" w:rsidP="00E21502">
            <w:pPr>
              <w:tabs>
                <w:tab w:val="left" w:pos="9840"/>
              </w:tabs>
              <w:spacing w:before="60"/>
              <w:ind w:right="5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D0906">
              <w:rPr>
                <w:rFonts w:ascii="Calibri" w:hAnsi="Calibri"/>
                <w:b/>
                <w:sz w:val="28"/>
                <w:szCs w:val="28"/>
              </w:rPr>
              <w:t>Makeup Classes Week</w:t>
            </w:r>
          </w:p>
        </w:tc>
      </w:tr>
      <w:tr w:rsidR="00454783" w:rsidRPr="00E90A7A" w:rsidTr="00E21502">
        <w:tc>
          <w:tcPr>
            <w:tcW w:w="990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14</w:t>
            </w:r>
            <w:r w:rsidRPr="005D0906">
              <w:rPr>
                <w:rFonts w:ascii="Calibri" w:hAnsi="Calibri"/>
                <w:vertAlign w:val="superscript"/>
              </w:rPr>
              <w:t>th</w:t>
            </w:r>
            <w:r w:rsidRPr="005D0906">
              <w:rPr>
                <w:rFonts w:ascii="Calibri" w:hAnsi="Calibri"/>
              </w:rPr>
              <w:t xml:space="preserve"> </w:t>
            </w:r>
          </w:p>
        </w:tc>
        <w:tc>
          <w:tcPr>
            <w:tcW w:w="9180" w:type="dxa"/>
            <w:gridSpan w:val="2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D0906">
              <w:rPr>
                <w:rFonts w:ascii="Calibri" w:hAnsi="Calibri"/>
                <w:b/>
                <w:sz w:val="28"/>
                <w:szCs w:val="28"/>
              </w:rPr>
              <w:t>Lab. Final Examination</w:t>
            </w:r>
          </w:p>
        </w:tc>
      </w:tr>
      <w:tr w:rsidR="00454783" w:rsidRPr="00E90A7A" w:rsidTr="00E21502">
        <w:tc>
          <w:tcPr>
            <w:tcW w:w="990" w:type="dxa"/>
          </w:tcPr>
          <w:p w:rsidR="00454783" w:rsidRPr="005D0906" w:rsidRDefault="00454783" w:rsidP="00E21502">
            <w:pPr>
              <w:spacing w:before="60" w:after="60"/>
              <w:jc w:val="center"/>
              <w:rPr>
                <w:rFonts w:ascii="Calibri" w:hAnsi="Calibri"/>
              </w:rPr>
            </w:pPr>
            <w:r w:rsidRPr="005D0906">
              <w:rPr>
                <w:rFonts w:ascii="Calibri" w:hAnsi="Calibri"/>
              </w:rPr>
              <w:t>15</w:t>
            </w:r>
            <w:r w:rsidRPr="005D0906">
              <w:rPr>
                <w:rFonts w:ascii="Calibri" w:hAnsi="Calibri"/>
                <w:vertAlign w:val="superscript"/>
              </w:rPr>
              <w:t>th</w:t>
            </w:r>
          </w:p>
        </w:tc>
        <w:tc>
          <w:tcPr>
            <w:tcW w:w="9180" w:type="dxa"/>
            <w:gridSpan w:val="2"/>
          </w:tcPr>
          <w:p w:rsidR="00454783" w:rsidRPr="005D0906" w:rsidRDefault="00454783" w:rsidP="00E21502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r w:rsidRPr="005D0906">
              <w:rPr>
                <w:rFonts w:ascii="Calibri" w:hAnsi="Calibri"/>
                <w:b/>
                <w:sz w:val="28"/>
                <w:szCs w:val="28"/>
              </w:rPr>
              <w:t xml:space="preserve">                 </w:t>
            </w:r>
            <w:r w:rsidRPr="005D0906">
              <w:rPr>
                <w:rFonts w:ascii="Calibri" w:hAnsi="Calibri"/>
                <w:sz w:val="28"/>
                <w:szCs w:val="28"/>
              </w:rPr>
              <w:t>Week for Preparation of Theory Final Examination</w:t>
            </w:r>
          </w:p>
        </w:tc>
      </w:tr>
    </w:tbl>
    <w:p w:rsidR="009A12CE" w:rsidRPr="005D0906" w:rsidRDefault="009A12CE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2"/>
          <w:szCs w:val="32"/>
        </w:rPr>
      </w:pPr>
    </w:p>
    <w:sectPr w:rsidR="009A12CE" w:rsidRPr="005D0906" w:rsidSect="00C47A10">
      <w:pgSz w:w="11909" w:h="16834" w:code="9"/>
      <w:pgMar w:top="1350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E22A9"/>
    <w:multiLevelType w:val="hybridMultilevel"/>
    <w:tmpl w:val="B7B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2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8"/>
  </w:num>
  <w:num w:numId="18">
    <w:abstractNumId w:val="25"/>
  </w:num>
  <w:num w:numId="19">
    <w:abstractNumId w:val="10"/>
  </w:num>
  <w:num w:numId="20">
    <w:abstractNumId w:val="31"/>
  </w:num>
  <w:num w:numId="21">
    <w:abstractNumId w:val="23"/>
  </w:num>
  <w:num w:numId="22">
    <w:abstractNumId w:val="22"/>
  </w:num>
  <w:num w:numId="23">
    <w:abstractNumId w:val="27"/>
  </w:num>
  <w:num w:numId="24">
    <w:abstractNumId w:val="20"/>
  </w:num>
  <w:num w:numId="25">
    <w:abstractNumId w:val="12"/>
  </w:num>
  <w:num w:numId="26">
    <w:abstractNumId w:val="24"/>
  </w:num>
  <w:num w:numId="27">
    <w:abstractNumId w:val="30"/>
  </w:num>
  <w:num w:numId="28">
    <w:abstractNumId w:val="14"/>
  </w:num>
  <w:num w:numId="29">
    <w:abstractNumId w:val="13"/>
  </w:num>
  <w:num w:numId="30">
    <w:abstractNumId w:val="29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81A86"/>
    <w:rsid w:val="00002B78"/>
    <w:rsid w:val="000030BC"/>
    <w:rsid w:val="0000609F"/>
    <w:rsid w:val="00012B3A"/>
    <w:rsid w:val="0002303D"/>
    <w:rsid w:val="00041D7B"/>
    <w:rsid w:val="000439CD"/>
    <w:rsid w:val="00044AC3"/>
    <w:rsid w:val="000461AD"/>
    <w:rsid w:val="00047AE8"/>
    <w:rsid w:val="00050F56"/>
    <w:rsid w:val="000620D6"/>
    <w:rsid w:val="00064FD3"/>
    <w:rsid w:val="0006758D"/>
    <w:rsid w:val="00070254"/>
    <w:rsid w:val="00074041"/>
    <w:rsid w:val="00077DE7"/>
    <w:rsid w:val="0008165F"/>
    <w:rsid w:val="00081A86"/>
    <w:rsid w:val="00093673"/>
    <w:rsid w:val="000A47F9"/>
    <w:rsid w:val="000A6D3C"/>
    <w:rsid w:val="000B353D"/>
    <w:rsid w:val="000D45F8"/>
    <w:rsid w:val="000D47D1"/>
    <w:rsid w:val="000D6E6A"/>
    <w:rsid w:val="000E2B4F"/>
    <w:rsid w:val="000E3867"/>
    <w:rsid w:val="000E7B1F"/>
    <w:rsid w:val="000F4176"/>
    <w:rsid w:val="000F5FD1"/>
    <w:rsid w:val="00103AF7"/>
    <w:rsid w:val="00107D7C"/>
    <w:rsid w:val="0011238E"/>
    <w:rsid w:val="00130D08"/>
    <w:rsid w:val="00131CCE"/>
    <w:rsid w:val="00131F6B"/>
    <w:rsid w:val="00133EC9"/>
    <w:rsid w:val="0013406F"/>
    <w:rsid w:val="0014233B"/>
    <w:rsid w:val="00145704"/>
    <w:rsid w:val="00147B3D"/>
    <w:rsid w:val="00154553"/>
    <w:rsid w:val="001757AD"/>
    <w:rsid w:val="0017597B"/>
    <w:rsid w:val="00193AEB"/>
    <w:rsid w:val="001A0011"/>
    <w:rsid w:val="001A7BD2"/>
    <w:rsid w:val="001B065B"/>
    <w:rsid w:val="001C0C83"/>
    <w:rsid w:val="001C3463"/>
    <w:rsid w:val="001E5E99"/>
    <w:rsid w:val="001E7672"/>
    <w:rsid w:val="001F58C5"/>
    <w:rsid w:val="001F76BA"/>
    <w:rsid w:val="00203455"/>
    <w:rsid w:val="002036B3"/>
    <w:rsid w:val="00203BEC"/>
    <w:rsid w:val="00203D0D"/>
    <w:rsid w:val="002112C6"/>
    <w:rsid w:val="002131AF"/>
    <w:rsid w:val="002131DA"/>
    <w:rsid w:val="00237A0F"/>
    <w:rsid w:val="00241889"/>
    <w:rsid w:val="002446C1"/>
    <w:rsid w:val="002451B8"/>
    <w:rsid w:val="00260125"/>
    <w:rsid w:val="00264389"/>
    <w:rsid w:val="00264E88"/>
    <w:rsid w:val="002729E0"/>
    <w:rsid w:val="002834EF"/>
    <w:rsid w:val="00284E45"/>
    <w:rsid w:val="002A26D3"/>
    <w:rsid w:val="002A6388"/>
    <w:rsid w:val="002B460B"/>
    <w:rsid w:val="002B642B"/>
    <w:rsid w:val="002C45E8"/>
    <w:rsid w:val="002D3869"/>
    <w:rsid w:val="002D3F87"/>
    <w:rsid w:val="002E4A52"/>
    <w:rsid w:val="002F511F"/>
    <w:rsid w:val="002F7D64"/>
    <w:rsid w:val="00303432"/>
    <w:rsid w:val="0030494C"/>
    <w:rsid w:val="00326176"/>
    <w:rsid w:val="00334507"/>
    <w:rsid w:val="00342D33"/>
    <w:rsid w:val="0034348B"/>
    <w:rsid w:val="00344D26"/>
    <w:rsid w:val="00354C87"/>
    <w:rsid w:val="003723C7"/>
    <w:rsid w:val="00382045"/>
    <w:rsid w:val="00385638"/>
    <w:rsid w:val="00386315"/>
    <w:rsid w:val="00387EDE"/>
    <w:rsid w:val="003927B6"/>
    <w:rsid w:val="00394EF9"/>
    <w:rsid w:val="003A1B07"/>
    <w:rsid w:val="003A6194"/>
    <w:rsid w:val="003C2D79"/>
    <w:rsid w:val="003D5DCA"/>
    <w:rsid w:val="003E081E"/>
    <w:rsid w:val="003E0F23"/>
    <w:rsid w:val="003E3250"/>
    <w:rsid w:val="003E7B53"/>
    <w:rsid w:val="003F4FC8"/>
    <w:rsid w:val="003F60CD"/>
    <w:rsid w:val="003F6633"/>
    <w:rsid w:val="003F6B4F"/>
    <w:rsid w:val="003F7394"/>
    <w:rsid w:val="0041043E"/>
    <w:rsid w:val="00412387"/>
    <w:rsid w:val="00420D61"/>
    <w:rsid w:val="00424DE7"/>
    <w:rsid w:val="004328CC"/>
    <w:rsid w:val="00432952"/>
    <w:rsid w:val="0043500F"/>
    <w:rsid w:val="004408BD"/>
    <w:rsid w:val="00443B42"/>
    <w:rsid w:val="00453D6B"/>
    <w:rsid w:val="00454783"/>
    <w:rsid w:val="00465B60"/>
    <w:rsid w:val="00474E1C"/>
    <w:rsid w:val="0048075C"/>
    <w:rsid w:val="00481F24"/>
    <w:rsid w:val="00483A2B"/>
    <w:rsid w:val="00483E40"/>
    <w:rsid w:val="0049153B"/>
    <w:rsid w:val="00492414"/>
    <w:rsid w:val="004B59BB"/>
    <w:rsid w:val="004C0F5F"/>
    <w:rsid w:val="004D3DC0"/>
    <w:rsid w:val="004E0739"/>
    <w:rsid w:val="004F484F"/>
    <w:rsid w:val="004F56B0"/>
    <w:rsid w:val="004F7F8E"/>
    <w:rsid w:val="005031A6"/>
    <w:rsid w:val="005049FE"/>
    <w:rsid w:val="00504EB5"/>
    <w:rsid w:val="0051393F"/>
    <w:rsid w:val="00526C4B"/>
    <w:rsid w:val="00527CD2"/>
    <w:rsid w:val="005367D2"/>
    <w:rsid w:val="00537206"/>
    <w:rsid w:val="00542E43"/>
    <w:rsid w:val="00544F57"/>
    <w:rsid w:val="00547035"/>
    <w:rsid w:val="0055013F"/>
    <w:rsid w:val="00551137"/>
    <w:rsid w:val="00554355"/>
    <w:rsid w:val="0057058E"/>
    <w:rsid w:val="00574DD2"/>
    <w:rsid w:val="0057575B"/>
    <w:rsid w:val="005772DB"/>
    <w:rsid w:val="00582D71"/>
    <w:rsid w:val="00583C23"/>
    <w:rsid w:val="00585C36"/>
    <w:rsid w:val="00586120"/>
    <w:rsid w:val="00590DF9"/>
    <w:rsid w:val="00593907"/>
    <w:rsid w:val="00593DE8"/>
    <w:rsid w:val="005A1DD5"/>
    <w:rsid w:val="005B11FF"/>
    <w:rsid w:val="005B20D4"/>
    <w:rsid w:val="005C0324"/>
    <w:rsid w:val="005C30C3"/>
    <w:rsid w:val="005C4F04"/>
    <w:rsid w:val="005D0821"/>
    <w:rsid w:val="005D0906"/>
    <w:rsid w:val="005D3982"/>
    <w:rsid w:val="005D448F"/>
    <w:rsid w:val="005D4B77"/>
    <w:rsid w:val="005D585A"/>
    <w:rsid w:val="005D5C20"/>
    <w:rsid w:val="005D7898"/>
    <w:rsid w:val="005E73A6"/>
    <w:rsid w:val="005F0197"/>
    <w:rsid w:val="005F48A2"/>
    <w:rsid w:val="005F62BA"/>
    <w:rsid w:val="00604778"/>
    <w:rsid w:val="00604923"/>
    <w:rsid w:val="0061452A"/>
    <w:rsid w:val="00617772"/>
    <w:rsid w:val="00621C26"/>
    <w:rsid w:val="00630B94"/>
    <w:rsid w:val="00641242"/>
    <w:rsid w:val="00641990"/>
    <w:rsid w:val="006539EA"/>
    <w:rsid w:val="00660D11"/>
    <w:rsid w:val="00661086"/>
    <w:rsid w:val="006630FD"/>
    <w:rsid w:val="00664BCD"/>
    <w:rsid w:val="00674C55"/>
    <w:rsid w:val="00686A84"/>
    <w:rsid w:val="00691DBC"/>
    <w:rsid w:val="00692C18"/>
    <w:rsid w:val="00694E70"/>
    <w:rsid w:val="006A76DC"/>
    <w:rsid w:val="006C6457"/>
    <w:rsid w:val="006D0990"/>
    <w:rsid w:val="006D4806"/>
    <w:rsid w:val="006E5E68"/>
    <w:rsid w:val="006F0D5B"/>
    <w:rsid w:val="006F41BB"/>
    <w:rsid w:val="006F7C5D"/>
    <w:rsid w:val="0070520E"/>
    <w:rsid w:val="00707D79"/>
    <w:rsid w:val="00715156"/>
    <w:rsid w:val="007233BA"/>
    <w:rsid w:val="0072722D"/>
    <w:rsid w:val="00732275"/>
    <w:rsid w:val="00732DD1"/>
    <w:rsid w:val="00740AB3"/>
    <w:rsid w:val="00744558"/>
    <w:rsid w:val="007525B0"/>
    <w:rsid w:val="00756831"/>
    <w:rsid w:val="00770176"/>
    <w:rsid w:val="007706CF"/>
    <w:rsid w:val="007749BB"/>
    <w:rsid w:val="007933A0"/>
    <w:rsid w:val="007B1927"/>
    <w:rsid w:val="007B3194"/>
    <w:rsid w:val="007C007E"/>
    <w:rsid w:val="007E4B78"/>
    <w:rsid w:val="007E4CA9"/>
    <w:rsid w:val="007E6476"/>
    <w:rsid w:val="007F54AA"/>
    <w:rsid w:val="00801015"/>
    <w:rsid w:val="00801B88"/>
    <w:rsid w:val="00807E31"/>
    <w:rsid w:val="00810BE2"/>
    <w:rsid w:val="0081117E"/>
    <w:rsid w:val="00814172"/>
    <w:rsid w:val="008204AB"/>
    <w:rsid w:val="0082600D"/>
    <w:rsid w:val="00835751"/>
    <w:rsid w:val="00836CCA"/>
    <w:rsid w:val="00845C97"/>
    <w:rsid w:val="00847F35"/>
    <w:rsid w:val="00871ECC"/>
    <w:rsid w:val="00871F53"/>
    <w:rsid w:val="00872813"/>
    <w:rsid w:val="0088461D"/>
    <w:rsid w:val="00884EB7"/>
    <w:rsid w:val="00891428"/>
    <w:rsid w:val="00892B3B"/>
    <w:rsid w:val="00897477"/>
    <w:rsid w:val="008A59E4"/>
    <w:rsid w:val="008C56A4"/>
    <w:rsid w:val="008C6D9C"/>
    <w:rsid w:val="008D058E"/>
    <w:rsid w:val="008D3224"/>
    <w:rsid w:val="008D4EF6"/>
    <w:rsid w:val="008E1BE1"/>
    <w:rsid w:val="008E5215"/>
    <w:rsid w:val="008F0F70"/>
    <w:rsid w:val="008F4F5C"/>
    <w:rsid w:val="0090309F"/>
    <w:rsid w:val="009129E6"/>
    <w:rsid w:val="00916695"/>
    <w:rsid w:val="00916E6E"/>
    <w:rsid w:val="00922B96"/>
    <w:rsid w:val="009249E3"/>
    <w:rsid w:val="00933625"/>
    <w:rsid w:val="00935190"/>
    <w:rsid w:val="00936EA5"/>
    <w:rsid w:val="00937FCB"/>
    <w:rsid w:val="00940B44"/>
    <w:rsid w:val="0094143F"/>
    <w:rsid w:val="00945BE8"/>
    <w:rsid w:val="00946954"/>
    <w:rsid w:val="0095145E"/>
    <w:rsid w:val="00952E68"/>
    <w:rsid w:val="00955960"/>
    <w:rsid w:val="00960DA6"/>
    <w:rsid w:val="00966A88"/>
    <w:rsid w:val="00967C6F"/>
    <w:rsid w:val="00967FD0"/>
    <w:rsid w:val="00971CF5"/>
    <w:rsid w:val="00972DB8"/>
    <w:rsid w:val="009751C7"/>
    <w:rsid w:val="00975E2F"/>
    <w:rsid w:val="009836DD"/>
    <w:rsid w:val="009859D0"/>
    <w:rsid w:val="009922B6"/>
    <w:rsid w:val="00994E3F"/>
    <w:rsid w:val="009A12CE"/>
    <w:rsid w:val="009A3512"/>
    <w:rsid w:val="009A44E5"/>
    <w:rsid w:val="009B26B7"/>
    <w:rsid w:val="009C03C5"/>
    <w:rsid w:val="009C7BC8"/>
    <w:rsid w:val="009D7EA9"/>
    <w:rsid w:val="009E0650"/>
    <w:rsid w:val="009E4877"/>
    <w:rsid w:val="009E54B0"/>
    <w:rsid w:val="009F1450"/>
    <w:rsid w:val="009F30F1"/>
    <w:rsid w:val="009F35BC"/>
    <w:rsid w:val="009F750D"/>
    <w:rsid w:val="00A0496F"/>
    <w:rsid w:val="00A10F97"/>
    <w:rsid w:val="00A15B47"/>
    <w:rsid w:val="00A16587"/>
    <w:rsid w:val="00A24541"/>
    <w:rsid w:val="00A33D7D"/>
    <w:rsid w:val="00A36DB6"/>
    <w:rsid w:val="00A374B2"/>
    <w:rsid w:val="00A47FA1"/>
    <w:rsid w:val="00A526FB"/>
    <w:rsid w:val="00A55C5C"/>
    <w:rsid w:val="00A576C5"/>
    <w:rsid w:val="00A6692F"/>
    <w:rsid w:val="00A71C98"/>
    <w:rsid w:val="00A8300A"/>
    <w:rsid w:val="00A849BB"/>
    <w:rsid w:val="00A863F0"/>
    <w:rsid w:val="00A877DF"/>
    <w:rsid w:val="00A932CB"/>
    <w:rsid w:val="00A9406B"/>
    <w:rsid w:val="00A95A87"/>
    <w:rsid w:val="00AA0866"/>
    <w:rsid w:val="00AA0FD5"/>
    <w:rsid w:val="00AA306D"/>
    <w:rsid w:val="00AA3C2C"/>
    <w:rsid w:val="00AA3E9A"/>
    <w:rsid w:val="00AA6F40"/>
    <w:rsid w:val="00AB631F"/>
    <w:rsid w:val="00AC6FA8"/>
    <w:rsid w:val="00AE0CB2"/>
    <w:rsid w:val="00AE6F91"/>
    <w:rsid w:val="00AF4E7D"/>
    <w:rsid w:val="00B03B81"/>
    <w:rsid w:val="00B133D7"/>
    <w:rsid w:val="00B22C8B"/>
    <w:rsid w:val="00B24912"/>
    <w:rsid w:val="00B320AE"/>
    <w:rsid w:val="00B47E96"/>
    <w:rsid w:val="00B560EF"/>
    <w:rsid w:val="00B609A4"/>
    <w:rsid w:val="00B64B66"/>
    <w:rsid w:val="00B64E52"/>
    <w:rsid w:val="00B65AFD"/>
    <w:rsid w:val="00B65DF1"/>
    <w:rsid w:val="00B708B6"/>
    <w:rsid w:val="00B753E5"/>
    <w:rsid w:val="00B759A4"/>
    <w:rsid w:val="00B97450"/>
    <w:rsid w:val="00B97955"/>
    <w:rsid w:val="00BA12BA"/>
    <w:rsid w:val="00BA213F"/>
    <w:rsid w:val="00BA70FD"/>
    <w:rsid w:val="00BA7C53"/>
    <w:rsid w:val="00BB0633"/>
    <w:rsid w:val="00BB4F99"/>
    <w:rsid w:val="00BB6752"/>
    <w:rsid w:val="00BC00D6"/>
    <w:rsid w:val="00BC0594"/>
    <w:rsid w:val="00BD0077"/>
    <w:rsid w:val="00BD0463"/>
    <w:rsid w:val="00BD10E3"/>
    <w:rsid w:val="00BD204D"/>
    <w:rsid w:val="00BD66E9"/>
    <w:rsid w:val="00BD7813"/>
    <w:rsid w:val="00BE5B46"/>
    <w:rsid w:val="00BF0156"/>
    <w:rsid w:val="00BF2908"/>
    <w:rsid w:val="00C011C9"/>
    <w:rsid w:val="00C051D3"/>
    <w:rsid w:val="00C1349E"/>
    <w:rsid w:val="00C1632A"/>
    <w:rsid w:val="00C1689E"/>
    <w:rsid w:val="00C2287A"/>
    <w:rsid w:val="00C27B1B"/>
    <w:rsid w:val="00C30060"/>
    <w:rsid w:val="00C30E73"/>
    <w:rsid w:val="00C34284"/>
    <w:rsid w:val="00C350D3"/>
    <w:rsid w:val="00C4230B"/>
    <w:rsid w:val="00C440EE"/>
    <w:rsid w:val="00C47A10"/>
    <w:rsid w:val="00C514D4"/>
    <w:rsid w:val="00C52018"/>
    <w:rsid w:val="00C558E3"/>
    <w:rsid w:val="00C5797B"/>
    <w:rsid w:val="00C62789"/>
    <w:rsid w:val="00C67903"/>
    <w:rsid w:val="00C86F78"/>
    <w:rsid w:val="00C91060"/>
    <w:rsid w:val="00C92588"/>
    <w:rsid w:val="00C92E41"/>
    <w:rsid w:val="00C973B5"/>
    <w:rsid w:val="00CA099B"/>
    <w:rsid w:val="00CA0BA0"/>
    <w:rsid w:val="00CA42C2"/>
    <w:rsid w:val="00CA5E8E"/>
    <w:rsid w:val="00CB3C85"/>
    <w:rsid w:val="00CB5401"/>
    <w:rsid w:val="00CB60B0"/>
    <w:rsid w:val="00CC1CC8"/>
    <w:rsid w:val="00CC4B61"/>
    <w:rsid w:val="00CC5950"/>
    <w:rsid w:val="00CC7DB8"/>
    <w:rsid w:val="00CE19C0"/>
    <w:rsid w:val="00CE22B5"/>
    <w:rsid w:val="00CF28E7"/>
    <w:rsid w:val="00CF768C"/>
    <w:rsid w:val="00D0189E"/>
    <w:rsid w:val="00D01C3D"/>
    <w:rsid w:val="00D1063B"/>
    <w:rsid w:val="00D1132B"/>
    <w:rsid w:val="00D123D9"/>
    <w:rsid w:val="00D137B3"/>
    <w:rsid w:val="00D203C4"/>
    <w:rsid w:val="00D22738"/>
    <w:rsid w:val="00D266F8"/>
    <w:rsid w:val="00D34094"/>
    <w:rsid w:val="00D346D3"/>
    <w:rsid w:val="00D35A0C"/>
    <w:rsid w:val="00D37690"/>
    <w:rsid w:val="00D42095"/>
    <w:rsid w:val="00D431C5"/>
    <w:rsid w:val="00D50DC3"/>
    <w:rsid w:val="00D5228C"/>
    <w:rsid w:val="00D5703F"/>
    <w:rsid w:val="00D60339"/>
    <w:rsid w:val="00D76385"/>
    <w:rsid w:val="00D8624A"/>
    <w:rsid w:val="00D970D5"/>
    <w:rsid w:val="00DA1F04"/>
    <w:rsid w:val="00DA24D4"/>
    <w:rsid w:val="00DB5916"/>
    <w:rsid w:val="00DC3143"/>
    <w:rsid w:val="00DC3642"/>
    <w:rsid w:val="00DE11B1"/>
    <w:rsid w:val="00DE3D08"/>
    <w:rsid w:val="00DE567B"/>
    <w:rsid w:val="00E0049A"/>
    <w:rsid w:val="00E009F1"/>
    <w:rsid w:val="00E03403"/>
    <w:rsid w:val="00E039AB"/>
    <w:rsid w:val="00E067AD"/>
    <w:rsid w:val="00E1013E"/>
    <w:rsid w:val="00E16519"/>
    <w:rsid w:val="00E20BEC"/>
    <w:rsid w:val="00E41702"/>
    <w:rsid w:val="00E43559"/>
    <w:rsid w:val="00E45431"/>
    <w:rsid w:val="00E509E0"/>
    <w:rsid w:val="00E56AEA"/>
    <w:rsid w:val="00E57720"/>
    <w:rsid w:val="00E6038D"/>
    <w:rsid w:val="00E609F3"/>
    <w:rsid w:val="00E7143F"/>
    <w:rsid w:val="00E73F6D"/>
    <w:rsid w:val="00E74F2B"/>
    <w:rsid w:val="00E822D8"/>
    <w:rsid w:val="00E869B4"/>
    <w:rsid w:val="00E92214"/>
    <w:rsid w:val="00EA4FCF"/>
    <w:rsid w:val="00EA5B1C"/>
    <w:rsid w:val="00EC07F6"/>
    <w:rsid w:val="00EC36F8"/>
    <w:rsid w:val="00EC4F22"/>
    <w:rsid w:val="00ED1A05"/>
    <w:rsid w:val="00ED2DB6"/>
    <w:rsid w:val="00EE2525"/>
    <w:rsid w:val="00EE5B34"/>
    <w:rsid w:val="00F05E8B"/>
    <w:rsid w:val="00F16E96"/>
    <w:rsid w:val="00F22516"/>
    <w:rsid w:val="00F22529"/>
    <w:rsid w:val="00F24F9D"/>
    <w:rsid w:val="00F25AD1"/>
    <w:rsid w:val="00F32B45"/>
    <w:rsid w:val="00F3390C"/>
    <w:rsid w:val="00F402F9"/>
    <w:rsid w:val="00F513E3"/>
    <w:rsid w:val="00F60E97"/>
    <w:rsid w:val="00F63D2B"/>
    <w:rsid w:val="00F66331"/>
    <w:rsid w:val="00F701C9"/>
    <w:rsid w:val="00F771F9"/>
    <w:rsid w:val="00F842CF"/>
    <w:rsid w:val="00F92377"/>
    <w:rsid w:val="00F951BA"/>
    <w:rsid w:val="00FA4881"/>
    <w:rsid w:val="00FA6097"/>
    <w:rsid w:val="00FB108A"/>
    <w:rsid w:val="00FB1396"/>
    <w:rsid w:val="00FB2905"/>
    <w:rsid w:val="00FC3A0C"/>
    <w:rsid w:val="00FC5C74"/>
    <w:rsid w:val="00FC6B93"/>
    <w:rsid w:val="00FC761F"/>
    <w:rsid w:val="00FD099C"/>
    <w:rsid w:val="00FD3AE1"/>
    <w:rsid w:val="00FD3FAD"/>
    <w:rsid w:val="00FD47E2"/>
    <w:rsid w:val="00FD784D"/>
    <w:rsid w:val="00FE240A"/>
    <w:rsid w:val="00FE451C"/>
    <w:rsid w:val="00FE7E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FA6C70-44C4-4250-B61A-BC09C010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B65A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D1D2-1D38-494E-8DC6-6722EC00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59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Adnan Amjad</cp:lastModifiedBy>
  <cp:revision>19</cp:revision>
  <cp:lastPrinted>2020-03-04T08:38:00Z</cp:lastPrinted>
  <dcterms:created xsi:type="dcterms:W3CDTF">2017-01-31T04:25:00Z</dcterms:created>
  <dcterms:modified xsi:type="dcterms:W3CDTF">2021-04-07T09:00:00Z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