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497D2C" w:rsidRDefault="0078114A" w:rsidP="00330137">
      <w:pPr>
        <w:pStyle w:val="Header"/>
        <w:jc w:val="center"/>
        <w:rPr>
          <w:sz w:val="28"/>
          <w:szCs w:val="28"/>
          <w:u w:val="single"/>
        </w:rPr>
      </w:pPr>
      <w:r w:rsidRPr="00497D2C">
        <w:rPr>
          <w:b/>
          <w:sz w:val="28"/>
          <w:szCs w:val="28"/>
          <w:u w:val="single"/>
        </w:rPr>
        <w:t>University of Management and Technology</w:t>
      </w:r>
    </w:p>
    <w:p w:rsidR="0078114A" w:rsidRDefault="0078114A" w:rsidP="00330137">
      <w:pPr>
        <w:spacing w:line="240" w:lineRule="auto"/>
        <w:jc w:val="center"/>
      </w:pPr>
    </w:p>
    <w:p w:rsidR="0078114A" w:rsidRDefault="00497D2C" w:rsidP="00497D2C">
      <w:pPr>
        <w:spacing w:line="240" w:lineRule="auto"/>
        <w:jc w:val="center"/>
        <w:rPr>
          <w:b/>
          <w:sz w:val="28"/>
          <w:szCs w:val="28"/>
          <w:u w:val="single"/>
        </w:rPr>
      </w:pPr>
      <w:r w:rsidRPr="00497D2C">
        <w:rPr>
          <w:b/>
          <w:sz w:val="28"/>
          <w:szCs w:val="28"/>
          <w:u w:val="single"/>
        </w:rPr>
        <w:t>Course Outline</w:t>
      </w:r>
      <w:r w:rsidR="00EE1407">
        <w:rPr>
          <w:b/>
          <w:sz w:val="28"/>
          <w:szCs w:val="28"/>
          <w:u w:val="single"/>
        </w:rPr>
        <w:t xml:space="preserve"> </w:t>
      </w:r>
    </w:p>
    <w:p w:rsidR="00EE1407" w:rsidRPr="00497D2C" w:rsidRDefault="00EE1407" w:rsidP="00497D2C">
      <w:pPr>
        <w:spacing w:line="240" w:lineRule="auto"/>
        <w:jc w:val="center"/>
        <w:rPr>
          <w:b/>
          <w:sz w:val="28"/>
          <w:szCs w:val="28"/>
          <w:u w:val="single"/>
        </w:rPr>
      </w:pPr>
      <w:bookmarkStart w:id="0" w:name="_GoBack"/>
      <w:bookmarkEnd w:id="0"/>
    </w:p>
    <w:p w:rsidR="00C43620" w:rsidRDefault="00A50312" w:rsidP="00C03BB2">
      <w:pPr>
        <w:ind w:left="5040" w:hanging="5040"/>
      </w:pPr>
      <w:r>
        <w:t>Course code……………………………......</w:t>
      </w:r>
      <w:r>
        <w:tab/>
      </w:r>
      <w:r w:rsidR="00C43620">
        <w:t>Course title</w:t>
      </w:r>
      <w:r>
        <w:t xml:space="preserve">: </w:t>
      </w:r>
      <w:r w:rsidR="00C839CC" w:rsidRPr="00C839CC">
        <w:t>Chemical kinetics</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330137" w:rsidTr="00E751AA">
        <w:trPr>
          <w:trHeight w:val="717"/>
        </w:trPr>
        <w:tc>
          <w:tcPr>
            <w:tcW w:w="2272" w:type="dxa"/>
            <w:vAlign w:val="center"/>
          </w:tcPr>
          <w:p w:rsidR="00C43620" w:rsidRPr="00330137" w:rsidRDefault="00C43620" w:rsidP="00E751AA">
            <w:pPr>
              <w:spacing w:after="0" w:line="240" w:lineRule="auto"/>
              <w:jc w:val="center"/>
            </w:pPr>
            <w:r w:rsidRPr="00330137">
              <w:t>Program</w:t>
            </w:r>
          </w:p>
        </w:tc>
        <w:tc>
          <w:tcPr>
            <w:tcW w:w="7319" w:type="dxa"/>
            <w:vAlign w:val="center"/>
          </w:tcPr>
          <w:p w:rsidR="00C43620" w:rsidRPr="00330137" w:rsidRDefault="00A50312" w:rsidP="00E751AA">
            <w:pPr>
              <w:spacing w:after="0" w:line="240" w:lineRule="auto"/>
              <w:jc w:val="center"/>
            </w:pPr>
            <w:r w:rsidRPr="00A50312">
              <w:t>BS (CH)</w:t>
            </w:r>
          </w:p>
        </w:tc>
      </w:tr>
      <w:tr w:rsidR="00C43620" w:rsidRPr="00330137" w:rsidTr="00E751AA">
        <w:trPr>
          <w:trHeight w:val="600"/>
        </w:trPr>
        <w:tc>
          <w:tcPr>
            <w:tcW w:w="2272" w:type="dxa"/>
            <w:vAlign w:val="center"/>
          </w:tcPr>
          <w:p w:rsidR="00C43620" w:rsidRPr="00330137" w:rsidRDefault="00C43620" w:rsidP="00E751AA">
            <w:pPr>
              <w:spacing w:after="0" w:line="240" w:lineRule="auto"/>
              <w:jc w:val="center"/>
            </w:pPr>
            <w:r w:rsidRPr="00330137">
              <w:t>Credit Hours</w:t>
            </w:r>
          </w:p>
        </w:tc>
        <w:tc>
          <w:tcPr>
            <w:tcW w:w="7319" w:type="dxa"/>
            <w:vAlign w:val="center"/>
          </w:tcPr>
          <w:p w:rsidR="00C43620" w:rsidRPr="00330137" w:rsidRDefault="00A50312" w:rsidP="00E751AA">
            <w:pPr>
              <w:spacing w:after="0" w:line="240" w:lineRule="auto"/>
              <w:jc w:val="center"/>
            </w:pPr>
            <w:r>
              <w:t>03</w:t>
            </w:r>
          </w:p>
        </w:tc>
      </w:tr>
      <w:tr w:rsidR="00C43620" w:rsidRPr="00330137" w:rsidTr="00E751AA">
        <w:trPr>
          <w:trHeight w:val="600"/>
        </w:trPr>
        <w:tc>
          <w:tcPr>
            <w:tcW w:w="2272" w:type="dxa"/>
            <w:vAlign w:val="center"/>
          </w:tcPr>
          <w:p w:rsidR="00C43620" w:rsidRPr="00330137" w:rsidRDefault="00C43620" w:rsidP="00E751AA">
            <w:pPr>
              <w:spacing w:after="0" w:line="240" w:lineRule="auto"/>
              <w:jc w:val="center"/>
            </w:pPr>
            <w:r w:rsidRPr="00330137">
              <w:t>Duration</w:t>
            </w:r>
          </w:p>
        </w:tc>
        <w:tc>
          <w:tcPr>
            <w:tcW w:w="7319" w:type="dxa"/>
            <w:vAlign w:val="center"/>
          </w:tcPr>
          <w:p w:rsidR="00C43620" w:rsidRPr="00330137" w:rsidRDefault="00A50312" w:rsidP="00E751AA">
            <w:pPr>
              <w:spacing w:after="0" w:line="240" w:lineRule="auto"/>
              <w:jc w:val="center"/>
            </w:pPr>
            <w:r>
              <w:t>One Semester</w:t>
            </w:r>
          </w:p>
        </w:tc>
      </w:tr>
      <w:tr w:rsidR="00C43620" w:rsidRPr="00330137" w:rsidTr="00E751AA">
        <w:trPr>
          <w:trHeight w:val="600"/>
        </w:trPr>
        <w:tc>
          <w:tcPr>
            <w:tcW w:w="2272" w:type="dxa"/>
            <w:vAlign w:val="center"/>
          </w:tcPr>
          <w:p w:rsidR="00C43620" w:rsidRPr="00330137" w:rsidRDefault="00C43620" w:rsidP="00E751AA">
            <w:pPr>
              <w:spacing w:after="0" w:line="240" w:lineRule="auto"/>
              <w:jc w:val="center"/>
            </w:pPr>
            <w:r w:rsidRPr="00330137">
              <w:t>Prerequisites</w:t>
            </w:r>
          </w:p>
        </w:tc>
        <w:tc>
          <w:tcPr>
            <w:tcW w:w="7319" w:type="dxa"/>
            <w:vAlign w:val="center"/>
          </w:tcPr>
          <w:p w:rsidR="00C43620" w:rsidRPr="00330137" w:rsidRDefault="00A50312" w:rsidP="00E751AA">
            <w:pPr>
              <w:spacing w:after="0" w:line="240" w:lineRule="auto"/>
              <w:jc w:val="center"/>
            </w:pPr>
            <w:r>
              <w:t xml:space="preserve">Physical Chemistry-I / </w:t>
            </w:r>
            <w:r w:rsidRPr="00A50312">
              <w:t>Physical Chemistry-II</w:t>
            </w:r>
          </w:p>
        </w:tc>
      </w:tr>
      <w:tr w:rsidR="00C43620" w:rsidRPr="00330137" w:rsidTr="00E751AA">
        <w:trPr>
          <w:trHeight w:val="600"/>
        </w:trPr>
        <w:tc>
          <w:tcPr>
            <w:tcW w:w="2272" w:type="dxa"/>
            <w:vAlign w:val="center"/>
          </w:tcPr>
          <w:p w:rsidR="00C43620" w:rsidRPr="00330137" w:rsidRDefault="00C43620" w:rsidP="00E751AA">
            <w:pPr>
              <w:spacing w:after="0" w:line="240" w:lineRule="auto"/>
              <w:jc w:val="center"/>
            </w:pPr>
            <w:r w:rsidRPr="00330137">
              <w:t>Resource Person</w:t>
            </w:r>
          </w:p>
        </w:tc>
        <w:tc>
          <w:tcPr>
            <w:tcW w:w="7319" w:type="dxa"/>
            <w:vAlign w:val="center"/>
          </w:tcPr>
          <w:p w:rsidR="00C43620" w:rsidRPr="00330137" w:rsidRDefault="008C4EFA" w:rsidP="00E751AA">
            <w:pPr>
              <w:spacing w:after="0" w:line="240" w:lineRule="auto"/>
              <w:jc w:val="center"/>
            </w:pPr>
            <w:r>
              <w:t xml:space="preserve"> </w:t>
            </w:r>
          </w:p>
        </w:tc>
      </w:tr>
      <w:tr w:rsidR="00C43620" w:rsidRPr="00330137" w:rsidTr="00E751AA">
        <w:trPr>
          <w:trHeight w:val="960"/>
        </w:trPr>
        <w:tc>
          <w:tcPr>
            <w:tcW w:w="2272" w:type="dxa"/>
            <w:vAlign w:val="center"/>
          </w:tcPr>
          <w:p w:rsidR="00C43620" w:rsidRPr="00330137" w:rsidRDefault="00C43620" w:rsidP="00E751AA">
            <w:pPr>
              <w:spacing w:after="0" w:line="240" w:lineRule="auto"/>
              <w:jc w:val="center"/>
            </w:pPr>
            <w:r w:rsidRPr="00330137">
              <w:t>Counseling Timing</w:t>
            </w:r>
          </w:p>
          <w:p w:rsidR="00C43620" w:rsidRPr="00330137" w:rsidRDefault="00C43620" w:rsidP="00E751AA">
            <w:pPr>
              <w:spacing w:after="0" w:line="240" w:lineRule="auto"/>
              <w:jc w:val="center"/>
            </w:pPr>
          </w:p>
          <w:p w:rsidR="00C43620" w:rsidRPr="00330137" w:rsidRDefault="00C43620" w:rsidP="00E751AA">
            <w:pPr>
              <w:spacing w:after="0" w:line="240" w:lineRule="auto"/>
              <w:jc w:val="center"/>
            </w:pPr>
            <w:r w:rsidRPr="00330137">
              <w:t>(Room#              )</w:t>
            </w:r>
          </w:p>
        </w:tc>
        <w:tc>
          <w:tcPr>
            <w:tcW w:w="7319" w:type="dxa"/>
            <w:vAlign w:val="center"/>
          </w:tcPr>
          <w:p w:rsidR="00C43620" w:rsidRPr="00330137" w:rsidRDefault="00C43620" w:rsidP="00E751AA">
            <w:pPr>
              <w:spacing w:after="0" w:line="240" w:lineRule="auto"/>
              <w:jc w:val="center"/>
            </w:pPr>
          </w:p>
        </w:tc>
      </w:tr>
      <w:tr w:rsidR="00C43620" w:rsidRPr="00330137" w:rsidTr="00E751AA">
        <w:trPr>
          <w:trHeight w:val="690"/>
        </w:trPr>
        <w:tc>
          <w:tcPr>
            <w:tcW w:w="2272" w:type="dxa"/>
            <w:vAlign w:val="center"/>
          </w:tcPr>
          <w:p w:rsidR="00C43620" w:rsidRPr="00330137" w:rsidRDefault="0078114A" w:rsidP="00E751AA">
            <w:pPr>
              <w:spacing w:after="0" w:line="240" w:lineRule="auto"/>
              <w:jc w:val="center"/>
            </w:pPr>
            <w:r w:rsidRPr="00330137">
              <w:t>Contact</w:t>
            </w:r>
          </w:p>
        </w:tc>
        <w:tc>
          <w:tcPr>
            <w:tcW w:w="7319" w:type="dxa"/>
            <w:vAlign w:val="center"/>
          </w:tcPr>
          <w:p w:rsidR="00C43620" w:rsidRPr="00330137" w:rsidRDefault="008C4EFA" w:rsidP="00E751AA">
            <w:pPr>
              <w:spacing w:after="0" w:line="240" w:lineRule="auto"/>
              <w:jc w:val="center"/>
            </w:pPr>
            <w:r>
              <w:t xml:space="preserve"> </w:t>
            </w:r>
          </w:p>
        </w:tc>
      </w:tr>
    </w:tbl>
    <w:p w:rsidR="008F3175" w:rsidRDefault="008F3175" w:rsidP="008F3175">
      <w:pPr>
        <w:tabs>
          <w:tab w:val="left" w:pos="569"/>
        </w:tabs>
        <w:spacing w:before="100" w:beforeAutospacing="1" w:after="0" w:line="360" w:lineRule="auto"/>
        <w:rPr>
          <w:b/>
          <w:sz w:val="24"/>
          <w:szCs w:val="24"/>
        </w:rPr>
      </w:pPr>
    </w:p>
    <w:p w:rsidR="00E751AA" w:rsidRDefault="00E751AA"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E751AA" w:rsidRDefault="00E751AA" w:rsidP="00EB16F5">
      <w:pPr>
        <w:tabs>
          <w:tab w:val="left" w:pos="603"/>
        </w:tabs>
        <w:spacing w:before="100" w:beforeAutospacing="1" w:after="0" w:line="360" w:lineRule="auto"/>
        <w:rPr>
          <w:b/>
          <w:sz w:val="24"/>
          <w:szCs w:val="24"/>
        </w:rPr>
      </w:pP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 xml:space="preserve">Dean’s signature…………………………… </w:t>
      </w:r>
      <w:r>
        <w:rPr>
          <w:b/>
          <w:sz w:val="24"/>
          <w:szCs w:val="24"/>
        </w:rPr>
        <w:t xml:space="preserve">                                 </w:t>
      </w:r>
      <w:r w:rsidRPr="008F3175">
        <w:rPr>
          <w:b/>
          <w:sz w:val="24"/>
          <w:szCs w:val="24"/>
        </w:rPr>
        <w:t>Date…………………………………………</w:t>
      </w:r>
      <w:r w:rsidR="00EB16F5">
        <w:rPr>
          <w:b/>
          <w:sz w:val="24"/>
          <w:szCs w:val="24"/>
        </w:rPr>
        <w:t>.</w:t>
      </w:r>
    </w:p>
    <w:p w:rsidR="00E751AA" w:rsidRDefault="00E751AA" w:rsidP="00C43620">
      <w:pPr>
        <w:rPr>
          <w:b/>
          <w:sz w:val="28"/>
          <w:szCs w:val="28"/>
          <w:u w:val="single"/>
        </w:rPr>
      </w:pPr>
    </w:p>
    <w:p w:rsidR="00E751AA" w:rsidRDefault="00E751AA" w:rsidP="00C43620">
      <w:pPr>
        <w:rPr>
          <w:b/>
          <w:sz w:val="28"/>
          <w:szCs w:val="28"/>
          <w:u w:val="single"/>
        </w:rPr>
      </w:pPr>
    </w:p>
    <w:p w:rsidR="00E751AA" w:rsidRDefault="00E751AA" w:rsidP="00C43620">
      <w:pPr>
        <w:rPr>
          <w:b/>
          <w:sz w:val="28"/>
          <w:szCs w:val="28"/>
          <w:u w:val="single"/>
        </w:rPr>
      </w:pPr>
    </w:p>
    <w:p w:rsidR="00E751AA" w:rsidRDefault="00E751AA" w:rsidP="00C43620">
      <w:pPr>
        <w:rPr>
          <w:b/>
          <w:sz w:val="28"/>
          <w:szCs w:val="28"/>
          <w:u w:val="single"/>
        </w:rPr>
      </w:pPr>
    </w:p>
    <w:p w:rsidR="00E751AA" w:rsidRDefault="00E751AA" w:rsidP="00C43620">
      <w:pPr>
        <w:rPr>
          <w:b/>
          <w:sz w:val="28"/>
          <w:szCs w:val="28"/>
          <w:u w:val="single"/>
        </w:rPr>
      </w:pPr>
    </w:p>
    <w:p w:rsidR="00E751AA" w:rsidRDefault="00E751AA" w:rsidP="00C43620">
      <w:pPr>
        <w:rPr>
          <w:b/>
          <w:sz w:val="28"/>
          <w:szCs w:val="28"/>
          <w:u w:val="single"/>
        </w:rPr>
      </w:pPr>
    </w:p>
    <w:p w:rsidR="00C43620" w:rsidRDefault="00C43620" w:rsidP="00C43620">
      <w:pPr>
        <w:rPr>
          <w:b/>
          <w:sz w:val="28"/>
          <w:szCs w:val="28"/>
          <w:u w:val="single"/>
        </w:rPr>
      </w:pPr>
      <w:r>
        <w:rPr>
          <w:b/>
          <w:sz w:val="28"/>
          <w:szCs w:val="28"/>
          <w:u w:val="single"/>
        </w:rPr>
        <w:t>Learning Objective:</w:t>
      </w:r>
    </w:p>
    <w:p w:rsidR="00C839CC" w:rsidRDefault="00C839CC" w:rsidP="00CB19B2">
      <w:pPr>
        <w:jc w:val="both"/>
        <w:rPr>
          <w:sz w:val="24"/>
          <w:szCs w:val="24"/>
        </w:rPr>
      </w:pPr>
      <w:r w:rsidRPr="00C839CC">
        <w:rPr>
          <w:sz w:val="24"/>
          <w:szCs w:val="24"/>
        </w:rPr>
        <w:t>Students will acquire knowledge and learning about reaction dynamics and kinetic theories. They will also know about the factors which can influence the rates of reactions under different reaction conditions.</w:t>
      </w:r>
    </w:p>
    <w:p w:rsidR="00C43620" w:rsidRDefault="00C43620" w:rsidP="00C43620">
      <w:pPr>
        <w:rPr>
          <w:b/>
          <w:sz w:val="28"/>
          <w:szCs w:val="28"/>
          <w:u w:val="single"/>
        </w:rPr>
      </w:pPr>
      <w:r w:rsidRPr="00983C9A">
        <w:rPr>
          <w:b/>
          <w:sz w:val="28"/>
          <w:szCs w:val="28"/>
          <w:u w:val="single"/>
        </w:rPr>
        <w:t>Learning Methodology</w:t>
      </w:r>
      <w:r>
        <w:rPr>
          <w:b/>
          <w:sz w:val="28"/>
          <w:szCs w:val="28"/>
          <w:u w:val="single"/>
        </w:rPr>
        <w:t>:</w:t>
      </w:r>
    </w:p>
    <w:p w:rsidR="00867E56" w:rsidRDefault="00867E56" w:rsidP="00C43620">
      <w:pPr>
        <w:rPr>
          <w:rFonts w:ascii="Times New Roman" w:hAnsi="Times New Roman"/>
          <w:sz w:val="24"/>
          <w:szCs w:val="24"/>
        </w:rPr>
      </w:pPr>
      <w:r w:rsidRPr="00867E56">
        <w:rPr>
          <w:rFonts w:ascii="Times New Roman" w:hAnsi="Times New Roman"/>
          <w:sz w:val="24"/>
          <w:szCs w:val="24"/>
        </w:rPr>
        <w:t>Learning</w:t>
      </w:r>
      <w:r>
        <w:rPr>
          <w:rFonts w:ascii="Times New Roman" w:hAnsi="Times New Roman"/>
          <w:sz w:val="24"/>
          <w:szCs w:val="24"/>
        </w:rPr>
        <w:t xml:space="preserve"> through:</w:t>
      </w:r>
    </w:p>
    <w:p w:rsidR="00867E56" w:rsidRDefault="00867E56" w:rsidP="00867E56">
      <w:pPr>
        <w:pStyle w:val="ListParagraph"/>
        <w:numPr>
          <w:ilvl w:val="0"/>
          <w:numId w:val="19"/>
        </w:numPr>
        <w:rPr>
          <w:rFonts w:ascii="Times New Roman" w:hAnsi="Times New Roman"/>
          <w:sz w:val="24"/>
          <w:szCs w:val="24"/>
        </w:rPr>
      </w:pPr>
      <w:r>
        <w:rPr>
          <w:rFonts w:ascii="Times New Roman" w:hAnsi="Times New Roman"/>
          <w:sz w:val="24"/>
          <w:szCs w:val="24"/>
        </w:rPr>
        <w:t>Lectures</w:t>
      </w:r>
    </w:p>
    <w:p w:rsidR="00867E56" w:rsidRDefault="00867E56" w:rsidP="00867E56">
      <w:pPr>
        <w:pStyle w:val="ListParagraph"/>
        <w:numPr>
          <w:ilvl w:val="0"/>
          <w:numId w:val="19"/>
        </w:numPr>
        <w:rPr>
          <w:rFonts w:ascii="Times New Roman" w:hAnsi="Times New Roman"/>
          <w:sz w:val="24"/>
          <w:szCs w:val="24"/>
        </w:rPr>
      </w:pPr>
      <w:r>
        <w:rPr>
          <w:rFonts w:ascii="Times New Roman" w:hAnsi="Times New Roman"/>
          <w:sz w:val="24"/>
          <w:szCs w:val="24"/>
        </w:rPr>
        <w:t>Interactive class discussions</w:t>
      </w:r>
    </w:p>
    <w:p w:rsidR="00867E56" w:rsidRDefault="00867E56" w:rsidP="00867E56">
      <w:pPr>
        <w:pStyle w:val="ListParagraph"/>
        <w:numPr>
          <w:ilvl w:val="0"/>
          <w:numId w:val="19"/>
        </w:numPr>
        <w:rPr>
          <w:rFonts w:ascii="Times New Roman" w:hAnsi="Times New Roman"/>
          <w:sz w:val="24"/>
          <w:szCs w:val="24"/>
        </w:rPr>
      </w:pPr>
      <w:r>
        <w:rPr>
          <w:rFonts w:ascii="Times New Roman" w:hAnsi="Times New Roman"/>
          <w:sz w:val="24"/>
          <w:szCs w:val="24"/>
        </w:rPr>
        <w:t>Presentations on applic</w:t>
      </w:r>
      <w:r w:rsidR="008B2B25">
        <w:rPr>
          <w:rFonts w:ascii="Times New Roman" w:hAnsi="Times New Roman"/>
          <w:sz w:val="24"/>
          <w:szCs w:val="24"/>
        </w:rPr>
        <w:t>ations of kinetics</w:t>
      </w:r>
    </w:p>
    <w:p w:rsidR="00867E56" w:rsidRDefault="00867E56" w:rsidP="00867E56">
      <w:pPr>
        <w:pStyle w:val="ListParagraph"/>
        <w:numPr>
          <w:ilvl w:val="0"/>
          <w:numId w:val="19"/>
        </w:numPr>
        <w:rPr>
          <w:rFonts w:ascii="Times New Roman" w:hAnsi="Times New Roman"/>
          <w:sz w:val="24"/>
          <w:szCs w:val="24"/>
        </w:rPr>
      </w:pPr>
      <w:r>
        <w:rPr>
          <w:rFonts w:ascii="Times New Roman" w:hAnsi="Times New Roman"/>
          <w:sz w:val="24"/>
          <w:szCs w:val="24"/>
        </w:rPr>
        <w:t>Informative videos and animations</w:t>
      </w:r>
    </w:p>
    <w:p w:rsidR="00867E56" w:rsidRDefault="00867E56" w:rsidP="00867E56">
      <w:pPr>
        <w:pStyle w:val="ListParagraph"/>
        <w:numPr>
          <w:ilvl w:val="0"/>
          <w:numId w:val="19"/>
        </w:numPr>
        <w:rPr>
          <w:rFonts w:ascii="Times New Roman" w:hAnsi="Times New Roman"/>
          <w:sz w:val="24"/>
          <w:szCs w:val="24"/>
        </w:rPr>
      </w:pPr>
      <w:r w:rsidRPr="00867E56">
        <w:rPr>
          <w:rFonts w:ascii="Times New Roman" w:hAnsi="Times New Roman"/>
          <w:sz w:val="24"/>
          <w:szCs w:val="24"/>
        </w:rPr>
        <w:t>Assignments</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 xml:space="preserve"> </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75249" w:rsidP="00290B81">
      <w:pPr>
        <w:tabs>
          <w:tab w:val="left" w:pos="930"/>
        </w:tabs>
        <w:rPr>
          <w:sz w:val="28"/>
          <w:szCs w:val="28"/>
        </w:rPr>
      </w:pPr>
      <w:r>
        <w:rPr>
          <w:sz w:val="28"/>
          <w:szCs w:val="28"/>
        </w:rPr>
        <w:t>Quizzes</w:t>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290B81">
        <w:rPr>
          <w:sz w:val="28"/>
          <w:szCs w:val="28"/>
        </w:rPr>
        <w:tab/>
      </w:r>
      <w:r w:rsidR="00A50312">
        <w:rPr>
          <w:sz w:val="28"/>
          <w:szCs w:val="28"/>
        </w:rPr>
        <w:tab/>
      </w:r>
      <w:r w:rsidR="00A50312">
        <w:rPr>
          <w:sz w:val="28"/>
          <w:szCs w:val="28"/>
        </w:rPr>
        <w:tab/>
        <w:t>15 %</w:t>
      </w:r>
    </w:p>
    <w:p w:rsidR="00290B81" w:rsidRDefault="00290B81" w:rsidP="00290B81">
      <w:pPr>
        <w:tabs>
          <w:tab w:val="left" w:pos="930"/>
        </w:tabs>
        <w:rPr>
          <w:sz w:val="28"/>
          <w:szCs w:val="28"/>
        </w:rPr>
      </w:pPr>
      <w:r>
        <w:rPr>
          <w:sz w:val="28"/>
          <w:szCs w:val="28"/>
        </w:rPr>
        <w:t>Assignments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3C14">
        <w:rPr>
          <w:sz w:val="28"/>
          <w:szCs w:val="28"/>
        </w:rPr>
        <w:tab/>
      </w:r>
      <w:r w:rsidR="00A50312">
        <w:rPr>
          <w:sz w:val="28"/>
          <w:szCs w:val="28"/>
        </w:rPr>
        <w:t xml:space="preserve"> </w:t>
      </w:r>
      <w:r w:rsidR="009C3C14">
        <w:rPr>
          <w:sz w:val="28"/>
          <w:szCs w:val="28"/>
        </w:rPr>
        <w:t xml:space="preserve">10 </w:t>
      </w:r>
      <w:r w:rsidR="00A50312">
        <w:rPr>
          <w:sz w:val="28"/>
          <w:szCs w:val="28"/>
        </w:rPr>
        <w:t>%</w:t>
      </w:r>
    </w:p>
    <w:p w:rsidR="009C3C14" w:rsidRDefault="009C3C14" w:rsidP="009C3C14">
      <w:pPr>
        <w:tabs>
          <w:tab w:val="left" w:pos="930"/>
        </w:tabs>
        <w:rPr>
          <w:sz w:val="28"/>
          <w:szCs w:val="28"/>
        </w:rPr>
      </w:pPr>
      <w:r>
        <w:rPr>
          <w:sz w:val="28"/>
          <w:szCs w:val="28"/>
        </w:rPr>
        <w:t>Presentations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10 %</w:t>
      </w:r>
    </w:p>
    <w:p w:rsidR="00290B81"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C3C14">
        <w:rPr>
          <w:sz w:val="28"/>
          <w:szCs w:val="28"/>
        </w:rPr>
        <w:tab/>
      </w:r>
      <w:r w:rsidR="009C3C14">
        <w:rPr>
          <w:sz w:val="28"/>
          <w:szCs w:val="28"/>
        </w:rPr>
        <w:tab/>
        <w:t>25</w:t>
      </w:r>
      <w:r w:rsidR="00A50312">
        <w:rPr>
          <w:sz w:val="28"/>
          <w:szCs w:val="28"/>
        </w:rPr>
        <w:t xml:space="preserve"> %</w:t>
      </w:r>
    </w:p>
    <w:p w:rsidR="00290B81" w:rsidRDefault="00290B81" w:rsidP="00290B81">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r w:rsidR="00A50312">
        <w:rPr>
          <w:sz w:val="28"/>
          <w:szCs w:val="28"/>
        </w:rPr>
        <w:tab/>
      </w:r>
      <w:r w:rsidR="00A50312">
        <w:rPr>
          <w:sz w:val="28"/>
          <w:szCs w:val="28"/>
        </w:rPr>
        <w:tab/>
        <w:t>Nil</w:t>
      </w:r>
    </w:p>
    <w:p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50312">
        <w:rPr>
          <w:sz w:val="28"/>
          <w:szCs w:val="28"/>
        </w:rPr>
        <w:tab/>
        <w:t>Nil</w:t>
      </w:r>
    </w:p>
    <w:p w:rsidR="00290B81" w:rsidRDefault="00290B81" w:rsidP="00290B81">
      <w:pPr>
        <w:tabs>
          <w:tab w:val="left" w:pos="930"/>
        </w:tabs>
        <w:rPr>
          <w:sz w:val="28"/>
          <w:szCs w:val="28"/>
        </w:rPr>
      </w:pPr>
      <w:r>
        <w:rPr>
          <w:sz w:val="28"/>
          <w:szCs w:val="28"/>
        </w:rPr>
        <w:t>Final exam</w:t>
      </w:r>
      <w:r w:rsidR="009C3C14">
        <w:rPr>
          <w:sz w:val="28"/>
          <w:szCs w:val="28"/>
        </w:rPr>
        <w:tab/>
      </w:r>
      <w:r w:rsidR="009C3C14">
        <w:rPr>
          <w:sz w:val="28"/>
          <w:szCs w:val="28"/>
        </w:rPr>
        <w:tab/>
      </w:r>
      <w:r w:rsidR="009C3C14">
        <w:rPr>
          <w:sz w:val="28"/>
          <w:szCs w:val="28"/>
        </w:rPr>
        <w:tab/>
      </w:r>
      <w:r w:rsidR="009C3C14">
        <w:rPr>
          <w:sz w:val="28"/>
          <w:szCs w:val="28"/>
        </w:rPr>
        <w:tab/>
      </w:r>
      <w:r w:rsidR="009C3C14">
        <w:rPr>
          <w:sz w:val="28"/>
          <w:szCs w:val="28"/>
        </w:rPr>
        <w:tab/>
      </w:r>
      <w:r w:rsidR="009C3C14">
        <w:rPr>
          <w:sz w:val="28"/>
          <w:szCs w:val="28"/>
        </w:rPr>
        <w:tab/>
      </w:r>
      <w:r w:rsidR="009C3C14">
        <w:rPr>
          <w:sz w:val="28"/>
          <w:szCs w:val="28"/>
        </w:rPr>
        <w:tab/>
      </w:r>
      <w:r w:rsidR="009C3C14">
        <w:rPr>
          <w:sz w:val="28"/>
          <w:szCs w:val="28"/>
        </w:rPr>
        <w:tab/>
      </w:r>
      <w:r w:rsidR="009C3C14">
        <w:rPr>
          <w:sz w:val="28"/>
          <w:szCs w:val="28"/>
        </w:rPr>
        <w:tab/>
        <w:t>4</w:t>
      </w:r>
      <w:r w:rsidR="00A50312">
        <w:rPr>
          <w:sz w:val="28"/>
          <w:szCs w:val="28"/>
        </w:rPr>
        <w:t>0 %</w:t>
      </w:r>
    </w:p>
    <w:p w:rsidR="00290B81" w:rsidRDefault="00290B81" w:rsidP="00290B81">
      <w:pPr>
        <w:tabs>
          <w:tab w:val="left" w:pos="930"/>
        </w:tabs>
        <w:rPr>
          <w:sz w:val="28"/>
          <w:szCs w:val="28"/>
        </w:rPr>
      </w:pPr>
      <w:r>
        <w:rPr>
          <w:sz w:val="28"/>
          <w:szCs w:val="28"/>
        </w:rPr>
        <w:t>Total</w:t>
      </w:r>
      <w:r w:rsidR="00A50312">
        <w:rPr>
          <w:sz w:val="28"/>
          <w:szCs w:val="28"/>
        </w:rPr>
        <w:tab/>
      </w:r>
      <w:r w:rsidR="00A50312">
        <w:rPr>
          <w:sz w:val="28"/>
          <w:szCs w:val="28"/>
        </w:rPr>
        <w:tab/>
      </w:r>
      <w:r w:rsidR="00A50312">
        <w:rPr>
          <w:sz w:val="28"/>
          <w:szCs w:val="28"/>
        </w:rPr>
        <w:tab/>
      </w:r>
      <w:r w:rsidR="00A50312">
        <w:rPr>
          <w:sz w:val="28"/>
          <w:szCs w:val="28"/>
        </w:rPr>
        <w:tab/>
      </w:r>
      <w:r w:rsidR="00A50312">
        <w:rPr>
          <w:sz w:val="28"/>
          <w:szCs w:val="28"/>
        </w:rPr>
        <w:tab/>
      </w:r>
      <w:r w:rsidR="00A50312">
        <w:rPr>
          <w:sz w:val="28"/>
          <w:szCs w:val="28"/>
        </w:rPr>
        <w:tab/>
      </w:r>
      <w:r w:rsidR="00A50312">
        <w:rPr>
          <w:sz w:val="28"/>
          <w:szCs w:val="28"/>
        </w:rPr>
        <w:tab/>
      </w:r>
      <w:r w:rsidR="00A50312">
        <w:rPr>
          <w:sz w:val="28"/>
          <w:szCs w:val="28"/>
        </w:rPr>
        <w:tab/>
      </w:r>
      <w:r w:rsidR="00A50312">
        <w:rPr>
          <w:sz w:val="28"/>
          <w:szCs w:val="28"/>
        </w:rPr>
        <w:tab/>
      </w:r>
      <w:r w:rsidR="00A50312">
        <w:rPr>
          <w:sz w:val="28"/>
          <w:szCs w:val="28"/>
        </w:rPr>
        <w:tab/>
        <w:t>100 %</w:t>
      </w:r>
    </w:p>
    <w:p w:rsidR="00290B81" w:rsidRDefault="00290B81" w:rsidP="00290B81"/>
    <w:p w:rsidR="009C3C14" w:rsidRDefault="009C3C14" w:rsidP="00290B81">
      <w:pPr>
        <w:tabs>
          <w:tab w:val="left" w:pos="930"/>
        </w:tabs>
        <w:rPr>
          <w:b/>
          <w:sz w:val="28"/>
          <w:szCs w:val="28"/>
          <w:u w:val="single"/>
        </w:rPr>
      </w:pPr>
    </w:p>
    <w:p w:rsidR="009C3C14" w:rsidRDefault="009C3C14" w:rsidP="00290B81">
      <w:pPr>
        <w:tabs>
          <w:tab w:val="left" w:pos="930"/>
        </w:tabs>
        <w:rPr>
          <w:b/>
          <w:sz w:val="28"/>
          <w:szCs w:val="28"/>
          <w:u w:val="single"/>
        </w:rPr>
      </w:pPr>
    </w:p>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E557AB" w:rsidRDefault="00E557AB" w:rsidP="00E557AB">
      <w:pPr>
        <w:pStyle w:val="ListParagraph"/>
        <w:numPr>
          <w:ilvl w:val="0"/>
          <w:numId w:val="17"/>
        </w:numPr>
        <w:rPr>
          <w:rFonts w:ascii="Times New Roman" w:eastAsia="Calibri" w:hAnsi="Times New Roman"/>
          <w:sz w:val="24"/>
          <w:szCs w:val="28"/>
          <w:lang w:bidi="ar-SA"/>
        </w:rPr>
      </w:pPr>
      <w:r w:rsidRPr="00E557AB">
        <w:rPr>
          <w:rFonts w:ascii="Times New Roman" w:eastAsia="Calibri" w:hAnsi="Times New Roman"/>
          <w:sz w:val="24"/>
          <w:szCs w:val="28"/>
          <w:lang w:bidi="ar-SA"/>
        </w:rPr>
        <w:t>Atkins, P. and Paula, J. D., Atkin’s Physical Chemistry, 9th ed., Oxford University Press, (2010).</w:t>
      </w:r>
    </w:p>
    <w:p w:rsidR="00E557AB" w:rsidRPr="00E557AB" w:rsidRDefault="00E557AB" w:rsidP="00E557AB">
      <w:pPr>
        <w:pStyle w:val="ListParagraph"/>
        <w:numPr>
          <w:ilvl w:val="0"/>
          <w:numId w:val="17"/>
        </w:numPr>
        <w:rPr>
          <w:rFonts w:ascii="Times New Roman" w:eastAsia="Calibri" w:hAnsi="Times New Roman"/>
          <w:sz w:val="24"/>
          <w:szCs w:val="28"/>
          <w:lang w:bidi="ar-SA"/>
        </w:rPr>
      </w:pPr>
      <w:r w:rsidRPr="00E557AB">
        <w:rPr>
          <w:rFonts w:ascii="Times New Roman" w:eastAsia="Calibri" w:hAnsi="Times New Roman"/>
          <w:sz w:val="24"/>
          <w:szCs w:val="28"/>
          <w:lang w:bidi="ar-SA"/>
        </w:rPr>
        <w:t>Santosh K. Upadhyay, Chemical kinetics and reaction dynamics, Springer, (2006)</w:t>
      </w:r>
    </w:p>
    <w:p w:rsidR="00C839CC" w:rsidRPr="00C839CC" w:rsidRDefault="00C839CC" w:rsidP="00C839CC">
      <w:pPr>
        <w:numPr>
          <w:ilvl w:val="0"/>
          <w:numId w:val="17"/>
        </w:numPr>
        <w:autoSpaceDE w:val="0"/>
        <w:autoSpaceDN w:val="0"/>
        <w:adjustRightInd w:val="0"/>
        <w:spacing w:after="0" w:line="360" w:lineRule="auto"/>
        <w:contextualSpacing/>
        <w:jc w:val="both"/>
        <w:rPr>
          <w:rFonts w:ascii="Times New Roman" w:eastAsia="Calibri" w:hAnsi="Times New Roman"/>
          <w:sz w:val="24"/>
          <w:szCs w:val="28"/>
          <w:lang w:bidi="ar-SA"/>
        </w:rPr>
      </w:pPr>
      <w:r w:rsidRPr="00C839CC">
        <w:rPr>
          <w:rFonts w:ascii="Times New Roman" w:eastAsia="Calibri" w:hAnsi="Times New Roman"/>
          <w:sz w:val="24"/>
          <w:szCs w:val="28"/>
          <w:lang w:bidi="ar-SA"/>
        </w:rPr>
        <w:t>Laidler, K. J., Chemical Kinetics, 3r</w:t>
      </w:r>
      <w:r w:rsidR="006F274A">
        <w:rPr>
          <w:rFonts w:ascii="Times New Roman" w:eastAsia="Calibri" w:hAnsi="Times New Roman"/>
          <w:sz w:val="24"/>
          <w:szCs w:val="28"/>
          <w:lang w:bidi="ar-SA"/>
        </w:rPr>
        <w:t>d Edition, Prentice Hall</w:t>
      </w:r>
      <w:r w:rsidRPr="00C839CC">
        <w:rPr>
          <w:rFonts w:ascii="Times New Roman" w:eastAsia="Calibri" w:hAnsi="Times New Roman"/>
          <w:sz w:val="24"/>
          <w:szCs w:val="28"/>
          <w:lang w:bidi="ar-SA"/>
        </w:rPr>
        <w:t>.</w:t>
      </w:r>
      <w:r w:rsidR="00E557AB">
        <w:rPr>
          <w:rFonts w:ascii="Times New Roman" w:eastAsia="Calibri" w:hAnsi="Times New Roman"/>
          <w:sz w:val="24"/>
          <w:szCs w:val="28"/>
          <w:lang w:bidi="ar-SA"/>
        </w:rPr>
        <w:t xml:space="preserve"> (1987)</w:t>
      </w:r>
    </w:p>
    <w:p w:rsidR="00C839CC" w:rsidRDefault="00C839CC" w:rsidP="00C839CC">
      <w:pPr>
        <w:numPr>
          <w:ilvl w:val="0"/>
          <w:numId w:val="17"/>
        </w:numPr>
        <w:autoSpaceDE w:val="0"/>
        <w:autoSpaceDN w:val="0"/>
        <w:adjustRightInd w:val="0"/>
        <w:spacing w:after="0" w:line="360" w:lineRule="auto"/>
        <w:contextualSpacing/>
        <w:jc w:val="both"/>
        <w:rPr>
          <w:rFonts w:ascii="Times New Roman" w:eastAsia="Calibri" w:hAnsi="Times New Roman"/>
          <w:sz w:val="24"/>
          <w:szCs w:val="28"/>
          <w:lang w:bidi="ar-SA"/>
        </w:rPr>
      </w:pPr>
      <w:r w:rsidRPr="00C839CC">
        <w:rPr>
          <w:rFonts w:ascii="Times New Roman" w:eastAsia="Calibri" w:hAnsi="Times New Roman"/>
          <w:sz w:val="24"/>
          <w:szCs w:val="28"/>
          <w:lang w:bidi="ar-SA"/>
        </w:rPr>
        <w:t xml:space="preserve">Frost, A. A., and Pearson, R. G., Reaction Mechanism, 2nd Edition </w:t>
      </w:r>
      <w:r w:rsidR="006F274A">
        <w:rPr>
          <w:rFonts w:ascii="Times New Roman" w:eastAsia="Calibri" w:hAnsi="Times New Roman"/>
          <w:sz w:val="24"/>
          <w:szCs w:val="28"/>
          <w:lang w:bidi="ar-SA"/>
        </w:rPr>
        <w:t>John Wiley and sons, Inc</w:t>
      </w:r>
      <w:r w:rsidRPr="00C839CC">
        <w:rPr>
          <w:rFonts w:ascii="Times New Roman" w:eastAsia="Calibri" w:hAnsi="Times New Roman"/>
          <w:sz w:val="24"/>
          <w:szCs w:val="28"/>
          <w:lang w:bidi="ar-SA"/>
        </w:rPr>
        <w:t>.</w:t>
      </w:r>
      <w:r w:rsidR="00E557AB">
        <w:rPr>
          <w:rFonts w:ascii="Times New Roman" w:eastAsia="Calibri" w:hAnsi="Times New Roman"/>
          <w:sz w:val="24"/>
          <w:szCs w:val="28"/>
          <w:lang w:bidi="ar-SA"/>
        </w:rPr>
        <w:t xml:space="preserve"> (1961)</w:t>
      </w:r>
    </w:p>
    <w:p w:rsidR="004D4BFD" w:rsidRPr="004D4BFD" w:rsidRDefault="004D4BFD" w:rsidP="004D4BFD">
      <w:pPr>
        <w:pStyle w:val="ListParagraph"/>
        <w:numPr>
          <w:ilvl w:val="0"/>
          <w:numId w:val="17"/>
        </w:numPr>
        <w:rPr>
          <w:rFonts w:ascii="Times New Roman" w:eastAsia="Calibri" w:hAnsi="Times New Roman"/>
          <w:sz w:val="24"/>
          <w:szCs w:val="28"/>
          <w:lang w:bidi="ar-SA"/>
        </w:rPr>
      </w:pPr>
      <w:r w:rsidRPr="004D4BFD">
        <w:rPr>
          <w:rFonts w:ascii="Times New Roman" w:eastAsia="Calibri" w:hAnsi="Times New Roman"/>
          <w:sz w:val="24"/>
          <w:szCs w:val="28"/>
          <w:lang w:bidi="ar-SA"/>
        </w:rPr>
        <w:t>Espenson, J. H., Chemical Kinetics and Reaction Mechanism 2nd ed., McGraw-Hill, London (2002).</w:t>
      </w:r>
    </w:p>
    <w:p w:rsidR="00290B81" w:rsidRDefault="00290B81" w:rsidP="00290B81">
      <w:pPr>
        <w:tabs>
          <w:tab w:val="left" w:pos="930"/>
        </w:tabs>
        <w:rPr>
          <w:b/>
          <w:sz w:val="28"/>
          <w:szCs w:val="28"/>
          <w:u w:val="single"/>
        </w:rPr>
      </w:pPr>
      <w:r w:rsidRPr="00A16EE8">
        <w:rPr>
          <w:b/>
          <w:sz w:val="28"/>
          <w:szCs w:val="28"/>
          <w:u w:val="single"/>
        </w:rPr>
        <w:t>Reference Books</w:t>
      </w:r>
      <w:r>
        <w:rPr>
          <w:b/>
          <w:sz w:val="28"/>
          <w:szCs w:val="28"/>
          <w:u w:val="single"/>
        </w:rPr>
        <w:t>:</w:t>
      </w:r>
    </w:p>
    <w:p w:rsidR="00C839CC" w:rsidRPr="00C839CC" w:rsidRDefault="00C839CC" w:rsidP="00C839CC">
      <w:pPr>
        <w:numPr>
          <w:ilvl w:val="0"/>
          <w:numId w:val="18"/>
        </w:numPr>
        <w:autoSpaceDE w:val="0"/>
        <w:autoSpaceDN w:val="0"/>
        <w:adjustRightInd w:val="0"/>
        <w:spacing w:after="0" w:line="360" w:lineRule="auto"/>
        <w:contextualSpacing/>
        <w:jc w:val="both"/>
        <w:rPr>
          <w:rFonts w:ascii="Times New Roman" w:eastAsia="Calibri" w:hAnsi="Times New Roman"/>
          <w:sz w:val="24"/>
          <w:szCs w:val="28"/>
          <w:lang w:bidi="ar-SA"/>
        </w:rPr>
      </w:pPr>
      <w:r w:rsidRPr="00C839CC">
        <w:rPr>
          <w:rFonts w:ascii="Times New Roman" w:eastAsia="Calibri" w:hAnsi="Times New Roman"/>
          <w:sz w:val="24"/>
          <w:szCs w:val="28"/>
          <w:lang w:bidi="ar-SA"/>
        </w:rPr>
        <w:t>Connors, K. A., Chemical Kinetics: The Study of Reaction Rates in Solution, VCH Publishers, Inc., (1990).</w:t>
      </w:r>
    </w:p>
    <w:p w:rsidR="00C839CC" w:rsidRPr="00C839CC" w:rsidRDefault="00C839CC" w:rsidP="00C839CC">
      <w:pPr>
        <w:numPr>
          <w:ilvl w:val="0"/>
          <w:numId w:val="18"/>
        </w:numPr>
        <w:autoSpaceDE w:val="0"/>
        <w:autoSpaceDN w:val="0"/>
        <w:adjustRightInd w:val="0"/>
        <w:spacing w:after="0" w:line="360" w:lineRule="auto"/>
        <w:contextualSpacing/>
        <w:jc w:val="both"/>
        <w:rPr>
          <w:rFonts w:ascii="Times New Roman" w:eastAsia="Calibri" w:hAnsi="Times New Roman"/>
          <w:sz w:val="24"/>
          <w:szCs w:val="28"/>
          <w:lang w:bidi="ar-SA"/>
        </w:rPr>
      </w:pPr>
      <w:r w:rsidRPr="00C839CC">
        <w:rPr>
          <w:rFonts w:ascii="Times New Roman" w:eastAsia="Calibri" w:hAnsi="Times New Roman"/>
          <w:sz w:val="24"/>
          <w:szCs w:val="28"/>
          <w:lang w:bidi="ar-SA"/>
        </w:rPr>
        <w:t>Silbey, R. J., Alberty, R. A. and Bawendi, M. G., Physical Chemistry, 4</w:t>
      </w:r>
      <w:r w:rsidRPr="00C839CC">
        <w:rPr>
          <w:rFonts w:ascii="Times New Roman" w:eastAsia="Calibri" w:hAnsi="Times New Roman"/>
          <w:sz w:val="24"/>
          <w:szCs w:val="28"/>
          <w:vertAlign w:val="superscript"/>
          <w:lang w:bidi="ar-SA"/>
        </w:rPr>
        <w:t>th</w:t>
      </w:r>
      <w:r w:rsidRPr="00C839CC">
        <w:rPr>
          <w:rFonts w:ascii="Times New Roman" w:eastAsia="Calibri" w:hAnsi="Times New Roman"/>
          <w:sz w:val="24"/>
          <w:szCs w:val="28"/>
          <w:lang w:bidi="ar-SA"/>
        </w:rPr>
        <w:t xml:space="preserve"> ed., John-Wiley &amp; Sons, (2005).</w:t>
      </w:r>
    </w:p>
    <w:p w:rsidR="00C839CC" w:rsidRPr="00C839CC" w:rsidRDefault="00C839CC" w:rsidP="00C839CC">
      <w:pPr>
        <w:numPr>
          <w:ilvl w:val="0"/>
          <w:numId w:val="18"/>
        </w:numPr>
        <w:autoSpaceDE w:val="0"/>
        <w:autoSpaceDN w:val="0"/>
        <w:adjustRightInd w:val="0"/>
        <w:spacing w:after="0" w:line="360" w:lineRule="auto"/>
        <w:contextualSpacing/>
        <w:jc w:val="both"/>
        <w:rPr>
          <w:rFonts w:ascii="Times New Roman" w:eastAsia="Calibri" w:hAnsi="Times New Roman"/>
          <w:sz w:val="24"/>
          <w:szCs w:val="28"/>
          <w:lang w:bidi="ar-SA"/>
        </w:rPr>
      </w:pPr>
      <w:r w:rsidRPr="00C839CC">
        <w:rPr>
          <w:rFonts w:ascii="Times New Roman" w:eastAsia="Calibri" w:hAnsi="Times New Roman"/>
          <w:sz w:val="24"/>
          <w:szCs w:val="28"/>
          <w:lang w:bidi="ar-SA"/>
        </w:rPr>
        <w:t>Houston, P. L., Chemical Kinetics and Reaction Dynamics, Dover Publications, (2006).</w:t>
      </w:r>
    </w:p>
    <w:p w:rsidR="00C839CC" w:rsidRPr="00C839CC" w:rsidRDefault="00C839CC" w:rsidP="00C839CC">
      <w:pPr>
        <w:numPr>
          <w:ilvl w:val="0"/>
          <w:numId w:val="18"/>
        </w:numPr>
        <w:autoSpaceDE w:val="0"/>
        <w:autoSpaceDN w:val="0"/>
        <w:adjustRightInd w:val="0"/>
        <w:spacing w:after="0" w:line="360" w:lineRule="auto"/>
        <w:contextualSpacing/>
        <w:jc w:val="both"/>
        <w:rPr>
          <w:rFonts w:ascii="Times New Roman" w:eastAsia="Calibri" w:hAnsi="Times New Roman"/>
          <w:sz w:val="24"/>
          <w:szCs w:val="28"/>
          <w:lang w:bidi="ar-SA"/>
        </w:rPr>
      </w:pPr>
      <w:r w:rsidRPr="00C839CC">
        <w:rPr>
          <w:rFonts w:ascii="Times New Roman" w:eastAsia="Calibri" w:hAnsi="Times New Roman"/>
          <w:sz w:val="24"/>
          <w:szCs w:val="28"/>
          <w:lang w:bidi="ar-SA"/>
        </w:rPr>
        <w:t>Levine, R., Molecular Reaction Dynamics, Cambridge University Press, (2005).</w:t>
      </w:r>
    </w:p>
    <w:p w:rsidR="00C839CC" w:rsidRPr="00C839CC" w:rsidRDefault="00C839CC" w:rsidP="00C839CC">
      <w:pPr>
        <w:numPr>
          <w:ilvl w:val="0"/>
          <w:numId w:val="18"/>
        </w:numPr>
        <w:autoSpaceDE w:val="0"/>
        <w:autoSpaceDN w:val="0"/>
        <w:adjustRightInd w:val="0"/>
        <w:spacing w:after="0" w:line="360" w:lineRule="auto"/>
        <w:contextualSpacing/>
        <w:jc w:val="both"/>
        <w:rPr>
          <w:rFonts w:ascii="Times New Roman" w:eastAsia="Calibri" w:hAnsi="Times New Roman"/>
          <w:sz w:val="24"/>
          <w:szCs w:val="28"/>
          <w:lang w:bidi="ar-SA"/>
        </w:rPr>
      </w:pPr>
      <w:r w:rsidRPr="00C839CC">
        <w:rPr>
          <w:rFonts w:ascii="Times New Roman" w:eastAsia="Calibri" w:hAnsi="Times New Roman"/>
          <w:sz w:val="24"/>
          <w:szCs w:val="28"/>
          <w:lang w:bidi="ar-SA"/>
        </w:rPr>
        <w:t>Benson, S. W., Foundation of Chemical Kinetics, Krieger Publication Co. (1980).</w:t>
      </w:r>
    </w:p>
    <w:p w:rsidR="00290B81" w:rsidRDefault="00290B81" w:rsidP="00290B81"/>
    <w:p w:rsidR="0022737D" w:rsidRDefault="0022737D" w:rsidP="00290B81"/>
    <w:p w:rsidR="00A84A9F" w:rsidRDefault="00A84A9F" w:rsidP="00290B81"/>
    <w:p w:rsidR="00C839CC" w:rsidRDefault="00C839CC" w:rsidP="00290B81"/>
    <w:p w:rsidR="00C839CC" w:rsidRDefault="00C839CC" w:rsidP="00290B81"/>
    <w:p w:rsidR="00C839CC" w:rsidRDefault="00C839CC" w:rsidP="00290B81"/>
    <w:p w:rsidR="00C839CC" w:rsidRDefault="00C839CC" w:rsidP="00290B81"/>
    <w:p w:rsidR="00C839CC" w:rsidRDefault="00C839CC" w:rsidP="00290B81"/>
    <w:p w:rsidR="009C3C14" w:rsidRDefault="009C3C14" w:rsidP="00290B81"/>
    <w:p w:rsidR="009C3C14" w:rsidRDefault="009C3C14" w:rsidP="00290B81"/>
    <w:p w:rsidR="009C3C14" w:rsidRDefault="009C3C14" w:rsidP="00290B81"/>
    <w:p w:rsidR="0022737D" w:rsidRDefault="0022737D" w:rsidP="00290B81"/>
    <w:p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semester  </w:t>
      </w:r>
    </w:p>
    <w:p w:rsidR="00A84A9F" w:rsidRDefault="00515C09" w:rsidP="00515C09">
      <w:pPr>
        <w:spacing w:line="480" w:lineRule="auto"/>
        <w:ind w:left="5040" w:hanging="5040"/>
        <w:rPr>
          <w:rFonts w:ascii="Times New Roman" w:hAnsi="Times New Roman"/>
          <w:sz w:val="28"/>
          <w:szCs w:val="28"/>
          <w:lang w:bidi="ar-SA"/>
        </w:rPr>
      </w:pPr>
      <w:r>
        <w:rPr>
          <w:b/>
        </w:rPr>
        <w:t>Course code……………………………......</w:t>
      </w:r>
      <w:r>
        <w:rPr>
          <w:b/>
        </w:rPr>
        <w:tab/>
      </w:r>
      <w:r w:rsidR="00A84A9F" w:rsidRPr="00DA76E8">
        <w:rPr>
          <w:b/>
        </w:rPr>
        <w:t>Course title</w:t>
      </w:r>
      <w:r>
        <w:rPr>
          <w:b/>
        </w:rPr>
        <w:t xml:space="preserve">: </w:t>
      </w:r>
      <w:r w:rsidR="00C839CC" w:rsidRPr="00C839CC">
        <w:rPr>
          <w:rFonts w:ascii="Times New Roman" w:hAnsi="Times New Roman"/>
          <w:sz w:val="28"/>
          <w:szCs w:val="28"/>
          <w:lang w:bidi="ar-SA"/>
        </w:rPr>
        <w:t>Chemical kinetics</w:t>
      </w:r>
    </w:p>
    <w:p w:rsidR="009C3C14" w:rsidRPr="004B551C" w:rsidRDefault="009C3C14" w:rsidP="009C3C14">
      <w:pPr>
        <w:rPr>
          <w:rFonts w:ascii="Times New Roman" w:hAnsi="Times New Roman"/>
          <w:b/>
          <w:sz w:val="32"/>
          <w:szCs w:val="32"/>
          <w:u w:val="single"/>
        </w:rPr>
      </w:pPr>
      <w:r w:rsidRPr="004B551C">
        <w:rPr>
          <w:rFonts w:ascii="Times New Roman" w:hAnsi="Times New Roman"/>
          <w:b/>
          <w:sz w:val="32"/>
          <w:szCs w:val="32"/>
          <w:u w:val="single"/>
        </w:rPr>
        <w:t>Course Contents</w:t>
      </w:r>
    </w:p>
    <w:p w:rsidR="009C3C14" w:rsidRPr="00C839CC" w:rsidRDefault="009C3C14" w:rsidP="009C3C14">
      <w:pPr>
        <w:spacing w:line="360" w:lineRule="auto"/>
        <w:jc w:val="both"/>
        <w:rPr>
          <w:rFonts w:ascii="Times New Roman" w:eastAsia="Calibri" w:hAnsi="Times New Roman"/>
          <w:b/>
          <w:sz w:val="24"/>
          <w:szCs w:val="24"/>
          <w:u w:val="single"/>
          <w:lang w:bidi="ar-SA"/>
        </w:rPr>
      </w:pPr>
      <w:r>
        <w:rPr>
          <w:rFonts w:ascii="Times New Roman" w:eastAsia="Calibri" w:hAnsi="Times New Roman"/>
          <w:b/>
          <w:sz w:val="24"/>
          <w:szCs w:val="24"/>
          <w:u w:val="single"/>
          <w:lang w:bidi="ar-SA"/>
        </w:rPr>
        <w:t>Reaction Kinetic</w:t>
      </w:r>
      <w:r w:rsidRPr="00C839CC">
        <w:rPr>
          <w:rFonts w:ascii="Times New Roman" w:eastAsia="Calibri" w:hAnsi="Times New Roman"/>
          <w:b/>
          <w:sz w:val="24"/>
          <w:szCs w:val="24"/>
          <w:u w:val="single"/>
          <w:lang w:bidi="ar-SA"/>
        </w:rPr>
        <w:t xml:space="preserve">: </w:t>
      </w:r>
      <w:r w:rsidRPr="00C839CC">
        <w:rPr>
          <w:rFonts w:ascii="Times New Roman" w:eastAsia="Calibri" w:hAnsi="Times New Roman"/>
          <w:sz w:val="24"/>
          <w:szCs w:val="24"/>
          <w:lang w:bidi="ar-SA"/>
        </w:rPr>
        <w:t xml:space="preserve">Correlation between physical properties and concentration, Kinetics of the complex reactions, reversible, parallel, consecutive bimolecular reactions, Theory of absolute reaction rate, Lindemann’s theory of unimolecular reactions, bimolecular collision theory, transition state theory, comparison of collision and absolute reaction theories, Potential energy surfaces, Thermodynamic formulation of reaction rates, Calculation of entropy and enthalpy changes, Thermal decomposition of nitrogen pentaoxide. </w:t>
      </w:r>
    </w:p>
    <w:p w:rsidR="009C3C14" w:rsidRPr="00C839CC" w:rsidRDefault="009C3C14" w:rsidP="009C3C14">
      <w:pPr>
        <w:spacing w:line="360" w:lineRule="auto"/>
        <w:jc w:val="both"/>
        <w:rPr>
          <w:rFonts w:ascii="Times New Roman" w:eastAsia="Calibri" w:hAnsi="Times New Roman"/>
          <w:sz w:val="24"/>
          <w:szCs w:val="24"/>
          <w:lang w:bidi="ar-SA"/>
        </w:rPr>
      </w:pPr>
      <w:r w:rsidRPr="00C839CC">
        <w:rPr>
          <w:rFonts w:ascii="Times New Roman" w:eastAsia="Calibri" w:hAnsi="Times New Roman"/>
          <w:b/>
          <w:sz w:val="24"/>
          <w:szCs w:val="24"/>
          <w:u w:val="single"/>
          <w:lang w:bidi="ar-SA"/>
        </w:rPr>
        <w:t>Reactions in solutions:</w:t>
      </w:r>
      <w:r w:rsidRPr="00C839CC">
        <w:rPr>
          <w:rFonts w:ascii="Times New Roman" w:eastAsia="Calibri" w:hAnsi="Times New Roman"/>
          <w:sz w:val="24"/>
          <w:szCs w:val="24"/>
          <w:lang w:bidi="ar-SA"/>
        </w:rPr>
        <w:t xml:space="preserve"> Influence of ionic strength on the reaction rate, effect of dielectric constant of the medium on the rate of the reaction, single sphere activated complex model, double sphere activated complex model, complex reactions, chain reactions, single chain carrier with second order breaking, one chain carrier with first order breaking, two chain carrier with second order breaking, experimental techniques for fast reactions.</w:t>
      </w:r>
      <w:r w:rsidRPr="00C839CC">
        <w:rPr>
          <w:rFonts w:ascii="Times New Roman" w:hAnsi="Times New Roman"/>
          <w:sz w:val="24"/>
          <w:szCs w:val="24"/>
          <w:lang w:bidi="ar-SA"/>
        </w:rPr>
        <w:t xml:space="preserve"> </w:t>
      </w:r>
    </w:p>
    <w:p w:rsidR="009C3C14" w:rsidRPr="00DA76E8" w:rsidRDefault="009C3C14" w:rsidP="00515C09">
      <w:pPr>
        <w:spacing w:line="480" w:lineRule="auto"/>
        <w:ind w:left="5040" w:hanging="5040"/>
        <w:rPr>
          <w:b/>
        </w:rPr>
      </w:pPr>
    </w:p>
    <w:tbl>
      <w:tblPr>
        <w:tblW w:w="84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
        <w:gridCol w:w="7547"/>
      </w:tblGrid>
      <w:tr w:rsidR="009C3C14" w:rsidRPr="00330137" w:rsidTr="00C174D0">
        <w:trPr>
          <w:trHeight w:val="420"/>
          <w:jc w:val="center"/>
        </w:trPr>
        <w:tc>
          <w:tcPr>
            <w:tcW w:w="918" w:type="dxa"/>
            <w:vAlign w:val="center"/>
          </w:tcPr>
          <w:p w:rsidR="009C3C14" w:rsidRPr="00330137" w:rsidRDefault="009C3C14" w:rsidP="00312FE7">
            <w:pPr>
              <w:spacing w:after="0" w:line="480" w:lineRule="auto"/>
              <w:jc w:val="center"/>
              <w:rPr>
                <w:b/>
              </w:rPr>
            </w:pPr>
            <w:r w:rsidRPr="00330137">
              <w:rPr>
                <w:b/>
              </w:rPr>
              <w:t>Week</w:t>
            </w:r>
          </w:p>
        </w:tc>
        <w:tc>
          <w:tcPr>
            <w:tcW w:w="7547" w:type="dxa"/>
            <w:vAlign w:val="center"/>
          </w:tcPr>
          <w:p w:rsidR="009C3C14" w:rsidRPr="00330137" w:rsidRDefault="009C3C14" w:rsidP="00312FE7">
            <w:pPr>
              <w:spacing w:after="0" w:line="240" w:lineRule="auto"/>
              <w:jc w:val="center"/>
              <w:rPr>
                <w:b/>
              </w:rPr>
            </w:pPr>
            <w:r>
              <w:rPr>
                <w:b/>
              </w:rPr>
              <w:t>Lecture Plan</w:t>
            </w:r>
          </w:p>
        </w:tc>
      </w:tr>
      <w:tr w:rsidR="009C3C14" w:rsidRPr="00330137" w:rsidTr="00C174D0">
        <w:trPr>
          <w:trHeight w:val="1095"/>
          <w:jc w:val="center"/>
        </w:trPr>
        <w:tc>
          <w:tcPr>
            <w:tcW w:w="918" w:type="dxa"/>
          </w:tcPr>
          <w:p w:rsidR="009C3C14" w:rsidRPr="00330137" w:rsidRDefault="009C3C14" w:rsidP="00D547AE">
            <w:pPr>
              <w:spacing w:after="0" w:line="240" w:lineRule="auto"/>
              <w:jc w:val="center"/>
            </w:pPr>
          </w:p>
          <w:p w:rsidR="009C3C14" w:rsidRPr="00330137" w:rsidRDefault="009C3C14" w:rsidP="00D547AE">
            <w:pPr>
              <w:spacing w:after="0" w:line="240" w:lineRule="auto"/>
              <w:jc w:val="center"/>
            </w:pPr>
            <w:r w:rsidRPr="00330137">
              <w:t>1</w:t>
            </w:r>
          </w:p>
        </w:tc>
        <w:tc>
          <w:tcPr>
            <w:tcW w:w="7547" w:type="dxa"/>
          </w:tcPr>
          <w:p w:rsidR="009C3C14" w:rsidRDefault="009C3C14" w:rsidP="00E557AB">
            <w:pPr>
              <w:pStyle w:val="ListParagraph"/>
              <w:numPr>
                <w:ilvl w:val="0"/>
                <w:numId w:val="3"/>
              </w:numPr>
              <w:spacing w:after="0" w:line="480" w:lineRule="auto"/>
            </w:pPr>
            <w:r w:rsidRPr="008671B2">
              <w:t xml:space="preserve"> </w:t>
            </w:r>
            <w:r w:rsidRPr="00EB5FDF">
              <w:t>Correlation between physical properties and concentration</w:t>
            </w:r>
          </w:p>
          <w:p w:rsidR="009C3C14" w:rsidRPr="00330137" w:rsidRDefault="009C3C14" w:rsidP="00E557AB">
            <w:pPr>
              <w:pStyle w:val="ListParagraph"/>
              <w:numPr>
                <w:ilvl w:val="0"/>
                <w:numId w:val="3"/>
              </w:numPr>
              <w:spacing w:after="0" w:line="480" w:lineRule="auto"/>
            </w:pPr>
            <w:r>
              <w:t>Some basic terminologies</w:t>
            </w:r>
          </w:p>
        </w:tc>
      </w:tr>
      <w:tr w:rsidR="009C3C14" w:rsidRPr="00330137" w:rsidTr="00C174D0">
        <w:trPr>
          <w:trHeight w:val="1095"/>
          <w:jc w:val="center"/>
        </w:trPr>
        <w:tc>
          <w:tcPr>
            <w:tcW w:w="918" w:type="dxa"/>
          </w:tcPr>
          <w:p w:rsidR="009C3C14" w:rsidRPr="00330137" w:rsidRDefault="009C3C14" w:rsidP="00D547AE">
            <w:pPr>
              <w:spacing w:after="0" w:line="480" w:lineRule="auto"/>
              <w:jc w:val="center"/>
            </w:pPr>
          </w:p>
          <w:p w:rsidR="009C3C14" w:rsidRPr="00330137" w:rsidRDefault="009C3C14" w:rsidP="00D547AE">
            <w:pPr>
              <w:spacing w:after="0" w:line="480" w:lineRule="auto"/>
              <w:jc w:val="center"/>
            </w:pPr>
            <w:r w:rsidRPr="00330137">
              <w:t>2</w:t>
            </w:r>
          </w:p>
        </w:tc>
        <w:tc>
          <w:tcPr>
            <w:tcW w:w="7547" w:type="dxa"/>
          </w:tcPr>
          <w:p w:rsidR="009C3C14" w:rsidRDefault="009C3C14" w:rsidP="00E557AB">
            <w:pPr>
              <w:pStyle w:val="ListParagraph"/>
              <w:numPr>
                <w:ilvl w:val="0"/>
                <w:numId w:val="4"/>
              </w:numPr>
              <w:spacing w:after="0" w:line="480" w:lineRule="auto"/>
            </w:pPr>
            <w:r w:rsidRPr="00EB5FDF">
              <w:t>Kinetics of the reversible reactions</w:t>
            </w:r>
          </w:p>
          <w:p w:rsidR="009C3C14" w:rsidRPr="00330137" w:rsidRDefault="009C3C14" w:rsidP="00E557AB">
            <w:pPr>
              <w:pStyle w:val="ListParagraph"/>
              <w:numPr>
                <w:ilvl w:val="0"/>
                <w:numId w:val="4"/>
              </w:numPr>
              <w:spacing w:after="0" w:line="480" w:lineRule="auto"/>
            </w:pPr>
            <w:r w:rsidRPr="00EB5FDF">
              <w:t>Kinetics of the parallel reactions</w:t>
            </w:r>
          </w:p>
        </w:tc>
      </w:tr>
      <w:tr w:rsidR="009C3C14" w:rsidRPr="00330137" w:rsidTr="00C174D0">
        <w:trPr>
          <w:trHeight w:val="870"/>
          <w:jc w:val="center"/>
        </w:trPr>
        <w:tc>
          <w:tcPr>
            <w:tcW w:w="918" w:type="dxa"/>
          </w:tcPr>
          <w:p w:rsidR="009C3C14" w:rsidRPr="00330137" w:rsidRDefault="009C3C14" w:rsidP="00D547AE">
            <w:pPr>
              <w:spacing w:after="0" w:line="480" w:lineRule="auto"/>
              <w:jc w:val="center"/>
            </w:pPr>
          </w:p>
          <w:p w:rsidR="009C3C14" w:rsidRPr="00330137" w:rsidRDefault="009C3C14" w:rsidP="00D547AE">
            <w:pPr>
              <w:spacing w:after="0" w:line="480" w:lineRule="auto"/>
              <w:jc w:val="center"/>
            </w:pPr>
            <w:r w:rsidRPr="00330137">
              <w:t>3</w:t>
            </w:r>
          </w:p>
        </w:tc>
        <w:tc>
          <w:tcPr>
            <w:tcW w:w="7547" w:type="dxa"/>
          </w:tcPr>
          <w:p w:rsidR="009C3C14" w:rsidRDefault="009C3C14" w:rsidP="00E557AB">
            <w:pPr>
              <w:pStyle w:val="ListParagraph"/>
              <w:numPr>
                <w:ilvl w:val="0"/>
                <w:numId w:val="5"/>
              </w:numPr>
              <w:spacing w:after="0" w:line="480" w:lineRule="auto"/>
            </w:pPr>
            <w:r w:rsidRPr="00EB5FDF">
              <w:t>Kinetics of the consecutive bimolecular reactions</w:t>
            </w:r>
          </w:p>
          <w:p w:rsidR="009C3C14" w:rsidRPr="00330137" w:rsidRDefault="009C3C14" w:rsidP="00E557AB">
            <w:pPr>
              <w:pStyle w:val="ListParagraph"/>
              <w:numPr>
                <w:ilvl w:val="0"/>
                <w:numId w:val="5"/>
              </w:numPr>
              <w:spacing w:after="0" w:line="480" w:lineRule="auto"/>
            </w:pPr>
            <w:r>
              <w:t>Kinetics of the chain</w:t>
            </w:r>
            <w:r w:rsidRPr="00EB5FDF">
              <w:t xml:space="preserve"> reactions</w:t>
            </w:r>
          </w:p>
        </w:tc>
      </w:tr>
      <w:tr w:rsidR="009C3C14" w:rsidRPr="00330137" w:rsidTr="00C174D0">
        <w:trPr>
          <w:trHeight w:val="915"/>
          <w:jc w:val="center"/>
        </w:trPr>
        <w:tc>
          <w:tcPr>
            <w:tcW w:w="918" w:type="dxa"/>
          </w:tcPr>
          <w:p w:rsidR="009C3C14" w:rsidRPr="00330137" w:rsidRDefault="009C3C14" w:rsidP="00D547AE">
            <w:pPr>
              <w:spacing w:after="0" w:line="480" w:lineRule="auto"/>
              <w:jc w:val="center"/>
            </w:pPr>
            <w:r w:rsidRPr="00330137">
              <w:lastRenderedPageBreak/>
              <w:t>4</w:t>
            </w:r>
          </w:p>
        </w:tc>
        <w:tc>
          <w:tcPr>
            <w:tcW w:w="7547" w:type="dxa"/>
          </w:tcPr>
          <w:p w:rsidR="009C3C14" w:rsidRDefault="009C3C14" w:rsidP="00E557AB">
            <w:pPr>
              <w:pStyle w:val="ListParagraph"/>
              <w:numPr>
                <w:ilvl w:val="0"/>
                <w:numId w:val="6"/>
              </w:numPr>
              <w:spacing w:after="0" w:line="480" w:lineRule="auto"/>
            </w:pPr>
            <w:r>
              <w:t>Kinetics of the opposing</w:t>
            </w:r>
            <w:r w:rsidRPr="00E0212F">
              <w:t xml:space="preserve"> reactions</w:t>
            </w:r>
          </w:p>
          <w:p w:rsidR="009C3C14" w:rsidRPr="00330137" w:rsidRDefault="009C3C14" w:rsidP="00E557AB">
            <w:pPr>
              <w:pStyle w:val="ListParagraph"/>
              <w:numPr>
                <w:ilvl w:val="0"/>
                <w:numId w:val="6"/>
              </w:numPr>
              <w:spacing w:after="0" w:line="480" w:lineRule="auto"/>
            </w:pPr>
            <w:r w:rsidRPr="00E0212F">
              <w:t>Kinetics of Photochemical Reactions</w:t>
            </w:r>
          </w:p>
        </w:tc>
      </w:tr>
      <w:tr w:rsidR="00C174D0" w:rsidRPr="00330137" w:rsidTr="00C174D0">
        <w:trPr>
          <w:trHeight w:val="915"/>
          <w:jc w:val="center"/>
        </w:trPr>
        <w:tc>
          <w:tcPr>
            <w:tcW w:w="918" w:type="dxa"/>
          </w:tcPr>
          <w:p w:rsidR="00C174D0" w:rsidRPr="00330137" w:rsidRDefault="00C174D0" w:rsidP="00D547AE">
            <w:pPr>
              <w:spacing w:after="0" w:line="480" w:lineRule="auto"/>
              <w:jc w:val="center"/>
            </w:pPr>
            <w:r>
              <w:t>5.</w:t>
            </w:r>
          </w:p>
        </w:tc>
        <w:tc>
          <w:tcPr>
            <w:tcW w:w="7547" w:type="dxa"/>
          </w:tcPr>
          <w:p w:rsidR="00C174D0" w:rsidRDefault="00C174D0" w:rsidP="00E557AB">
            <w:pPr>
              <w:pStyle w:val="ListParagraph"/>
              <w:numPr>
                <w:ilvl w:val="0"/>
                <w:numId w:val="21"/>
              </w:numPr>
              <w:spacing w:after="0" w:line="480" w:lineRule="auto"/>
            </w:pPr>
            <w:r w:rsidRPr="00C174D0">
              <w:t>H</w:t>
            </w:r>
            <w:r w:rsidRPr="00C174D0">
              <w:rPr>
                <w:vertAlign w:val="subscript"/>
              </w:rPr>
              <w:t>2</w:t>
            </w:r>
            <w:r w:rsidRPr="00C174D0">
              <w:t>-Br</w:t>
            </w:r>
            <w:r w:rsidRPr="00C174D0">
              <w:rPr>
                <w:vertAlign w:val="subscript"/>
              </w:rPr>
              <w:t>2</w:t>
            </w:r>
            <w:r w:rsidRPr="00C174D0">
              <w:t xml:space="preserve"> Reaction</w:t>
            </w:r>
          </w:p>
          <w:p w:rsidR="00C174D0" w:rsidRDefault="00C174D0" w:rsidP="00E557AB">
            <w:pPr>
              <w:pStyle w:val="ListParagraph"/>
              <w:numPr>
                <w:ilvl w:val="0"/>
                <w:numId w:val="21"/>
              </w:numPr>
              <w:spacing w:after="0" w:line="480" w:lineRule="auto"/>
            </w:pPr>
            <w:r w:rsidRPr="00C174D0">
              <w:t>H</w:t>
            </w:r>
            <w:r w:rsidRPr="00C174D0">
              <w:rPr>
                <w:vertAlign w:val="subscript"/>
              </w:rPr>
              <w:t>2</w:t>
            </w:r>
            <w:r w:rsidRPr="00C174D0">
              <w:t xml:space="preserve"> and Cl</w:t>
            </w:r>
            <w:r w:rsidRPr="00C174D0">
              <w:rPr>
                <w:vertAlign w:val="subscript"/>
              </w:rPr>
              <w:t>2</w:t>
            </w:r>
            <w:r w:rsidRPr="00C174D0">
              <w:t xml:space="preserve"> Reaction</w:t>
            </w:r>
          </w:p>
        </w:tc>
      </w:tr>
      <w:tr w:rsidR="009C3C14" w:rsidRPr="00330137" w:rsidTr="00C174D0">
        <w:trPr>
          <w:trHeight w:val="933"/>
          <w:jc w:val="center"/>
        </w:trPr>
        <w:tc>
          <w:tcPr>
            <w:tcW w:w="918" w:type="dxa"/>
          </w:tcPr>
          <w:p w:rsidR="009C3C14" w:rsidRPr="00330137" w:rsidRDefault="009C3C14" w:rsidP="00D547AE">
            <w:pPr>
              <w:spacing w:after="0" w:line="480" w:lineRule="auto"/>
              <w:jc w:val="center"/>
            </w:pPr>
          </w:p>
          <w:p w:rsidR="009C3C14" w:rsidRPr="00330137" w:rsidRDefault="00C174D0" w:rsidP="00D547AE">
            <w:pPr>
              <w:spacing w:after="0" w:line="480" w:lineRule="auto"/>
              <w:jc w:val="center"/>
            </w:pPr>
            <w:r>
              <w:t>6.</w:t>
            </w:r>
          </w:p>
        </w:tc>
        <w:tc>
          <w:tcPr>
            <w:tcW w:w="7547" w:type="dxa"/>
          </w:tcPr>
          <w:p w:rsidR="009C3C14" w:rsidRDefault="009C3C14" w:rsidP="00E557AB">
            <w:pPr>
              <w:pStyle w:val="ListParagraph"/>
              <w:numPr>
                <w:ilvl w:val="0"/>
                <w:numId w:val="7"/>
              </w:numPr>
              <w:spacing w:after="0" w:line="480" w:lineRule="auto"/>
            </w:pPr>
            <w:r w:rsidRPr="00E67C4B">
              <w:t>Kinetics of Polymerization</w:t>
            </w:r>
          </w:p>
          <w:p w:rsidR="009C3C14" w:rsidRPr="00330137" w:rsidRDefault="009C3C14" w:rsidP="00E557AB">
            <w:pPr>
              <w:pStyle w:val="ListParagraph"/>
              <w:numPr>
                <w:ilvl w:val="0"/>
                <w:numId w:val="7"/>
              </w:numPr>
              <w:spacing w:after="0" w:line="480" w:lineRule="auto"/>
            </w:pPr>
            <w:r>
              <w:t>Kinetics of Catalyzed Reactions</w:t>
            </w:r>
          </w:p>
        </w:tc>
      </w:tr>
      <w:tr w:rsidR="009C3C14" w:rsidRPr="00330137" w:rsidTr="00C174D0">
        <w:trPr>
          <w:trHeight w:val="933"/>
          <w:jc w:val="center"/>
        </w:trPr>
        <w:tc>
          <w:tcPr>
            <w:tcW w:w="918" w:type="dxa"/>
          </w:tcPr>
          <w:p w:rsidR="009C3C14" w:rsidRPr="00330137" w:rsidRDefault="00C174D0" w:rsidP="00D547AE">
            <w:pPr>
              <w:spacing w:after="0" w:line="480" w:lineRule="auto"/>
              <w:jc w:val="center"/>
            </w:pPr>
            <w:r>
              <w:t>7.</w:t>
            </w:r>
          </w:p>
        </w:tc>
        <w:tc>
          <w:tcPr>
            <w:tcW w:w="7547" w:type="dxa"/>
          </w:tcPr>
          <w:p w:rsidR="009C3C14" w:rsidRDefault="009C3C14" w:rsidP="00E557AB">
            <w:pPr>
              <w:pStyle w:val="ListParagraph"/>
              <w:numPr>
                <w:ilvl w:val="0"/>
                <w:numId w:val="8"/>
              </w:numPr>
              <w:spacing w:after="0" w:line="480" w:lineRule="auto"/>
            </w:pPr>
            <w:r>
              <w:t>Acid-Base catalyzed reactions</w:t>
            </w:r>
          </w:p>
          <w:p w:rsidR="009C3C14" w:rsidRPr="00330137" w:rsidRDefault="009C3C14" w:rsidP="00E557AB">
            <w:pPr>
              <w:pStyle w:val="ListParagraph"/>
              <w:numPr>
                <w:ilvl w:val="0"/>
                <w:numId w:val="8"/>
              </w:numPr>
              <w:spacing w:after="0" w:line="480" w:lineRule="auto"/>
            </w:pPr>
            <w:r>
              <w:t>Enzyme catalyzed reactions</w:t>
            </w:r>
          </w:p>
        </w:tc>
      </w:tr>
      <w:tr w:rsidR="00C174D0" w:rsidRPr="00330137" w:rsidTr="00C174D0">
        <w:trPr>
          <w:trHeight w:val="933"/>
          <w:jc w:val="center"/>
        </w:trPr>
        <w:tc>
          <w:tcPr>
            <w:tcW w:w="918" w:type="dxa"/>
          </w:tcPr>
          <w:p w:rsidR="00C174D0" w:rsidRDefault="00C174D0" w:rsidP="00D547AE">
            <w:pPr>
              <w:spacing w:after="0" w:line="480" w:lineRule="auto"/>
              <w:jc w:val="center"/>
            </w:pPr>
            <w:r>
              <w:t>8.</w:t>
            </w:r>
          </w:p>
        </w:tc>
        <w:tc>
          <w:tcPr>
            <w:tcW w:w="7547" w:type="dxa"/>
          </w:tcPr>
          <w:p w:rsidR="00C174D0" w:rsidRDefault="00C174D0" w:rsidP="00E557AB">
            <w:pPr>
              <w:pStyle w:val="ListParagraph"/>
              <w:numPr>
                <w:ilvl w:val="0"/>
                <w:numId w:val="22"/>
              </w:numPr>
              <w:spacing w:after="0" w:line="480" w:lineRule="auto"/>
            </w:pPr>
            <w:r w:rsidRPr="00C174D0">
              <w:t>Step Growth Polymerization</w:t>
            </w:r>
          </w:p>
          <w:p w:rsidR="00C174D0" w:rsidRDefault="00C174D0" w:rsidP="00E557AB">
            <w:pPr>
              <w:pStyle w:val="ListParagraph"/>
              <w:numPr>
                <w:ilvl w:val="0"/>
                <w:numId w:val="22"/>
              </w:numPr>
              <w:spacing w:after="0" w:line="480" w:lineRule="auto"/>
            </w:pPr>
            <w:r w:rsidRPr="00C174D0">
              <w:t>Chain Growth Polymerization</w:t>
            </w:r>
          </w:p>
        </w:tc>
      </w:tr>
      <w:tr w:rsidR="009C3C14" w:rsidRPr="00330137" w:rsidTr="00C174D0">
        <w:trPr>
          <w:trHeight w:val="942"/>
          <w:jc w:val="center"/>
        </w:trPr>
        <w:tc>
          <w:tcPr>
            <w:tcW w:w="918" w:type="dxa"/>
          </w:tcPr>
          <w:p w:rsidR="009C3C14" w:rsidRPr="00330137" w:rsidRDefault="00C174D0" w:rsidP="00D547AE">
            <w:pPr>
              <w:spacing w:after="0" w:line="480" w:lineRule="auto"/>
              <w:jc w:val="center"/>
            </w:pPr>
            <w:r>
              <w:t>9.</w:t>
            </w:r>
          </w:p>
        </w:tc>
        <w:tc>
          <w:tcPr>
            <w:tcW w:w="7547" w:type="dxa"/>
          </w:tcPr>
          <w:p w:rsidR="009C3C14" w:rsidRDefault="009C3C14" w:rsidP="00E557AB">
            <w:pPr>
              <w:pStyle w:val="ListParagraph"/>
              <w:numPr>
                <w:ilvl w:val="0"/>
                <w:numId w:val="9"/>
              </w:numPr>
              <w:spacing w:after="0" w:line="480" w:lineRule="auto"/>
            </w:pPr>
            <w:r w:rsidRPr="00364605">
              <w:t>Lindemann’s theory of unimolecular reactions</w:t>
            </w:r>
          </w:p>
          <w:p w:rsidR="009C3C14" w:rsidRPr="00330137" w:rsidRDefault="009C3C14" w:rsidP="00E557AB">
            <w:pPr>
              <w:pStyle w:val="ListParagraph"/>
              <w:numPr>
                <w:ilvl w:val="0"/>
                <w:numId w:val="9"/>
              </w:numPr>
              <w:spacing w:after="0" w:line="480" w:lineRule="auto"/>
            </w:pPr>
            <w:r w:rsidRPr="00364605">
              <w:t>bimolecular collision theory</w:t>
            </w:r>
          </w:p>
        </w:tc>
      </w:tr>
      <w:tr w:rsidR="009C3C14" w:rsidRPr="00330137" w:rsidTr="00C174D0">
        <w:trPr>
          <w:trHeight w:val="492"/>
          <w:jc w:val="center"/>
        </w:trPr>
        <w:tc>
          <w:tcPr>
            <w:tcW w:w="918" w:type="dxa"/>
          </w:tcPr>
          <w:p w:rsidR="009C3C14" w:rsidRPr="00330137" w:rsidRDefault="00C174D0" w:rsidP="00D547AE">
            <w:pPr>
              <w:spacing w:after="0" w:line="480" w:lineRule="auto"/>
              <w:jc w:val="center"/>
            </w:pPr>
            <w:r>
              <w:t>10.</w:t>
            </w:r>
          </w:p>
        </w:tc>
        <w:tc>
          <w:tcPr>
            <w:tcW w:w="7547" w:type="dxa"/>
          </w:tcPr>
          <w:p w:rsidR="009C3C14" w:rsidRDefault="00FC79E2" w:rsidP="00E557AB">
            <w:pPr>
              <w:pStyle w:val="ListParagraph"/>
              <w:numPr>
                <w:ilvl w:val="0"/>
                <w:numId w:val="20"/>
              </w:numPr>
              <w:spacing w:after="0" w:line="480" w:lineRule="auto"/>
            </w:pPr>
            <w:r w:rsidRPr="00FC79E2">
              <w:t>transition state theory</w:t>
            </w:r>
          </w:p>
          <w:p w:rsidR="00FC79E2" w:rsidRPr="00330137" w:rsidRDefault="00FC79E2" w:rsidP="00E557AB">
            <w:pPr>
              <w:pStyle w:val="ListParagraph"/>
              <w:numPr>
                <w:ilvl w:val="0"/>
                <w:numId w:val="20"/>
              </w:numPr>
              <w:spacing w:after="0" w:line="480" w:lineRule="auto"/>
            </w:pPr>
            <w:r w:rsidRPr="00FC79E2">
              <w:t>Mid Term Exams</w:t>
            </w:r>
          </w:p>
        </w:tc>
      </w:tr>
      <w:tr w:rsidR="009C3C14" w:rsidRPr="00330137" w:rsidTr="00C174D0">
        <w:trPr>
          <w:trHeight w:val="1005"/>
          <w:jc w:val="center"/>
        </w:trPr>
        <w:tc>
          <w:tcPr>
            <w:tcW w:w="918" w:type="dxa"/>
          </w:tcPr>
          <w:p w:rsidR="009C3C14" w:rsidRPr="00330137" w:rsidRDefault="00C174D0" w:rsidP="00D547AE">
            <w:pPr>
              <w:spacing w:after="0" w:line="480" w:lineRule="auto"/>
              <w:jc w:val="center"/>
            </w:pPr>
            <w:r>
              <w:t>11.</w:t>
            </w:r>
          </w:p>
        </w:tc>
        <w:tc>
          <w:tcPr>
            <w:tcW w:w="7547" w:type="dxa"/>
          </w:tcPr>
          <w:p w:rsidR="009C3C14" w:rsidRDefault="009C3C14" w:rsidP="00E557AB">
            <w:pPr>
              <w:pStyle w:val="ListParagraph"/>
              <w:numPr>
                <w:ilvl w:val="0"/>
                <w:numId w:val="10"/>
              </w:numPr>
              <w:spacing w:after="0" w:line="480" w:lineRule="auto"/>
            </w:pPr>
            <w:r w:rsidRPr="00364605">
              <w:t>comparison of collision and absolute reaction theories</w:t>
            </w:r>
          </w:p>
          <w:p w:rsidR="00FC79E2" w:rsidRPr="00330137" w:rsidRDefault="00FC79E2" w:rsidP="00E557AB">
            <w:pPr>
              <w:pStyle w:val="ListParagraph"/>
              <w:numPr>
                <w:ilvl w:val="0"/>
                <w:numId w:val="10"/>
              </w:numPr>
            </w:pPr>
            <w:r w:rsidRPr="00FC79E2">
              <w:t>Thermodynamic formulation of reaction rates</w:t>
            </w:r>
          </w:p>
        </w:tc>
      </w:tr>
      <w:tr w:rsidR="009C3C14" w:rsidRPr="00330137" w:rsidTr="00C174D0">
        <w:trPr>
          <w:trHeight w:val="978"/>
          <w:jc w:val="center"/>
        </w:trPr>
        <w:tc>
          <w:tcPr>
            <w:tcW w:w="918" w:type="dxa"/>
          </w:tcPr>
          <w:p w:rsidR="009C3C14" w:rsidRPr="00330137" w:rsidRDefault="00C174D0" w:rsidP="00D547AE">
            <w:pPr>
              <w:spacing w:after="0" w:line="480" w:lineRule="auto"/>
              <w:jc w:val="center"/>
            </w:pPr>
            <w:r>
              <w:t>12.</w:t>
            </w:r>
          </w:p>
        </w:tc>
        <w:tc>
          <w:tcPr>
            <w:tcW w:w="7547" w:type="dxa"/>
          </w:tcPr>
          <w:p w:rsidR="00FC79E2" w:rsidRDefault="009C3C14" w:rsidP="00E557AB">
            <w:pPr>
              <w:pStyle w:val="ListParagraph"/>
              <w:numPr>
                <w:ilvl w:val="0"/>
                <w:numId w:val="11"/>
              </w:numPr>
              <w:spacing w:after="0" w:line="480" w:lineRule="auto"/>
              <w:ind w:left="327" w:firstLine="33"/>
            </w:pPr>
            <w:r w:rsidRPr="00364605">
              <w:t>Calculation of entropy and enthalpy changes</w:t>
            </w:r>
            <w:r>
              <w:t xml:space="preserve">, </w:t>
            </w:r>
          </w:p>
          <w:p w:rsidR="009C3C14" w:rsidRPr="00330137" w:rsidRDefault="009C3C14" w:rsidP="00E557AB">
            <w:pPr>
              <w:pStyle w:val="ListParagraph"/>
              <w:numPr>
                <w:ilvl w:val="0"/>
                <w:numId w:val="11"/>
              </w:numPr>
              <w:spacing w:after="0" w:line="480" w:lineRule="auto"/>
            </w:pPr>
            <w:r w:rsidRPr="00364605">
              <w:t>Thermal decomposition of nitrogen pentaoxide</w:t>
            </w:r>
          </w:p>
        </w:tc>
      </w:tr>
      <w:tr w:rsidR="009C3C14" w:rsidRPr="00330137" w:rsidTr="00C174D0">
        <w:trPr>
          <w:trHeight w:val="1122"/>
          <w:jc w:val="center"/>
        </w:trPr>
        <w:tc>
          <w:tcPr>
            <w:tcW w:w="918" w:type="dxa"/>
          </w:tcPr>
          <w:p w:rsidR="009C3C14" w:rsidRPr="00330137" w:rsidRDefault="00C174D0" w:rsidP="00D547AE">
            <w:pPr>
              <w:spacing w:after="0" w:line="480" w:lineRule="auto"/>
              <w:jc w:val="center"/>
            </w:pPr>
            <w:r>
              <w:t>13.</w:t>
            </w:r>
          </w:p>
        </w:tc>
        <w:tc>
          <w:tcPr>
            <w:tcW w:w="7547" w:type="dxa"/>
          </w:tcPr>
          <w:p w:rsidR="009C3C14" w:rsidRDefault="009C3C14" w:rsidP="00E557AB">
            <w:pPr>
              <w:pStyle w:val="ListParagraph"/>
              <w:numPr>
                <w:ilvl w:val="0"/>
                <w:numId w:val="12"/>
              </w:numPr>
              <w:spacing w:after="0" w:line="480" w:lineRule="auto"/>
              <w:ind w:left="327" w:hanging="33"/>
            </w:pPr>
            <w:r w:rsidRPr="00364605">
              <w:t>Influence of ionic strength on the reaction rate</w:t>
            </w:r>
          </w:p>
          <w:p w:rsidR="009C3C14" w:rsidRPr="00330137" w:rsidRDefault="009C3C14" w:rsidP="00E557AB">
            <w:pPr>
              <w:pStyle w:val="ListParagraph"/>
              <w:numPr>
                <w:ilvl w:val="0"/>
                <w:numId w:val="12"/>
              </w:numPr>
              <w:spacing w:after="0" w:line="480" w:lineRule="auto"/>
              <w:ind w:left="327" w:hanging="33"/>
            </w:pPr>
            <w:r w:rsidRPr="00364605">
              <w:t>effect of dielectric constant of the medium on the rate of the reaction</w:t>
            </w:r>
          </w:p>
        </w:tc>
      </w:tr>
      <w:tr w:rsidR="009C3C14" w:rsidRPr="00330137" w:rsidTr="00C174D0">
        <w:trPr>
          <w:trHeight w:val="933"/>
          <w:jc w:val="center"/>
        </w:trPr>
        <w:tc>
          <w:tcPr>
            <w:tcW w:w="918" w:type="dxa"/>
          </w:tcPr>
          <w:p w:rsidR="009C3C14" w:rsidRPr="00330137" w:rsidRDefault="00C174D0" w:rsidP="00D547AE">
            <w:pPr>
              <w:spacing w:after="0" w:line="480" w:lineRule="auto"/>
              <w:jc w:val="center"/>
            </w:pPr>
            <w:r>
              <w:t>14.</w:t>
            </w:r>
          </w:p>
        </w:tc>
        <w:tc>
          <w:tcPr>
            <w:tcW w:w="7547" w:type="dxa"/>
          </w:tcPr>
          <w:p w:rsidR="009C3C14" w:rsidRDefault="009C3C14" w:rsidP="00E557AB">
            <w:pPr>
              <w:pStyle w:val="ListParagraph"/>
              <w:numPr>
                <w:ilvl w:val="0"/>
                <w:numId w:val="13"/>
              </w:numPr>
              <w:spacing w:after="0" w:line="480" w:lineRule="auto"/>
              <w:ind w:left="327" w:hanging="33"/>
            </w:pPr>
            <w:r w:rsidRPr="00364605">
              <w:t>single sphere activated complex model</w:t>
            </w:r>
          </w:p>
          <w:p w:rsidR="009C3C14" w:rsidRPr="00330137" w:rsidRDefault="009C3C14" w:rsidP="00E557AB">
            <w:pPr>
              <w:pStyle w:val="ListParagraph"/>
              <w:numPr>
                <w:ilvl w:val="0"/>
                <w:numId w:val="13"/>
              </w:numPr>
              <w:spacing w:after="0" w:line="480" w:lineRule="auto"/>
              <w:ind w:left="327" w:hanging="33"/>
            </w:pPr>
            <w:r w:rsidRPr="00364605">
              <w:t>double sphere activated complex model</w:t>
            </w:r>
          </w:p>
        </w:tc>
      </w:tr>
      <w:tr w:rsidR="009C3C14" w:rsidRPr="00330137" w:rsidTr="00C174D0">
        <w:trPr>
          <w:trHeight w:val="942"/>
          <w:jc w:val="center"/>
        </w:trPr>
        <w:tc>
          <w:tcPr>
            <w:tcW w:w="918" w:type="dxa"/>
          </w:tcPr>
          <w:p w:rsidR="009C3C14" w:rsidRPr="00330137" w:rsidRDefault="00C174D0" w:rsidP="00D547AE">
            <w:pPr>
              <w:spacing w:after="0" w:line="480" w:lineRule="auto"/>
              <w:jc w:val="center"/>
            </w:pPr>
            <w:r>
              <w:t>15.</w:t>
            </w:r>
          </w:p>
        </w:tc>
        <w:tc>
          <w:tcPr>
            <w:tcW w:w="7547" w:type="dxa"/>
          </w:tcPr>
          <w:p w:rsidR="009C3C14" w:rsidRDefault="009C3C14" w:rsidP="00E557AB">
            <w:pPr>
              <w:pStyle w:val="ListParagraph"/>
              <w:numPr>
                <w:ilvl w:val="0"/>
                <w:numId w:val="14"/>
              </w:numPr>
              <w:spacing w:after="0" w:line="480" w:lineRule="auto"/>
              <w:ind w:left="327" w:hanging="33"/>
            </w:pPr>
            <w:r w:rsidRPr="00364605">
              <w:t>single chain carrier with second order breaking</w:t>
            </w:r>
          </w:p>
          <w:p w:rsidR="009C3C14" w:rsidRPr="00330137" w:rsidRDefault="009C3C14" w:rsidP="00E557AB">
            <w:pPr>
              <w:pStyle w:val="ListParagraph"/>
              <w:numPr>
                <w:ilvl w:val="0"/>
                <w:numId w:val="14"/>
              </w:numPr>
              <w:spacing w:after="0" w:line="480" w:lineRule="auto"/>
              <w:ind w:left="327" w:hanging="33"/>
            </w:pPr>
            <w:r w:rsidRPr="00364605">
              <w:t>one chain carrier with first order breaking</w:t>
            </w:r>
          </w:p>
        </w:tc>
      </w:tr>
      <w:tr w:rsidR="009C3C14" w:rsidRPr="00330137" w:rsidTr="00C174D0">
        <w:trPr>
          <w:trHeight w:val="1122"/>
          <w:jc w:val="center"/>
        </w:trPr>
        <w:tc>
          <w:tcPr>
            <w:tcW w:w="918" w:type="dxa"/>
          </w:tcPr>
          <w:p w:rsidR="009C3C14" w:rsidRPr="00330137" w:rsidRDefault="00C174D0" w:rsidP="00D547AE">
            <w:pPr>
              <w:spacing w:after="0" w:line="480" w:lineRule="auto"/>
              <w:jc w:val="center"/>
            </w:pPr>
            <w:r>
              <w:lastRenderedPageBreak/>
              <w:t>16.</w:t>
            </w:r>
          </w:p>
        </w:tc>
        <w:tc>
          <w:tcPr>
            <w:tcW w:w="7547" w:type="dxa"/>
          </w:tcPr>
          <w:p w:rsidR="009C3C14" w:rsidRDefault="009C3C14" w:rsidP="00E557AB">
            <w:pPr>
              <w:pStyle w:val="ListParagraph"/>
              <w:numPr>
                <w:ilvl w:val="0"/>
                <w:numId w:val="15"/>
              </w:numPr>
              <w:spacing w:after="0" w:line="480" w:lineRule="auto"/>
              <w:ind w:left="327" w:hanging="33"/>
            </w:pPr>
            <w:r w:rsidRPr="00364605">
              <w:t>two chain carrier with second order breaking</w:t>
            </w:r>
          </w:p>
          <w:p w:rsidR="009C3C14" w:rsidRPr="00330137" w:rsidRDefault="009C3C14" w:rsidP="00E557AB">
            <w:pPr>
              <w:pStyle w:val="ListParagraph"/>
              <w:numPr>
                <w:ilvl w:val="0"/>
                <w:numId w:val="15"/>
              </w:numPr>
              <w:spacing w:after="0" w:line="480" w:lineRule="auto"/>
              <w:ind w:left="327" w:hanging="33"/>
            </w:pPr>
            <w:r w:rsidRPr="00364605">
              <w:t>experimental techniques for fast reactions</w:t>
            </w:r>
          </w:p>
        </w:tc>
      </w:tr>
    </w:tbl>
    <w:p w:rsidR="00FC4377" w:rsidRPr="00FA4202" w:rsidRDefault="00FC4377" w:rsidP="00FA4202">
      <w:pPr>
        <w:tabs>
          <w:tab w:val="left" w:pos="3375"/>
        </w:tabs>
      </w:pPr>
    </w:p>
    <w:sectPr w:rsidR="00FC4377" w:rsidRPr="00FA4202"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91D" w:rsidRDefault="006D791D" w:rsidP="00C43620">
      <w:pPr>
        <w:spacing w:after="0" w:line="240" w:lineRule="auto"/>
      </w:pPr>
      <w:r>
        <w:separator/>
      </w:r>
    </w:p>
  </w:endnote>
  <w:endnote w:type="continuationSeparator" w:id="0">
    <w:p w:rsidR="006D791D" w:rsidRDefault="006D791D"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DD2FE0">
      <w:fldChar w:fldCharType="begin"/>
    </w:r>
    <w:r w:rsidR="00DD2FE0">
      <w:instrText xml:space="preserve"> PAGE   \* MERGEFORMAT </w:instrText>
    </w:r>
    <w:r w:rsidR="00DD2FE0">
      <w:fldChar w:fldCharType="separate"/>
    </w:r>
    <w:r w:rsidR="00EE1407">
      <w:rPr>
        <w:noProof/>
      </w:rPr>
      <w:t>4</w:t>
    </w:r>
    <w:r w:rsidR="00DD2FE0">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91D" w:rsidRDefault="006D791D" w:rsidP="00C43620">
      <w:pPr>
        <w:spacing w:after="0" w:line="240" w:lineRule="auto"/>
      </w:pPr>
      <w:r>
        <w:separator/>
      </w:r>
    </w:p>
  </w:footnote>
  <w:footnote w:type="continuationSeparator" w:id="0">
    <w:p w:rsidR="006D791D" w:rsidRDefault="006D791D"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96D"/>
    <w:multiLevelType w:val="hybridMultilevel"/>
    <w:tmpl w:val="23980B60"/>
    <w:lvl w:ilvl="0" w:tplc="C50E5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91749"/>
    <w:multiLevelType w:val="hybridMultilevel"/>
    <w:tmpl w:val="E272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34DA1"/>
    <w:multiLevelType w:val="hybridMultilevel"/>
    <w:tmpl w:val="D49E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02181"/>
    <w:multiLevelType w:val="hybridMultilevel"/>
    <w:tmpl w:val="F104B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C6BCE"/>
    <w:multiLevelType w:val="hybridMultilevel"/>
    <w:tmpl w:val="1AEE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154B7"/>
    <w:multiLevelType w:val="hybridMultilevel"/>
    <w:tmpl w:val="50FE8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B63F2"/>
    <w:multiLevelType w:val="hybridMultilevel"/>
    <w:tmpl w:val="D49E4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A253A"/>
    <w:multiLevelType w:val="hybridMultilevel"/>
    <w:tmpl w:val="9B16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06B68"/>
    <w:multiLevelType w:val="hybridMultilevel"/>
    <w:tmpl w:val="849E0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E24FEA"/>
    <w:multiLevelType w:val="hybridMultilevel"/>
    <w:tmpl w:val="FAE2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B16D0"/>
    <w:multiLevelType w:val="hybridMultilevel"/>
    <w:tmpl w:val="C9E62EBA"/>
    <w:lvl w:ilvl="0" w:tplc="A1AA8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D3756"/>
    <w:multiLevelType w:val="hybridMultilevel"/>
    <w:tmpl w:val="5F2A3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57A49"/>
    <w:multiLevelType w:val="hybridMultilevel"/>
    <w:tmpl w:val="08C2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E563E0"/>
    <w:multiLevelType w:val="hybridMultilevel"/>
    <w:tmpl w:val="7E94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C15913"/>
    <w:multiLevelType w:val="hybridMultilevel"/>
    <w:tmpl w:val="F5AA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4714F"/>
    <w:multiLevelType w:val="hybridMultilevel"/>
    <w:tmpl w:val="667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5581B"/>
    <w:multiLevelType w:val="hybridMultilevel"/>
    <w:tmpl w:val="92F4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127E0E"/>
    <w:multiLevelType w:val="hybridMultilevel"/>
    <w:tmpl w:val="838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45AD2"/>
    <w:multiLevelType w:val="hybridMultilevel"/>
    <w:tmpl w:val="D654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3A0885"/>
    <w:multiLevelType w:val="hybridMultilevel"/>
    <w:tmpl w:val="E96089A8"/>
    <w:lvl w:ilvl="0" w:tplc="A1AA8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60112"/>
    <w:multiLevelType w:val="hybridMultilevel"/>
    <w:tmpl w:val="6BECD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7C5B7E"/>
    <w:multiLevelType w:val="hybridMultilevel"/>
    <w:tmpl w:val="E3C47E10"/>
    <w:lvl w:ilvl="0" w:tplc="A1AA8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5"/>
  </w:num>
  <w:num w:numId="5">
    <w:abstractNumId w:val="15"/>
  </w:num>
  <w:num w:numId="6">
    <w:abstractNumId w:val="9"/>
  </w:num>
  <w:num w:numId="7">
    <w:abstractNumId w:val="4"/>
  </w:num>
  <w:num w:numId="8">
    <w:abstractNumId w:val="20"/>
  </w:num>
  <w:num w:numId="9">
    <w:abstractNumId w:val="18"/>
  </w:num>
  <w:num w:numId="10">
    <w:abstractNumId w:val="3"/>
  </w:num>
  <w:num w:numId="11">
    <w:abstractNumId w:val="16"/>
  </w:num>
  <w:num w:numId="12">
    <w:abstractNumId w:val="11"/>
  </w:num>
  <w:num w:numId="13">
    <w:abstractNumId w:val="7"/>
  </w:num>
  <w:num w:numId="14">
    <w:abstractNumId w:val="12"/>
  </w:num>
  <w:num w:numId="15">
    <w:abstractNumId w:val="14"/>
  </w:num>
  <w:num w:numId="16">
    <w:abstractNumId w:val="1"/>
  </w:num>
  <w:num w:numId="17">
    <w:abstractNumId w:val="2"/>
  </w:num>
  <w:num w:numId="18">
    <w:abstractNumId w:val="6"/>
  </w:num>
  <w:num w:numId="19">
    <w:abstractNumId w:val="17"/>
  </w:num>
  <w:num w:numId="20">
    <w:abstractNumId w:val="21"/>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20"/>
    <w:rsid w:val="00022E43"/>
    <w:rsid w:val="000843CC"/>
    <w:rsid w:val="0022737D"/>
    <w:rsid w:val="0023134B"/>
    <w:rsid w:val="00275249"/>
    <w:rsid w:val="00290B81"/>
    <w:rsid w:val="00312FE7"/>
    <w:rsid w:val="00316EEE"/>
    <w:rsid w:val="00330137"/>
    <w:rsid w:val="00364605"/>
    <w:rsid w:val="00497D2C"/>
    <w:rsid w:val="004B551C"/>
    <w:rsid w:val="004D4BFD"/>
    <w:rsid w:val="004F12AB"/>
    <w:rsid w:val="00515C09"/>
    <w:rsid w:val="005521B7"/>
    <w:rsid w:val="0057151F"/>
    <w:rsid w:val="006B5D67"/>
    <w:rsid w:val="006D791D"/>
    <w:rsid w:val="006F274A"/>
    <w:rsid w:val="006F4950"/>
    <w:rsid w:val="0078114A"/>
    <w:rsid w:val="00782096"/>
    <w:rsid w:val="007D271A"/>
    <w:rsid w:val="00807273"/>
    <w:rsid w:val="00823459"/>
    <w:rsid w:val="0083201A"/>
    <w:rsid w:val="00833EC2"/>
    <w:rsid w:val="00862937"/>
    <w:rsid w:val="008671B2"/>
    <w:rsid w:val="00867E56"/>
    <w:rsid w:val="00892F73"/>
    <w:rsid w:val="008B2B25"/>
    <w:rsid w:val="008C4EFA"/>
    <w:rsid w:val="008F3175"/>
    <w:rsid w:val="00946F72"/>
    <w:rsid w:val="0098791A"/>
    <w:rsid w:val="009C3C14"/>
    <w:rsid w:val="009C4F70"/>
    <w:rsid w:val="009D2FCB"/>
    <w:rsid w:val="00A50312"/>
    <w:rsid w:val="00A83273"/>
    <w:rsid w:val="00A84A9F"/>
    <w:rsid w:val="00AF1563"/>
    <w:rsid w:val="00AF4489"/>
    <w:rsid w:val="00B66B7F"/>
    <w:rsid w:val="00B67E16"/>
    <w:rsid w:val="00BA6BE1"/>
    <w:rsid w:val="00C03BB2"/>
    <w:rsid w:val="00C1511C"/>
    <w:rsid w:val="00C174D0"/>
    <w:rsid w:val="00C23299"/>
    <w:rsid w:val="00C43620"/>
    <w:rsid w:val="00C61198"/>
    <w:rsid w:val="00C839CC"/>
    <w:rsid w:val="00CB19B2"/>
    <w:rsid w:val="00CD5ED7"/>
    <w:rsid w:val="00CE06E2"/>
    <w:rsid w:val="00D00C9D"/>
    <w:rsid w:val="00D547AE"/>
    <w:rsid w:val="00D8284D"/>
    <w:rsid w:val="00DA3373"/>
    <w:rsid w:val="00DA76E8"/>
    <w:rsid w:val="00DC5B4C"/>
    <w:rsid w:val="00DC74EF"/>
    <w:rsid w:val="00DD2FE0"/>
    <w:rsid w:val="00E0212F"/>
    <w:rsid w:val="00E064A0"/>
    <w:rsid w:val="00E47318"/>
    <w:rsid w:val="00E557AB"/>
    <w:rsid w:val="00E62C51"/>
    <w:rsid w:val="00E67C4B"/>
    <w:rsid w:val="00E751AA"/>
    <w:rsid w:val="00EA3007"/>
    <w:rsid w:val="00EB16F5"/>
    <w:rsid w:val="00EB5FDF"/>
    <w:rsid w:val="00EE1407"/>
    <w:rsid w:val="00EF5B2D"/>
    <w:rsid w:val="00FA4202"/>
    <w:rsid w:val="00FC4377"/>
    <w:rsid w:val="00FC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5F5C0-5EC4-4365-8676-0C0D78F9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Fujitsu</cp:lastModifiedBy>
  <cp:revision>21</cp:revision>
  <cp:lastPrinted>2013-09-06T12:31:00Z</cp:lastPrinted>
  <dcterms:created xsi:type="dcterms:W3CDTF">2019-04-13T09:21:00Z</dcterms:created>
  <dcterms:modified xsi:type="dcterms:W3CDTF">2021-04-07T10:24:00Z</dcterms:modified>
</cp:coreProperties>
</file>