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B9" w:rsidRPr="00DF7180" w:rsidRDefault="00DF7180" w:rsidP="00076CC1">
      <w:pPr>
        <w:pStyle w:val="Heading1"/>
      </w:pPr>
      <w:r w:rsidRPr="00DF7180">
        <w:t>Course Outline Format</w:t>
      </w:r>
    </w:p>
    <w:tbl>
      <w:tblPr>
        <w:tblW w:w="114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8235"/>
      </w:tblGrid>
      <w:tr w:rsidR="00DF7180" w:rsidTr="00A11420">
        <w:trPr>
          <w:trHeight w:val="1110"/>
        </w:trPr>
        <w:tc>
          <w:tcPr>
            <w:tcW w:w="3240" w:type="dxa"/>
          </w:tcPr>
          <w:p w:rsidR="00640F4A" w:rsidRDefault="00640F4A" w:rsidP="00640F4A">
            <w:pPr>
              <w:rPr>
                <w:b/>
                <w:sz w:val="28"/>
                <w:szCs w:val="28"/>
                <w:u w:val="single"/>
              </w:rPr>
            </w:pPr>
          </w:p>
          <w:p w:rsidR="00DF7180" w:rsidRPr="00640F4A" w:rsidRDefault="00640F4A" w:rsidP="00640F4A">
            <w:pPr>
              <w:rPr>
                <w:sz w:val="28"/>
                <w:szCs w:val="28"/>
              </w:rPr>
            </w:pPr>
            <w:r w:rsidRPr="00640F4A">
              <w:rPr>
                <w:sz w:val="28"/>
                <w:szCs w:val="28"/>
              </w:rPr>
              <w:t>Program</w:t>
            </w:r>
          </w:p>
        </w:tc>
        <w:tc>
          <w:tcPr>
            <w:tcW w:w="8235" w:type="dxa"/>
            <w:vAlign w:val="center"/>
          </w:tcPr>
          <w:p w:rsidR="00DF7180" w:rsidRPr="00594C1A" w:rsidRDefault="00A11420" w:rsidP="00A11420">
            <w:pPr>
              <w:jc w:val="center"/>
              <w:rPr>
                <w:sz w:val="28"/>
                <w:szCs w:val="28"/>
              </w:rPr>
            </w:pPr>
            <w:r>
              <w:rPr>
                <w:sz w:val="28"/>
                <w:szCs w:val="28"/>
              </w:rPr>
              <w:t>BS Mathematics</w:t>
            </w:r>
          </w:p>
        </w:tc>
      </w:tr>
      <w:tr w:rsidR="00FD1B74" w:rsidTr="00DF7180">
        <w:trPr>
          <w:trHeight w:val="1305"/>
        </w:trPr>
        <w:tc>
          <w:tcPr>
            <w:tcW w:w="3240" w:type="dxa"/>
          </w:tcPr>
          <w:p w:rsidR="00FD1B74" w:rsidRPr="00594C1A" w:rsidRDefault="00A11420" w:rsidP="00FD1B74">
            <w:pPr>
              <w:rPr>
                <w:sz w:val="28"/>
                <w:szCs w:val="28"/>
                <w:u w:val="single"/>
              </w:rPr>
            </w:pPr>
            <w:r>
              <w:rPr>
                <w:sz w:val="28"/>
                <w:szCs w:val="28"/>
              </w:rPr>
              <w:br/>
            </w:r>
            <w:r w:rsidR="00FD1B74" w:rsidRPr="00594C1A">
              <w:rPr>
                <w:sz w:val="28"/>
                <w:szCs w:val="28"/>
              </w:rPr>
              <w:t>Course code and Title</w:t>
            </w:r>
          </w:p>
        </w:tc>
        <w:tc>
          <w:tcPr>
            <w:tcW w:w="8235" w:type="dxa"/>
          </w:tcPr>
          <w:p w:rsidR="00FD1B74" w:rsidRDefault="00FD1B74" w:rsidP="00912F9B">
            <w:pPr>
              <w:jc w:val="center"/>
              <w:rPr>
                <w:sz w:val="28"/>
                <w:szCs w:val="28"/>
              </w:rPr>
            </w:pPr>
          </w:p>
          <w:p w:rsidR="00A11420" w:rsidRPr="00594C1A" w:rsidRDefault="00A2796D" w:rsidP="00912F9B">
            <w:pPr>
              <w:jc w:val="center"/>
              <w:rPr>
                <w:sz w:val="28"/>
                <w:szCs w:val="28"/>
              </w:rPr>
            </w:pPr>
            <w:r>
              <w:rPr>
                <w:sz w:val="28"/>
                <w:szCs w:val="28"/>
              </w:rPr>
              <w:t>MA-105</w:t>
            </w:r>
            <w:r w:rsidR="00912F9B">
              <w:rPr>
                <w:sz w:val="28"/>
                <w:szCs w:val="28"/>
              </w:rPr>
              <w:t xml:space="preserve"> </w:t>
            </w:r>
            <w:r w:rsidR="00912F9B" w:rsidRPr="00912F9B">
              <w:rPr>
                <w:sz w:val="28"/>
                <w:szCs w:val="28"/>
              </w:rPr>
              <w:t>Discrete Mathematics</w:t>
            </w:r>
          </w:p>
        </w:tc>
      </w:tr>
      <w:tr w:rsidR="00DF7180" w:rsidTr="00DF7180">
        <w:trPr>
          <w:trHeight w:val="1305"/>
        </w:trPr>
        <w:tc>
          <w:tcPr>
            <w:tcW w:w="3240" w:type="dxa"/>
          </w:tcPr>
          <w:p w:rsidR="00DF7180" w:rsidRPr="00640F4A" w:rsidRDefault="00A11420" w:rsidP="00640F4A">
            <w:pPr>
              <w:rPr>
                <w:sz w:val="28"/>
                <w:szCs w:val="28"/>
              </w:rPr>
            </w:pPr>
            <w:r>
              <w:rPr>
                <w:sz w:val="28"/>
                <w:szCs w:val="28"/>
              </w:rPr>
              <w:br/>
            </w:r>
            <w:r w:rsidR="00640F4A">
              <w:rPr>
                <w:sz w:val="28"/>
                <w:szCs w:val="28"/>
              </w:rPr>
              <w:t>Credit Hours</w:t>
            </w:r>
          </w:p>
        </w:tc>
        <w:tc>
          <w:tcPr>
            <w:tcW w:w="8235" w:type="dxa"/>
          </w:tcPr>
          <w:p w:rsidR="00A2796D" w:rsidRDefault="00A2796D" w:rsidP="00A2796D">
            <w:pPr>
              <w:rPr>
                <w:sz w:val="28"/>
                <w:szCs w:val="28"/>
              </w:rPr>
            </w:pPr>
          </w:p>
          <w:p w:rsidR="00A11420" w:rsidRPr="00594C1A" w:rsidRDefault="00A2796D">
            <w:pPr>
              <w:jc w:val="center"/>
              <w:rPr>
                <w:sz w:val="28"/>
                <w:szCs w:val="28"/>
              </w:rPr>
            </w:pPr>
            <w:r>
              <w:rPr>
                <w:sz w:val="28"/>
                <w:szCs w:val="28"/>
              </w:rPr>
              <w:t>3</w:t>
            </w:r>
          </w:p>
        </w:tc>
      </w:tr>
      <w:tr w:rsidR="00DF7180" w:rsidTr="00DF7180">
        <w:trPr>
          <w:trHeight w:val="1275"/>
        </w:trPr>
        <w:tc>
          <w:tcPr>
            <w:tcW w:w="3240" w:type="dxa"/>
          </w:tcPr>
          <w:p w:rsidR="00640F4A" w:rsidRDefault="00640F4A">
            <w:pPr>
              <w:jc w:val="center"/>
              <w:rPr>
                <w:b/>
                <w:sz w:val="28"/>
                <w:szCs w:val="28"/>
                <w:u w:val="single"/>
              </w:rPr>
            </w:pPr>
          </w:p>
          <w:p w:rsidR="00DF7180" w:rsidRPr="00640F4A" w:rsidRDefault="00640F4A" w:rsidP="00640F4A">
            <w:pPr>
              <w:rPr>
                <w:sz w:val="28"/>
                <w:szCs w:val="28"/>
              </w:rPr>
            </w:pPr>
            <w:r>
              <w:rPr>
                <w:sz w:val="28"/>
                <w:szCs w:val="28"/>
              </w:rPr>
              <w:t>Duration</w:t>
            </w:r>
          </w:p>
        </w:tc>
        <w:tc>
          <w:tcPr>
            <w:tcW w:w="8235" w:type="dxa"/>
          </w:tcPr>
          <w:p w:rsidR="00DF7180" w:rsidRDefault="00DF7180">
            <w:pPr>
              <w:jc w:val="center"/>
              <w:rPr>
                <w:sz w:val="28"/>
                <w:szCs w:val="28"/>
              </w:rPr>
            </w:pPr>
          </w:p>
          <w:p w:rsidR="00A11420" w:rsidRPr="00594C1A" w:rsidRDefault="00A2796D">
            <w:pPr>
              <w:jc w:val="center"/>
              <w:rPr>
                <w:sz w:val="28"/>
                <w:szCs w:val="28"/>
              </w:rPr>
            </w:pPr>
            <w:r>
              <w:rPr>
                <w:sz w:val="28"/>
                <w:szCs w:val="28"/>
              </w:rPr>
              <w:t>1 Semester</w:t>
            </w:r>
          </w:p>
        </w:tc>
      </w:tr>
      <w:tr w:rsidR="00DF7180" w:rsidTr="00DF7180">
        <w:trPr>
          <w:trHeight w:val="1320"/>
        </w:trPr>
        <w:tc>
          <w:tcPr>
            <w:tcW w:w="3240" w:type="dxa"/>
          </w:tcPr>
          <w:p w:rsidR="00640F4A" w:rsidRDefault="00640F4A">
            <w:pPr>
              <w:jc w:val="center"/>
              <w:rPr>
                <w:b/>
                <w:sz w:val="28"/>
                <w:szCs w:val="28"/>
                <w:u w:val="single"/>
              </w:rPr>
            </w:pPr>
          </w:p>
          <w:p w:rsidR="00DF7180" w:rsidRPr="00640F4A" w:rsidRDefault="00640F4A" w:rsidP="00640F4A">
            <w:pPr>
              <w:rPr>
                <w:sz w:val="28"/>
                <w:szCs w:val="28"/>
              </w:rPr>
            </w:pPr>
            <w:r>
              <w:rPr>
                <w:sz w:val="28"/>
                <w:szCs w:val="28"/>
              </w:rPr>
              <w:t>Prerequisites</w:t>
            </w:r>
          </w:p>
        </w:tc>
        <w:tc>
          <w:tcPr>
            <w:tcW w:w="8235" w:type="dxa"/>
          </w:tcPr>
          <w:p w:rsidR="00DF7180" w:rsidRDefault="00DF7180">
            <w:pPr>
              <w:jc w:val="center"/>
              <w:rPr>
                <w:sz w:val="28"/>
                <w:szCs w:val="28"/>
              </w:rPr>
            </w:pPr>
          </w:p>
          <w:p w:rsidR="00A11420" w:rsidRPr="00A11420" w:rsidRDefault="00A2796D">
            <w:pPr>
              <w:jc w:val="center"/>
              <w:rPr>
                <w:sz w:val="28"/>
                <w:szCs w:val="28"/>
              </w:rPr>
            </w:pPr>
            <w:r>
              <w:rPr>
                <w:sz w:val="28"/>
                <w:szCs w:val="28"/>
              </w:rPr>
              <w:t>MA-104</w:t>
            </w:r>
          </w:p>
        </w:tc>
      </w:tr>
      <w:tr w:rsidR="00DF7180" w:rsidTr="00DF7180">
        <w:trPr>
          <w:trHeight w:val="1140"/>
        </w:trPr>
        <w:tc>
          <w:tcPr>
            <w:tcW w:w="3240" w:type="dxa"/>
          </w:tcPr>
          <w:p w:rsidR="00DF7180" w:rsidRPr="00640F4A" w:rsidRDefault="00DF7180" w:rsidP="00640F4A">
            <w:pPr>
              <w:tabs>
                <w:tab w:val="left" w:pos="345"/>
              </w:tabs>
              <w:rPr>
                <w:sz w:val="28"/>
                <w:szCs w:val="28"/>
              </w:rPr>
            </w:pPr>
          </w:p>
          <w:p w:rsidR="00640F4A" w:rsidRDefault="00640F4A" w:rsidP="00640F4A">
            <w:pPr>
              <w:tabs>
                <w:tab w:val="left" w:pos="345"/>
              </w:tabs>
              <w:rPr>
                <w:b/>
                <w:sz w:val="28"/>
                <w:szCs w:val="28"/>
                <w:u w:val="single"/>
              </w:rPr>
            </w:pPr>
            <w:r w:rsidRPr="00640F4A">
              <w:rPr>
                <w:sz w:val="28"/>
                <w:szCs w:val="28"/>
              </w:rPr>
              <w:t>Resource Person</w:t>
            </w:r>
          </w:p>
        </w:tc>
        <w:tc>
          <w:tcPr>
            <w:tcW w:w="8235" w:type="dxa"/>
          </w:tcPr>
          <w:p w:rsidR="00DF7180" w:rsidRDefault="00DF7180">
            <w:pPr>
              <w:jc w:val="center"/>
              <w:rPr>
                <w:sz w:val="28"/>
                <w:szCs w:val="28"/>
              </w:rPr>
            </w:pPr>
          </w:p>
          <w:p w:rsidR="00A11420" w:rsidRPr="006E0C6D" w:rsidRDefault="00A11420">
            <w:pPr>
              <w:jc w:val="center"/>
              <w:rPr>
                <w:sz w:val="28"/>
                <w:szCs w:val="28"/>
              </w:rPr>
            </w:pPr>
          </w:p>
        </w:tc>
      </w:tr>
      <w:tr w:rsidR="00DF7180" w:rsidTr="00A11420">
        <w:trPr>
          <w:trHeight w:val="1412"/>
        </w:trPr>
        <w:tc>
          <w:tcPr>
            <w:tcW w:w="3240" w:type="dxa"/>
          </w:tcPr>
          <w:p w:rsidR="00640F4A" w:rsidRDefault="00640F4A" w:rsidP="00640F4A">
            <w:pPr>
              <w:rPr>
                <w:sz w:val="28"/>
                <w:szCs w:val="28"/>
              </w:rPr>
            </w:pPr>
          </w:p>
          <w:p w:rsidR="00DF7180" w:rsidRPr="00640F4A" w:rsidRDefault="00640F4A" w:rsidP="00640F4A">
            <w:pPr>
              <w:rPr>
                <w:sz w:val="28"/>
                <w:szCs w:val="28"/>
              </w:rPr>
            </w:pPr>
            <w:r>
              <w:rPr>
                <w:sz w:val="28"/>
                <w:szCs w:val="28"/>
              </w:rPr>
              <w:t>Counseling Timing</w:t>
            </w:r>
          </w:p>
        </w:tc>
        <w:tc>
          <w:tcPr>
            <w:tcW w:w="8235" w:type="dxa"/>
          </w:tcPr>
          <w:p w:rsidR="00A11420" w:rsidRPr="00A11420" w:rsidRDefault="00A11420" w:rsidP="00A11420">
            <w:pPr>
              <w:rPr>
                <w:sz w:val="28"/>
                <w:szCs w:val="28"/>
              </w:rPr>
            </w:pPr>
          </w:p>
        </w:tc>
      </w:tr>
      <w:tr w:rsidR="00DF7180" w:rsidTr="00A11420">
        <w:trPr>
          <w:trHeight w:val="440"/>
        </w:trPr>
        <w:tc>
          <w:tcPr>
            <w:tcW w:w="3240" w:type="dxa"/>
          </w:tcPr>
          <w:p w:rsidR="00DF7180" w:rsidRPr="00640F4A" w:rsidRDefault="00640F4A" w:rsidP="00640F4A">
            <w:pPr>
              <w:rPr>
                <w:sz w:val="28"/>
                <w:szCs w:val="28"/>
              </w:rPr>
            </w:pPr>
            <w:r>
              <w:rPr>
                <w:sz w:val="28"/>
                <w:szCs w:val="28"/>
              </w:rPr>
              <w:t>Contact</w:t>
            </w:r>
          </w:p>
        </w:tc>
        <w:tc>
          <w:tcPr>
            <w:tcW w:w="8235" w:type="dxa"/>
          </w:tcPr>
          <w:p w:rsidR="00DF7180" w:rsidRPr="002E7697" w:rsidRDefault="00DF7180" w:rsidP="00A11420">
            <w:pPr>
              <w:rPr>
                <w:sz w:val="28"/>
                <w:szCs w:val="28"/>
              </w:rPr>
            </w:pPr>
          </w:p>
        </w:tc>
      </w:tr>
    </w:tbl>
    <w:p w:rsidR="00A074E5" w:rsidRDefault="00A074E5" w:rsidP="006743E9">
      <w:pPr>
        <w:tabs>
          <w:tab w:val="left" w:pos="569"/>
        </w:tabs>
        <w:spacing w:before="100" w:beforeAutospacing="1" w:after="0" w:line="240" w:lineRule="auto"/>
        <w:rPr>
          <w:rFonts w:ascii="Gill Sans MT" w:eastAsia="Times New Roman" w:hAnsi="Gill Sans MT" w:cs="Arial"/>
          <w:b/>
          <w:sz w:val="24"/>
          <w:szCs w:val="24"/>
        </w:rPr>
      </w:pPr>
    </w:p>
    <w:p w:rsidR="006743E9" w:rsidRDefault="006743E9" w:rsidP="006743E9">
      <w:pPr>
        <w:tabs>
          <w:tab w:val="left" w:pos="569"/>
        </w:tabs>
        <w:spacing w:before="100" w:beforeAutospacing="1" w:after="0" w:line="240" w:lineRule="auto"/>
        <w:rPr>
          <w:rFonts w:ascii="Gill Sans MT" w:eastAsia="Times New Roman" w:hAnsi="Gill Sans MT" w:cs="Arial"/>
          <w:b/>
          <w:sz w:val="32"/>
          <w:szCs w:val="32"/>
        </w:rPr>
      </w:pPr>
      <w:r w:rsidRPr="00E54CD5">
        <w:rPr>
          <w:rFonts w:ascii="Gill Sans MT" w:eastAsia="Times New Roman" w:hAnsi="Gill Sans MT" w:cs="Arial"/>
          <w:b/>
          <w:sz w:val="24"/>
          <w:szCs w:val="24"/>
        </w:rPr>
        <w:t xml:space="preserve">Chairman/Director </w:t>
      </w:r>
      <w:proofErr w:type="spellStart"/>
      <w:r w:rsidRPr="00E54CD5">
        <w:rPr>
          <w:rFonts w:ascii="Gill Sans MT" w:eastAsia="Times New Roman" w:hAnsi="Gill Sans MT" w:cs="Arial"/>
          <w:b/>
          <w:sz w:val="24"/>
          <w:szCs w:val="24"/>
        </w:rPr>
        <w:t>Programme</w:t>
      </w:r>
      <w:proofErr w:type="spellEnd"/>
      <w:r w:rsidRPr="00E54CD5">
        <w:rPr>
          <w:rFonts w:ascii="Gill Sans MT" w:eastAsia="Times New Roman" w:hAnsi="Gill Sans MT" w:cs="Arial"/>
          <w:b/>
          <w:sz w:val="24"/>
          <w:szCs w:val="24"/>
        </w:rPr>
        <w:t xml:space="preserve"> signature</w:t>
      </w:r>
      <w:r>
        <w:rPr>
          <w:rFonts w:ascii="Gill Sans MT" w:eastAsia="Times New Roman" w:hAnsi="Gill Sans MT" w:cs="Arial"/>
          <w:b/>
          <w:sz w:val="24"/>
          <w:szCs w:val="24"/>
        </w:rPr>
        <w:t xml:space="preserve">……………….   </w:t>
      </w:r>
      <w:r w:rsidRPr="00E54CD5">
        <w:rPr>
          <w:rFonts w:ascii="Gill Sans MT" w:eastAsia="Times New Roman" w:hAnsi="Gill Sans MT" w:cs="Arial"/>
          <w:b/>
          <w:sz w:val="24"/>
          <w:szCs w:val="24"/>
        </w:rPr>
        <w:t>Dean’s signature</w:t>
      </w:r>
      <w:r>
        <w:rPr>
          <w:rFonts w:ascii="Gill Sans MT" w:eastAsia="Times New Roman" w:hAnsi="Gill Sans MT" w:cs="Arial"/>
          <w:b/>
          <w:sz w:val="24"/>
          <w:szCs w:val="24"/>
        </w:rPr>
        <w:t>…………</w:t>
      </w:r>
    </w:p>
    <w:p w:rsidR="006743E9" w:rsidRDefault="006743E9" w:rsidP="006743E9">
      <w:pPr>
        <w:tabs>
          <w:tab w:val="left" w:pos="603"/>
        </w:tabs>
        <w:spacing w:before="100" w:beforeAutospacing="1" w:after="0" w:line="240" w:lineRule="auto"/>
        <w:rPr>
          <w:rFonts w:ascii="Gill Sans MT" w:eastAsia="Times New Roman" w:hAnsi="Gill Sans MT" w:cs="Arial"/>
          <w:b/>
          <w:sz w:val="24"/>
          <w:szCs w:val="24"/>
        </w:rPr>
      </w:pPr>
      <w:r w:rsidRPr="00E54CD5">
        <w:rPr>
          <w:rFonts w:ascii="Gill Sans MT" w:eastAsia="Times New Roman" w:hAnsi="Gill Sans MT" w:cs="Arial"/>
          <w:b/>
          <w:sz w:val="24"/>
          <w:szCs w:val="24"/>
        </w:rPr>
        <w:t>Date</w:t>
      </w:r>
      <w:r>
        <w:rPr>
          <w:rFonts w:ascii="Gill Sans MT" w:eastAsia="Times New Roman" w:hAnsi="Gill Sans MT" w:cs="Arial"/>
          <w:b/>
          <w:sz w:val="24"/>
          <w:szCs w:val="24"/>
        </w:rPr>
        <w:t>………………………………….</w:t>
      </w:r>
    </w:p>
    <w:p w:rsidR="006743E9" w:rsidRPr="00E54CD5" w:rsidRDefault="006743E9" w:rsidP="006743E9">
      <w:pPr>
        <w:tabs>
          <w:tab w:val="left" w:pos="603"/>
        </w:tabs>
        <w:spacing w:before="100" w:beforeAutospacing="1" w:after="0" w:line="240" w:lineRule="auto"/>
        <w:rPr>
          <w:rFonts w:ascii="Gill Sans MT" w:eastAsia="Times New Roman" w:hAnsi="Gill Sans MT" w:cs="Arial"/>
          <w:b/>
          <w:sz w:val="24"/>
          <w:szCs w:val="24"/>
        </w:rPr>
      </w:pPr>
    </w:p>
    <w:p w:rsidR="004C3CB9" w:rsidRDefault="004C3CB9">
      <w:pPr>
        <w:jc w:val="center"/>
        <w:rPr>
          <w:b/>
          <w:sz w:val="28"/>
          <w:szCs w:val="28"/>
          <w:u w:val="single"/>
        </w:rPr>
      </w:pPr>
    </w:p>
    <w:p w:rsidR="004C3CB9" w:rsidRDefault="004C3CB9">
      <w:pPr>
        <w:jc w:val="center"/>
        <w:rPr>
          <w:b/>
          <w:sz w:val="28"/>
          <w:szCs w:val="28"/>
          <w:u w:val="single"/>
        </w:rPr>
      </w:pPr>
    </w:p>
    <w:p w:rsidR="004C3CB9" w:rsidRDefault="004C3CB9">
      <w:pPr>
        <w:jc w:val="center"/>
        <w:rPr>
          <w:b/>
          <w:sz w:val="28"/>
          <w:szCs w:val="28"/>
          <w:u w:val="single"/>
        </w:rPr>
      </w:pPr>
      <w:r>
        <w:rPr>
          <w:b/>
          <w:sz w:val="28"/>
          <w:szCs w:val="28"/>
          <w:u w:val="single"/>
        </w:rPr>
        <w:t>Learning Objective</w:t>
      </w:r>
    </w:p>
    <w:p w:rsidR="004C3CB9" w:rsidRPr="004C3CB9" w:rsidRDefault="00A2796D" w:rsidP="004C3CB9">
      <w:pPr>
        <w:rPr>
          <w:sz w:val="28"/>
          <w:szCs w:val="28"/>
        </w:rPr>
      </w:pPr>
      <w:r w:rsidRPr="00377799">
        <w:rPr>
          <w:color w:val="000000"/>
        </w:rPr>
        <w:t>Discrete Mathematics is study of distinct, un-related topics of mathematics; it embraces topics from early stages of mathematical development and recent additions to the discipline as well. The present course restricts only to counting methods, relations and graphs.  The objective of the course is to inculcate in the students the skills that are necessary for decision making in non-continuous situations.</w:t>
      </w:r>
    </w:p>
    <w:p w:rsidR="004C3CB9" w:rsidRPr="004C3CB9" w:rsidRDefault="004C3CB9" w:rsidP="004C3CB9">
      <w:pPr>
        <w:rPr>
          <w:sz w:val="28"/>
          <w:szCs w:val="28"/>
        </w:rPr>
      </w:pPr>
    </w:p>
    <w:p w:rsidR="004C3CB9" w:rsidRPr="004C3CB9" w:rsidRDefault="004C3CB9" w:rsidP="004C3CB9">
      <w:pPr>
        <w:rPr>
          <w:sz w:val="28"/>
          <w:szCs w:val="28"/>
        </w:rPr>
      </w:pPr>
    </w:p>
    <w:p w:rsidR="004C3CB9" w:rsidRPr="004C3CB9" w:rsidRDefault="004C3CB9" w:rsidP="004C3CB9">
      <w:pPr>
        <w:rPr>
          <w:sz w:val="28"/>
          <w:szCs w:val="28"/>
        </w:rPr>
      </w:pPr>
    </w:p>
    <w:p w:rsidR="004C3CB9" w:rsidRPr="004C3CB9" w:rsidRDefault="00983C9A" w:rsidP="00983C9A">
      <w:pPr>
        <w:jc w:val="center"/>
        <w:rPr>
          <w:sz w:val="28"/>
          <w:szCs w:val="28"/>
        </w:rPr>
      </w:pPr>
      <w:r w:rsidRPr="00983C9A">
        <w:rPr>
          <w:b/>
          <w:sz w:val="28"/>
          <w:szCs w:val="28"/>
          <w:u w:val="single"/>
        </w:rPr>
        <w:t>Learning Methodology</w:t>
      </w:r>
    </w:p>
    <w:p w:rsidR="00A2796D" w:rsidRPr="00377799" w:rsidRDefault="00A2796D" w:rsidP="00A2796D">
      <w:pPr>
        <w:pStyle w:val="Course-desc"/>
        <w:ind w:left="0"/>
        <w:rPr>
          <w:sz w:val="24"/>
          <w:szCs w:val="24"/>
        </w:rPr>
      </w:pPr>
      <w:r w:rsidRPr="00377799">
        <w:rPr>
          <w:sz w:val="24"/>
          <w:szCs w:val="24"/>
        </w:rPr>
        <w:t xml:space="preserve">Basic methods: product, inclusion-exclusion formulae. </w:t>
      </w:r>
      <w:proofErr w:type="gramStart"/>
      <w:r w:rsidRPr="00377799">
        <w:rPr>
          <w:sz w:val="24"/>
          <w:szCs w:val="24"/>
        </w:rPr>
        <w:t>Permutations and combinations.</w:t>
      </w:r>
      <w:proofErr w:type="gramEnd"/>
      <w:r w:rsidRPr="00377799">
        <w:rPr>
          <w:sz w:val="24"/>
          <w:szCs w:val="24"/>
        </w:rPr>
        <w:t xml:space="preserve"> </w:t>
      </w:r>
      <w:proofErr w:type="gramStart"/>
      <w:r w:rsidRPr="00377799">
        <w:rPr>
          <w:sz w:val="24"/>
          <w:szCs w:val="24"/>
        </w:rPr>
        <w:t>Recurrence relations and their solutions.</w:t>
      </w:r>
      <w:proofErr w:type="gramEnd"/>
      <w:r w:rsidRPr="00377799">
        <w:rPr>
          <w:sz w:val="24"/>
          <w:szCs w:val="24"/>
        </w:rPr>
        <w:t xml:space="preserve"> </w:t>
      </w:r>
      <w:proofErr w:type="gramStart"/>
      <w:r w:rsidRPr="00377799">
        <w:rPr>
          <w:sz w:val="24"/>
          <w:szCs w:val="24"/>
        </w:rPr>
        <w:t>Generating functions.</w:t>
      </w:r>
      <w:proofErr w:type="gramEnd"/>
      <w:r w:rsidRPr="00377799">
        <w:rPr>
          <w:sz w:val="24"/>
          <w:szCs w:val="24"/>
        </w:rPr>
        <w:t xml:space="preserve"> </w:t>
      </w:r>
      <w:proofErr w:type="gramStart"/>
      <w:r w:rsidRPr="00377799">
        <w:rPr>
          <w:sz w:val="24"/>
          <w:szCs w:val="24"/>
        </w:rPr>
        <w:t>Double counting.</w:t>
      </w:r>
      <w:proofErr w:type="gramEnd"/>
      <w:r w:rsidRPr="00377799">
        <w:rPr>
          <w:sz w:val="24"/>
          <w:szCs w:val="24"/>
        </w:rPr>
        <w:t xml:space="preserve"> </w:t>
      </w:r>
      <w:proofErr w:type="gramStart"/>
      <w:r w:rsidRPr="00377799">
        <w:rPr>
          <w:sz w:val="24"/>
          <w:szCs w:val="24"/>
        </w:rPr>
        <w:t>Applications.</w:t>
      </w:r>
      <w:proofErr w:type="gramEnd"/>
      <w:r w:rsidRPr="00377799">
        <w:rPr>
          <w:sz w:val="24"/>
          <w:szCs w:val="24"/>
        </w:rPr>
        <w:t xml:space="preserve"> Pigeonhole principle, applications.</w:t>
      </w:r>
    </w:p>
    <w:p w:rsidR="00A2796D" w:rsidRPr="00377799" w:rsidRDefault="00A2796D" w:rsidP="00A2796D">
      <w:pPr>
        <w:pStyle w:val="Course-desc"/>
        <w:ind w:left="0"/>
        <w:rPr>
          <w:sz w:val="24"/>
          <w:szCs w:val="24"/>
        </w:rPr>
      </w:pPr>
      <w:r w:rsidRPr="00377799">
        <w:rPr>
          <w:b/>
          <w:sz w:val="24"/>
          <w:szCs w:val="24"/>
        </w:rPr>
        <w:t>Relations:</w:t>
      </w:r>
      <w:r w:rsidRPr="00377799">
        <w:rPr>
          <w:sz w:val="24"/>
          <w:szCs w:val="24"/>
        </w:rPr>
        <w:t xml:space="preserve"> Binary relations, n-</w:t>
      </w:r>
      <w:proofErr w:type="spellStart"/>
      <w:r w:rsidRPr="00377799">
        <w:rPr>
          <w:sz w:val="24"/>
          <w:szCs w:val="24"/>
        </w:rPr>
        <w:t>ary</w:t>
      </w:r>
      <w:proofErr w:type="spellEnd"/>
      <w:r w:rsidRPr="00377799">
        <w:rPr>
          <w:sz w:val="24"/>
          <w:szCs w:val="24"/>
        </w:rPr>
        <w:t xml:space="preserve"> Relations. </w:t>
      </w:r>
      <w:proofErr w:type="gramStart"/>
      <w:r w:rsidRPr="00377799">
        <w:rPr>
          <w:sz w:val="24"/>
          <w:szCs w:val="24"/>
        </w:rPr>
        <w:t>Closures of relations.</w:t>
      </w:r>
      <w:proofErr w:type="gramEnd"/>
      <w:r w:rsidRPr="00377799">
        <w:rPr>
          <w:sz w:val="24"/>
          <w:szCs w:val="24"/>
        </w:rPr>
        <w:t xml:space="preserve"> </w:t>
      </w:r>
      <w:proofErr w:type="gramStart"/>
      <w:r w:rsidRPr="00377799">
        <w:rPr>
          <w:sz w:val="24"/>
          <w:szCs w:val="24"/>
        </w:rPr>
        <w:t>Composition of relations, inverse relation.</w:t>
      </w:r>
      <w:proofErr w:type="gramEnd"/>
    </w:p>
    <w:p w:rsidR="004C3CB9" w:rsidRPr="004C3CB9" w:rsidRDefault="00A2796D" w:rsidP="00A2796D">
      <w:pPr>
        <w:rPr>
          <w:sz w:val="28"/>
          <w:szCs w:val="28"/>
        </w:rPr>
      </w:pPr>
      <w:r w:rsidRPr="00377799">
        <w:rPr>
          <w:b/>
          <w:sz w:val="24"/>
          <w:szCs w:val="24"/>
        </w:rPr>
        <w:t>Graphs:</w:t>
      </w:r>
      <w:r w:rsidRPr="00377799">
        <w:rPr>
          <w:sz w:val="24"/>
          <w:szCs w:val="24"/>
        </w:rPr>
        <w:t xml:space="preserve"> Graph terminology. </w:t>
      </w:r>
      <w:proofErr w:type="gramStart"/>
      <w:r w:rsidRPr="00377799">
        <w:rPr>
          <w:sz w:val="24"/>
          <w:szCs w:val="24"/>
        </w:rPr>
        <w:t>Representation of graphs.</w:t>
      </w:r>
      <w:proofErr w:type="gramEnd"/>
      <w:r w:rsidRPr="00377799">
        <w:rPr>
          <w:sz w:val="24"/>
          <w:szCs w:val="24"/>
        </w:rPr>
        <w:t xml:space="preserve"> </w:t>
      </w:r>
      <w:proofErr w:type="gramStart"/>
      <w:r w:rsidRPr="00377799">
        <w:rPr>
          <w:sz w:val="24"/>
          <w:szCs w:val="24"/>
        </w:rPr>
        <w:t>Graphs isomorphism.</w:t>
      </w:r>
      <w:proofErr w:type="gramEnd"/>
      <w:r w:rsidRPr="00377799">
        <w:rPr>
          <w:sz w:val="24"/>
          <w:szCs w:val="24"/>
        </w:rPr>
        <w:t xml:space="preserve"> Algebraic methods: the incidence matrix. </w:t>
      </w:r>
      <w:proofErr w:type="gramStart"/>
      <w:r w:rsidRPr="00377799">
        <w:rPr>
          <w:sz w:val="24"/>
          <w:szCs w:val="24"/>
        </w:rPr>
        <w:t xml:space="preserve">Connectivity, </w:t>
      </w:r>
      <w:proofErr w:type="spellStart"/>
      <w:r w:rsidRPr="00377799">
        <w:rPr>
          <w:sz w:val="24"/>
          <w:szCs w:val="24"/>
        </w:rPr>
        <w:t>Eulerian</w:t>
      </w:r>
      <w:proofErr w:type="spellEnd"/>
      <w:r w:rsidRPr="00377799">
        <w:rPr>
          <w:sz w:val="24"/>
          <w:szCs w:val="24"/>
        </w:rPr>
        <w:t xml:space="preserve"> and Hamiltonian paths.</w:t>
      </w:r>
      <w:proofErr w:type="gramEnd"/>
      <w:r w:rsidRPr="00377799">
        <w:rPr>
          <w:sz w:val="24"/>
          <w:szCs w:val="24"/>
        </w:rPr>
        <w:t xml:space="preserve"> </w:t>
      </w:r>
      <w:proofErr w:type="gramStart"/>
      <w:r w:rsidRPr="00377799">
        <w:rPr>
          <w:sz w:val="24"/>
          <w:szCs w:val="24"/>
        </w:rPr>
        <w:t>Shortest path problem.</w:t>
      </w:r>
      <w:proofErr w:type="gramEnd"/>
      <w:r w:rsidRPr="00377799">
        <w:rPr>
          <w:sz w:val="24"/>
          <w:szCs w:val="24"/>
        </w:rPr>
        <w:t xml:space="preserve"> </w:t>
      </w:r>
      <w:proofErr w:type="gramStart"/>
      <w:r w:rsidRPr="00377799">
        <w:rPr>
          <w:sz w:val="24"/>
          <w:szCs w:val="24"/>
        </w:rPr>
        <w:t>Trees and spanning trees.</w:t>
      </w:r>
      <w:proofErr w:type="gramEnd"/>
      <w:r w:rsidRPr="00377799">
        <w:rPr>
          <w:sz w:val="24"/>
          <w:szCs w:val="24"/>
        </w:rPr>
        <w:t xml:space="preserve"> Complete graphs and bivalent graphs.</w:t>
      </w:r>
    </w:p>
    <w:p w:rsidR="004C3CB9" w:rsidRDefault="004C3CB9" w:rsidP="004C3CB9">
      <w:pPr>
        <w:tabs>
          <w:tab w:val="left" w:pos="1320"/>
        </w:tabs>
        <w:rPr>
          <w:sz w:val="28"/>
          <w:szCs w:val="28"/>
        </w:rPr>
      </w:pPr>
      <w:r>
        <w:rPr>
          <w:sz w:val="28"/>
          <w:szCs w:val="28"/>
        </w:rPr>
        <w:tab/>
      </w:r>
    </w:p>
    <w:p w:rsidR="004C3CB9" w:rsidRDefault="004C3CB9" w:rsidP="004C3CB9">
      <w:pPr>
        <w:rPr>
          <w:sz w:val="28"/>
          <w:szCs w:val="28"/>
        </w:rPr>
      </w:pPr>
    </w:p>
    <w:p w:rsidR="004C3CB9" w:rsidRDefault="004C3CB9" w:rsidP="004C3CB9">
      <w:pPr>
        <w:tabs>
          <w:tab w:val="left" w:pos="930"/>
        </w:tabs>
        <w:rPr>
          <w:sz w:val="28"/>
          <w:szCs w:val="28"/>
        </w:rPr>
      </w:pPr>
      <w:r>
        <w:rPr>
          <w:sz w:val="28"/>
          <w:szCs w:val="28"/>
        </w:rPr>
        <w:tab/>
      </w:r>
    </w:p>
    <w:p w:rsidR="004C3CB9" w:rsidRDefault="004C3CB9" w:rsidP="004C3CB9">
      <w:pPr>
        <w:tabs>
          <w:tab w:val="left" w:pos="930"/>
        </w:tabs>
        <w:rPr>
          <w:sz w:val="28"/>
          <w:szCs w:val="28"/>
        </w:rPr>
      </w:pPr>
    </w:p>
    <w:p w:rsidR="004C3CB9" w:rsidRDefault="004C3CB9" w:rsidP="004C3CB9">
      <w:pPr>
        <w:tabs>
          <w:tab w:val="left" w:pos="930"/>
        </w:tabs>
        <w:rPr>
          <w:sz w:val="28"/>
          <w:szCs w:val="28"/>
        </w:rPr>
      </w:pPr>
    </w:p>
    <w:p w:rsidR="004C3CB9" w:rsidRDefault="004C3CB9" w:rsidP="004C3CB9">
      <w:pPr>
        <w:tabs>
          <w:tab w:val="left" w:pos="930"/>
        </w:tabs>
        <w:rPr>
          <w:sz w:val="28"/>
          <w:szCs w:val="28"/>
        </w:rPr>
      </w:pPr>
    </w:p>
    <w:p w:rsidR="004C3CB9" w:rsidRDefault="004C3CB9" w:rsidP="004C3CB9">
      <w:pPr>
        <w:tabs>
          <w:tab w:val="left" w:pos="930"/>
        </w:tabs>
        <w:rPr>
          <w:sz w:val="28"/>
          <w:szCs w:val="28"/>
        </w:rPr>
      </w:pPr>
    </w:p>
    <w:p w:rsidR="004C3CB9" w:rsidRDefault="004C3CB9" w:rsidP="004C3CB9">
      <w:pPr>
        <w:tabs>
          <w:tab w:val="left" w:pos="930"/>
        </w:tabs>
        <w:rPr>
          <w:sz w:val="28"/>
          <w:szCs w:val="28"/>
        </w:rPr>
      </w:pPr>
    </w:p>
    <w:p w:rsidR="00983C9A" w:rsidRDefault="00983C9A" w:rsidP="004C3CB9">
      <w:pPr>
        <w:tabs>
          <w:tab w:val="left" w:pos="930"/>
        </w:tabs>
        <w:rPr>
          <w:b/>
          <w:sz w:val="28"/>
          <w:szCs w:val="28"/>
          <w:u w:val="single"/>
        </w:rPr>
      </w:pPr>
    </w:p>
    <w:p w:rsidR="00A2796D" w:rsidRPr="004513CB" w:rsidRDefault="00A2796D" w:rsidP="00A2796D">
      <w:pPr>
        <w:tabs>
          <w:tab w:val="left" w:pos="930"/>
        </w:tabs>
        <w:rPr>
          <w:b/>
          <w:sz w:val="28"/>
          <w:szCs w:val="28"/>
          <w:u w:val="single"/>
        </w:rPr>
      </w:pPr>
      <w:r>
        <w:rPr>
          <w:b/>
          <w:sz w:val="28"/>
          <w:szCs w:val="28"/>
          <w:u w:val="single"/>
        </w:rPr>
        <w:t>Grade Evaluation Criteria</w:t>
      </w:r>
    </w:p>
    <w:p w:rsidR="00A2796D" w:rsidRDefault="00A2796D" w:rsidP="00A2796D">
      <w:pPr>
        <w:tabs>
          <w:tab w:val="left" w:pos="930"/>
        </w:tabs>
        <w:rPr>
          <w:sz w:val="28"/>
          <w:szCs w:val="28"/>
        </w:rPr>
      </w:pPr>
      <w:r>
        <w:rPr>
          <w:sz w:val="28"/>
          <w:szCs w:val="28"/>
        </w:rPr>
        <w:t>Following is the criteria for the distribution of marks to evaluate final grade in a semester.</w:t>
      </w:r>
    </w:p>
    <w:p w:rsidR="00A2796D" w:rsidRPr="00F13E3E" w:rsidRDefault="00A2796D" w:rsidP="00A2796D">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A2796D" w:rsidRPr="000C245D" w:rsidRDefault="00A2796D" w:rsidP="00A2796D">
      <w:pPr>
        <w:tabs>
          <w:tab w:val="left" w:pos="930"/>
        </w:tabs>
        <w:jc w:val="both"/>
        <w:rPr>
          <w:sz w:val="28"/>
          <w:szCs w:val="28"/>
        </w:rPr>
      </w:pPr>
      <w:proofErr w:type="spellStart"/>
      <w:r>
        <w:rPr>
          <w:sz w:val="28"/>
          <w:szCs w:val="28"/>
        </w:rPr>
        <w:t>Qizzes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rsidR="00A2796D" w:rsidRDefault="00A2796D" w:rsidP="00A2796D">
      <w:pPr>
        <w:tabs>
          <w:tab w:val="left" w:pos="930"/>
        </w:tabs>
        <w:rPr>
          <w:sz w:val="28"/>
          <w:szCs w:val="28"/>
        </w:rPr>
      </w:pPr>
    </w:p>
    <w:p w:rsidR="00A2796D" w:rsidRDefault="00A2796D" w:rsidP="00A2796D">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2796D" w:rsidRDefault="00A2796D" w:rsidP="00A2796D">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rsidR="00A2796D" w:rsidRDefault="00A2796D" w:rsidP="00A2796D">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p>
    <w:p w:rsidR="00A2796D" w:rsidRDefault="00A2796D" w:rsidP="00A2796D">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r>
        <w:rPr>
          <w:sz w:val="28"/>
          <w:szCs w:val="28"/>
        </w:rPr>
        <w:tab/>
      </w:r>
    </w:p>
    <w:p w:rsidR="00A2796D" w:rsidRDefault="00A2796D" w:rsidP="00A2796D">
      <w:pPr>
        <w:tabs>
          <w:tab w:val="left" w:pos="930"/>
        </w:tabs>
        <w:rPr>
          <w:sz w:val="28"/>
          <w:szCs w:val="28"/>
        </w:rPr>
      </w:pPr>
      <w:r>
        <w:rPr>
          <w:sz w:val="28"/>
          <w:szCs w:val="28"/>
        </w:rPr>
        <w:t>Presentations</w:t>
      </w:r>
    </w:p>
    <w:p w:rsidR="00A2796D" w:rsidRDefault="00A2796D" w:rsidP="00A2796D">
      <w:pPr>
        <w:tabs>
          <w:tab w:val="left" w:pos="930"/>
        </w:tabs>
        <w:rPr>
          <w:sz w:val="28"/>
          <w:szCs w:val="28"/>
        </w:rPr>
      </w:pPr>
      <w:r>
        <w:rPr>
          <w:sz w:val="28"/>
          <w:szCs w:val="28"/>
        </w:rPr>
        <w:t>Final exam                                                                        40</w:t>
      </w:r>
    </w:p>
    <w:p w:rsidR="00A2796D" w:rsidRDefault="00A2796D" w:rsidP="00A2796D">
      <w:pPr>
        <w:tabs>
          <w:tab w:val="left" w:pos="930"/>
        </w:tabs>
        <w:rPr>
          <w:sz w:val="28"/>
          <w:szCs w:val="28"/>
        </w:rPr>
      </w:pPr>
    </w:p>
    <w:p w:rsidR="00A2796D" w:rsidRDefault="00A2796D" w:rsidP="00A2796D">
      <w:pPr>
        <w:tabs>
          <w:tab w:val="left" w:pos="930"/>
        </w:tabs>
        <w:rPr>
          <w:sz w:val="28"/>
          <w:szCs w:val="28"/>
        </w:rPr>
      </w:pPr>
      <w:r>
        <w:rPr>
          <w:sz w:val="28"/>
          <w:szCs w:val="28"/>
        </w:rPr>
        <w:t>Total                                                                                  100</w:t>
      </w:r>
    </w:p>
    <w:p w:rsidR="008F1325" w:rsidRDefault="008F1325" w:rsidP="004C3CB9">
      <w:pPr>
        <w:tabs>
          <w:tab w:val="left" w:pos="930"/>
        </w:tabs>
        <w:rPr>
          <w:sz w:val="28"/>
          <w:szCs w:val="28"/>
        </w:rPr>
      </w:pPr>
    </w:p>
    <w:p w:rsidR="008F1325" w:rsidRDefault="008F1325" w:rsidP="004C3CB9">
      <w:pPr>
        <w:tabs>
          <w:tab w:val="left" w:pos="930"/>
        </w:tabs>
        <w:rPr>
          <w:sz w:val="28"/>
          <w:szCs w:val="28"/>
        </w:rPr>
      </w:pPr>
    </w:p>
    <w:p w:rsidR="008F1325" w:rsidRDefault="008F1325" w:rsidP="004C3CB9">
      <w:pPr>
        <w:tabs>
          <w:tab w:val="left" w:pos="930"/>
        </w:tabs>
        <w:rPr>
          <w:sz w:val="28"/>
          <w:szCs w:val="28"/>
        </w:rPr>
      </w:pPr>
    </w:p>
    <w:p w:rsidR="008F1325" w:rsidRDefault="008F1325" w:rsidP="004C3CB9">
      <w:pPr>
        <w:tabs>
          <w:tab w:val="left" w:pos="930"/>
        </w:tabs>
        <w:rPr>
          <w:sz w:val="28"/>
          <w:szCs w:val="28"/>
        </w:rPr>
      </w:pPr>
    </w:p>
    <w:p w:rsidR="008F1325" w:rsidRDefault="008F1325" w:rsidP="004C3CB9">
      <w:pPr>
        <w:tabs>
          <w:tab w:val="left" w:pos="930"/>
        </w:tabs>
        <w:rPr>
          <w:sz w:val="28"/>
          <w:szCs w:val="28"/>
        </w:rPr>
      </w:pPr>
    </w:p>
    <w:p w:rsidR="008F1325" w:rsidRDefault="008F1325" w:rsidP="004C3CB9">
      <w:pPr>
        <w:tabs>
          <w:tab w:val="left" w:pos="930"/>
        </w:tabs>
        <w:rPr>
          <w:sz w:val="28"/>
          <w:szCs w:val="28"/>
        </w:rPr>
      </w:pPr>
    </w:p>
    <w:p w:rsidR="008F1325" w:rsidRDefault="008F1325" w:rsidP="004C3CB9">
      <w:pPr>
        <w:tabs>
          <w:tab w:val="left" w:pos="930"/>
        </w:tabs>
        <w:rPr>
          <w:sz w:val="28"/>
          <w:szCs w:val="28"/>
        </w:rPr>
      </w:pPr>
    </w:p>
    <w:p w:rsidR="00983C9A" w:rsidRDefault="00983C9A" w:rsidP="004C3CB9">
      <w:pPr>
        <w:tabs>
          <w:tab w:val="left" w:pos="930"/>
        </w:tabs>
        <w:rPr>
          <w:b/>
          <w:sz w:val="28"/>
          <w:szCs w:val="28"/>
          <w:u w:val="single"/>
        </w:rPr>
      </w:pPr>
    </w:p>
    <w:p w:rsidR="00983C9A" w:rsidRDefault="00983C9A" w:rsidP="004C3CB9">
      <w:pPr>
        <w:tabs>
          <w:tab w:val="left" w:pos="930"/>
        </w:tabs>
        <w:rPr>
          <w:b/>
          <w:sz w:val="28"/>
          <w:szCs w:val="28"/>
          <w:u w:val="single"/>
        </w:rPr>
      </w:pPr>
    </w:p>
    <w:p w:rsidR="00A16EE8" w:rsidRPr="00A16EE8" w:rsidRDefault="00A16EE8" w:rsidP="004C3CB9">
      <w:pPr>
        <w:tabs>
          <w:tab w:val="left" w:pos="930"/>
        </w:tabs>
        <w:rPr>
          <w:b/>
          <w:sz w:val="28"/>
          <w:szCs w:val="28"/>
          <w:u w:val="single"/>
        </w:rPr>
      </w:pPr>
      <w:r w:rsidRPr="00A16EE8">
        <w:rPr>
          <w:b/>
          <w:sz w:val="28"/>
          <w:szCs w:val="28"/>
          <w:u w:val="single"/>
        </w:rPr>
        <w:t>Recommended Text Books</w:t>
      </w:r>
    </w:p>
    <w:p w:rsidR="00A2796D" w:rsidRPr="00377799" w:rsidRDefault="00A2796D" w:rsidP="00A2796D">
      <w:pPr>
        <w:rPr>
          <w:rFonts w:ascii="TimesNewRomanPSMT" w:hAnsi="TimesNewRomanPSMT" w:cs="TimesNewRomanPSMT"/>
          <w:color w:val="000000"/>
        </w:rPr>
      </w:pPr>
      <w:r w:rsidRPr="00377799">
        <w:rPr>
          <w:rFonts w:ascii="TimesNewRomanPSMT" w:hAnsi="TimesNewRomanPSMT" w:cs="TimesNewRomanPSMT"/>
          <w:color w:val="000000"/>
        </w:rPr>
        <w:t xml:space="preserve">1. B. </w:t>
      </w:r>
      <w:proofErr w:type="spellStart"/>
      <w:r w:rsidRPr="00377799">
        <w:rPr>
          <w:rFonts w:ascii="TimesNewRomanPSMT" w:hAnsi="TimesNewRomanPSMT" w:cs="TimesNewRomanPSMT"/>
          <w:color w:val="000000"/>
        </w:rPr>
        <w:t>Bollobas</w:t>
      </w:r>
      <w:proofErr w:type="spellEnd"/>
      <w:r w:rsidRPr="00377799">
        <w:rPr>
          <w:rFonts w:ascii="TimesNewRomanPSMT" w:hAnsi="TimesNewRomanPSMT" w:cs="TimesNewRomanPSMT"/>
          <w:color w:val="000000"/>
        </w:rPr>
        <w:t xml:space="preserve">, </w:t>
      </w:r>
      <w:r w:rsidRPr="00377799">
        <w:rPr>
          <w:rFonts w:ascii="TimesNewRomanPSMT" w:hAnsi="TimesNewRomanPSMT" w:cs="TimesNewRomanPSMT"/>
          <w:i/>
          <w:color w:val="000000"/>
        </w:rPr>
        <w:t>Graph Theory</w:t>
      </w:r>
      <w:r w:rsidRPr="00377799">
        <w:rPr>
          <w:rFonts w:ascii="TimesNewRomanPSMT" w:hAnsi="TimesNewRomanPSMT" w:cs="TimesNewRomanPSMT"/>
          <w:color w:val="000000"/>
        </w:rPr>
        <w:t xml:space="preserve">, Springer </w:t>
      </w:r>
      <w:proofErr w:type="spellStart"/>
      <w:r w:rsidRPr="00377799">
        <w:rPr>
          <w:rFonts w:ascii="TimesNewRomanPSMT" w:hAnsi="TimesNewRomanPSMT" w:cs="TimesNewRomanPSMT"/>
          <w:color w:val="000000"/>
        </w:rPr>
        <w:t>Verlag</w:t>
      </w:r>
      <w:proofErr w:type="spellEnd"/>
      <w:r w:rsidRPr="00377799">
        <w:rPr>
          <w:rFonts w:ascii="TimesNewRomanPSMT" w:hAnsi="TimesNewRomanPSMT" w:cs="TimesNewRomanPSMT"/>
          <w:color w:val="000000"/>
        </w:rPr>
        <w:t>, New York, 1979.</w:t>
      </w:r>
    </w:p>
    <w:p w:rsidR="00A2796D" w:rsidRPr="00377799" w:rsidRDefault="00A2796D" w:rsidP="00A2796D">
      <w:pPr>
        <w:rPr>
          <w:rFonts w:ascii="TimesNewRomanPSMT" w:hAnsi="TimesNewRomanPSMT" w:cs="TimesNewRomanPSMT"/>
          <w:color w:val="000000"/>
        </w:rPr>
      </w:pPr>
      <w:r w:rsidRPr="00377799">
        <w:rPr>
          <w:rFonts w:ascii="TimesNewRomanPSMT" w:hAnsi="TimesNewRomanPSMT" w:cs="TimesNewRomanPSMT"/>
          <w:color w:val="000000"/>
        </w:rPr>
        <w:t xml:space="preserve">2. K.R. </w:t>
      </w:r>
      <w:proofErr w:type="spellStart"/>
      <w:r w:rsidRPr="00377799">
        <w:rPr>
          <w:rFonts w:ascii="TimesNewRomanPSMT" w:hAnsi="TimesNewRomanPSMT" w:cs="TimesNewRomanPSMT"/>
          <w:color w:val="000000"/>
        </w:rPr>
        <w:t>Parthasarathy</w:t>
      </w:r>
      <w:proofErr w:type="spellEnd"/>
      <w:r w:rsidRPr="00377799">
        <w:rPr>
          <w:rFonts w:ascii="TimesNewRomanPSMT" w:hAnsi="TimesNewRomanPSMT" w:cs="TimesNewRomanPSMT"/>
          <w:color w:val="000000"/>
        </w:rPr>
        <w:t xml:space="preserve">, </w:t>
      </w:r>
      <w:r w:rsidRPr="00377799">
        <w:rPr>
          <w:rFonts w:ascii="TimesNewRomanPSMT" w:hAnsi="TimesNewRomanPSMT" w:cs="TimesNewRomanPSMT"/>
          <w:i/>
          <w:color w:val="000000"/>
        </w:rPr>
        <w:t>Basic Graph Theory</w:t>
      </w:r>
      <w:r w:rsidRPr="00377799">
        <w:rPr>
          <w:rFonts w:ascii="TimesNewRomanPSMT" w:hAnsi="TimesNewRomanPSMT" w:cs="TimesNewRomanPSMT"/>
          <w:color w:val="000000"/>
        </w:rPr>
        <w:t>, McGraw Hill, 1994</w:t>
      </w:r>
    </w:p>
    <w:p w:rsidR="00A2796D" w:rsidRPr="00377799" w:rsidRDefault="00A2796D" w:rsidP="00A2796D">
      <w:pPr>
        <w:rPr>
          <w:rFonts w:ascii="TimesNewRomanPSMT" w:hAnsi="TimesNewRomanPSMT" w:cs="TimesNewRomanPSMT"/>
          <w:color w:val="000000"/>
        </w:rPr>
      </w:pPr>
      <w:proofErr w:type="gramStart"/>
      <w:r w:rsidRPr="00377799">
        <w:rPr>
          <w:rFonts w:ascii="TimesNewRomanPSMT" w:hAnsi="TimesNewRomanPSMT" w:cs="TimesNewRomanPSMT"/>
          <w:color w:val="000000"/>
        </w:rPr>
        <w:t xml:space="preserve">3. K.H. Rosen, </w:t>
      </w:r>
      <w:r w:rsidRPr="00377799">
        <w:rPr>
          <w:rFonts w:ascii="TimesNewRomanPSMT" w:hAnsi="TimesNewRomanPSMT" w:cs="TimesNewRomanPSMT"/>
          <w:i/>
          <w:color w:val="000000"/>
        </w:rPr>
        <w:t>Discrete Mathematics and its Application</w:t>
      </w:r>
      <w:r w:rsidRPr="00377799">
        <w:rPr>
          <w:rFonts w:ascii="TimesNewRomanPSMT" w:hAnsi="TimesNewRomanPSMT" w:cs="TimesNewRomanPSMT"/>
          <w:color w:val="000000"/>
        </w:rPr>
        <w:t>, McGraw-Hill, 6th edition, 2007.</w:t>
      </w:r>
      <w:proofErr w:type="gramEnd"/>
    </w:p>
    <w:p w:rsidR="00A2796D" w:rsidRPr="00377799" w:rsidRDefault="00A2796D" w:rsidP="00A2796D">
      <w:pPr>
        <w:rPr>
          <w:rFonts w:ascii="TimesNewRomanPSMT" w:hAnsi="TimesNewRomanPSMT" w:cs="TimesNewRomanPSMT"/>
          <w:color w:val="000000"/>
        </w:rPr>
      </w:pPr>
      <w:r w:rsidRPr="00377799">
        <w:rPr>
          <w:rFonts w:ascii="TimesNewRomanPSMT" w:hAnsi="TimesNewRomanPSMT" w:cs="TimesNewRomanPSMT"/>
          <w:color w:val="000000"/>
        </w:rPr>
        <w:t xml:space="preserve">4. B. </w:t>
      </w:r>
      <w:proofErr w:type="spellStart"/>
      <w:r w:rsidRPr="00377799">
        <w:rPr>
          <w:rFonts w:ascii="TimesNewRomanPSMT" w:hAnsi="TimesNewRomanPSMT" w:cs="TimesNewRomanPSMT"/>
          <w:color w:val="000000"/>
        </w:rPr>
        <w:t>Kolman</w:t>
      </w:r>
      <w:proofErr w:type="spellEnd"/>
      <w:r w:rsidRPr="00377799">
        <w:rPr>
          <w:rFonts w:ascii="TimesNewRomanPSMT" w:hAnsi="TimesNewRomanPSMT" w:cs="TimesNewRomanPSMT"/>
          <w:color w:val="000000"/>
        </w:rPr>
        <w:t xml:space="preserve">, R.C. Busby, S.C. Ross, </w:t>
      </w:r>
      <w:r w:rsidRPr="00377799">
        <w:rPr>
          <w:rFonts w:ascii="TimesNewRomanPSMT" w:hAnsi="TimesNewRomanPSMT" w:cs="TimesNewRomanPSMT"/>
          <w:i/>
          <w:color w:val="000000"/>
        </w:rPr>
        <w:t>Discrete Mathematical Structures</w:t>
      </w:r>
      <w:r w:rsidRPr="00377799">
        <w:rPr>
          <w:rFonts w:ascii="TimesNewRomanPSMT" w:hAnsi="TimesNewRomanPSMT" w:cs="TimesNewRomanPSMT"/>
          <w:color w:val="000000"/>
        </w:rPr>
        <w:t>, Prentice-Hall of India, New Delhi, 5</w:t>
      </w:r>
      <w:r w:rsidRPr="00377799">
        <w:rPr>
          <w:rFonts w:ascii="TimesNewRomanPSMT" w:hAnsi="TimesNewRomanPSMT" w:cs="TimesNewRomanPSMT"/>
          <w:color w:val="000000"/>
          <w:vertAlign w:val="superscript"/>
        </w:rPr>
        <w:t>th</w:t>
      </w:r>
      <w:r w:rsidRPr="00377799">
        <w:rPr>
          <w:rFonts w:ascii="TimesNewRomanPSMT" w:hAnsi="TimesNewRomanPSMT" w:cs="TimesNewRomanPSMT"/>
          <w:color w:val="000000"/>
        </w:rPr>
        <w:t xml:space="preserve"> edition, 2008.</w:t>
      </w:r>
    </w:p>
    <w:p w:rsidR="00A2796D" w:rsidRPr="00377799" w:rsidRDefault="00A2796D" w:rsidP="00A2796D">
      <w:pPr>
        <w:rPr>
          <w:rFonts w:ascii="TimesNewRomanPSMT" w:hAnsi="TimesNewRomanPSMT" w:cs="TimesNewRomanPSMT"/>
          <w:color w:val="000000"/>
        </w:rPr>
      </w:pPr>
      <w:r w:rsidRPr="00377799">
        <w:rPr>
          <w:rFonts w:ascii="TimesNewRomanPSMT" w:hAnsi="TimesNewRomanPSMT" w:cs="TimesNewRomanPSMT"/>
          <w:color w:val="000000"/>
        </w:rPr>
        <w:t xml:space="preserve">5. A. Tucker, </w:t>
      </w:r>
      <w:r w:rsidRPr="00377799">
        <w:rPr>
          <w:rFonts w:ascii="TimesNewRomanPSMT" w:hAnsi="TimesNewRomanPSMT" w:cs="TimesNewRomanPSMT"/>
          <w:i/>
          <w:color w:val="000000"/>
        </w:rPr>
        <w:t xml:space="preserve">Applied </w:t>
      </w:r>
      <w:proofErr w:type="spellStart"/>
      <w:r w:rsidRPr="00377799">
        <w:rPr>
          <w:rFonts w:ascii="TimesNewRomanPSMT" w:hAnsi="TimesNewRomanPSMT" w:cs="TimesNewRomanPSMT"/>
          <w:i/>
          <w:color w:val="000000"/>
        </w:rPr>
        <w:t>Combinatorics</w:t>
      </w:r>
      <w:proofErr w:type="spellEnd"/>
      <w:r w:rsidRPr="00377799">
        <w:rPr>
          <w:rFonts w:ascii="TimesNewRomanPSMT" w:hAnsi="TimesNewRomanPSMT" w:cs="TimesNewRomanPSMT"/>
          <w:color w:val="000000"/>
        </w:rPr>
        <w:t>, John Wiley and Sons, Inc New York, 2002.</w:t>
      </w:r>
    </w:p>
    <w:p w:rsidR="00A2796D" w:rsidRPr="00377799" w:rsidRDefault="00A2796D" w:rsidP="00A2796D">
      <w:pPr>
        <w:rPr>
          <w:rFonts w:ascii="TimesNewRomanPSMT" w:hAnsi="TimesNewRomanPSMT" w:cs="TimesNewRomanPSMT"/>
          <w:color w:val="000000"/>
        </w:rPr>
      </w:pPr>
      <w:r w:rsidRPr="00377799">
        <w:rPr>
          <w:rFonts w:ascii="TimesNewRomanPSMT" w:hAnsi="TimesNewRomanPSMT" w:cs="TimesNewRomanPSMT"/>
          <w:color w:val="000000"/>
        </w:rPr>
        <w:t xml:space="preserve">6. R. </w:t>
      </w:r>
      <w:proofErr w:type="spellStart"/>
      <w:r w:rsidRPr="00377799">
        <w:rPr>
          <w:rFonts w:ascii="TimesNewRomanPSMT" w:hAnsi="TimesNewRomanPSMT" w:cs="TimesNewRomanPSMT"/>
          <w:color w:val="000000"/>
        </w:rPr>
        <w:t>Diestel</w:t>
      </w:r>
      <w:proofErr w:type="spellEnd"/>
      <w:r w:rsidRPr="00377799">
        <w:rPr>
          <w:rFonts w:ascii="TimesNewRomanPSMT" w:hAnsi="TimesNewRomanPSMT" w:cs="TimesNewRomanPSMT"/>
          <w:color w:val="000000"/>
        </w:rPr>
        <w:t xml:space="preserve">, </w:t>
      </w:r>
      <w:r w:rsidRPr="00377799">
        <w:rPr>
          <w:rFonts w:ascii="TimesNewRomanPSMT" w:hAnsi="TimesNewRomanPSMT" w:cs="TimesNewRomanPSMT"/>
          <w:i/>
          <w:color w:val="000000"/>
        </w:rPr>
        <w:t>Graph Theory</w:t>
      </w:r>
      <w:r w:rsidRPr="00377799">
        <w:rPr>
          <w:rFonts w:ascii="TimesNewRomanPSMT" w:hAnsi="TimesNewRomanPSMT" w:cs="TimesNewRomanPSMT"/>
          <w:color w:val="000000"/>
        </w:rPr>
        <w:t>, 4</w:t>
      </w:r>
      <w:r w:rsidRPr="00377799">
        <w:rPr>
          <w:rFonts w:ascii="TimesNewRomanPSMT" w:hAnsi="TimesNewRomanPSMT" w:cs="TimesNewRomanPSMT"/>
          <w:color w:val="000000"/>
          <w:vertAlign w:val="superscript"/>
        </w:rPr>
        <w:t>th</w:t>
      </w:r>
      <w:r w:rsidRPr="00377799">
        <w:rPr>
          <w:rFonts w:ascii="TimesNewRomanPSMT" w:hAnsi="TimesNewRomanPSMT" w:cs="TimesNewRomanPSMT"/>
          <w:color w:val="000000"/>
        </w:rPr>
        <w:t xml:space="preserve"> edition, Springer- </w:t>
      </w:r>
      <w:proofErr w:type="spellStart"/>
      <w:r w:rsidRPr="00377799">
        <w:rPr>
          <w:rFonts w:ascii="TimesNewRomanPSMT" w:hAnsi="TimesNewRomanPSMT" w:cs="TimesNewRomanPSMT"/>
          <w:color w:val="000000"/>
        </w:rPr>
        <w:t>Verlag</w:t>
      </w:r>
      <w:proofErr w:type="spellEnd"/>
      <w:r w:rsidRPr="00377799">
        <w:rPr>
          <w:rFonts w:ascii="TimesNewRomanPSMT" w:hAnsi="TimesNewRomanPSMT" w:cs="TimesNewRomanPSMT"/>
          <w:color w:val="000000"/>
        </w:rPr>
        <w:t>, New York, 2010.</w:t>
      </w:r>
    </w:p>
    <w:p w:rsidR="00A2796D" w:rsidRPr="00377799" w:rsidRDefault="00A2796D" w:rsidP="00A2796D">
      <w:pPr>
        <w:rPr>
          <w:rFonts w:ascii="TimesNewRomanPSMT" w:hAnsi="TimesNewRomanPSMT" w:cs="TimesNewRomanPSMT"/>
          <w:color w:val="000000"/>
        </w:rPr>
      </w:pPr>
      <w:r w:rsidRPr="00377799">
        <w:rPr>
          <w:rFonts w:ascii="TimesNewRomanPSMT" w:hAnsi="TimesNewRomanPSMT" w:cs="TimesNewRomanPSMT"/>
          <w:color w:val="000000"/>
        </w:rPr>
        <w:t xml:space="preserve">7. N.L. Brigs, </w:t>
      </w:r>
      <w:r w:rsidRPr="00377799">
        <w:rPr>
          <w:rFonts w:ascii="TimesNewRomanPSMT" w:hAnsi="TimesNewRomanPSMT" w:cs="TimesNewRomanPSMT"/>
          <w:i/>
          <w:color w:val="000000"/>
        </w:rPr>
        <w:t>Discrete Mathematics</w:t>
      </w:r>
      <w:r w:rsidRPr="00377799">
        <w:rPr>
          <w:rFonts w:ascii="TimesNewRomanPSMT" w:hAnsi="TimesNewRomanPSMT" w:cs="TimesNewRomanPSMT"/>
          <w:color w:val="000000"/>
        </w:rPr>
        <w:t>, Oxford University Press, 2003</w:t>
      </w:r>
    </w:p>
    <w:p w:rsidR="004C3CB9" w:rsidRDefault="00A2796D" w:rsidP="00A2796D">
      <w:pPr>
        <w:tabs>
          <w:tab w:val="left" w:pos="930"/>
        </w:tabs>
        <w:rPr>
          <w:sz w:val="28"/>
          <w:szCs w:val="28"/>
        </w:rPr>
      </w:pPr>
      <w:r w:rsidRPr="00377799">
        <w:rPr>
          <w:rFonts w:ascii="TimesNewRomanPSMT" w:hAnsi="TimesNewRomanPSMT" w:cs="TimesNewRomanPSMT"/>
          <w:color w:val="000000"/>
        </w:rPr>
        <w:t xml:space="preserve">8.  K.A. Ross, C.R.B. Wright, </w:t>
      </w:r>
      <w:r w:rsidRPr="00377799">
        <w:rPr>
          <w:rFonts w:ascii="TimesNewRomanPSMT" w:hAnsi="TimesNewRomanPSMT" w:cs="TimesNewRomanPSMT"/>
          <w:i/>
          <w:color w:val="000000"/>
        </w:rPr>
        <w:t>Discrete Mathematics</w:t>
      </w:r>
      <w:r w:rsidRPr="00377799">
        <w:rPr>
          <w:rFonts w:ascii="TimesNewRomanPSMT" w:hAnsi="TimesNewRomanPSMT" w:cs="TimesNewRomanPSMT"/>
          <w:color w:val="000000"/>
        </w:rPr>
        <w:t>, Prentice Hall, New Jersey, 2003.</w:t>
      </w:r>
    </w:p>
    <w:p w:rsidR="004C3CB9" w:rsidRDefault="004C3CB9" w:rsidP="004C3CB9">
      <w:pPr>
        <w:tabs>
          <w:tab w:val="left" w:pos="930"/>
        </w:tabs>
        <w:rPr>
          <w:sz w:val="28"/>
          <w:szCs w:val="28"/>
        </w:rPr>
      </w:pPr>
    </w:p>
    <w:p w:rsidR="004C3CB9" w:rsidRDefault="004C3CB9" w:rsidP="004C3CB9">
      <w:pPr>
        <w:tabs>
          <w:tab w:val="left" w:pos="930"/>
        </w:tabs>
        <w:rPr>
          <w:sz w:val="28"/>
          <w:szCs w:val="28"/>
        </w:rPr>
      </w:pPr>
    </w:p>
    <w:p w:rsidR="00A16EE8" w:rsidRDefault="00A16EE8" w:rsidP="004C3CB9">
      <w:pPr>
        <w:tabs>
          <w:tab w:val="left" w:pos="930"/>
        </w:tabs>
        <w:rPr>
          <w:sz w:val="28"/>
          <w:szCs w:val="28"/>
        </w:rPr>
      </w:pPr>
    </w:p>
    <w:p w:rsidR="00A16EE8" w:rsidRDefault="00A16EE8" w:rsidP="004C3CB9">
      <w:pPr>
        <w:tabs>
          <w:tab w:val="left" w:pos="930"/>
        </w:tabs>
        <w:rPr>
          <w:sz w:val="28"/>
          <w:szCs w:val="28"/>
        </w:rPr>
      </w:pPr>
    </w:p>
    <w:p w:rsidR="00A16EE8" w:rsidRDefault="00A16EE8" w:rsidP="004C3CB9">
      <w:pPr>
        <w:tabs>
          <w:tab w:val="left" w:pos="930"/>
        </w:tabs>
        <w:rPr>
          <w:sz w:val="28"/>
          <w:szCs w:val="28"/>
        </w:rPr>
      </w:pPr>
    </w:p>
    <w:p w:rsidR="00A16EE8" w:rsidRDefault="00A16EE8" w:rsidP="004C3CB9">
      <w:pPr>
        <w:tabs>
          <w:tab w:val="left" w:pos="930"/>
        </w:tabs>
        <w:rPr>
          <w:b/>
          <w:sz w:val="28"/>
          <w:szCs w:val="28"/>
          <w:u w:val="single"/>
        </w:rPr>
      </w:pPr>
      <w:r w:rsidRPr="00A16EE8">
        <w:rPr>
          <w:b/>
          <w:sz w:val="28"/>
          <w:szCs w:val="28"/>
          <w:u w:val="single"/>
        </w:rPr>
        <w:t>Reference Books</w:t>
      </w:r>
    </w:p>
    <w:p w:rsidR="00A16EE8" w:rsidRDefault="00A16EE8" w:rsidP="00A16EE8">
      <w:pPr>
        <w:pStyle w:val="ListParagraph"/>
        <w:ind w:left="0"/>
        <w:rPr>
          <w:sz w:val="28"/>
          <w:szCs w:val="28"/>
        </w:rPr>
      </w:pPr>
    </w:p>
    <w:p w:rsidR="00A16EE8" w:rsidRPr="0048555F" w:rsidRDefault="00A16EE8" w:rsidP="00A16EE8">
      <w:pPr>
        <w:spacing w:line="720" w:lineRule="auto"/>
        <w:ind w:left="720"/>
        <w:rPr>
          <w:sz w:val="28"/>
          <w:szCs w:val="28"/>
        </w:rPr>
      </w:pPr>
    </w:p>
    <w:p w:rsidR="007F0338" w:rsidRDefault="007F0338" w:rsidP="00A16EE8">
      <w:pPr>
        <w:spacing w:line="720" w:lineRule="auto"/>
        <w:ind w:left="720"/>
        <w:rPr>
          <w:sz w:val="24"/>
          <w:szCs w:val="24"/>
        </w:rPr>
      </w:pPr>
    </w:p>
    <w:p w:rsidR="007F0338" w:rsidRDefault="007F0338" w:rsidP="00A16EE8">
      <w:pPr>
        <w:spacing w:line="720" w:lineRule="auto"/>
        <w:ind w:left="720"/>
        <w:rPr>
          <w:sz w:val="24"/>
          <w:szCs w:val="24"/>
        </w:rPr>
      </w:pPr>
    </w:p>
    <w:p w:rsidR="00983C9A" w:rsidRDefault="00983C9A" w:rsidP="00A16EE8">
      <w:pPr>
        <w:spacing w:line="720" w:lineRule="auto"/>
        <w:ind w:left="720"/>
        <w:rPr>
          <w:sz w:val="24"/>
          <w:szCs w:val="24"/>
        </w:rPr>
      </w:pPr>
    </w:p>
    <w:p w:rsidR="00952386" w:rsidRPr="007F0338" w:rsidRDefault="00952386" w:rsidP="008F1325">
      <w:pPr>
        <w:spacing w:line="720" w:lineRule="auto"/>
        <w:rPr>
          <w:b/>
          <w:sz w:val="32"/>
          <w:szCs w:val="32"/>
          <w:u w:val="single"/>
        </w:rPr>
      </w:pPr>
    </w:p>
    <w:sectPr w:rsidR="00952386" w:rsidRPr="007F0338" w:rsidSect="009C4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6011"/>
    <w:multiLevelType w:val="hybridMultilevel"/>
    <w:tmpl w:val="646CD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946"/>
    <w:multiLevelType w:val="hybridMultilevel"/>
    <w:tmpl w:val="F6E2FC4A"/>
    <w:lvl w:ilvl="0" w:tplc="48BA69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F1EF5"/>
    <w:multiLevelType w:val="hybridMultilevel"/>
    <w:tmpl w:val="94865B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B123D5"/>
    <w:multiLevelType w:val="hybridMultilevel"/>
    <w:tmpl w:val="CB6A23B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328377D0"/>
    <w:multiLevelType w:val="hybridMultilevel"/>
    <w:tmpl w:val="5254B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CB2041"/>
    <w:multiLevelType w:val="hybridMultilevel"/>
    <w:tmpl w:val="352429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5C71D7B"/>
    <w:multiLevelType w:val="hybridMultilevel"/>
    <w:tmpl w:val="5AE4730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nsid w:val="46991BAD"/>
    <w:multiLevelType w:val="hybridMultilevel"/>
    <w:tmpl w:val="E766EC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A9E6658"/>
    <w:multiLevelType w:val="hybridMultilevel"/>
    <w:tmpl w:val="F3E8B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E123AF"/>
    <w:multiLevelType w:val="hybridMultilevel"/>
    <w:tmpl w:val="6DB2C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3D4D21"/>
    <w:multiLevelType w:val="hybridMultilevel"/>
    <w:tmpl w:val="6FBCDF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nsid w:val="701A7211"/>
    <w:multiLevelType w:val="hybridMultilevel"/>
    <w:tmpl w:val="87D8EE3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77E13F2D"/>
    <w:multiLevelType w:val="hybridMultilevel"/>
    <w:tmpl w:val="DDC43162"/>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3">
    <w:nsid w:val="7ABB3C59"/>
    <w:multiLevelType w:val="hybridMultilevel"/>
    <w:tmpl w:val="C890B1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9"/>
  </w:num>
  <w:num w:numId="6">
    <w:abstractNumId w:val="4"/>
  </w:num>
  <w:num w:numId="7">
    <w:abstractNumId w:val="3"/>
  </w:num>
  <w:num w:numId="8">
    <w:abstractNumId w:val="6"/>
  </w:num>
  <w:num w:numId="9">
    <w:abstractNumId w:val="5"/>
  </w:num>
  <w:num w:numId="10">
    <w:abstractNumId w:val="7"/>
  </w:num>
  <w:num w:numId="11">
    <w:abstractNumId w:val="10"/>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7180"/>
    <w:rsid w:val="000171B8"/>
    <w:rsid w:val="0006292A"/>
    <w:rsid w:val="0007276F"/>
    <w:rsid w:val="00076CC1"/>
    <w:rsid w:val="000F37A1"/>
    <w:rsid w:val="00126116"/>
    <w:rsid w:val="00280203"/>
    <w:rsid w:val="00285E96"/>
    <w:rsid w:val="002E0C97"/>
    <w:rsid w:val="002E7697"/>
    <w:rsid w:val="0030606E"/>
    <w:rsid w:val="00432E08"/>
    <w:rsid w:val="004513CB"/>
    <w:rsid w:val="0048555F"/>
    <w:rsid w:val="004C3CB9"/>
    <w:rsid w:val="004E7C59"/>
    <w:rsid w:val="00522E66"/>
    <w:rsid w:val="00576C7F"/>
    <w:rsid w:val="00594C1A"/>
    <w:rsid w:val="005B25A6"/>
    <w:rsid w:val="005E1CAF"/>
    <w:rsid w:val="006365CD"/>
    <w:rsid w:val="00640F4A"/>
    <w:rsid w:val="006743E9"/>
    <w:rsid w:val="006E0C6D"/>
    <w:rsid w:val="007648EB"/>
    <w:rsid w:val="007761CF"/>
    <w:rsid w:val="00794151"/>
    <w:rsid w:val="007E0F92"/>
    <w:rsid w:val="007E55DC"/>
    <w:rsid w:val="007F0338"/>
    <w:rsid w:val="0083201A"/>
    <w:rsid w:val="0084090D"/>
    <w:rsid w:val="008E530E"/>
    <w:rsid w:val="008F1325"/>
    <w:rsid w:val="00912F9B"/>
    <w:rsid w:val="00926984"/>
    <w:rsid w:val="00952386"/>
    <w:rsid w:val="009737D2"/>
    <w:rsid w:val="00983C9A"/>
    <w:rsid w:val="009C4F70"/>
    <w:rsid w:val="00A074E5"/>
    <w:rsid w:val="00A11420"/>
    <w:rsid w:val="00A16EE8"/>
    <w:rsid w:val="00A2796D"/>
    <w:rsid w:val="00A52E74"/>
    <w:rsid w:val="00A758D5"/>
    <w:rsid w:val="00B123B5"/>
    <w:rsid w:val="00B45707"/>
    <w:rsid w:val="00B66B7F"/>
    <w:rsid w:val="00BA2E14"/>
    <w:rsid w:val="00C93798"/>
    <w:rsid w:val="00CD5D57"/>
    <w:rsid w:val="00DB7563"/>
    <w:rsid w:val="00DF7180"/>
    <w:rsid w:val="00E63281"/>
    <w:rsid w:val="00F11949"/>
    <w:rsid w:val="00F13E3E"/>
    <w:rsid w:val="00FD1B74"/>
    <w:rsid w:val="00FD5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70"/>
  </w:style>
  <w:style w:type="paragraph" w:styleId="Heading1">
    <w:name w:val="heading 1"/>
    <w:basedOn w:val="Normal"/>
    <w:next w:val="Normal"/>
    <w:link w:val="Heading1Char"/>
    <w:uiPriority w:val="9"/>
    <w:qFormat/>
    <w:rsid w:val="00076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8"/>
    <w:pPr>
      <w:ind w:left="720"/>
      <w:contextualSpacing/>
    </w:pPr>
  </w:style>
  <w:style w:type="character" w:customStyle="1" w:styleId="Heading1Char">
    <w:name w:val="Heading 1 Char"/>
    <w:basedOn w:val="DefaultParagraphFont"/>
    <w:link w:val="Heading1"/>
    <w:uiPriority w:val="9"/>
    <w:rsid w:val="00076CC1"/>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285E96"/>
    <w:pPr>
      <w:tabs>
        <w:tab w:val="left" w:pos="578"/>
        <w:tab w:val="left" w:pos="3131"/>
        <w:tab w:val="left" w:pos="5607"/>
        <w:tab w:val="left" w:pos="8082"/>
        <w:tab w:val="left" w:pos="9611"/>
      </w:tabs>
      <w:spacing w:after="0" w:line="240" w:lineRule="auto"/>
      <w:ind w:left="-79"/>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285E96"/>
    <w:rPr>
      <w:rFonts w:ascii="Arial" w:eastAsia="Times New Roman" w:hAnsi="Arial" w:cs="Times New Roman"/>
      <w:b/>
      <w:bCs/>
      <w:sz w:val="24"/>
      <w:szCs w:val="24"/>
    </w:rPr>
  </w:style>
  <w:style w:type="paragraph" w:customStyle="1" w:styleId="Course-desc">
    <w:name w:val="Course-desc"/>
    <w:basedOn w:val="Normal"/>
    <w:rsid w:val="00A2796D"/>
    <w:pPr>
      <w:spacing w:after="0" w:line="240" w:lineRule="auto"/>
      <w:ind w:left="720" w:right="4"/>
      <w:jc w:val="both"/>
    </w:pPr>
    <w:rPr>
      <w:rFonts w:ascii="Times New Roman" w:eastAsia="Times New Roman" w:hAnsi="Times New Roman" w:cs="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7799-EA42-452F-A3D6-75BF678C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6622</cp:lastModifiedBy>
  <cp:revision>30</cp:revision>
  <dcterms:created xsi:type="dcterms:W3CDTF">2014-05-06T05:18:00Z</dcterms:created>
  <dcterms:modified xsi:type="dcterms:W3CDTF">2014-05-08T06:40:00Z</dcterms:modified>
</cp:coreProperties>
</file>