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9BB" w:rsidRPr="005A47AE" w:rsidRDefault="001969BB" w:rsidP="001969BB">
      <w:pPr>
        <w:jc w:val="both"/>
        <w:rPr>
          <w:b/>
          <w:sz w:val="32"/>
          <w:szCs w:val="32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-71755</wp:posOffset>
            </wp:positionV>
            <wp:extent cx="861060" cy="824865"/>
            <wp:effectExtent l="19050" t="0" r="0" b="0"/>
            <wp:wrapThrough wrapText="bothSides">
              <wp:wrapPolygon edited="0">
                <wp:start x="-478" y="0"/>
                <wp:lineTo x="-478" y="20952"/>
                <wp:lineTo x="21504" y="20952"/>
                <wp:lineTo x="21504" y="0"/>
                <wp:lineTo x="-478" y="0"/>
              </wp:wrapPolygon>
            </wp:wrapThrough>
            <wp:docPr id="4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0"/>
          <w:szCs w:val="32"/>
        </w:rPr>
        <w:t xml:space="preserve">                 </w:t>
      </w:r>
      <w:r w:rsidRPr="005A47AE">
        <w:rPr>
          <w:b/>
          <w:sz w:val="30"/>
          <w:szCs w:val="32"/>
        </w:rPr>
        <w:t>University of Management &amp; Technology</w:t>
      </w:r>
    </w:p>
    <w:p w:rsidR="001969BB" w:rsidRPr="005A47AE" w:rsidRDefault="001969BB" w:rsidP="001969BB">
      <w:pPr>
        <w:jc w:val="both"/>
        <w:rPr>
          <w:sz w:val="30"/>
          <w:szCs w:val="32"/>
        </w:rPr>
      </w:pPr>
      <w:r>
        <w:rPr>
          <w:sz w:val="30"/>
          <w:szCs w:val="32"/>
        </w:rPr>
        <w:t xml:space="preserve">                                  </w:t>
      </w:r>
      <w:r w:rsidR="00907BA4">
        <w:rPr>
          <w:sz w:val="30"/>
          <w:szCs w:val="32"/>
        </w:rPr>
        <w:t xml:space="preserve"> </w:t>
      </w:r>
      <w:r w:rsidRPr="005A47AE">
        <w:rPr>
          <w:sz w:val="30"/>
          <w:szCs w:val="32"/>
        </w:rPr>
        <w:t>School of Science</w:t>
      </w:r>
    </w:p>
    <w:p w:rsidR="001969BB" w:rsidRPr="003B554C" w:rsidRDefault="001969BB" w:rsidP="001969BB">
      <w:pPr>
        <w:pStyle w:val="Title"/>
        <w:ind w:left="0"/>
        <w:jc w:val="left"/>
        <w:rPr>
          <w:rFonts w:ascii="Times New Roman" w:hAnsi="Times New Roman"/>
          <w:b w:val="0"/>
          <w:color w:val="000000"/>
        </w:rPr>
      </w:pPr>
      <w:r w:rsidRPr="003B554C">
        <w:rPr>
          <w:rFonts w:ascii="Times New Roman" w:hAnsi="Times New Roman"/>
          <w:b w:val="0"/>
          <w:color w:val="000000"/>
        </w:rPr>
        <w:t xml:space="preserve">               </w:t>
      </w:r>
    </w:p>
    <w:p w:rsidR="001969BB" w:rsidRDefault="001969BB" w:rsidP="001969BB">
      <w:pPr>
        <w:pStyle w:val="Title"/>
        <w:rPr>
          <w:rFonts w:ascii="Times New Roman" w:hAnsi="Times New Roman"/>
          <w:color w:val="000000"/>
          <w:sz w:val="28"/>
          <w:szCs w:val="28"/>
        </w:rPr>
      </w:pPr>
    </w:p>
    <w:p w:rsidR="001969BB" w:rsidRDefault="00CE2674" w:rsidP="001969BB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CE2674">
        <w:rPr>
          <w:rFonts w:ascii="Arial Black" w:hAnsi="Arial Black"/>
          <w:b/>
          <w:sz w:val="28"/>
          <w:szCs w:val="28"/>
          <w:u w:val="single"/>
        </w:rPr>
        <w:t>MA – 402</w:t>
      </w:r>
      <w:r w:rsidRPr="00CE2674">
        <w:rPr>
          <w:rFonts w:ascii="Arial Black" w:hAnsi="Arial Black"/>
          <w:b/>
          <w:sz w:val="28"/>
          <w:szCs w:val="28"/>
          <w:u w:val="single"/>
        </w:rPr>
        <w:t xml:space="preserve"> </w:t>
      </w:r>
      <w:r w:rsidR="001969BB" w:rsidRPr="00326536">
        <w:rPr>
          <w:rFonts w:ascii="Arial Black" w:hAnsi="Arial Black"/>
          <w:b/>
          <w:sz w:val="28"/>
          <w:szCs w:val="28"/>
          <w:u w:val="single"/>
        </w:rPr>
        <w:t>Simulation and Modeling</w:t>
      </w:r>
    </w:p>
    <w:p w:rsidR="001969BB" w:rsidRPr="001969BB" w:rsidRDefault="001969BB" w:rsidP="001969BB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F44436">
        <w:rPr>
          <w:rFonts w:ascii="Times New Roman" w:hAnsi="Times New Roman"/>
          <w:color w:val="000000"/>
          <w:sz w:val="28"/>
          <w:szCs w:val="28"/>
        </w:rPr>
        <w:t>BS (</w:t>
      </w:r>
      <w:r w:rsidR="00CE2674">
        <w:rPr>
          <w:rFonts w:ascii="Times New Roman" w:hAnsi="Times New Roman"/>
          <w:color w:val="000000"/>
          <w:sz w:val="28"/>
          <w:szCs w:val="28"/>
        </w:rPr>
        <w:t>PH/MA</w:t>
      </w:r>
      <w:r w:rsidRPr="00F44436">
        <w:rPr>
          <w:rFonts w:ascii="Times New Roman" w:hAnsi="Times New Roman"/>
          <w:color w:val="000000"/>
          <w:sz w:val="28"/>
          <w:szCs w:val="28"/>
        </w:rPr>
        <w:t>)</w:t>
      </w:r>
    </w:p>
    <w:p w:rsidR="001969BB" w:rsidRPr="003B554C" w:rsidRDefault="001969BB" w:rsidP="001969B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ind w:left="-79"/>
        <w:jc w:val="center"/>
        <w:rPr>
          <w:b/>
          <w:color w:val="000000"/>
        </w:rPr>
      </w:pPr>
    </w:p>
    <w:tbl>
      <w:tblPr>
        <w:tblW w:w="10224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8941"/>
      </w:tblGrid>
      <w:tr w:rsidR="001969BB" w:rsidRPr="003B554C" w:rsidTr="00CE2674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BB" w:rsidRPr="003B554C" w:rsidRDefault="001969BB" w:rsidP="00B35AAA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  <w:color w:val="000000"/>
              </w:rPr>
            </w:pPr>
            <w:r w:rsidRPr="003B554C">
              <w:rPr>
                <w:b/>
                <w:color w:val="000000"/>
              </w:rPr>
              <w:t>Semester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BB" w:rsidRPr="003B554C" w:rsidRDefault="00CE2674" w:rsidP="00CE2674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color w:val="000000"/>
              </w:rPr>
            </w:pPr>
            <w:r>
              <w:rPr>
                <w:color w:val="000000"/>
              </w:rPr>
              <w:t>Spring 2021</w:t>
            </w:r>
          </w:p>
        </w:tc>
      </w:tr>
      <w:tr w:rsidR="001969BB" w:rsidRPr="003B554C" w:rsidTr="00CE2674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BB" w:rsidRPr="003B554C" w:rsidRDefault="001969BB" w:rsidP="00B35AAA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  <w:color w:val="000000"/>
              </w:rPr>
            </w:pPr>
            <w:r w:rsidRPr="003B554C">
              <w:rPr>
                <w:b/>
                <w:color w:val="000000"/>
              </w:rPr>
              <w:t>Pre-requisite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BB" w:rsidRPr="003B554C" w:rsidRDefault="001969BB" w:rsidP="00B35AAA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color w:val="000000"/>
              </w:rPr>
            </w:pPr>
          </w:p>
          <w:p w:rsidR="001969BB" w:rsidRPr="003B554C" w:rsidRDefault="001969BB" w:rsidP="00B35AAA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color w:val="000000"/>
              </w:rPr>
            </w:pPr>
            <w:r w:rsidRPr="00F44436">
              <w:rPr>
                <w:rFonts w:ascii="Times New Roman" w:hAnsi="Times New Roman" w:cs="Times New Roman"/>
                <w:b/>
                <w:color w:val="000000"/>
                <w:szCs w:val="28"/>
              </w:rPr>
              <w:t xml:space="preserve">MA </w:t>
            </w:r>
            <w:r>
              <w:rPr>
                <w:rFonts w:ascii="Times New Roman" w:hAnsi="Times New Roman" w:cs="Times New Roman"/>
                <w:b/>
                <w:color w:val="000000"/>
                <w:szCs w:val="28"/>
              </w:rPr>
              <w:t>–</w:t>
            </w:r>
            <w:r w:rsidRPr="00F44436">
              <w:rPr>
                <w:rFonts w:ascii="Times New Roman" w:hAnsi="Times New Roman" w:cs="Times New Roman"/>
                <w:b/>
                <w:color w:val="000000"/>
                <w:szCs w:val="28"/>
              </w:rPr>
              <w:t xml:space="preserve"> 230</w:t>
            </w:r>
            <w:r>
              <w:rPr>
                <w:rFonts w:ascii="Times New Roman" w:hAnsi="Times New Roman" w:cs="Times New Roman"/>
                <w:b/>
                <w:color w:val="000000"/>
                <w:szCs w:val="28"/>
              </w:rPr>
              <w:t>/NS-126/129</w:t>
            </w:r>
            <w:bookmarkStart w:id="0" w:name="_GoBack"/>
            <w:bookmarkEnd w:id="0"/>
          </w:p>
        </w:tc>
      </w:tr>
      <w:tr w:rsidR="001969BB" w:rsidRPr="003B554C" w:rsidTr="00CE2674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BB" w:rsidRPr="003B554C" w:rsidRDefault="001969BB" w:rsidP="00B35AAA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  <w:color w:val="000000"/>
              </w:rPr>
            </w:pPr>
            <w:r w:rsidRPr="003B554C">
              <w:rPr>
                <w:b/>
                <w:color w:val="000000"/>
              </w:rPr>
              <w:t>Credit Hours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BB" w:rsidRPr="003B554C" w:rsidRDefault="001969BB" w:rsidP="00B35AAA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color w:val="000000"/>
              </w:rPr>
            </w:pPr>
            <w:r w:rsidRPr="003B554C">
              <w:rPr>
                <w:color w:val="000000"/>
              </w:rPr>
              <w:t>3</w:t>
            </w:r>
          </w:p>
        </w:tc>
      </w:tr>
    </w:tbl>
    <w:p w:rsidR="001969BB" w:rsidRDefault="001969BB" w:rsidP="001969BB">
      <w:pPr>
        <w:rPr>
          <w:rFonts w:ascii="Arial Black" w:hAnsi="Arial Black"/>
          <w:b/>
          <w:sz w:val="28"/>
          <w:szCs w:val="28"/>
          <w:u w:val="single"/>
        </w:rPr>
      </w:pPr>
    </w:p>
    <w:p w:rsidR="009D1ED6" w:rsidRPr="009D1ED6" w:rsidRDefault="009D1ED6" w:rsidP="009D1ED6">
      <w:pPr>
        <w:rPr>
          <w:b/>
        </w:rPr>
      </w:pPr>
      <w:r w:rsidRPr="009D1ED6">
        <w:rPr>
          <w:b/>
          <w:noProof/>
        </w:rPr>
        <w:drawing>
          <wp:inline distT="0" distB="0" distL="0" distR="0">
            <wp:extent cx="5895975" cy="8953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ED6" w:rsidRPr="009D1ED6" w:rsidRDefault="009D1ED6" w:rsidP="009D1ED6">
      <w:pPr>
        <w:rPr>
          <w:b/>
        </w:rPr>
      </w:pPr>
      <w:r w:rsidRPr="009D1ED6">
        <w:rPr>
          <w:b/>
          <w:noProof/>
        </w:rPr>
        <w:drawing>
          <wp:inline distT="0" distB="0" distL="0" distR="0">
            <wp:extent cx="5105400" cy="13811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ED6" w:rsidRPr="00326536" w:rsidRDefault="009D1ED6" w:rsidP="009D1ED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536">
        <w:rPr>
          <w:rFonts w:ascii="Times New Roman" w:hAnsi="Times New Roman" w:cs="Times New Roman"/>
          <w:b/>
          <w:sz w:val="28"/>
          <w:szCs w:val="28"/>
        </w:rPr>
        <w:t>Syllabus Outlines:</w:t>
      </w:r>
    </w:p>
    <w:p w:rsidR="009D1ED6" w:rsidRPr="00326536" w:rsidRDefault="009D1ED6" w:rsidP="009D1E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6536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Concepts of model, modeling and simulation, functions, linear equations, linear-differential equations, nonlinear-differential equations and integral equations as models, introduction to simulation techniques </w:t>
      </w:r>
      <w:r w:rsidRPr="0032653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Ordinary-Differential Equations: </w:t>
      </w:r>
      <w:r w:rsidRPr="003265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Modeling with first order differential equations: Newton’s law of cooling; radioactive decay; motion in a </w:t>
      </w:r>
      <w:r w:rsidRPr="0032653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gravitational field; population growth; mixing problem; Newtonian mechanics. Modeling with second order differential equations: vibrations; application to biological systems; modeling with periodic or impulse forcing functions. Modeling with systems of first order differential equations; competitive hunter model; predator-prey </w:t>
      </w:r>
      <w:proofErr w:type="spellStart"/>
      <w:r w:rsidRPr="00326536">
        <w:rPr>
          <w:rFonts w:ascii="Times New Roman" w:hAnsi="Times New Roman" w:cs="Times New Roman"/>
          <w:b/>
          <w:color w:val="000000"/>
          <w:sz w:val="24"/>
          <w:szCs w:val="24"/>
        </w:rPr>
        <w:t>model.</w:t>
      </w:r>
      <w:r w:rsidRPr="0032653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Partial</w:t>
      </w:r>
      <w:proofErr w:type="spellEnd"/>
      <w:r w:rsidRPr="0032653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-Differential Equations: </w:t>
      </w:r>
      <w:r w:rsidRPr="003265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Methodology of mathematical modeling; objective, background, approximation and idealization, model validation, compounding. Modeling wave phenomena (wave equation); shallow water waves, uniform transmission line, traffic flow, RC circuits. Modeling the heat equation and some application to heat conduction problems in rods, lamina, cylinders </w:t>
      </w:r>
      <w:proofErr w:type="spellStart"/>
      <w:r w:rsidRPr="00326536">
        <w:rPr>
          <w:rFonts w:ascii="Times New Roman" w:hAnsi="Times New Roman" w:cs="Times New Roman"/>
          <w:b/>
          <w:color w:val="000000"/>
          <w:sz w:val="24"/>
          <w:szCs w:val="24"/>
        </w:rPr>
        <w:t>etc.Modeling</w:t>
      </w:r>
      <w:proofErr w:type="spellEnd"/>
      <w:r w:rsidRPr="003265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the potential equation (Laplace equation), applications in fluid mechanics, </w:t>
      </w:r>
      <w:proofErr w:type="gramStart"/>
      <w:r w:rsidRPr="00326536">
        <w:rPr>
          <w:rFonts w:ascii="Times New Roman" w:hAnsi="Times New Roman" w:cs="Times New Roman"/>
          <w:b/>
          <w:color w:val="000000"/>
          <w:sz w:val="24"/>
          <w:szCs w:val="24"/>
        </w:rPr>
        <w:t>gravitational</w:t>
      </w:r>
      <w:proofErr w:type="gramEnd"/>
      <w:r w:rsidRPr="003265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26536">
        <w:rPr>
          <w:rFonts w:ascii="Times New Roman" w:hAnsi="Times New Roman" w:cs="Times New Roman"/>
          <w:b/>
          <w:color w:val="000000"/>
          <w:sz w:val="24"/>
          <w:szCs w:val="24"/>
        </w:rPr>
        <w:t>problems.Equation</w:t>
      </w:r>
      <w:proofErr w:type="spellEnd"/>
      <w:r w:rsidRPr="003265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of continuity.</w:t>
      </w:r>
    </w:p>
    <w:p w:rsidR="009D1ED6" w:rsidRPr="00326536" w:rsidRDefault="009D1ED6" w:rsidP="009D1ED6">
      <w:pPr>
        <w:spacing w:after="10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65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Recommended Books: </w:t>
      </w:r>
    </w:p>
    <w:p w:rsidR="009D1ED6" w:rsidRPr="00326536" w:rsidRDefault="009D1ED6" w:rsidP="009D1ED6">
      <w:pPr>
        <w:pStyle w:val="BodyTex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6536">
        <w:rPr>
          <w:rFonts w:ascii="Times New Roman" w:hAnsi="Times New Roman" w:cs="Times New Roman"/>
          <w:b/>
          <w:color w:val="000000"/>
          <w:sz w:val="24"/>
          <w:szCs w:val="24"/>
        </w:rPr>
        <w:t>Giordano FR, Weir MD (1994), “</w:t>
      </w:r>
      <w:r w:rsidRPr="0032653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Differential Equations: A Modeling Approach”</w:t>
      </w:r>
      <w:r w:rsidRPr="003265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1994, </w:t>
      </w:r>
    </w:p>
    <w:p w:rsidR="009D1ED6" w:rsidRPr="00326536" w:rsidRDefault="009D1ED6" w:rsidP="009D1ED6">
      <w:pPr>
        <w:pStyle w:val="BodyTex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65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Addison-Wesley, Reading, Ma, USA (suggested text) </w:t>
      </w:r>
    </w:p>
    <w:p w:rsidR="009D1ED6" w:rsidRPr="00326536" w:rsidRDefault="009D1ED6" w:rsidP="009D1ED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6536">
        <w:rPr>
          <w:rFonts w:ascii="Times New Roman" w:hAnsi="Times New Roman" w:cs="Times New Roman"/>
          <w:b/>
          <w:color w:val="000000"/>
          <w:sz w:val="24"/>
          <w:szCs w:val="24"/>
        </w:rPr>
        <w:t>Jerri AJ (1985), “</w:t>
      </w:r>
      <w:r w:rsidRPr="0032653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Introduction to Integral Equations with Applications”</w:t>
      </w:r>
      <w:r w:rsidRPr="003265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1985, Marcel Dekker, New York </w:t>
      </w:r>
    </w:p>
    <w:p w:rsidR="00326536" w:rsidRPr="00326536" w:rsidRDefault="009D1ED6" w:rsidP="0032653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6536">
        <w:rPr>
          <w:rFonts w:ascii="Times New Roman" w:hAnsi="Times New Roman" w:cs="Times New Roman"/>
          <w:b/>
          <w:color w:val="000000"/>
          <w:sz w:val="24"/>
          <w:szCs w:val="24"/>
        </w:rPr>
        <w:t>Myint</w:t>
      </w:r>
      <w:proofErr w:type="spellEnd"/>
      <w:r w:rsidRPr="003265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UT, </w:t>
      </w:r>
      <w:proofErr w:type="spellStart"/>
      <w:r w:rsidRPr="00326536">
        <w:rPr>
          <w:rFonts w:ascii="Times New Roman" w:hAnsi="Times New Roman" w:cs="Times New Roman"/>
          <w:b/>
          <w:color w:val="000000"/>
          <w:sz w:val="24"/>
          <w:szCs w:val="24"/>
        </w:rPr>
        <w:t>Debnath</w:t>
      </w:r>
      <w:proofErr w:type="spellEnd"/>
      <w:r w:rsidRPr="003265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 (1987), “</w:t>
      </w:r>
      <w:r w:rsidRPr="0032653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Partial Differential Equations for Scientists and Engineers</w:t>
      </w:r>
      <w:proofErr w:type="gramStart"/>
      <w:r w:rsidRPr="0032653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”</w:t>
      </w:r>
      <w:r w:rsidRPr="00326536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Pr="00326536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326536">
        <w:rPr>
          <w:rFonts w:ascii="Times New Roman" w:hAnsi="Times New Roman" w:cs="Times New Roman"/>
          <w:b/>
          <w:color w:val="000000"/>
          <w:position w:val="8"/>
          <w:sz w:val="24"/>
          <w:szCs w:val="24"/>
          <w:vertAlign w:val="superscript"/>
        </w:rPr>
        <w:t>rd</w:t>
      </w:r>
      <w:r w:rsidRPr="00326536">
        <w:rPr>
          <w:rFonts w:ascii="Times New Roman" w:hAnsi="Times New Roman" w:cs="Times New Roman"/>
          <w:b/>
          <w:color w:val="000000"/>
          <w:sz w:val="24"/>
          <w:szCs w:val="24"/>
        </w:rPr>
        <w:t>edition), North Holland, Amsterdam.</w:t>
      </w:r>
    </w:p>
    <w:p w:rsidR="00326536" w:rsidRPr="00326536" w:rsidRDefault="00326536" w:rsidP="0032653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6536">
        <w:rPr>
          <w:rFonts w:ascii="Times New Roman" w:hAnsi="Times New Roman" w:cs="Times New Roman"/>
          <w:b/>
          <w:color w:val="000000"/>
          <w:sz w:val="24"/>
          <w:szCs w:val="24"/>
        </w:rPr>
        <w:t>Zill</w:t>
      </w:r>
      <w:proofErr w:type="spellEnd"/>
      <w:r w:rsidRPr="003265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326536">
        <w:rPr>
          <w:rFonts w:ascii="Times New Roman" w:hAnsi="Times New Roman" w:cs="Times New Roman"/>
          <w:b/>
          <w:color w:val="000000"/>
          <w:sz w:val="24"/>
          <w:szCs w:val="24"/>
        </w:rPr>
        <w:t>Prindle</w:t>
      </w:r>
      <w:proofErr w:type="spellEnd"/>
      <w:r w:rsidRPr="003265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Weber and Schmidt, A first Course in Differential Equations, Latest edition.</w:t>
      </w:r>
    </w:p>
    <w:p w:rsidR="00326536" w:rsidRPr="00326536" w:rsidRDefault="00326536" w:rsidP="0032653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5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D.G. </w:t>
      </w:r>
      <w:proofErr w:type="spellStart"/>
      <w:r w:rsidRPr="00326536">
        <w:rPr>
          <w:rFonts w:ascii="Times New Roman" w:hAnsi="Times New Roman" w:cs="Times New Roman"/>
          <w:b/>
          <w:color w:val="000000"/>
          <w:sz w:val="24"/>
          <w:szCs w:val="24"/>
        </w:rPr>
        <w:t>Zill</w:t>
      </w:r>
      <w:proofErr w:type="spellEnd"/>
      <w:r w:rsidRPr="003265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32653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Differential Equations and their Applications, </w:t>
      </w:r>
      <w:r w:rsidRPr="003265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Latest edition </w:t>
      </w:r>
    </w:p>
    <w:p w:rsidR="00326536" w:rsidRPr="00326536" w:rsidRDefault="00326536" w:rsidP="00326536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ED6" w:rsidRPr="009D1ED6" w:rsidRDefault="009D1ED6" w:rsidP="009D1ED6">
      <w:pPr>
        <w:rPr>
          <w:b/>
        </w:rPr>
      </w:pPr>
    </w:p>
    <w:sectPr w:rsidR="009D1ED6" w:rsidRPr="009D1ED6" w:rsidSect="00D91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22496"/>
    <w:multiLevelType w:val="hybridMultilevel"/>
    <w:tmpl w:val="78A85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D291F"/>
    <w:multiLevelType w:val="hybridMultilevel"/>
    <w:tmpl w:val="6BAC34A6"/>
    <w:lvl w:ilvl="0" w:tplc="FFFFFFFF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1ED6"/>
    <w:rsid w:val="001969BB"/>
    <w:rsid w:val="00326536"/>
    <w:rsid w:val="006D2A56"/>
    <w:rsid w:val="00907BA4"/>
    <w:rsid w:val="009D1ED6"/>
    <w:rsid w:val="00CE2674"/>
    <w:rsid w:val="00D9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EBF708-640D-4826-B2EE-81611198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E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1ED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9D1E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1ED6"/>
  </w:style>
  <w:style w:type="paragraph" w:styleId="Title">
    <w:name w:val="Title"/>
    <w:basedOn w:val="Normal"/>
    <w:link w:val="TitleChar"/>
    <w:qFormat/>
    <w:rsid w:val="001969BB"/>
    <w:pPr>
      <w:tabs>
        <w:tab w:val="left" w:pos="578"/>
        <w:tab w:val="left" w:pos="3131"/>
        <w:tab w:val="left" w:pos="5607"/>
        <w:tab w:val="left" w:pos="8082"/>
        <w:tab w:val="left" w:pos="9611"/>
      </w:tabs>
      <w:spacing w:after="0" w:line="240" w:lineRule="auto"/>
      <w:ind w:left="-79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969BB"/>
    <w:rPr>
      <w:rFonts w:ascii="Arial" w:eastAsia="Times New Roman" w:hAnsi="Arial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969BB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1969BB"/>
    <w:rPr>
      <w:rFonts w:ascii="Arial" w:eastAsia="Times New Roman" w:hAnsi="Arial" w:cs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0638</dc:creator>
  <cp:lastModifiedBy>Nadeem Moazzam</cp:lastModifiedBy>
  <cp:revision>5</cp:revision>
  <dcterms:created xsi:type="dcterms:W3CDTF">2015-09-21T09:24:00Z</dcterms:created>
  <dcterms:modified xsi:type="dcterms:W3CDTF">2021-04-08T09:32:00Z</dcterms:modified>
</cp:coreProperties>
</file>