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234"/>
        <w:gridCol w:w="7116"/>
      </w:tblGrid>
      <w:tr w:rsidR="00565AF2" w:rsidRPr="00565AF2" w14:paraId="4901882C" w14:textId="77777777" w:rsidTr="005E3450">
        <w:trPr>
          <w:trHeight w:val="485"/>
        </w:trPr>
        <w:tc>
          <w:tcPr>
            <w:tcW w:w="2335" w:type="dxa"/>
            <w:shd w:val="clear" w:color="auto" w:fill="F2F2F2" w:themeFill="background1" w:themeFillShade="F2"/>
          </w:tcPr>
          <w:p w14:paraId="660752A7" w14:textId="77777777" w:rsidR="00565AF2" w:rsidRPr="00565AF2" w:rsidRDefault="00565AF2" w:rsidP="005E3450">
            <w:pPr>
              <w:rPr>
                <w:rFonts w:ascii="Times New Roman" w:hAnsi="Times New Roman" w:cs="Times New Roman"/>
                <w:sz w:val="20"/>
                <w:szCs w:val="20"/>
              </w:rPr>
            </w:pPr>
            <w:bookmarkStart w:id="0" w:name="_Hlk56944038"/>
            <w:r w:rsidRPr="00565AF2">
              <w:rPr>
                <w:rFonts w:ascii="Times New Roman" w:hAnsi="Times New Roman" w:cs="Times New Roman"/>
                <w:sz w:val="20"/>
                <w:szCs w:val="20"/>
              </w:rPr>
              <w:t xml:space="preserve">Title </w:t>
            </w:r>
          </w:p>
        </w:tc>
        <w:tc>
          <w:tcPr>
            <w:tcW w:w="7830" w:type="dxa"/>
          </w:tcPr>
          <w:p w14:paraId="41FAAE67" w14:textId="5152F5BA" w:rsidR="00565AF2" w:rsidRPr="00565AF2" w:rsidRDefault="00565AF2" w:rsidP="005E3450">
            <w:pPr>
              <w:jc w:val="center"/>
              <w:rPr>
                <w:rFonts w:ascii="Times New Roman" w:hAnsi="Times New Roman" w:cs="Times New Roman"/>
                <w:b/>
                <w:bCs/>
                <w:sz w:val="30"/>
                <w:szCs w:val="30"/>
              </w:rPr>
            </w:pPr>
            <w:r w:rsidRPr="00565AF2">
              <w:rPr>
                <w:rFonts w:ascii="Times New Roman" w:hAnsi="Times New Roman" w:cs="Times New Roman"/>
                <w:b/>
                <w:bCs/>
                <w:sz w:val="30"/>
                <w:szCs w:val="30"/>
              </w:rPr>
              <w:t xml:space="preserve">Islamic Thought and Perspective </w:t>
            </w:r>
          </w:p>
        </w:tc>
      </w:tr>
      <w:tr w:rsidR="00565AF2" w:rsidRPr="00565AF2" w14:paraId="727F9004" w14:textId="77777777" w:rsidTr="005E3450">
        <w:trPr>
          <w:trHeight w:val="485"/>
        </w:trPr>
        <w:tc>
          <w:tcPr>
            <w:tcW w:w="2335" w:type="dxa"/>
            <w:shd w:val="clear" w:color="auto" w:fill="F2F2F2" w:themeFill="background1" w:themeFillShade="F2"/>
          </w:tcPr>
          <w:p w14:paraId="5AD1E942" w14:textId="77777777" w:rsidR="00565AF2" w:rsidRPr="00565AF2" w:rsidRDefault="00565AF2" w:rsidP="005E3450">
            <w:pPr>
              <w:rPr>
                <w:rFonts w:ascii="Times New Roman" w:hAnsi="Times New Roman" w:cs="Times New Roman"/>
                <w:sz w:val="20"/>
                <w:szCs w:val="20"/>
              </w:rPr>
            </w:pPr>
            <w:r w:rsidRPr="00565AF2">
              <w:rPr>
                <w:rFonts w:ascii="Times New Roman" w:hAnsi="Times New Roman" w:cs="Times New Roman"/>
                <w:sz w:val="20"/>
                <w:szCs w:val="20"/>
              </w:rPr>
              <w:t xml:space="preserve">Course Code </w:t>
            </w:r>
          </w:p>
        </w:tc>
        <w:tc>
          <w:tcPr>
            <w:tcW w:w="7830" w:type="dxa"/>
          </w:tcPr>
          <w:p w14:paraId="41EE6AAF" w14:textId="11BA2F82" w:rsidR="00565AF2" w:rsidRPr="00565AF2" w:rsidRDefault="009729B8" w:rsidP="005E3450">
            <w:pPr>
              <w:jc w:val="center"/>
              <w:rPr>
                <w:rFonts w:ascii="Times New Roman" w:hAnsi="Times New Roman" w:cs="Times New Roman"/>
                <w:sz w:val="24"/>
                <w:szCs w:val="24"/>
              </w:rPr>
            </w:pPr>
            <w:r>
              <w:rPr>
                <w:rFonts w:ascii="Times New Roman" w:hAnsi="Times New Roman" w:cs="Times New Roman"/>
                <w:sz w:val="24"/>
                <w:szCs w:val="24"/>
              </w:rPr>
              <w:t>ISL 112</w:t>
            </w:r>
          </w:p>
        </w:tc>
      </w:tr>
      <w:tr w:rsidR="00565AF2" w:rsidRPr="00565AF2" w14:paraId="705327CF" w14:textId="77777777" w:rsidTr="005E3450">
        <w:trPr>
          <w:trHeight w:val="485"/>
        </w:trPr>
        <w:tc>
          <w:tcPr>
            <w:tcW w:w="2335" w:type="dxa"/>
            <w:shd w:val="clear" w:color="auto" w:fill="F2F2F2" w:themeFill="background1" w:themeFillShade="F2"/>
          </w:tcPr>
          <w:p w14:paraId="22C4DE7E" w14:textId="77777777" w:rsidR="00565AF2" w:rsidRPr="00565AF2" w:rsidRDefault="00565AF2" w:rsidP="005E3450">
            <w:pPr>
              <w:rPr>
                <w:rFonts w:ascii="Times New Roman" w:hAnsi="Times New Roman" w:cs="Times New Roman"/>
                <w:sz w:val="20"/>
                <w:szCs w:val="20"/>
              </w:rPr>
            </w:pPr>
            <w:r w:rsidRPr="00565AF2">
              <w:rPr>
                <w:rFonts w:ascii="Times New Roman" w:hAnsi="Times New Roman" w:cs="Times New Roman"/>
                <w:sz w:val="20"/>
                <w:szCs w:val="20"/>
              </w:rPr>
              <w:t>Resource Person:</w:t>
            </w:r>
          </w:p>
        </w:tc>
        <w:tc>
          <w:tcPr>
            <w:tcW w:w="7830" w:type="dxa"/>
          </w:tcPr>
          <w:p w14:paraId="7598571F" w14:textId="480E39AA" w:rsidR="00565AF2" w:rsidRPr="00565AF2" w:rsidRDefault="009729B8" w:rsidP="005E3450">
            <w:pPr>
              <w:jc w:val="center"/>
              <w:rPr>
                <w:rFonts w:ascii="Times New Roman" w:hAnsi="Times New Roman" w:cs="Times New Roman"/>
                <w:sz w:val="24"/>
                <w:szCs w:val="24"/>
              </w:rPr>
            </w:pPr>
            <w:r>
              <w:rPr>
                <w:rFonts w:ascii="Times New Roman" w:hAnsi="Times New Roman" w:cs="Times New Roman"/>
                <w:sz w:val="24"/>
                <w:szCs w:val="24"/>
              </w:rPr>
              <w:t xml:space="preserve">Aamir Shahzada Khan </w:t>
            </w:r>
          </w:p>
        </w:tc>
      </w:tr>
      <w:tr w:rsidR="00565AF2" w:rsidRPr="00565AF2" w14:paraId="67BC16DD" w14:textId="77777777" w:rsidTr="005E3450">
        <w:trPr>
          <w:trHeight w:val="485"/>
        </w:trPr>
        <w:tc>
          <w:tcPr>
            <w:tcW w:w="2335" w:type="dxa"/>
            <w:shd w:val="clear" w:color="auto" w:fill="F2F2F2" w:themeFill="background1" w:themeFillShade="F2"/>
          </w:tcPr>
          <w:p w14:paraId="412B319A" w14:textId="77777777" w:rsidR="00565AF2" w:rsidRPr="00565AF2" w:rsidRDefault="00565AF2" w:rsidP="005E3450">
            <w:pPr>
              <w:rPr>
                <w:rFonts w:ascii="Times New Roman" w:hAnsi="Times New Roman" w:cs="Times New Roman"/>
                <w:sz w:val="20"/>
                <w:szCs w:val="20"/>
              </w:rPr>
            </w:pPr>
            <w:r w:rsidRPr="00565AF2">
              <w:rPr>
                <w:rFonts w:ascii="Times New Roman" w:hAnsi="Times New Roman" w:cs="Times New Roman"/>
                <w:sz w:val="20"/>
                <w:szCs w:val="20"/>
              </w:rPr>
              <w:t xml:space="preserve">Email: </w:t>
            </w:r>
          </w:p>
        </w:tc>
        <w:tc>
          <w:tcPr>
            <w:tcW w:w="7830" w:type="dxa"/>
          </w:tcPr>
          <w:p w14:paraId="311AAF19" w14:textId="4D2744BD" w:rsidR="00565AF2" w:rsidRPr="00565AF2" w:rsidRDefault="009729B8" w:rsidP="005E3450">
            <w:pPr>
              <w:jc w:val="center"/>
              <w:rPr>
                <w:rFonts w:ascii="Times New Roman" w:hAnsi="Times New Roman" w:cs="Times New Roman"/>
                <w:sz w:val="24"/>
                <w:szCs w:val="24"/>
              </w:rPr>
            </w:pPr>
            <w:r>
              <w:rPr>
                <w:rFonts w:ascii="Times New Roman" w:hAnsi="Times New Roman" w:cs="Times New Roman"/>
                <w:sz w:val="24"/>
                <w:szCs w:val="24"/>
              </w:rPr>
              <w:t>Aamir.shahzada@umt.edu.pk</w:t>
            </w:r>
          </w:p>
        </w:tc>
      </w:tr>
      <w:tr w:rsidR="00565AF2" w:rsidRPr="00565AF2" w14:paraId="03EA6E3C" w14:textId="77777777" w:rsidTr="005E3450">
        <w:trPr>
          <w:trHeight w:val="485"/>
        </w:trPr>
        <w:tc>
          <w:tcPr>
            <w:tcW w:w="2335" w:type="dxa"/>
            <w:shd w:val="clear" w:color="auto" w:fill="F2F2F2" w:themeFill="background1" w:themeFillShade="F2"/>
          </w:tcPr>
          <w:p w14:paraId="35C612BF" w14:textId="77777777" w:rsidR="00565AF2" w:rsidRPr="00565AF2" w:rsidRDefault="00565AF2" w:rsidP="005E3450">
            <w:pPr>
              <w:rPr>
                <w:rFonts w:ascii="Times New Roman" w:hAnsi="Times New Roman" w:cs="Times New Roman"/>
                <w:sz w:val="20"/>
                <w:szCs w:val="20"/>
              </w:rPr>
            </w:pPr>
            <w:r w:rsidRPr="00565AF2">
              <w:rPr>
                <w:rFonts w:ascii="Times New Roman" w:hAnsi="Times New Roman" w:cs="Times New Roman"/>
                <w:sz w:val="20"/>
                <w:szCs w:val="20"/>
              </w:rPr>
              <w:t>Contact Hours:</w:t>
            </w:r>
          </w:p>
        </w:tc>
        <w:tc>
          <w:tcPr>
            <w:tcW w:w="7830" w:type="dxa"/>
          </w:tcPr>
          <w:p w14:paraId="0ACA09E6" w14:textId="77777777" w:rsidR="00565AF2" w:rsidRPr="00565AF2" w:rsidRDefault="00565AF2" w:rsidP="005E3450">
            <w:pPr>
              <w:jc w:val="center"/>
              <w:rPr>
                <w:rFonts w:ascii="Times New Roman" w:hAnsi="Times New Roman" w:cs="Times New Roman"/>
                <w:sz w:val="24"/>
                <w:szCs w:val="24"/>
              </w:rPr>
            </w:pPr>
          </w:p>
        </w:tc>
      </w:tr>
      <w:tr w:rsidR="00565AF2" w:rsidRPr="00565AF2" w14:paraId="78B826E3" w14:textId="77777777" w:rsidTr="005E3450">
        <w:trPr>
          <w:trHeight w:val="485"/>
        </w:trPr>
        <w:tc>
          <w:tcPr>
            <w:tcW w:w="2335" w:type="dxa"/>
            <w:shd w:val="clear" w:color="auto" w:fill="F2F2F2" w:themeFill="background1" w:themeFillShade="F2"/>
          </w:tcPr>
          <w:p w14:paraId="5393B7AE" w14:textId="77777777" w:rsidR="00565AF2" w:rsidRPr="00565AF2" w:rsidRDefault="00565AF2" w:rsidP="005E3450">
            <w:pPr>
              <w:rPr>
                <w:rFonts w:ascii="Times New Roman" w:hAnsi="Times New Roman" w:cs="Times New Roman"/>
                <w:sz w:val="20"/>
                <w:szCs w:val="20"/>
              </w:rPr>
            </w:pPr>
            <w:r w:rsidRPr="00565AF2">
              <w:rPr>
                <w:rFonts w:ascii="Times New Roman" w:hAnsi="Times New Roman" w:cs="Times New Roman"/>
                <w:sz w:val="20"/>
                <w:szCs w:val="20"/>
              </w:rPr>
              <w:t>Office Address:</w:t>
            </w:r>
          </w:p>
        </w:tc>
        <w:tc>
          <w:tcPr>
            <w:tcW w:w="7830" w:type="dxa"/>
          </w:tcPr>
          <w:p w14:paraId="64FA7DC7" w14:textId="77777777" w:rsidR="00565AF2" w:rsidRPr="00565AF2" w:rsidRDefault="00565AF2" w:rsidP="005E3450">
            <w:pPr>
              <w:jc w:val="center"/>
              <w:rPr>
                <w:rFonts w:ascii="Times New Roman" w:hAnsi="Times New Roman" w:cs="Times New Roman"/>
                <w:sz w:val="24"/>
                <w:szCs w:val="24"/>
              </w:rPr>
            </w:pPr>
          </w:p>
        </w:tc>
      </w:tr>
      <w:tr w:rsidR="00565AF2" w:rsidRPr="00565AF2" w14:paraId="12F75532" w14:textId="77777777" w:rsidTr="005E3450">
        <w:trPr>
          <w:trHeight w:val="485"/>
        </w:trPr>
        <w:tc>
          <w:tcPr>
            <w:tcW w:w="2335" w:type="dxa"/>
            <w:shd w:val="clear" w:color="auto" w:fill="F2F2F2" w:themeFill="background1" w:themeFillShade="F2"/>
          </w:tcPr>
          <w:p w14:paraId="4BB8CC5F" w14:textId="77777777" w:rsidR="00565AF2" w:rsidRPr="00565AF2" w:rsidRDefault="00565AF2" w:rsidP="005E3450">
            <w:pPr>
              <w:rPr>
                <w:rFonts w:ascii="Times New Roman" w:hAnsi="Times New Roman" w:cs="Times New Roman"/>
                <w:sz w:val="20"/>
                <w:szCs w:val="20"/>
              </w:rPr>
            </w:pPr>
            <w:r w:rsidRPr="00565AF2">
              <w:rPr>
                <w:rFonts w:ascii="Times New Roman" w:hAnsi="Times New Roman" w:cs="Times New Roman"/>
                <w:sz w:val="20"/>
                <w:szCs w:val="20"/>
              </w:rPr>
              <w:t>Program</w:t>
            </w:r>
          </w:p>
        </w:tc>
        <w:tc>
          <w:tcPr>
            <w:tcW w:w="7830" w:type="dxa"/>
          </w:tcPr>
          <w:p w14:paraId="0B8546BC" w14:textId="77777777" w:rsidR="00565AF2" w:rsidRPr="00565AF2" w:rsidRDefault="00565AF2" w:rsidP="005E3450">
            <w:pPr>
              <w:jc w:val="center"/>
              <w:rPr>
                <w:rFonts w:ascii="Times New Roman" w:hAnsi="Times New Roman" w:cs="Times New Roman"/>
                <w:sz w:val="24"/>
                <w:szCs w:val="24"/>
              </w:rPr>
            </w:pPr>
            <w:r w:rsidRPr="00565AF2">
              <w:rPr>
                <w:rFonts w:ascii="Times New Roman" w:hAnsi="Times New Roman" w:cs="Times New Roman"/>
                <w:sz w:val="24"/>
                <w:szCs w:val="24"/>
              </w:rPr>
              <w:t>Cohort</w:t>
            </w:r>
          </w:p>
        </w:tc>
      </w:tr>
      <w:tr w:rsidR="00565AF2" w:rsidRPr="00565AF2" w14:paraId="1279748B" w14:textId="77777777" w:rsidTr="005E3450">
        <w:trPr>
          <w:trHeight w:val="485"/>
        </w:trPr>
        <w:tc>
          <w:tcPr>
            <w:tcW w:w="2335" w:type="dxa"/>
            <w:shd w:val="clear" w:color="auto" w:fill="F2F2F2" w:themeFill="background1" w:themeFillShade="F2"/>
          </w:tcPr>
          <w:p w14:paraId="358C09CD" w14:textId="77777777" w:rsidR="00565AF2" w:rsidRPr="00565AF2" w:rsidRDefault="00565AF2" w:rsidP="005E3450">
            <w:pPr>
              <w:rPr>
                <w:rFonts w:ascii="Times New Roman" w:hAnsi="Times New Roman" w:cs="Times New Roman"/>
                <w:sz w:val="20"/>
                <w:szCs w:val="20"/>
              </w:rPr>
            </w:pPr>
            <w:r w:rsidRPr="00565AF2">
              <w:rPr>
                <w:rFonts w:ascii="Times New Roman" w:hAnsi="Times New Roman" w:cs="Times New Roman"/>
                <w:sz w:val="20"/>
                <w:szCs w:val="20"/>
              </w:rPr>
              <w:t>Section:</w:t>
            </w:r>
          </w:p>
        </w:tc>
        <w:tc>
          <w:tcPr>
            <w:tcW w:w="7830" w:type="dxa"/>
          </w:tcPr>
          <w:p w14:paraId="5860BE82" w14:textId="720D6E38" w:rsidR="00565AF2" w:rsidRPr="00565AF2" w:rsidRDefault="009729B8" w:rsidP="005E3450">
            <w:pPr>
              <w:jc w:val="center"/>
              <w:rPr>
                <w:rFonts w:ascii="Times New Roman" w:hAnsi="Times New Roman" w:cs="Times New Roman"/>
                <w:sz w:val="24"/>
                <w:szCs w:val="24"/>
              </w:rPr>
            </w:pPr>
            <w:r>
              <w:rPr>
                <w:rFonts w:ascii="Times New Roman" w:hAnsi="Times New Roman" w:cs="Times New Roman"/>
                <w:sz w:val="24"/>
                <w:szCs w:val="24"/>
              </w:rPr>
              <w:t>C21</w:t>
            </w:r>
          </w:p>
        </w:tc>
      </w:tr>
      <w:tr w:rsidR="00565AF2" w:rsidRPr="00565AF2" w14:paraId="3E0ECFE0" w14:textId="77777777" w:rsidTr="005E3450">
        <w:trPr>
          <w:trHeight w:val="485"/>
        </w:trPr>
        <w:tc>
          <w:tcPr>
            <w:tcW w:w="2335" w:type="dxa"/>
            <w:shd w:val="clear" w:color="auto" w:fill="F2F2F2" w:themeFill="background1" w:themeFillShade="F2"/>
          </w:tcPr>
          <w:p w14:paraId="5878C0E0" w14:textId="77777777" w:rsidR="00565AF2" w:rsidRPr="00565AF2" w:rsidRDefault="00565AF2" w:rsidP="005E3450">
            <w:pPr>
              <w:rPr>
                <w:rFonts w:ascii="Times New Roman" w:hAnsi="Times New Roman" w:cs="Times New Roman"/>
                <w:sz w:val="20"/>
                <w:szCs w:val="20"/>
              </w:rPr>
            </w:pPr>
            <w:r w:rsidRPr="00565AF2">
              <w:rPr>
                <w:rFonts w:ascii="Times New Roman" w:hAnsi="Times New Roman" w:cs="Times New Roman"/>
                <w:sz w:val="20"/>
                <w:szCs w:val="20"/>
              </w:rPr>
              <w:t>Semester:</w:t>
            </w:r>
          </w:p>
        </w:tc>
        <w:tc>
          <w:tcPr>
            <w:tcW w:w="7830" w:type="dxa"/>
          </w:tcPr>
          <w:p w14:paraId="2B8C3D0C" w14:textId="47E45F97" w:rsidR="00565AF2" w:rsidRPr="00565AF2" w:rsidRDefault="009729B8" w:rsidP="005E3450">
            <w:pPr>
              <w:jc w:val="center"/>
              <w:rPr>
                <w:rFonts w:ascii="Times New Roman" w:hAnsi="Times New Roman" w:cs="Times New Roman"/>
                <w:sz w:val="24"/>
                <w:szCs w:val="24"/>
              </w:rPr>
            </w:pPr>
            <w:r>
              <w:rPr>
                <w:rFonts w:ascii="Times New Roman" w:hAnsi="Times New Roman" w:cs="Times New Roman"/>
                <w:sz w:val="24"/>
                <w:szCs w:val="24"/>
              </w:rPr>
              <w:t>S2024</w:t>
            </w:r>
          </w:p>
        </w:tc>
      </w:tr>
      <w:tr w:rsidR="00565AF2" w:rsidRPr="00565AF2" w14:paraId="670EF16B" w14:textId="77777777" w:rsidTr="005E3450">
        <w:trPr>
          <w:trHeight w:val="485"/>
        </w:trPr>
        <w:tc>
          <w:tcPr>
            <w:tcW w:w="2335" w:type="dxa"/>
            <w:shd w:val="clear" w:color="auto" w:fill="F2F2F2" w:themeFill="background1" w:themeFillShade="F2"/>
          </w:tcPr>
          <w:p w14:paraId="59498809" w14:textId="77777777" w:rsidR="00565AF2" w:rsidRPr="00565AF2" w:rsidRDefault="00565AF2" w:rsidP="005E3450">
            <w:pPr>
              <w:rPr>
                <w:rFonts w:ascii="Times New Roman" w:hAnsi="Times New Roman" w:cs="Times New Roman"/>
                <w:sz w:val="20"/>
                <w:szCs w:val="20"/>
              </w:rPr>
            </w:pPr>
            <w:r w:rsidRPr="00565AF2">
              <w:rPr>
                <w:rFonts w:ascii="Times New Roman" w:hAnsi="Times New Roman" w:cs="Times New Roman"/>
                <w:sz w:val="20"/>
                <w:szCs w:val="20"/>
              </w:rPr>
              <w:t>Course Pre-requisites:</w:t>
            </w:r>
          </w:p>
        </w:tc>
        <w:tc>
          <w:tcPr>
            <w:tcW w:w="7830" w:type="dxa"/>
          </w:tcPr>
          <w:p w14:paraId="74F49BEE" w14:textId="77777777" w:rsidR="00565AF2" w:rsidRPr="00565AF2" w:rsidRDefault="00565AF2" w:rsidP="005E3450">
            <w:pPr>
              <w:jc w:val="center"/>
              <w:rPr>
                <w:rFonts w:ascii="Times New Roman" w:hAnsi="Times New Roman" w:cs="Times New Roman"/>
                <w:sz w:val="24"/>
                <w:szCs w:val="24"/>
              </w:rPr>
            </w:pPr>
            <w:r w:rsidRPr="00565AF2">
              <w:rPr>
                <w:rFonts w:ascii="Times New Roman" w:hAnsi="Times New Roman" w:cs="Times New Roman"/>
                <w:sz w:val="24"/>
                <w:szCs w:val="24"/>
              </w:rPr>
              <w:t>N/A</w:t>
            </w:r>
          </w:p>
        </w:tc>
      </w:tr>
      <w:tr w:rsidR="00565AF2" w:rsidRPr="00565AF2" w14:paraId="4F1EDF82" w14:textId="77777777" w:rsidTr="005E3450">
        <w:trPr>
          <w:trHeight w:val="485"/>
        </w:trPr>
        <w:tc>
          <w:tcPr>
            <w:tcW w:w="2335" w:type="dxa"/>
            <w:shd w:val="clear" w:color="auto" w:fill="F2F2F2" w:themeFill="background1" w:themeFillShade="F2"/>
          </w:tcPr>
          <w:p w14:paraId="43508EBB" w14:textId="77777777" w:rsidR="00565AF2" w:rsidRPr="00565AF2" w:rsidRDefault="00565AF2" w:rsidP="005E3450">
            <w:pPr>
              <w:rPr>
                <w:rFonts w:ascii="Times New Roman" w:hAnsi="Times New Roman" w:cs="Times New Roman"/>
                <w:sz w:val="20"/>
                <w:szCs w:val="20"/>
              </w:rPr>
            </w:pPr>
            <w:r w:rsidRPr="00565AF2">
              <w:rPr>
                <w:rFonts w:ascii="Times New Roman" w:hAnsi="Times New Roman" w:cs="Times New Roman"/>
                <w:sz w:val="20"/>
                <w:szCs w:val="20"/>
              </w:rPr>
              <w:t>Credit Hours:</w:t>
            </w:r>
          </w:p>
        </w:tc>
        <w:tc>
          <w:tcPr>
            <w:tcW w:w="7830" w:type="dxa"/>
          </w:tcPr>
          <w:p w14:paraId="04807541" w14:textId="77777777" w:rsidR="00565AF2" w:rsidRPr="00565AF2" w:rsidRDefault="00565AF2" w:rsidP="005E3450">
            <w:pPr>
              <w:jc w:val="center"/>
              <w:rPr>
                <w:rFonts w:ascii="Times New Roman" w:hAnsi="Times New Roman" w:cs="Times New Roman"/>
                <w:sz w:val="24"/>
                <w:szCs w:val="24"/>
              </w:rPr>
            </w:pPr>
            <w:r w:rsidRPr="00565AF2">
              <w:rPr>
                <w:rFonts w:ascii="Times New Roman" w:hAnsi="Times New Roman" w:cs="Times New Roman"/>
                <w:sz w:val="24"/>
                <w:szCs w:val="24"/>
              </w:rPr>
              <w:t>3</w:t>
            </w:r>
          </w:p>
        </w:tc>
      </w:tr>
      <w:tr w:rsidR="00565AF2" w:rsidRPr="00565AF2" w14:paraId="79F13BD6" w14:textId="77777777" w:rsidTr="005E3450">
        <w:trPr>
          <w:trHeight w:val="485"/>
        </w:trPr>
        <w:tc>
          <w:tcPr>
            <w:tcW w:w="2335" w:type="dxa"/>
            <w:shd w:val="clear" w:color="auto" w:fill="F2F2F2" w:themeFill="background1" w:themeFillShade="F2"/>
          </w:tcPr>
          <w:p w14:paraId="6E714E19" w14:textId="77777777" w:rsidR="00565AF2" w:rsidRPr="00565AF2" w:rsidRDefault="00565AF2" w:rsidP="005E3450">
            <w:pPr>
              <w:rPr>
                <w:rFonts w:ascii="Times New Roman" w:hAnsi="Times New Roman" w:cs="Times New Roman"/>
                <w:sz w:val="20"/>
                <w:szCs w:val="20"/>
              </w:rPr>
            </w:pPr>
            <w:r w:rsidRPr="00565AF2">
              <w:rPr>
                <w:rFonts w:ascii="Times New Roman" w:hAnsi="Times New Roman" w:cs="Times New Roman"/>
                <w:sz w:val="20"/>
                <w:szCs w:val="20"/>
              </w:rPr>
              <w:t>Course Type:</w:t>
            </w:r>
          </w:p>
        </w:tc>
        <w:tc>
          <w:tcPr>
            <w:tcW w:w="7830" w:type="dxa"/>
          </w:tcPr>
          <w:p w14:paraId="0BCE070D" w14:textId="77777777" w:rsidR="00565AF2" w:rsidRPr="00565AF2" w:rsidRDefault="00565AF2" w:rsidP="005E3450">
            <w:pPr>
              <w:jc w:val="center"/>
              <w:rPr>
                <w:rFonts w:ascii="Times New Roman" w:hAnsi="Times New Roman" w:cs="Times New Roman"/>
                <w:sz w:val="24"/>
                <w:szCs w:val="24"/>
              </w:rPr>
            </w:pPr>
            <w:r w:rsidRPr="00565AF2">
              <w:rPr>
                <w:rFonts w:ascii="Times New Roman" w:hAnsi="Times New Roman" w:cs="Times New Roman"/>
                <w:sz w:val="24"/>
                <w:szCs w:val="24"/>
              </w:rPr>
              <w:t>Lab</w:t>
            </w:r>
          </w:p>
        </w:tc>
      </w:tr>
      <w:tr w:rsidR="00565AF2" w:rsidRPr="00565AF2" w14:paraId="6BB08663" w14:textId="77777777" w:rsidTr="005E3450">
        <w:trPr>
          <w:trHeight w:val="485"/>
        </w:trPr>
        <w:tc>
          <w:tcPr>
            <w:tcW w:w="2335" w:type="dxa"/>
            <w:shd w:val="clear" w:color="auto" w:fill="F2F2F2" w:themeFill="background1" w:themeFillShade="F2"/>
          </w:tcPr>
          <w:p w14:paraId="369170D6" w14:textId="77777777" w:rsidR="00565AF2" w:rsidRPr="00565AF2" w:rsidRDefault="00565AF2" w:rsidP="005E3450">
            <w:pPr>
              <w:rPr>
                <w:rFonts w:ascii="Times New Roman" w:hAnsi="Times New Roman" w:cs="Times New Roman"/>
                <w:sz w:val="20"/>
                <w:szCs w:val="20"/>
              </w:rPr>
            </w:pPr>
            <w:r w:rsidRPr="00565AF2">
              <w:rPr>
                <w:rFonts w:ascii="Times New Roman" w:hAnsi="Times New Roman" w:cs="Times New Roman"/>
                <w:sz w:val="20"/>
                <w:szCs w:val="20"/>
              </w:rPr>
              <w:t>Venue/Day/Time:</w:t>
            </w:r>
          </w:p>
        </w:tc>
        <w:tc>
          <w:tcPr>
            <w:tcW w:w="7830" w:type="dxa"/>
          </w:tcPr>
          <w:p w14:paraId="04A29165" w14:textId="77777777" w:rsidR="00565AF2" w:rsidRPr="00565AF2" w:rsidRDefault="00565AF2" w:rsidP="005E3450">
            <w:pPr>
              <w:jc w:val="center"/>
              <w:rPr>
                <w:rFonts w:ascii="Times New Roman" w:hAnsi="Times New Roman" w:cs="Times New Roman"/>
                <w:sz w:val="24"/>
                <w:szCs w:val="24"/>
              </w:rPr>
            </w:pPr>
          </w:p>
        </w:tc>
      </w:tr>
      <w:tr w:rsidR="00565AF2" w:rsidRPr="00565AF2" w14:paraId="055EBC1C" w14:textId="77777777" w:rsidTr="005E3450">
        <w:trPr>
          <w:trHeight w:val="485"/>
        </w:trPr>
        <w:tc>
          <w:tcPr>
            <w:tcW w:w="2335" w:type="dxa"/>
            <w:shd w:val="clear" w:color="auto" w:fill="F2F2F2" w:themeFill="background1" w:themeFillShade="F2"/>
          </w:tcPr>
          <w:p w14:paraId="6E2074BB" w14:textId="77777777" w:rsidR="00565AF2" w:rsidRPr="00565AF2" w:rsidRDefault="00565AF2" w:rsidP="005E3450">
            <w:pPr>
              <w:rPr>
                <w:rFonts w:ascii="Times New Roman" w:hAnsi="Times New Roman" w:cs="Times New Roman"/>
                <w:sz w:val="20"/>
                <w:szCs w:val="20"/>
              </w:rPr>
            </w:pPr>
            <w:r w:rsidRPr="00565AF2">
              <w:rPr>
                <w:rFonts w:ascii="Times New Roman" w:hAnsi="Times New Roman" w:cs="Times New Roman"/>
                <w:sz w:val="20"/>
                <w:szCs w:val="20"/>
              </w:rPr>
              <w:t>Course URL (if any):</w:t>
            </w:r>
          </w:p>
        </w:tc>
        <w:tc>
          <w:tcPr>
            <w:tcW w:w="7830" w:type="dxa"/>
          </w:tcPr>
          <w:p w14:paraId="6E2B1202" w14:textId="77777777" w:rsidR="00565AF2" w:rsidRPr="00565AF2" w:rsidRDefault="00565AF2" w:rsidP="005E3450">
            <w:pPr>
              <w:jc w:val="center"/>
              <w:rPr>
                <w:rFonts w:ascii="Times New Roman" w:hAnsi="Times New Roman" w:cs="Times New Roman"/>
                <w:sz w:val="24"/>
                <w:szCs w:val="24"/>
              </w:rPr>
            </w:pPr>
          </w:p>
        </w:tc>
      </w:tr>
    </w:tbl>
    <w:p w14:paraId="7AA6CB87" w14:textId="0DE2C8B6" w:rsidR="000F2ED8" w:rsidRPr="00565AF2" w:rsidRDefault="000F2ED8" w:rsidP="00565AF2">
      <w:pPr>
        <w:pStyle w:val="NoSpacing"/>
        <w:jc w:val="both"/>
        <w:rPr>
          <w:rFonts w:ascii="Times New Roman" w:hAnsi="Times New Roman" w:cs="Times New Roman"/>
        </w:rPr>
      </w:pPr>
    </w:p>
    <w:p w14:paraId="460F0605" w14:textId="506B42B1" w:rsidR="006640FE" w:rsidRPr="00565AF2" w:rsidRDefault="00C8603D" w:rsidP="00565AF2">
      <w:pPr>
        <w:spacing w:after="0" w:line="240" w:lineRule="auto"/>
        <w:contextualSpacing/>
        <w:jc w:val="both"/>
        <w:rPr>
          <w:rFonts w:ascii="Times New Roman" w:hAnsi="Times New Roman" w:cs="Times New Roman"/>
          <w:b/>
          <w:sz w:val="28"/>
          <w:szCs w:val="28"/>
          <w:u w:val="single"/>
        </w:rPr>
      </w:pPr>
      <w:r w:rsidRPr="00565AF2">
        <w:rPr>
          <w:rFonts w:ascii="Times New Roman" w:hAnsi="Times New Roman" w:cs="Times New Roman"/>
          <w:b/>
          <w:sz w:val="44"/>
          <w:szCs w:val="44"/>
          <w:u w:val="single"/>
        </w:rPr>
        <w:t>Course Descriptio</w:t>
      </w:r>
      <w:r w:rsidR="002C2530" w:rsidRPr="00565AF2">
        <w:rPr>
          <w:rFonts w:ascii="Times New Roman" w:hAnsi="Times New Roman" w:cs="Times New Roman"/>
          <w:b/>
          <w:sz w:val="44"/>
          <w:szCs w:val="44"/>
          <w:u w:val="single"/>
        </w:rPr>
        <w:t>n:</w:t>
      </w:r>
    </w:p>
    <w:p w14:paraId="4966BEAA" w14:textId="32B34C0A" w:rsidR="006640FE" w:rsidRPr="00565AF2" w:rsidRDefault="00C8603D" w:rsidP="00565AF2">
      <w:pPr>
        <w:spacing w:after="0" w:line="240" w:lineRule="auto"/>
        <w:contextualSpacing/>
        <w:jc w:val="both"/>
        <w:rPr>
          <w:rFonts w:ascii="Times New Roman" w:hAnsi="Times New Roman" w:cs="Times New Roman"/>
          <w:sz w:val="24"/>
          <w:szCs w:val="24"/>
        </w:rPr>
      </w:pPr>
      <w:r w:rsidRPr="00565AF2">
        <w:rPr>
          <w:rFonts w:ascii="Times New Roman" w:hAnsi="Times New Roman" w:cs="Times New Roman"/>
          <w:sz w:val="24"/>
          <w:szCs w:val="24"/>
        </w:rPr>
        <w:t xml:space="preserve">The Course is designed to familiarize students with the Islamic tradition, to encourage them to independently </w:t>
      </w:r>
      <w:r w:rsidR="0063639A" w:rsidRPr="00565AF2">
        <w:rPr>
          <w:rFonts w:ascii="Times New Roman" w:hAnsi="Times New Roman" w:cs="Times New Roman"/>
          <w:sz w:val="24"/>
          <w:szCs w:val="24"/>
        </w:rPr>
        <w:t>engage that tradition and to ascertain its relevance to the modern individual and society. Students are expected to directly engage the authors of the texts, determine what each author is trying to convey and raise questions on author’s arguments. There will be no attempt to impose a single viewpoint or methodology and students are encouraged to bring their perspectives and experiences to bear on the course.</w:t>
      </w:r>
    </w:p>
    <w:p w14:paraId="05AD593A" w14:textId="31980C59" w:rsidR="0063639A" w:rsidRPr="00565AF2" w:rsidRDefault="0063639A" w:rsidP="00565AF2">
      <w:pPr>
        <w:spacing w:after="0" w:line="240" w:lineRule="auto"/>
        <w:contextualSpacing/>
        <w:jc w:val="both"/>
        <w:rPr>
          <w:rFonts w:ascii="Times New Roman" w:hAnsi="Times New Roman" w:cs="Times New Roman"/>
          <w:sz w:val="24"/>
          <w:szCs w:val="24"/>
        </w:rPr>
      </w:pPr>
    </w:p>
    <w:p w14:paraId="187FB44B" w14:textId="13B72A73" w:rsidR="002C2530" w:rsidRPr="00565AF2" w:rsidRDefault="002C2530" w:rsidP="00565AF2">
      <w:pPr>
        <w:spacing w:after="0" w:line="240" w:lineRule="auto"/>
        <w:contextualSpacing/>
        <w:jc w:val="both"/>
        <w:rPr>
          <w:rFonts w:ascii="Times New Roman" w:hAnsi="Times New Roman" w:cs="Times New Roman"/>
          <w:b/>
          <w:sz w:val="44"/>
          <w:szCs w:val="44"/>
          <w:u w:val="single"/>
        </w:rPr>
      </w:pPr>
      <w:r w:rsidRPr="00565AF2">
        <w:rPr>
          <w:rFonts w:ascii="Times New Roman" w:hAnsi="Times New Roman" w:cs="Times New Roman"/>
          <w:b/>
          <w:sz w:val="44"/>
          <w:szCs w:val="44"/>
          <w:u w:val="single"/>
        </w:rPr>
        <w:t>Course Objectives:</w:t>
      </w:r>
    </w:p>
    <w:p w14:paraId="7A689096" w14:textId="585CFACB" w:rsidR="002C2530" w:rsidRPr="00565AF2" w:rsidRDefault="002C2530" w:rsidP="00565AF2">
      <w:pPr>
        <w:spacing w:after="0" w:line="240" w:lineRule="auto"/>
        <w:contextualSpacing/>
        <w:jc w:val="both"/>
        <w:rPr>
          <w:rFonts w:ascii="Times New Roman" w:hAnsi="Times New Roman" w:cs="Times New Roman"/>
          <w:sz w:val="24"/>
          <w:szCs w:val="24"/>
        </w:rPr>
      </w:pPr>
      <w:r w:rsidRPr="00565AF2">
        <w:rPr>
          <w:rFonts w:ascii="Times New Roman" w:hAnsi="Times New Roman" w:cs="Times New Roman"/>
          <w:sz w:val="24"/>
          <w:szCs w:val="24"/>
        </w:rPr>
        <w:t xml:space="preserve">This short survey course has clearly defined aims. Conversely, this means that it has its limitations too. Its overriding aim is to introduce the student to the academic study of Islam—Islam here denoting both a religious system, grounded upon certain normative revealed sources, as well as a civilization unfolding over time as a complex network of cultures shaped by historical contingencies. The course remains totally indifferent to the personal beliefs of the students, to any sectarian identity they espouse, and any doctrinal point of view they hold. We shall begin by a fundamental methodological question: How does one study a given religious system? What are </w:t>
      </w:r>
      <w:r w:rsidRPr="00565AF2">
        <w:rPr>
          <w:rFonts w:ascii="Times New Roman" w:hAnsi="Times New Roman" w:cs="Times New Roman"/>
          <w:sz w:val="24"/>
          <w:szCs w:val="24"/>
        </w:rPr>
        <w:lastRenderedPageBreak/>
        <w:t>the scholarly tools and conceptual frameworks for exploring a civilization radiating from a religious core? What are the limitations of the academic study of Islam? In what way is it different from the account and conception of the believer or, in case of cultures of the actor?</w:t>
      </w:r>
    </w:p>
    <w:p w14:paraId="14DA0DF8" w14:textId="77777777" w:rsidR="002C2530" w:rsidRPr="00565AF2" w:rsidRDefault="002C2530" w:rsidP="00565AF2">
      <w:pPr>
        <w:spacing w:after="0" w:line="240" w:lineRule="auto"/>
        <w:contextualSpacing/>
        <w:jc w:val="both"/>
        <w:rPr>
          <w:rFonts w:ascii="Times New Roman" w:hAnsi="Times New Roman" w:cs="Times New Roman"/>
          <w:sz w:val="24"/>
          <w:szCs w:val="24"/>
        </w:rPr>
      </w:pPr>
      <w:r w:rsidRPr="00565AF2">
        <w:rPr>
          <w:rFonts w:ascii="Times New Roman" w:hAnsi="Times New Roman" w:cs="Times New Roman"/>
          <w:sz w:val="24"/>
          <w:szCs w:val="24"/>
        </w:rPr>
        <w:t>In summary, the goals of the course are:</w:t>
      </w:r>
    </w:p>
    <w:p w14:paraId="0C569AEB" w14:textId="77777777" w:rsidR="002C2530" w:rsidRPr="00565AF2" w:rsidRDefault="002C2530" w:rsidP="00565AF2">
      <w:pPr>
        <w:pStyle w:val="ListParagraph"/>
        <w:numPr>
          <w:ilvl w:val="0"/>
          <w:numId w:val="1"/>
        </w:numPr>
        <w:spacing w:after="0" w:line="240" w:lineRule="auto"/>
        <w:jc w:val="both"/>
        <w:rPr>
          <w:rFonts w:ascii="Times New Roman" w:hAnsi="Times New Roman" w:cs="Times New Roman"/>
          <w:sz w:val="24"/>
          <w:szCs w:val="24"/>
        </w:rPr>
      </w:pPr>
      <w:r w:rsidRPr="00565AF2">
        <w:rPr>
          <w:rFonts w:ascii="Times New Roman" w:hAnsi="Times New Roman" w:cs="Times New Roman"/>
          <w:sz w:val="24"/>
          <w:szCs w:val="24"/>
        </w:rPr>
        <w:t>To understand the Islamic tradition on its own terms.</w:t>
      </w:r>
    </w:p>
    <w:p w14:paraId="7181E935" w14:textId="77777777" w:rsidR="002C2530" w:rsidRPr="00565AF2" w:rsidRDefault="002C2530" w:rsidP="00565AF2">
      <w:pPr>
        <w:pStyle w:val="ListParagraph"/>
        <w:numPr>
          <w:ilvl w:val="0"/>
          <w:numId w:val="1"/>
        </w:numPr>
        <w:spacing w:after="0" w:line="240" w:lineRule="auto"/>
        <w:jc w:val="both"/>
        <w:rPr>
          <w:rFonts w:ascii="Times New Roman" w:hAnsi="Times New Roman" w:cs="Times New Roman"/>
          <w:sz w:val="24"/>
          <w:szCs w:val="24"/>
        </w:rPr>
      </w:pPr>
      <w:r w:rsidRPr="00565AF2">
        <w:rPr>
          <w:rFonts w:ascii="Times New Roman" w:hAnsi="Times New Roman" w:cs="Times New Roman"/>
          <w:sz w:val="24"/>
          <w:szCs w:val="24"/>
        </w:rPr>
        <w:t>To encourage students to make their own unbiased analysis of that tradition independent of confines and paradigms of existing contemporary discourses on Islam.</w:t>
      </w:r>
    </w:p>
    <w:p w14:paraId="1FDC8D2B" w14:textId="77777777" w:rsidR="002C2530" w:rsidRPr="00565AF2" w:rsidRDefault="002C2530" w:rsidP="00565AF2">
      <w:pPr>
        <w:pStyle w:val="ListParagraph"/>
        <w:numPr>
          <w:ilvl w:val="0"/>
          <w:numId w:val="1"/>
        </w:numPr>
        <w:spacing w:after="0" w:line="240" w:lineRule="auto"/>
        <w:jc w:val="both"/>
        <w:rPr>
          <w:rFonts w:ascii="Times New Roman" w:hAnsi="Times New Roman" w:cs="Times New Roman"/>
          <w:sz w:val="24"/>
          <w:szCs w:val="24"/>
        </w:rPr>
      </w:pPr>
      <w:r w:rsidRPr="00565AF2">
        <w:rPr>
          <w:rFonts w:ascii="Times New Roman" w:hAnsi="Times New Roman" w:cs="Times New Roman"/>
          <w:sz w:val="24"/>
          <w:szCs w:val="24"/>
        </w:rPr>
        <w:t xml:space="preserve">To briefly discuss some of the issues and challenges confronting Islam in today’s world. </w:t>
      </w:r>
    </w:p>
    <w:p w14:paraId="57DEAE85" w14:textId="77777777" w:rsidR="002C2530" w:rsidRPr="00565AF2" w:rsidRDefault="002C2530" w:rsidP="00565AF2">
      <w:pPr>
        <w:spacing w:after="0" w:line="240" w:lineRule="auto"/>
        <w:contextualSpacing/>
        <w:jc w:val="both"/>
        <w:rPr>
          <w:rFonts w:ascii="Times New Roman" w:hAnsi="Times New Roman" w:cs="Times New Roman"/>
          <w:sz w:val="24"/>
          <w:szCs w:val="24"/>
        </w:rPr>
      </w:pPr>
    </w:p>
    <w:p w14:paraId="3EF4D9EA" w14:textId="6BFD2652" w:rsidR="00565AF2" w:rsidRDefault="006640FE" w:rsidP="000218E9">
      <w:pPr>
        <w:rPr>
          <w:rFonts w:ascii="Times New Roman" w:hAnsi="Times New Roman" w:cs="Times New Roman"/>
          <w:b/>
          <w:sz w:val="44"/>
          <w:szCs w:val="44"/>
          <w:u w:val="single"/>
        </w:rPr>
      </w:pPr>
      <w:r w:rsidRPr="00565AF2">
        <w:rPr>
          <w:rFonts w:ascii="Times New Roman" w:hAnsi="Times New Roman" w:cs="Times New Roman"/>
          <w:b/>
          <w:sz w:val="44"/>
          <w:szCs w:val="44"/>
          <w:u w:val="single"/>
        </w:rPr>
        <w:t>Course Outline</w:t>
      </w:r>
      <w:r w:rsidR="002C2530" w:rsidRPr="00565AF2">
        <w:rPr>
          <w:rFonts w:ascii="Times New Roman" w:hAnsi="Times New Roman" w:cs="Times New Roman"/>
          <w:b/>
          <w:sz w:val="44"/>
          <w:szCs w:val="44"/>
          <w:u w:val="single"/>
        </w:rPr>
        <w:t>:</w:t>
      </w:r>
    </w:p>
    <w:tbl>
      <w:tblPr>
        <w:tblStyle w:val="TableGrid"/>
        <w:tblW w:w="0" w:type="auto"/>
        <w:tblLook w:val="04A0" w:firstRow="1" w:lastRow="0" w:firstColumn="1" w:lastColumn="0" w:noHBand="0" w:noVBand="1"/>
      </w:tblPr>
      <w:tblGrid>
        <w:gridCol w:w="1165"/>
        <w:gridCol w:w="5068"/>
        <w:gridCol w:w="3117"/>
      </w:tblGrid>
      <w:tr w:rsidR="00565AF2" w:rsidRPr="00565AF2" w14:paraId="570684EC" w14:textId="77777777" w:rsidTr="00565AF2">
        <w:tc>
          <w:tcPr>
            <w:tcW w:w="1165" w:type="dxa"/>
          </w:tcPr>
          <w:p w14:paraId="4EAD16EB" w14:textId="6D0A5494" w:rsidR="00565AF2" w:rsidRPr="00565AF2" w:rsidRDefault="00565AF2" w:rsidP="00565AF2">
            <w:pPr>
              <w:contextualSpacing/>
              <w:jc w:val="both"/>
              <w:rPr>
                <w:rFonts w:ascii="Times New Roman" w:hAnsi="Times New Roman" w:cs="Times New Roman"/>
                <w:b/>
                <w:sz w:val="24"/>
                <w:szCs w:val="24"/>
              </w:rPr>
            </w:pPr>
            <w:r w:rsidRPr="00565AF2">
              <w:rPr>
                <w:rFonts w:ascii="Times New Roman" w:hAnsi="Times New Roman" w:cs="Times New Roman"/>
                <w:b/>
                <w:sz w:val="24"/>
                <w:szCs w:val="24"/>
              </w:rPr>
              <w:t xml:space="preserve"># </w:t>
            </w:r>
          </w:p>
        </w:tc>
        <w:tc>
          <w:tcPr>
            <w:tcW w:w="5068" w:type="dxa"/>
          </w:tcPr>
          <w:p w14:paraId="61552610" w14:textId="56362781" w:rsidR="00565AF2" w:rsidRPr="00565AF2" w:rsidRDefault="00565AF2" w:rsidP="00565AF2">
            <w:pPr>
              <w:contextualSpacing/>
              <w:jc w:val="both"/>
              <w:rPr>
                <w:rFonts w:ascii="Times New Roman" w:hAnsi="Times New Roman" w:cs="Times New Roman"/>
                <w:b/>
                <w:sz w:val="24"/>
                <w:szCs w:val="24"/>
              </w:rPr>
            </w:pPr>
            <w:r w:rsidRPr="00565AF2">
              <w:rPr>
                <w:rFonts w:ascii="Times New Roman" w:hAnsi="Times New Roman" w:cs="Times New Roman"/>
                <w:b/>
                <w:sz w:val="24"/>
                <w:szCs w:val="24"/>
              </w:rPr>
              <w:t xml:space="preserve">Module </w:t>
            </w:r>
          </w:p>
        </w:tc>
        <w:tc>
          <w:tcPr>
            <w:tcW w:w="3117" w:type="dxa"/>
          </w:tcPr>
          <w:p w14:paraId="1AA214D9" w14:textId="2F59C3EA" w:rsidR="00565AF2" w:rsidRPr="00565AF2" w:rsidRDefault="00565AF2" w:rsidP="00565AF2">
            <w:pPr>
              <w:contextualSpacing/>
              <w:jc w:val="both"/>
              <w:rPr>
                <w:rFonts w:ascii="Times New Roman" w:hAnsi="Times New Roman" w:cs="Times New Roman"/>
                <w:b/>
                <w:sz w:val="24"/>
                <w:szCs w:val="24"/>
              </w:rPr>
            </w:pPr>
            <w:r w:rsidRPr="00565AF2">
              <w:rPr>
                <w:rFonts w:ascii="Times New Roman" w:hAnsi="Times New Roman" w:cs="Times New Roman"/>
                <w:b/>
                <w:sz w:val="24"/>
                <w:szCs w:val="24"/>
              </w:rPr>
              <w:t xml:space="preserve">Suggested Materials </w:t>
            </w:r>
          </w:p>
        </w:tc>
      </w:tr>
      <w:tr w:rsidR="00565AF2" w:rsidRPr="00565AF2" w14:paraId="5C4453A1" w14:textId="77777777" w:rsidTr="00565AF2">
        <w:tc>
          <w:tcPr>
            <w:tcW w:w="1165" w:type="dxa"/>
          </w:tcPr>
          <w:p w14:paraId="30264580" w14:textId="08B514FF" w:rsidR="00565AF2" w:rsidRPr="00565AF2" w:rsidRDefault="00565AF2" w:rsidP="00565AF2">
            <w:pPr>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5068" w:type="dxa"/>
          </w:tcPr>
          <w:p w14:paraId="4224AAC4" w14:textId="77777777" w:rsidR="00565AF2" w:rsidRPr="00565AF2" w:rsidRDefault="00565AF2" w:rsidP="00565AF2">
            <w:pPr>
              <w:jc w:val="both"/>
              <w:rPr>
                <w:rFonts w:ascii="Times New Roman" w:hAnsi="Times New Roman" w:cs="Times New Roman"/>
                <w:b/>
                <w:bCs/>
              </w:rPr>
            </w:pPr>
            <w:r w:rsidRPr="00565AF2">
              <w:rPr>
                <w:rFonts w:ascii="Times New Roman" w:hAnsi="Times New Roman" w:cs="Times New Roman"/>
                <w:b/>
                <w:bCs/>
              </w:rPr>
              <w:t>Module 1:</w:t>
            </w:r>
            <w:r w:rsidRPr="00565AF2">
              <w:rPr>
                <w:rFonts w:ascii="Times New Roman" w:hAnsi="Times New Roman" w:cs="Times New Roman"/>
              </w:rPr>
              <w:t xml:space="preserve"> </w:t>
            </w:r>
            <w:r w:rsidRPr="00565AF2">
              <w:rPr>
                <w:rFonts w:ascii="Times New Roman" w:hAnsi="Times New Roman" w:cs="Times New Roman"/>
                <w:b/>
                <w:bCs/>
              </w:rPr>
              <w:t xml:space="preserve">The Hadith of </w:t>
            </w:r>
            <w:proofErr w:type="spellStart"/>
            <w:r w:rsidRPr="00565AF2">
              <w:rPr>
                <w:rFonts w:ascii="Times New Roman" w:hAnsi="Times New Roman" w:cs="Times New Roman"/>
                <w:b/>
                <w:bCs/>
              </w:rPr>
              <w:t>Gibraeel</w:t>
            </w:r>
            <w:proofErr w:type="spellEnd"/>
            <w:r w:rsidRPr="00565AF2">
              <w:rPr>
                <w:rFonts w:ascii="Times New Roman" w:hAnsi="Times New Roman" w:cs="Times New Roman"/>
                <w:b/>
                <w:bCs/>
              </w:rPr>
              <w:t xml:space="preserve"> (Islam, Imaan and Ihsaan)</w:t>
            </w:r>
          </w:p>
          <w:p w14:paraId="13B80144" w14:textId="77777777" w:rsidR="00565AF2" w:rsidRPr="00565AF2" w:rsidRDefault="00565AF2" w:rsidP="00565AF2">
            <w:pPr>
              <w:jc w:val="both"/>
              <w:rPr>
                <w:rFonts w:ascii="Times New Roman" w:hAnsi="Times New Roman" w:cs="Times New Roman"/>
              </w:rPr>
            </w:pPr>
            <w:r w:rsidRPr="00565AF2">
              <w:rPr>
                <w:rFonts w:ascii="Times New Roman" w:hAnsi="Times New Roman" w:cs="Times New Roman"/>
              </w:rPr>
              <w:t>Literal and contextual definitions of Islam, Imaan and Ihsaan. Study Islam as code of life. Student should be able to see the three dimensions in Islam and what they entail.</w:t>
            </w:r>
          </w:p>
          <w:p w14:paraId="47450B54" w14:textId="77777777" w:rsidR="00565AF2" w:rsidRPr="00565AF2" w:rsidRDefault="00565AF2" w:rsidP="00565AF2">
            <w:pPr>
              <w:jc w:val="both"/>
              <w:rPr>
                <w:rFonts w:ascii="Times New Roman" w:hAnsi="Times New Roman" w:cs="Times New Roman"/>
                <w:b/>
                <w:sz w:val="24"/>
                <w:szCs w:val="24"/>
              </w:rPr>
            </w:pPr>
          </w:p>
        </w:tc>
        <w:tc>
          <w:tcPr>
            <w:tcW w:w="3117" w:type="dxa"/>
          </w:tcPr>
          <w:p w14:paraId="70974AFB" w14:textId="77777777" w:rsidR="00565AF2" w:rsidRPr="00565AF2" w:rsidRDefault="00565AF2" w:rsidP="00565AF2">
            <w:pPr>
              <w:jc w:val="both"/>
              <w:rPr>
                <w:rFonts w:ascii="Times New Roman" w:hAnsi="Times New Roman" w:cs="Times New Roman"/>
              </w:rPr>
            </w:pPr>
            <w:r w:rsidRPr="00565AF2">
              <w:rPr>
                <w:rFonts w:ascii="Times New Roman" w:hAnsi="Times New Roman" w:cs="Times New Roman"/>
                <w:b/>
                <w:bCs/>
              </w:rPr>
              <w:t>Core Readings:</w:t>
            </w:r>
            <w:r w:rsidRPr="00565AF2">
              <w:rPr>
                <w:rFonts w:ascii="Times New Roman" w:hAnsi="Times New Roman" w:cs="Times New Roman"/>
              </w:rPr>
              <w:t xml:space="preserve"> </w:t>
            </w:r>
          </w:p>
          <w:p w14:paraId="77248142" w14:textId="77777777" w:rsidR="00565AF2" w:rsidRPr="00565AF2" w:rsidRDefault="00565AF2" w:rsidP="00565AF2">
            <w:pPr>
              <w:pStyle w:val="ListParagraph"/>
              <w:numPr>
                <w:ilvl w:val="0"/>
                <w:numId w:val="11"/>
              </w:numPr>
              <w:jc w:val="both"/>
              <w:rPr>
                <w:rFonts w:ascii="Times New Roman" w:hAnsi="Times New Roman" w:cs="Times New Roman"/>
                <w:sz w:val="24"/>
                <w:szCs w:val="24"/>
              </w:rPr>
            </w:pPr>
            <w:r w:rsidRPr="00565AF2">
              <w:rPr>
                <w:rFonts w:ascii="Times New Roman" w:hAnsi="Times New Roman" w:cs="Times New Roman"/>
                <w:sz w:val="24"/>
                <w:szCs w:val="24"/>
              </w:rPr>
              <w:t>The Vision of Islam by Sachiko Murata and William C Chittick</w:t>
            </w:r>
          </w:p>
          <w:p w14:paraId="3ED06876" w14:textId="77777777" w:rsidR="00565AF2" w:rsidRPr="00565AF2" w:rsidRDefault="00565AF2" w:rsidP="00565AF2">
            <w:pPr>
              <w:contextualSpacing/>
              <w:jc w:val="both"/>
              <w:rPr>
                <w:rFonts w:ascii="Times New Roman" w:hAnsi="Times New Roman" w:cs="Times New Roman"/>
                <w:b/>
                <w:sz w:val="24"/>
                <w:szCs w:val="24"/>
              </w:rPr>
            </w:pPr>
          </w:p>
        </w:tc>
      </w:tr>
      <w:tr w:rsidR="00565AF2" w:rsidRPr="00565AF2" w14:paraId="5C33D4DB" w14:textId="77777777" w:rsidTr="00565AF2">
        <w:tc>
          <w:tcPr>
            <w:tcW w:w="1165" w:type="dxa"/>
          </w:tcPr>
          <w:p w14:paraId="44491C62" w14:textId="25F3402C" w:rsidR="00565AF2" w:rsidRPr="00565AF2" w:rsidRDefault="00565AF2" w:rsidP="00565AF2">
            <w:pPr>
              <w:contextualSpacing/>
              <w:jc w:val="both"/>
              <w:rPr>
                <w:rFonts w:ascii="Times New Roman" w:hAnsi="Times New Roman" w:cs="Times New Roman"/>
                <w:b/>
                <w:sz w:val="24"/>
                <w:szCs w:val="24"/>
              </w:rPr>
            </w:pPr>
            <w:r>
              <w:rPr>
                <w:rFonts w:ascii="Times New Roman" w:hAnsi="Times New Roman" w:cs="Times New Roman"/>
                <w:b/>
                <w:sz w:val="24"/>
                <w:szCs w:val="24"/>
              </w:rPr>
              <w:t>2</w:t>
            </w:r>
          </w:p>
        </w:tc>
        <w:tc>
          <w:tcPr>
            <w:tcW w:w="5068" w:type="dxa"/>
          </w:tcPr>
          <w:p w14:paraId="35040D49" w14:textId="77777777" w:rsidR="00565AF2" w:rsidRPr="00565AF2" w:rsidRDefault="00565AF2" w:rsidP="00565AF2">
            <w:pPr>
              <w:jc w:val="both"/>
              <w:rPr>
                <w:rFonts w:ascii="Times New Roman" w:hAnsi="Times New Roman" w:cs="Times New Roman"/>
                <w:b/>
                <w:bCs/>
              </w:rPr>
            </w:pPr>
            <w:r w:rsidRPr="00565AF2">
              <w:rPr>
                <w:rFonts w:ascii="Times New Roman" w:hAnsi="Times New Roman" w:cs="Times New Roman"/>
                <w:b/>
                <w:bCs/>
              </w:rPr>
              <w:t>Module 2:</w:t>
            </w:r>
            <w:r w:rsidRPr="00565AF2">
              <w:rPr>
                <w:rFonts w:ascii="Times New Roman" w:hAnsi="Times New Roman" w:cs="Times New Roman"/>
              </w:rPr>
              <w:t xml:space="preserve"> </w:t>
            </w:r>
            <w:r w:rsidRPr="00565AF2">
              <w:rPr>
                <w:rFonts w:ascii="Times New Roman" w:hAnsi="Times New Roman" w:cs="Times New Roman"/>
                <w:b/>
                <w:bCs/>
              </w:rPr>
              <w:t>Understanding the Islamic Scholarly Tradition</w:t>
            </w:r>
          </w:p>
          <w:p w14:paraId="777E8B69" w14:textId="77777777" w:rsidR="00565AF2" w:rsidRPr="00565AF2" w:rsidRDefault="00565AF2" w:rsidP="00565AF2">
            <w:pPr>
              <w:jc w:val="both"/>
              <w:rPr>
                <w:rFonts w:ascii="Times New Roman" w:hAnsi="Times New Roman" w:cs="Times New Roman"/>
              </w:rPr>
            </w:pPr>
            <w:r w:rsidRPr="00565AF2">
              <w:rPr>
                <w:rFonts w:ascii="Times New Roman" w:hAnsi="Times New Roman" w:cs="Times New Roman"/>
              </w:rPr>
              <w:t>How the sources of knowledge and legal tradition of Islamic jurisprudence was developed over time. A view of how difference in principles lead to difference of opinion. The process of interpretating the words of Quran and Hadith and deriving multiple meanings. The requirements to do so and its implication.  Students should be able identify the tradition of interpretation and the existence of different legal schools and how they collectively form part of Islamic tradition and add value to deeply understand Quran and Sunnah.</w:t>
            </w:r>
          </w:p>
          <w:p w14:paraId="43D2ADB9" w14:textId="77777777" w:rsidR="00565AF2" w:rsidRPr="00565AF2" w:rsidRDefault="00565AF2" w:rsidP="00565AF2">
            <w:pPr>
              <w:pStyle w:val="ListParagraph"/>
              <w:jc w:val="both"/>
              <w:rPr>
                <w:rFonts w:ascii="Times New Roman" w:hAnsi="Times New Roman" w:cs="Times New Roman"/>
                <w:b/>
                <w:sz w:val="24"/>
                <w:szCs w:val="24"/>
              </w:rPr>
            </w:pPr>
          </w:p>
        </w:tc>
        <w:tc>
          <w:tcPr>
            <w:tcW w:w="3117" w:type="dxa"/>
          </w:tcPr>
          <w:p w14:paraId="65A50533"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b/>
                <w:bCs/>
                <w:sz w:val="24"/>
                <w:szCs w:val="24"/>
              </w:rPr>
              <w:t>Core Readings:</w:t>
            </w:r>
          </w:p>
          <w:p w14:paraId="06C557B0" w14:textId="77777777" w:rsidR="00565AF2" w:rsidRPr="00565AF2" w:rsidRDefault="00565AF2" w:rsidP="00565AF2">
            <w:pPr>
              <w:pStyle w:val="ListParagraph"/>
              <w:numPr>
                <w:ilvl w:val="0"/>
                <w:numId w:val="12"/>
              </w:numPr>
              <w:jc w:val="both"/>
              <w:rPr>
                <w:rFonts w:ascii="Times New Roman" w:hAnsi="Times New Roman" w:cs="Times New Roman"/>
                <w:sz w:val="24"/>
                <w:szCs w:val="24"/>
              </w:rPr>
            </w:pPr>
            <w:r w:rsidRPr="00565AF2">
              <w:rPr>
                <w:rFonts w:ascii="Times New Roman" w:hAnsi="Times New Roman" w:cs="Times New Roman"/>
                <w:sz w:val="24"/>
                <w:szCs w:val="24"/>
              </w:rPr>
              <w:t>Islamic Law and Purification of the Heart (Sharia &amp; Tariqa) by Muhammad</w:t>
            </w:r>
          </w:p>
          <w:p w14:paraId="5BC1AC77" w14:textId="77777777" w:rsidR="00565AF2" w:rsidRPr="00565AF2" w:rsidRDefault="00565AF2" w:rsidP="00565AF2">
            <w:pPr>
              <w:pStyle w:val="ListParagraph"/>
              <w:numPr>
                <w:ilvl w:val="0"/>
                <w:numId w:val="12"/>
              </w:numPr>
              <w:jc w:val="both"/>
              <w:rPr>
                <w:rFonts w:ascii="Times New Roman" w:hAnsi="Times New Roman" w:cs="Times New Roman"/>
                <w:sz w:val="24"/>
                <w:szCs w:val="24"/>
              </w:rPr>
            </w:pPr>
            <w:r w:rsidRPr="00565AF2">
              <w:rPr>
                <w:rFonts w:ascii="Times New Roman" w:hAnsi="Times New Roman" w:cs="Times New Roman"/>
                <w:sz w:val="24"/>
                <w:szCs w:val="24"/>
              </w:rPr>
              <w:t xml:space="preserve">Zakariya </w:t>
            </w:r>
            <w:proofErr w:type="spellStart"/>
            <w:r w:rsidRPr="00565AF2">
              <w:rPr>
                <w:rFonts w:ascii="Times New Roman" w:hAnsi="Times New Roman" w:cs="Times New Roman"/>
                <w:sz w:val="24"/>
                <w:szCs w:val="24"/>
              </w:rPr>
              <w:t>Kandhelwi</w:t>
            </w:r>
            <w:proofErr w:type="spellEnd"/>
            <w:r w:rsidRPr="00565AF2">
              <w:rPr>
                <w:rFonts w:ascii="Times New Roman" w:hAnsi="Times New Roman" w:cs="Times New Roman"/>
                <w:sz w:val="24"/>
                <w:szCs w:val="24"/>
              </w:rPr>
              <w:t>, Chapter 3-6 (pg. 47-71)</w:t>
            </w:r>
          </w:p>
          <w:p w14:paraId="30022D8B" w14:textId="77777777" w:rsidR="00565AF2" w:rsidRPr="00565AF2" w:rsidRDefault="00565AF2" w:rsidP="00565AF2">
            <w:pPr>
              <w:pStyle w:val="ListParagraph"/>
              <w:numPr>
                <w:ilvl w:val="0"/>
                <w:numId w:val="12"/>
              </w:numPr>
              <w:jc w:val="both"/>
              <w:rPr>
                <w:rFonts w:ascii="Times New Roman" w:hAnsi="Times New Roman" w:cs="Times New Roman"/>
                <w:sz w:val="24"/>
                <w:szCs w:val="24"/>
              </w:rPr>
            </w:pPr>
            <w:r w:rsidRPr="00565AF2">
              <w:rPr>
                <w:rFonts w:ascii="Times New Roman" w:hAnsi="Times New Roman" w:cs="Times New Roman"/>
                <w:sz w:val="24"/>
                <w:szCs w:val="24"/>
              </w:rPr>
              <w:t>Shariah Law by Hashim Kamali: The Shi'ite Schools (pg.87-95)</w:t>
            </w:r>
          </w:p>
          <w:p w14:paraId="5E99FEF1" w14:textId="77777777" w:rsidR="00565AF2" w:rsidRPr="00565AF2" w:rsidRDefault="00565AF2" w:rsidP="00565AF2">
            <w:pPr>
              <w:pStyle w:val="ListParagraph"/>
              <w:numPr>
                <w:ilvl w:val="0"/>
                <w:numId w:val="12"/>
              </w:numPr>
              <w:jc w:val="both"/>
              <w:rPr>
                <w:rFonts w:ascii="Times New Roman" w:hAnsi="Times New Roman" w:cs="Times New Roman"/>
                <w:sz w:val="24"/>
                <w:szCs w:val="24"/>
              </w:rPr>
            </w:pPr>
            <w:r w:rsidRPr="00565AF2">
              <w:rPr>
                <w:rFonts w:ascii="Times New Roman" w:hAnsi="Times New Roman" w:cs="Times New Roman"/>
                <w:sz w:val="24"/>
                <w:szCs w:val="24"/>
              </w:rPr>
              <w:t>Shariah Law by Hashim Kamali: The Definitive and the Speculative (pg. 12-23)</w:t>
            </w:r>
          </w:p>
          <w:p w14:paraId="54D64E66"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b/>
                <w:bCs/>
                <w:sz w:val="24"/>
                <w:szCs w:val="24"/>
              </w:rPr>
              <w:t>Supplementary Readings:</w:t>
            </w:r>
          </w:p>
          <w:p w14:paraId="3C8A79A5" w14:textId="77777777" w:rsidR="00565AF2" w:rsidRPr="00565AF2" w:rsidRDefault="00565AF2" w:rsidP="00565AF2">
            <w:pPr>
              <w:pStyle w:val="ListParagraph"/>
              <w:numPr>
                <w:ilvl w:val="0"/>
                <w:numId w:val="12"/>
              </w:numPr>
              <w:jc w:val="both"/>
              <w:rPr>
                <w:rFonts w:ascii="Times New Roman" w:hAnsi="Times New Roman" w:cs="Times New Roman"/>
                <w:sz w:val="24"/>
                <w:szCs w:val="24"/>
              </w:rPr>
            </w:pPr>
            <w:r w:rsidRPr="00565AF2">
              <w:rPr>
                <w:rFonts w:ascii="Times New Roman" w:hAnsi="Times New Roman" w:cs="Times New Roman"/>
                <w:sz w:val="24"/>
                <w:szCs w:val="24"/>
              </w:rPr>
              <w:t xml:space="preserve">The Differences of Imams by Muhammad Zakariya </w:t>
            </w:r>
            <w:proofErr w:type="spellStart"/>
            <w:r w:rsidRPr="00565AF2">
              <w:rPr>
                <w:rFonts w:ascii="Times New Roman" w:hAnsi="Times New Roman" w:cs="Times New Roman"/>
                <w:sz w:val="24"/>
                <w:szCs w:val="24"/>
              </w:rPr>
              <w:t>Kandhelwi</w:t>
            </w:r>
            <w:proofErr w:type="spellEnd"/>
            <w:r w:rsidRPr="00565AF2">
              <w:rPr>
                <w:rFonts w:ascii="Times New Roman" w:hAnsi="Times New Roman" w:cs="Times New Roman"/>
                <w:sz w:val="24"/>
                <w:szCs w:val="24"/>
              </w:rPr>
              <w:t xml:space="preserve"> (pg. 19-75)</w:t>
            </w:r>
          </w:p>
          <w:p w14:paraId="045F6F0C" w14:textId="77777777" w:rsidR="00565AF2" w:rsidRPr="00565AF2" w:rsidRDefault="00565AF2" w:rsidP="00565AF2">
            <w:pPr>
              <w:contextualSpacing/>
              <w:jc w:val="both"/>
              <w:rPr>
                <w:rFonts w:ascii="Times New Roman" w:hAnsi="Times New Roman" w:cs="Times New Roman"/>
                <w:b/>
                <w:sz w:val="24"/>
                <w:szCs w:val="24"/>
              </w:rPr>
            </w:pPr>
          </w:p>
        </w:tc>
      </w:tr>
      <w:tr w:rsidR="00565AF2" w:rsidRPr="00565AF2" w14:paraId="492E405F" w14:textId="77777777" w:rsidTr="00565AF2">
        <w:tc>
          <w:tcPr>
            <w:tcW w:w="1165" w:type="dxa"/>
          </w:tcPr>
          <w:p w14:paraId="4B79C9EC" w14:textId="7FF1A109" w:rsidR="00565AF2" w:rsidRPr="00565AF2" w:rsidRDefault="00565AF2" w:rsidP="00565AF2">
            <w:pPr>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5068" w:type="dxa"/>
          </w:tcPr>
          <w:p w14:paraId="7CF42A98"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b/>
                <w:bCs/>
                <w:sz w:val="24"/>
                <w:szCs w:val="24"/>
              </w:rPr>
              <w:t>Module 3: Understanding Quran: Introduction and Interpretation</w:t>
            </w:r>
          </w:p>
          <w:p w14:paraId="3E12F4E4" w14:textId="77777777" w:rsidR="00565AF2" w:rsidRPr="00565AF2" w:rsidRDefault="00565AF2" w:rsidP="00565AF2">
            <w:pPr>
              <w:contextualSpacing/>
              <w:jc w:val="both"/>
              <w:rPr>
                <w:rFonts w:ascii="Times New Roman" w:hAnsi="Times New Roman" w:cs="Times New Roman"/>
                <w:sz w:val="24"/>
                <w:szCs w:val="24"/>
              </w:rPr>
            </w:pPr>
            <w:r w:rsidRPr="00565AF2">
              <w:rPr>
                <w:rFonts w:ascii="Times New Roman" w:hAnsi="Times New Roman" w:cs="Times New Roman"/>
                <w:sz w:val="24"/>
                <w:szCs w:val="24"/>
              </w:rPr>
              <w:t>Quran is the most misunderstood part of Islam. We try to see what is the Quran precisely and what are its origin, purpose, form, reception, preservation; how it is the direct basis of Islamic spiritual life, ethics, knowledge, sciences, language, outlook, social interaction, art and culture. Students should be able to appreciate that legitimately interpreting the Quran takes a lot of work and a lot of knowledge.</w:t>
            </w:r>
          </w:p>
          <w:p w14:paraId="1A443FF3" w14:textId="77777777" w:rsidR="00565AF2" w:rsidRPr="00565AF2" w:rsidRDefault="00565AF2" w:rsidP="00565AF2">
            <w:pPr>
              <w:pStyle w:val="ListParagraph"/>
              <w:jc w:val="both"/>
              <w:rPr>
                <w:rFonts w:ascii="Times New Roman" w:hAnsi="Times New Roman" w:cs="Times New Roman"/>
                <w:b/>
                <w:sz w:val="24"/>
                <w:szCs w:val="24"/>
              </w:rPr>
            </w:pPr>
          </w:p>
        </w:tc>
        <w:tc>
          <w:tcPr>
            <w:tcW w:w="3117" w:type="dxa"/>
          </w:tcPr>
          <w:p w14:paraId="68A6D113"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b/>
                <w:bCs/>
                <w:sz w:val="24"/>
                <w:szCs w:val="24"/>
              </w:rPr>
              <w:t>Core Readings:</w:t>
            </w:r>
          </w:p>
          <w:p w14:paraId="62AFAE0D" w14:textId="77777777" w:rsidR="00565AF2" w:rsidRPr="00565AF2" w:rsidRDefault="00565AF2" w:rsidP="00565AF2">
            <w:pPr>
              <w:pStyle w:val="ListParagraph"/>
              <w:numPr>
                <w:ilvl w:val="0"/>
                <w:numId w:val="9"/>
              </w:numPr>
              <w:jc w:val="both"/>
              <w:rPr>
                <w:rFonts w:ascii="Times New Roman" w:hAnsi="Times New Roman" w:cs="Times New Roman"/>
                <w:sz w:val="24"/>
                <w:szCs w:val="24"/>
              </w:rPr>
            </w:pPr>
            <w:r w:rsidRPr="00565AF2">
              <w:rPr>
                <w:rFonts w:ascii="Times New Roman" w:hAnsi="Times New Roman" w:cs="Times New Roman"/>
                <w:sz w:val="24"/>
                <w:szCs w:val="24"/>
              </w:rPr>
              <w:t>A thinking person's guide to Islam by Ghazi Bin Muhammad: Chapter 6, what is the Quran? (pg. 57-84)</w:t>
            </w:r>
          </w:p>
          <w:p w14:paraId="4755FF41" w14:textId="77777777" w:rsidR="00565AF2" w:rsidRPr="00565AF2" w:rsidRDefault="00565AF2" w:rsidP="00565AF2">
            <w:pPr>
              <w:contextualSpacing/>
              <w:jc w:val="both"/>
              <w:rPr>
                <w:rFonts w:ascii="Times New Roman" w:hAnsi="Times New Roman" w:cs="Times New Roman"/>
                <w:b/>
                <w:sz w:val="24"/>
                <w:szCs w:val="24"/>
              </w:rPr>
            </w:pPr>
          </w:p>
        </w:tc>
      </w:tr>
      <w:tr w:rsidR="00565AF2" w:rsidRPr="00565AF2" w14:paraId="6CB9298D" w14:textId="77777777" w:rsidTr="00565AF2">
        <w:tc>
          <w:tcPr>
            <w:tcW w:w="1165" w:type="dxa"/>
          </w:tcPr>
          <w:p w14:paraId="0E685B99" w14:textId="73BBDA4A" w:rsidR="00565AF2" w:rsidRPr="00565AF2" w:rsidRDefault="00565AF2" w:rsidP="00565AF2">
            <w:pPr>
              <w:contextualSpacing/>
              <w:jc w:val="both"/>
              <w:rPr>
                <w:rFonts w:ascii="Times New Roman" w:hAnsi="Times New Roman" w:cs="Times New Roman"/>
                <w:b/>
                <w:sz w:val="24"/>
                <w:szCs w:val="24"/>
              </w:rPr>
            </w:pPr>
            <w:r>
              <w:rPr>
                <w:rFonts w:ascii="Times New Roman" w:hAnsi="Times New Roman" w:cs="Times New Roman"/>
                <w:b/>
                <w:sz w:val="24"/>
                <w:szCs w:val="24"/>
              </w:rPr>
              <w:t>4</w:t>
            </w:r>
          </w:p>
        </w:tc>
        <w:tc>
          <w:tcPr>
            <w:tcW w:w="5068" w:type="dxa"/>
          </w:tcPr>
          <w:p w14:paraId="053C2655"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b/>
                <w:bCs/>
                <w:sz w:val="24"/>
                <w:szCs w:val="24"/>
              </w:rPr>
              <w:t>Module 4: Navigating Hadith</w:t>
            </w:r>
          </w:p>
          <w:p w14:paraId="6F972E05"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sz w:val="24"/>
                <w:szCs w:val="24"/>
              </w:rPr>
              <w:t>Introduction to Hadith and t</w:t>
            </w:r>
            <w:r w:rsidRPr="00565AF2">
              <w:rPr>
                <w:rFonts w:ascii="Times New Roman" w:hAnsi="Times New Roman" w:cs="Times New Roman"/>
              </w:rPr>
              <w:t>he methods adopted by early Muslims to preserve Hadith. Students should appreciate the integrity of the process of hadith preservation and its legal standing.</w:t>
            </w:r>
          </w:p>
          <w:p w14:paraId="548EC350" w14:textId="77777777" w:rsidR="00565AF2" w:rsidRPr="00565AF2" w:rsidRDefault="00565AF2" w:rsidP="00565AF2">
            <w:pPr>
              <w:jc w:val="both"/>
              <w:rPr>
                <w:rFonts w:ascii="Times New Roman" w:hAnsi="Times New Roman" w:cs="Times New Roman"/>
                <w:b/>
                <w:sz w:val="24"/>
                <w:szCs w:val="24"/>
              </w:rPr>
            </w:pPr>
          </w:p>
        </w:tc>
        <w:tc>
          <w:tcPr>
            <w:tcW w:w="3117" w:type="dxa"/>
          </w:tcPr>
          <w:p w14:paraId="644CE03C"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b/>
                <w:bCs/>
                <w:sz w:val="24"/>
                <w:szCs w:val="24"/>
              </w:rPr>
              <w:t>Core Readings:</w:t>
            </w:r>
          </w:p>
          <w:p w14:paraId="74434FAF" w14:textId="77777777" w:rsidR="00565AF2" w:rsidRPr="00565AF2" w:rsidRDefault="00565AF2" w:rsidP="00565AF2">
            <w:pPr>
              <w:pStyle w:val="ListParagraph"/>
              <w:numPr>
                <w:ilvl w:val="0"/>
                <w:numId w:val="13"/>
              </w:numPr>
              <w:jc w:val="both"/>
              <w:rPr>
                <w:rFonts w:ascii="Times New Roman" w:hAnsi="Times New Roman" w:cs="Times New Roman"/>
                <w:sz w:val="24"/>
                <w:szCs w:val="24"/>
              </w:rPr>
            </w:pPr>
            <w:r w:rsidRPr="00565AF2">
              <w:rPr>
                <w:rFonts w:ascii="Times New Roman" w:hAnsi="Times New Roman" w:cs="Times New Roman"/>
                <w:sz w:val="24"/>
                <w:szCs w:val="24"/>
              </w:rPr>
              <w:t>A Textbook of Hadith Studies by Muhammad Hashim Kamali, The Sunnah (pg. 45-50</w:t>
            </w:r>
          </w:p>
          <w:p w14:paraId="5554F05F" w14:textId="77777777" w:rsidR="00565AF2" w:rsidRPr="00565AF2" w:rsidRDefault="00565AF2" w:rsidP="00565AF2">
            <w:pPr>
              <w:pStyle w:val="ListParagraph"/>
              <w:numPr>
                <w:ilvl w:val="0"/>
                <w:numId w:val="13"/>
              </w:numPr>
              <w:jc w:val="both"/>
              <w:rPr>
                <w:rFonts w:ascii="Times New Roman" w:hAnsi="Times New Roman" w:cs="Times New Roman"/>
                <w:sz w:val="24"/>
                <w:szCs w:val="24"/>
              </w:rPr>
            </w:pPr>
            <w:r w:rsidRPr="00565AF2">
              <w:rPr>
                <w:rFonts w:ascii="Times New Roman" w:hAnsi="Times New Roman" w:cs="Times New Roman"/>
                <w:sz w:val="24"/>
                <w:szCs w:val="24"/>
              </w:rPr>
              <w:t>Revelation: The story of Muhammad(</w:t>
            </w:r>
            <w:proofErr w:type="spellStart"/>
            <w:r w:rsidRPr="00565AF2">
              <w:rPr>
                <w:rFonts w:ascii="Times New Roman" w:hAnsi="Times New Roman" w:cs="Times New Roman"/>
                <w:sz w:val="24"/>
                <w:szCs w:val="24"/>
              </w:rPr>
              <w:t>pbuh</w:t>
            </w:r>
            <w:proofErr w:type="spellEnd"/>
            <w:r w:rsidRPr="00565AF2">
              <w:rPr>
                <w:rFonts w:ascii="Times New Roman" w:hAnsi="Times New Roman" w:cs="Times New Roman"/>
                <w:sz w:val="24"/>
                <w:szCs w:val="24"/>
              </w:rPr>
              <w:t>) by Meraj Mohiuddin (pg. 28-29)</w:t>
            </w:r>
          </w:p>
          <w:p w14:paraId="369659D5" w14:textId="77777777" w:rsidR="00565AF2" w:rsidRPr="00565AF2" w:rsidRDefault="00565AF2" w:rsidP="00565AF2">
            <w:pPr>
              <w:pStyle w:val="ListParagraph"/>
              <w:numPr>
                <w:ilvl w:val="0"/>
                <w:numId w:val="13"/>
              </w:numPr>
              <w:jc w:val="both"/>
              <w:rPr>
                <w:rFonts w:ascii="Times New Roman" w:hAnsi="Times New Roman" w:cs="Times New Roman"/>
                <w:sz w:val="24"/>
                <w:szCs w:val="24"/>
              </w:rPr>
            </w:pPr>
            <w:r w:rsidRPr="00565AF2">
              <w:rPr>
                <w:rFonts w:ascii="Times New Roman" w:hAnsi="Times New Roman" w:cs="Times New Roman"/>
                <w:sz w:val="24"/>
                <w:szCs w:val="24"/>
              </w:rPr>
              <w:t xml:space="preserve">Al Fiqh Al Akbar by Imam Abu Hanifa, The </w:t>
            </w:r>
            <w:proofErr w:type="spellStart"/>
            <w:r w:rsidRPr="00565AF2">
              <w:rPr>
                <w:rFonts w:ascii="Times New Roman" w:hAnsi="Times New Roman" w:cs="Times New Roman"/>
                <w:sz w:val="24"/>
                <w:szCs w:val="24"/>
              </w:rPr>
              <w:t>Prophe</w:t>
            </w:r>
            <w:proofErr w:type="spellEnd"/>
            <w:r w:rsidRPr="00565AF2">
              <w:rPr>
                <w:rFonts w:ascii="Times New Roman" w:hAnsi="Times New Roman" w:cs="Times New Roman"/>
                <w:sz w:val="24"/>
                <w:szCs w:val="24"/>
              </w:rPr>
              <w:t xml:space="preserve"> Muhammad and the Companions (pg. 127-133)</w:t>
            </w:r>
          </w:p>
          <w:p w14:paraId="41011ABE" w14:textId="77777777" w:rsidR="00565AF2" w:rsidRPr="00565AF2" w:rsidRDefault="00565AF2" w:rsidP="00565AF2">
            <w:pPr>
              <w:pStyle w:val="ListParagraph"/>
              <w:numPr>
                <w:ilvl w:val="0"/>
                <w:numId w:val="13"/>
              </w:numPr>
              <w:jc w:val="both"/>
              <w:rPr>
                <w:rFonts w:ascii="Times New Roman" w:hAnsi="Times New Roman" w:cs="Times New Roman"/>
                <w:sz w:val="24"/>
                <w:szCs w:val="24"/>
              </w:rPr>
            </w:pPr>
            <w:r w:rsidRPr="00565AF2">
              <w:rPr>
                <w:rFonts w:ascii="Times New Roman" w:hAnsi="Times New Roman" w:cs="Times New Roman"/>
                <w:sz w:val="24"/>
                <w:szCs w:val="24"/>
              </w:rPr>
              <w:t>Hadith Literature by Muhammad Zubayr Siddiqui, The Event of Hadith (pg. 1-13)</w:t>
            </w:r>
          </w:p>
          <w:p w14:paraId="03E7BFE3" w14:textId="77777777" w:rsidR="00565AF2" w:rsidRPr="00565AF2" w:rsidRDefault="00565AF2" w:rsidP="00565AF2">
            <w:pPr>
              <w:contextualSpacing/>
              <w:jc w:val="both"/>
              <w:rPr>
                <w:rFonts w:ascii="Times New Roman" w:hAnsi="Times New Roman" w:cs="Times New Roman"/>
                <w:b/>
                <w:sz w:val="24"/>
                <w:szCs w:val="24"/>
              </w:rPr>
            </w:pPr>
          </w:p>
        </w:tc>
      </w:tr>
      <w:tr w:rsidR="00565AF2" w:rsidRPr="00565AF2" w14:paraId="46B4BB4C" w14:textId="77777777" w:rsidTr="00565AF2">
        <w:tc>
          <w:tcPr>
            <w:tcW w:w="1165" w:type="dxa"/>
          </w:tcPr>
          <w:p w14:paraId="167BE802" w14:textId="08B24B30" w:rsidR="00565AF2" w:rsidRPr="00565AF2" w:rsidRDefault="00565AF2" w:rsidP="00565AF2">
            <w:pPr>
              <w:contextualSpacing/>
              <w:jc w:val="both"/>
              <w:rPr>
                <w:rFonts w:ascii="Times New Roman" w:hAnsi="Times New Roman" w:cs="Times New Roman"/>
                <w:b/>
                <w:sz w:val="24"/>
                <w:szCs w:val="24"/>
              </w:rPr>
            </w:pPr>
            <w:r>
              <w:rPr>
                <w:rFonts w:ascii="Times New Roman" w:hAnsi="Times New Roman" w:cs="Times New Roman"/>
                <w:b/>
                <w:sz w:val="24"/>
                <w:szCs w:val="24"/>
              </w:rPr>
              <w:t>5</w:t>
            </w:r>
          </w:p>
        </w:tc>
        <w:tc>
          <w:tcPr>
            <w:tcW w:w="5068" w:type="dxa"/>
          </w:tcPr>
          <w:p w14:paraId="7589C8C9"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b/>
                <w:bCs/>
                <w:sz w:val="24"/>
                <w:szCs w:val="24"/>
              </w:rPr>
              <w:t>Module 5: Freewill and Fate</w:t>
            </w:r>
          </w:p>
          <w:p w14:paraId="41E8BBFC"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rPr>
              <w:t>The paradox that humans have the ability to choose and act vs everything being pre-ordained for them and how to move forward given the limited knowledge we have. Students are expected to understand the requirements Allah has laid on us in terms of decision making.</w:t>
            </w:r>
          </w:p>
          <w:p w14:paraId="5AE81330" w14:textId="77777777" w:rsidR="00565AF2" w:rsidRPr="00565AF2" w:rsidRDefault="00565AF2" w:rsidP="00565AF2">
            <w:pPr>
              <w:contextualSpacing/>
              <w:jc w:val="both"/>
              <w:rPr>
                <w:rFonts w:ascii="Times New Roman" w:hAnsi="Times New Roman" w:cs="Times New Roman"/>
                <w:sz w:val="24"/>
                <w:szCs w:val="24"/>
              </w:rPr>
            </w:pPr>
          </w:p>
          <w:p w14:paraId="2A8049DA" w14:textId="77777777" w:rsidR="00565AF2" w:rsidRPr="00565AF2" w:rsidRDefault="00565AF2" w:rsidP="00565AF2">
            <w:pPr>
              <w:contextualSpacing/>
              <w:jc w:val="both"/>
              <w:rPr>
                <w:rFonts w:ascii="Times New Roman" w:hAnsi="Times New Roman" w:cs="Times New Roman"/>
                <w:b/>
                <w:sz w:val="24"/>
                <w:szCs w:val="24"/>
              </w:rPr>
            </w:pPr>
          </w:p>
        </w:tc>
        <w:tc>
          <w:tcPr>
            <w:tcW w:w="3117" w:type="dxa"/>
          </w:tcPr>
          <w:p w14:paraId="5447788D"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b/>
                <w:bCs/>
                <w:sz w:val="24"/>
                <w:szCs w:val="24"/>
              </w:rPr>
              <w:t>Core Readings:</w:t>
            </w:r>
          </w:p>
          <w:p w14:paraId="54E889C5" w14:textId="77777777" w:rsidR="00565AF2" w:rsidRPr="00565AF2" w:rsidRDefault="00565AF2" w:rsidP="00565AF2">
            <w:pPr>
              <w:pStyle w:val="ListParagraph"/>
              <w:numPr>
                <w:ilvl w:val="0"/>
                <w:numId w:val="7"/>
              </w:numPr>
              <w:jc w:val="both"/>
              <w:rPr>
                <w:rFonts w:ascii="Times New Roman" w:hAnsi="Times New Roman" w:cs="Times New Roman"/>
                <w:sz w:val="24"/>
                <w:szCs w:val="24"/>
              </w:rPr>
            </w:pPr>
            <w:r w:rsidRPr="00565AF2">
              <w:rPr>
                <w:rFonts w:ascii="Times New Roman" w:hAnsi="Times New Roman" w:cs="Times New Roman"/>
                <w:sz w:val="24"/>
                <w:szCs w:val="24"/>
              </w:rPr>
              <w:t>Al-</w:t>
            </w:r>
            <w:proofErr w:type="spellStart"/>
            <w:r w:rsidRPr="00565AF2">
              <w:rPr>
                <w:rFonts w:ascii="Times New Roman" w:hAnsi="Times New Roman" w:cs="Times New Roman"/>
                <w:sz w:val="24"/>
                <w:szCs w:val="24"/>
              </w:rPr>
              <w:t>Qadaa</w:t>
            </w:r>
            <w:proofErr w:type="spellEnd"/>
            <w:r w:rsidRPr="00565AF2">
              <w:rPr>
                <w:rFonts w:ascii="Times New Roman" w:hAnsi="Times New Roman" w:cs="Times New Roman"/>
                <w:sz w:val="24"/>
                <w:szCs w:val="24"/>
              </w:rPr>
              <w:t xml:space="preserve"> and Al-Qadar by Mohammed </w:t>
            </w:r>
            <w:proofErr w:type="spellStart"/>
            <w:r w:rsidRPr="00565AF2">
              <w:rPr>
                <w:rFonts w:ascii="Times New Roman" w:hAnsi="Times New Roman" w:cs="Times New Roman"/>
                <w:sz w:val="24"/>
                <w:szCs w:val="24"/>
              </w:rPr>
              <w:t>Metwalli</w:t>
            </w:r>
            <w:proofErr w:type="spellEnd"/>
            <w:r w:rsidRPr="00565AF2">
              <w:rPr>
                <w:rFonts w:ascii="Times New Roman" w:hAnsi="Times New Roman" w:cs="Times New Roman"/>
                <w:sz w:val="24"/>
                <w:szCs w:val="24"/>
              </w:rPr>
              <w:t xml:space="preserve"> Al-</w:t>
            </w:r>
            <w:proofErr w:type="spellStart"/>
            <w:r w:rsidRPr="00565AF2">
              <w:rPr>
                <w:rFonts w:ascii="Times New Roman" w:hAnsi="Times New Roman" w:cs="Times New Roman"/>
                <w:sz w:val="24"/>
                <w:szCs w:val="24"/>
              </w:rPr>
              <w:t>Sharawii</w:t>
            </w:r>
            <w:proofErr w:type="spellEnd"/>
            <w:r w:rsidRPr="00565AF2">
              <w:rPr>
                <w:rFonts w:ascii="Times New Roman" w:hAnsi="Times New Roman" w:cs="Times New Roman"/>
                <w:sz w:val="24"/>
                <w:szCs w:val="24"/>
              </w:rPr>
              <w:t>, Chapter 1-2 (pg. 1-26)</w:t>
            </w:r>
          </w:p>
          <w:p w14:paraId="169E01B8" w14:textId="77777777" w:rsidR="00565AF2" w:rsidRPr="00565AF2" w:rsidRDefault="00565AF2" w:rsidP="00565AF2">
            <w:pPr>
              <w:contextualSpacing/>
              <w:jc w:val="both"/>
              <w:rPr>
                <w:rFonts w:ascii="Times New Roman" w:hAnsi="Times New Roman" w:cs="Times New Roman"/>
                <w:b/>
                <w:sz w:val="24"/>
                <w:szCs w:val="24"/>
              </w:rPr>
            </w:pPr>
          </w:p>
        </w:tc>
      </w:tr>
      <w:tr w:rsidR="00565AF2" w:rsidRPr="00565AF2" w14:paraId="13D0D8BA" w14:textId="77777777" w:rsidTr="00565AF2">
        <w:tc>
          <w:tcPr>
            <w:tcW w:w="1165" w:type="dxa"/>
          </w:tcPr>
          <w:p w14:paraId="1E822914" w14:textId="3AFB1F1E" w:rsidR="00565AF2" w:rsidRPr="00565AF2" w:rsidRDefault="00565AF2" w:rsidP="00565AF2">
            <w:pPr>
              <w:contextualSpacing/>
              <w:jc w:val="both"/>
              <w:rPr>
                <w:rFonts w:ascii="Times New Roman" w:hAnsi="Times New Roman" w:cs="Times New Roman"/>
                <w:b/>
                <w:sz w:val="24"/>
                <w:szCs w:val="24"/>
              </w:rPr>
            </w:pPr>
            <w:r>
              <w:rPr>
                <w:rFonts w:ascii="Times New Roman" w:hAnsi="Times New Roman" w:cs="Times New Roman"/>
                <w:b/>
                <w:sz w:val="24"/>
                <w:szCs w:val="24"/>
              </w:rPr>
              <w:t>6</w:t>
            </w:r>
          </w:p>
        </w:tc>
        <w:tc>
          <w:tcPr>
            <w:tcW w:w="5068" w:type="dxa"/>
          </w:tcPr>
          <w:p w14:paraId="596F429F"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b/>
                <w:bCs/>
                <w:sz w:val="24"/>
                <w:szCs w:val="24"/>
              </w:rPr>
              <w:t>Module 6: Actions, Intentions &amp; Prayer</w:t>
            </w:r>
          </w:p>
          <w:p w14:paraId="1C5BB58A" w14:textId="77777777" w:rsidR="00565AF2" w:rsidRPr="00565AF2" w:rsidRDefault="00565AF2" w:rsidP="00565AF2">
            <w:pPr>
              <w:contextualSpacing/>
              <w:jc w:val="both"/>
              <w:rPr>
                <w:rFonts w:ascii="Times New Roman" w:hAnsi="Times New Roman" w:cs="Times New Roman"/>
              </w:rPr>
            </w:pPr>
            <w:r w:rsidRPr="00565AF2">
              <w:rPr>
                <w:rFonts w:ascii="Times New Roman" w:hAnsi="Times New Roman" w:cs="Times New Roman"/>
              </w:rPr>
              <w:t xml:space="preserve">The significance of intentions in Islam. Students should be able to identify how interaction of intentions with </w:t>
            </w:r>
            <w:r w:rsidRPr="00565AF2">
              <w:rPr>
                <w:rFonts w:ascii="Times New Roman" w:hAnsi="Times New Roman" w:cs="Times New Roman"/>
              </w:rPr>
              <w:lastRenderedPageBreak/>
              <w:t xml:space="preserve">actions can lead to a </w:t>
            </w:r>
            <w:r w:rsidRPr="00565AF2">
              <w:rPr>
                <w:rFonts w:ascii="Times New Roman" w:hAnsi="Times New Roman" w:cs="Times New Roman"/>
                <w:rtl/>
              </w:rPr>
              <w:t>‘</w:t>
            </w:r>
            <w:r w:rsidRPr="00565AF2">
              <w:rPr>
                <w:rFonts w:ascii="Times New Roman" w:hAnsi="Times New Roman" w:cs="Times New Roman"/>
              </w:rPr>
              <w:t>desirable vs undesirable</w:t>
            </w:r>
            <w:r w:rsidRPr="00565AF2">
              <w:rPr>
                <w:rFonts w:ascii="Times New Roman" w:hAnsi="Times New Roman" w:cs="Times New Roman"/>
                <w:rtl/>
              </w:rPr>
              <w:t xml:space="preserve">’ </w:t>
            </w:r>
            <w:r w:rsidRPr="00565AF2">
              <w:rPr>
                <w:rFonts w:ascii="Times New Roman" w:hAnsi="Times New Roman" w:cs="Times New Roman"/>
              </w:rPr>
              <w:t>outcomes.</w:t>
            </w:r>
          </w:p>
          <w:p w14:paraId="05503891"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rPr>
              <w:t>The significance and methods to improve the quality of Salat. Students should be able to grasp what step they can take to become a praying Muslim.</w:t>
            </w:r>
          </w:p>
          <w:p w14:paraId="026EAF46" w14:textId="77777777" w:rsidR="00565AF2" w:rsidRPr="00565AF2" w:rsidRDefault="00565AF2" w:rsidP="00565AF2">
            <w:pPr>
              <w:pStyle w:val="ListParagraph"/>
              <w:jc w:val="both"/>
              <w:rPr>
                <w:rFonts w:ascii="Times New Roman" w:hAnsi="Times New Roman" w:cs="Times New Roman"/>
                <w:b/>
                <w:sz w:val="24"/>
                <w:szCs w:val="24"/>
              </w:rPr>
            </w:pPr>
          </w:p>
        </w:tc>
        <w:tc>
          <w:tcPr>
            <w:tcW w:w="3117" w:type="dxa"/>
          </w:tcPr>
          <w:p w14:paraId="7836B65D"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b/>
                <w:bCs/>
                <w:sz w:val="24"/>
                <w:szCs w:val="24"/>
              </w:rPr>
              <w:lastRenderedPageBreak/>
              <w:t>Core Readings:</w:t>
            </w:r>
          </w:p>
          <w:p w14:paraId="65FF0285" w14:textId="77777777" w:rsidR="00565AF2" w:rsidRPr="00565AF2" w:rsidRDefault="00565AF2" w:rsidP="00565AF2">
            <w:pPr>
              <w:pStyle w:val="ListParagraph"/>
              <w:numPr>
                <w:ilvl w:val="0"/>
                <w:numId w:val="14"/>
              </w:numPr>
              <w:jc w:val="both"/>
              <w:rPr>
                <w:rFonts w:ascii="Times New Roman" w:hAnsi="Times New Roman" w:cs="Times New Roman"/>
                <w:sz w:val="24"/>
                <w:szCs w:val="24"/>
              </w:rPr>
            </w:pPr>
            <w:r w:rsidRPr="00565AF2">
              <w:rPr>
                <w:rFonts w:ascii="Times New Roman" w:hAnsi="Times New Roman" w:cs="Times New Roman"/>
                <w:sz w:val="24"/>
                <w:szCs w:val="24"/>
              </w:rPr>
              <w:t xml:space="preserve">Commentary on Actions/Intentions </w:t>
            </w:r>
            <w:r w:rsidRPr="00565AF2">
              <w:rPr>
                <w:rFonts w:ascii="Times New Roman" w:hAnsi="Times New Roman" w:cs="Times New Roman"/>
                <w:sz w:val="24"/>
                <w:szCs w:val="24"/>
              </w:rPr>
              <w:lastRenderedPageBreak/>
              <w:t>Hadith from Sahih-Al Bukhari (pg. 2-5)</w:t>
            </w:r>
          </w:p>
          <w:p w14:paraId="0310A886" w14:textId="77777777" w:rsidR="00565AF2" w:rsidRPr="00565AF2" w:rsidRDefault="00565AF2" w:rsidP="00565AF2">
            <w:pPr>
              <w:pStyle w:val="ListParagraph"/>
              <w:numPr>
                <w:ilvl w:val="0"/>
                <w:numId w:val="14"/>
              </w:numPr>
              <w:jc w:val="both"/>
              <w:rPr>
                <w:rFonts w:ascii="Times New Roman" w:hAnsi="Times New Roman" w:cs="Times New Roman"/>
                <w:sz w:val="24"/>
                <w:szCs w:val="24"/>
              </w:rPr>
            </w:pPr>
            <w:r w:rsidRPr="00565AF2">
              <w:rPr>
                <w:rFonts w:ascii="Times New Roman" w:hAnsi="Times New Roman" w:cs="Times New Roman"/>
                <w:sz w:val="24"/>
                <w:szCs w:val="24"/>
              </w:rPr>
              <w:t>Inner Dimensions of Worship by Imam Al Ghazali, Chapter 1 (pg. 5-24)</w:t>
            </w:r>
          </w:p>
          <w:p w14:paraId="6B46BD16" w14:textId="77777777" w:rsidR="00565AF2" w:rsidRPr="00565AF2" w:rsidRDefault="00565AF2" w:rsidP="00565AF2">
            <w:pPr>
              <w:contextualSpacing/>
              <w:jc w:val="both"/>
              <w:rPr>
                <w:rFonts w:ascii="Times New Roman" w:hAnsi="Times New Roman" w:cs="Times New Roman"/>
                <w:b/>
                <w:sz w:val="24"/>
                <w:szCs w:val="24"/>
              </w:rPr>
            </w:pPr>
          </w:p>
        </w:tc>
      </w:tr>
      <w:tr w:rsidR="00565AF2" w:rsidRPr="00565AF2" w14:paraId="6D98188C" w14:textId="77777777" w:rsidTr="00565AF2">
        <w:tc>
          <w:tcPr>
            <w:tcW w:w="1165" w:type="dxa"/>
          </w:tcPr>
          <w:p w14:paraId="4E1718FB" w14:textId="4EE5A1F5" w:rsidR="00565AF2" w:rsidRPr="00565AF2" w:rsidRDefault="00565AF2" w:rsidP="00565AF2">
            <w:pPr>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5068" w:type="dxa"/>
          </w:tcPr>
          <w:p w14:paraId="61D9692E"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b/>
                <w:bCs/>
                <w:sz w:val="24"/>
                <w:szCs w:val="24"/>
              </w:rPr>
              <w:t xml:space="preserve">Module 7: Fiqh </w:t>
            </w:r>
            <w:proofErr w:type="spellStart"/>
            <w:r w:rsidRPr="00565AF2">
              <w:rPr>
                <w:rFonts w:ascii="Times New Roman" w:hAnsi="Times New Roman" w:cs="Times New Roman"/>
                <w:b/>
                <w:bCs/>
                <w:sz w:val="24"/>
                <w:szCs w:val="24"/>
              </w:rPr>
              <w:t>Ul</w:t>
            </w:r>
            <w:proofErr w:type="spellEnd"/>
            <w:r w:rsidRPr="00565AF2">
              <w:rPr>
                <w:rFonts w:ascii="Times New Roman" w:hAnsi="Times New Roman" w:cs="Times New Roman"/>
                <w:b/>
                <w:bCs/>
                <w:sz w:val="24"/>
                <w:szCs w:val="24"/>
              </w:rPr>
              <w:t xml:space="preserve"> </w:t>
            </w:r>
            <w:proofErr w:type="spellStart"/>
            <w:r w:rsidRPr="00565AF2">
              <w:rPr>
                <w:rFonts w:ascii="Times New Roman" w:hAnsi="Times New Roman" w:cs="Times New Roman"/>
                <w:b/>
                <w:bCs/>
                <w:sz w:val="24"/>
                <w:szCs w:val="24"/>
              </w:rPr>
              <w:t>Mua'malaat</w:t>
            </w:r>
            <w:proofErr w:type="spellEnd"/>
            <w:r w:rsidRPr="00565AF2">
              <w:rPr>
                <w:rFonts w:ascii="Times New Roman" w:hAnsi="Times New Roman" w:cs="Times New Roman"/>
                <w:b/>
                <w:bCs/>
                <w:sz w:val="24"/>
                <w:szCs w:val="24"/>
              </w:rPr>
              <w:t xml:space="preserve">: Understanding </w:t>
            </w:r>
            <w:proofErr w:type="spellStart"/>
            <w:r w:rsidRPr="00565AF2">
              <w:rPr>
                <w:rFonts w:ascii="Times New Roman" w:hAnsi="Times New Roman" w:cs="Times New Roman"/>
                <w:b/>
                <w:bCs/>
                <w:sz w:val="24"/>
                <w:szCs w:val="24"/>
              </w:rPr>
              <w:t>Riba</w:t>
            </w:r>
            <w:proofErr w:type="spellEnd"/>
          </w:p>
          <w:p w14:paraId="6CA4FDC6" w14:textId="77777777" w:rsidR="00565AF2" w:rsidRPr="00565AF2" w:rsidRDefault="00565AF2" w:rsidP="00565AF2">
            <w:pPr>
              <w:pStyle w:val="Body"/>
              <w:jc w:val="both"/>
              <w:rPr>
                <w:rFonts w:ascii="Times New Roman" w:hAnsi="Times New Roman" w:cs="Times New Roman"/>
              </w:rPr>
            </w:pPr>
            <w:r w:rsidRPr="00565AF2">
              <w:rPr>
                <w:rFonts w:ascii="Times New Roman" w:hAnsi="Times New Roman" w:cs="Times New Roman"/>
              </w:rPr>
              <w:t>Understanding the basic prohibitions in economic transaction and alternative approach as guided in Quran and Sunnah. Students should be able to identify the prohibitions in general commercial transaction.</w:t>
            </w:r>
          </w:p>
          <w:p w14:paraId="672644F9" w14:textId="77777777" w:rsidR="00565AF2" w:rsidRPr="00565AF2" w:rsidRDefault="00565AF2" w:rsidP="00565AF2">
            <w:pPr>
              <w:jc w:val="both"/>
              <w:rPr>
                <w:rFonts w:ascii="Times New Roman" w:hAnsi="Times New Roman" w:cs="Times New Roman"/>
                <w:b/>
                <w:sz w:val="24"/>
                <w:szCs w:val="24"/>
              </w:rPr>
            </w:pPr>
          </w:p>
        </w:tc>
        <w:tc>
          <w:tcPr>
            <w:tcW w:w="3117" w:type="dxa"/>
          </w:tcPr>
          <w:p w14:paraId="74438391"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b/>
                <w:bCs/>
                <w:sz w:val="24"/>
                <w:szCs w:val="24"/>
              </w:rPr>
              <w:t>Core Readings:</w:t>
            </w:r>
          </w:p>
          <w:p w14:paraId="5D1B431E" w14:textId="77777777" w:rsidR="00565AF2" w:rsidRPr="00565AF2" w:rsidRDefault="00565AF2" w:rsidP="00565AF2">
            <w:pPr>
              <w:pStyle w:val="ListParagraph"/>
              <w:numPr>
                <w:ilvl w:val="0"/>
                <w:numId w:val="15"/>
              </w:numPr>
              <w:jc w:val="both"/>
              <w:rPr>
                <w:rFonts w:ascii="Times New Roman" w:hAnsi="Times New Roman" w:cs="Times New Roman"/>
                <w:sz w:val="24"/>
                <w:szCs w:val="24"/>
              </w:rPr>
            </w:pPr>
            <w:r w:rsidRPr="00565AF2">
              <w:rPr>
                <w:rFonts w:ascii="Times New Roman" w:hAnsi="Times New Roman" w:cs="Times New Roman"/>
                <w:sz w:val="24"/>
                <w:szCs w:val="24"/>
              </w:rPr>
              <w:t>The Historic Judgement on Interest by Justic Maulana Muhammad Taqi Usmani (pg. 15-30)</w:t>
            </w:r>
          </w:p>
          <w:p w14:paraId="423104F6" w14:textId="77777777" w:rsidR="00565AF2" w:rsidRPr="00565AF2" w:rsidRDefault="00565AF2" w:rsidP="00565AF2">
            <w:pPr>
              <w:contextualSpacing/>
              <w:jc w:val="both"/>
              <w:rPr>
                <w:rFonts w:ascii="Times New Roman" w:hAnsi="Times New Roman" w:cs="Times New Roman"/>
                <w:b/>
                <w:sz w:val="24"/>
                <w:szCs w:val="24"/>
              </w:rPr>
            </w:pPr>
          </w:p>
        </w:tc>
      </w:tr>
      <w:tr w:rsidR="00565AF2" w:rsidRPr="00565AF2" w14:paraId="47E9B6D9" w14:textId="77777777" w:rsidTr="00565AF2">
        <w:tc>
          <w:tcPr>
            <w:tcW w:w="1165" w:type="dxa"/>
          </w:tcPr>
          <w:p w14:paraId="7EF2A220" w14:textId="5A830899" w:rsidR="00565AF2" w:rsidRPr="00565AF2" w:rsidRDefault="00565AF2" w:rsidP="00565AF2">
            <w:pPr>
              <w:contextualSpacing/>
              <w:jc w:val="both"/>
              <w:rPr>
                <w:rFonts w:ascii="Times New Roman" w:hAnsi="Times New Roman" w:cs="Times New Roman"/>
                <w:b/>
                <w:sz w:val="24"/>
                <w:szCs w:val="24"/>
              </w:rPr>
            </w:pPr>
            <w:r>
              <w:rPr>
                <w:rFonts w:ascii="Times New Roman" w:hAnsi="Times New Roman" w:cs="Times New Roman"/>
                <w:b/>
                <w:sz w:val="24"/>
                <w:szCs w:val="24"/>
              </w:rPr>
              <w:t>8</w:t>
            </w:r>
          </w:p>
        </w:tc>
        <w:tc>
          <w:tcPr>
            <w:tcW w:w="5068" w:type="dxa"/>
          </w:tcPr>
          <w:p w14:paraId="38DE5427"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b/>
                <w:bCs/>
                <w:sz w:val="24"/>
                <w:szCs w:val="24"/>
              </w:rPr>
              <w:t>Module 8: Islam, gender and women rights</w:t>
            </w:r>
          </w:p>
          <w:p w14:paraId="444F393B"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rPr>
              <w:t>Issue related to gender equality, distribution of inheritance, testimony, and gender interaction. Students should be able to appreciate the Islamic understanding on these matters.</w:t>
            </w:r>
          </w:p>
          <w:p w14:paraId="3D429BCA" w14:textId="77777777" w:rsidR="00565AF2" w:rsidRPr="00565AF2" w:rsidRDefault="00565AF2" w:rsidP="00565AF2">
            <w:pPr>
              <w:jc w:val="both"/>
              <w:rPr>
                <w:rFonts w:ascii="Times New Roman" w:hAnsi="Times New Roman" w:cs="Times New Roman"/>
                <w:b/>
                <w:sz w:val="24"/>
                <w:szCs w:val="24"/>
              </w:rPr>
            </w:pPr>
          </w:p>
        </w:tc>
        <w:tc>
          <w:tcPr>
            <w:tcW w:w="3117" w:type="dxa"/>
          </w:tcPr>
          <w:p w14:paraId="68286B3E"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b/>
                <w:bCs/>
                <w:sz w:val="24"/>
                <w:szCs w:val="24"/>
              </w:rPr>
              <w:t>Core Readings:</w:t>
            </w:r>
          </w:p>
          <w:p w14:paraId="71A723E1" w14:textId="77777777" w:rsidR="00565AF2" w:rsidRPr="00565AF2" w:rsidRDefault="00565AF2" w:rsidP="00565AF2">
            <w:pPr>
              <w:pStyle w:val="ListParagraph"/>
              <w:numPr>
                <w:ilvl w:val="0"/>
                <w:numId w:val="16"/>
              </w:numPr>
              <w:jc w:val="both"/>
              <w:rPr>
                <w:rFonts w:ascii="Times New Roman" w:hAnsi="Times New Roman" w:cs="Times New Roman"/>
                <w:sz w:val="24"/>
                <w:szCs w:val="24"/>
              </w:rPr>
            </w:pPr>
            <w:r w:rsidRPr="00565AF2">
              <w:rPr>
                <w:rFonts w:ascii="Times New Roman" w:hAnsi="Times New Roman" w:cs="Times New Roman"/>
                <w:sz w:val="24"/>
                <w:szCs w:val="24"/>
              </w:rPr>
              <w:t>Woman in Islam by Gamal A. Badawi (pg. 131-144)</w:t>
            </w:r>
          </w:p>
          <w:p w14:paraId="34186055" w14:textId="77777777" w:rsidR="00565AF2" w:rsidRPr="00565AF2" w:rsidRDefault="00565AF2" w:rsidP="00565AF2">
            <w:pPr>
              <w:pStyle w:val="ListParagraph"/>
              <w:numPr>
                <w:ilvl w:val="0"/>
                <w:numId w:val="16"/>
              </w:numPr>
              <w:jc w:val="both"/>
              <w:rPr>
                <w:rFonts w:ascii="Times New Roman" w:hAnsi="Times New Roman" w:cs="Times New Roman"/>
                <w:sz w:val="24"/>
                <w:szCs w:val="24"/>
              </w:rPr>
            </w:pPr>
            <w:r w:rsidRPr="00565AF2">
              <w:rPr>
                <w:rFonts w:ascii="Times New Roman" w:hAnsi="Times New Roman" w:cs="Times New Roman"/>
                <w:sz w:val="24"/>
                <w:szCs w:val="24"/>
              </w:rPr>
              <w:t>Themes of Islamic Civilization by John Alden Williams, Women scholars of Hadith (pg.117-123)</w:t>
            </w:r>
          </w:p>
          <w:p w14:paraId="26345E71" w14:textId="77777777" w:rsidR="00565AF2" w:rsidRPr="00565AF2" w:rsidRDefault="00565AF2" w:rsidP="00565AF2">
            <w:pPr>
              <w:contextualSpacing/>
              <w:jc w:val="both"/>
              <w:rPr>
                <w:rFonts w:ascii="Times New Roman" w:hAnsi="Times New Roman" w:cs="Times New Roman"/>
                <w:b/>
                <w:bCs/>
                <w:sz w:val="24"/>
                <w:szCs w:val="24"/>
              </w:rPr>
            </w:pPr>
            <w:r w:rsidRPr="00565AF2">
              <w:rPr>
                <w:rFonts w:ascii="Times New Roman" w:hAnsi="Times New Roman" w:cs="Times New Roman"/>
                <w:b/>
                <w:bCs/>
                <w:sz w:val="24"/>
                <w:szCs w:val="24"/>
              </w:rPr>
              <w:t>Supplementary Reading:</w:t>
            </w:r>
          </w:p>
          <w:p w14:paraId="4217EC6B" w14:textId="77777777" w:rsidR="00565AF2" w:rsidRPr="00565AF2" w:rsidRDefault="00565AF2" w:rsidP="00565AF2">
            <w:pPr>
              <w:pStyle w:val="ListParagraph"/>
              <w:numPr>
                <w:ilvl w:val="0"/>
                <w:numId w:val="16"/>
              </w:numPr>
              <w:jc w:val="both"/>
              <w:rPr>
                <w:rFonts w:ascii="Times New Roman" w:hAnsi="Times New Roman" w:cs="Times New Roman"/>
                <w:sz w:val="24"/>
                <w:szCs w:val="24"/>
              </w:rPr>
            </w:pPr>
            <w:r w:rsidRPr="00565AF2">
              <w:rPr>
                <w:rFonts w:ascii="Times New Roman" w:hAnsi="Times New Roman" w:cs="Times New Roman"/>
                <w:sz w:val="24"/>
                <w:szCs w:val="24"/>
              </w:rPr>
              <w:t>Rethinking Muslim women and the veil by Katherine Bullock</w:t>
            </w:r>
          </w:p>
          <w:p w14:paraId="3F5F5918" w14:textId="77777777" w:rsidR="00565AF2" w:rsidRPr="00565AF2" w:rsidRDefault="00565AF2" w:rsidP="00565AF2">
            <w:pPr>
              <w:contextualSpacing/>
              <w:jc w:val="both"/>
              <w:rPr>
                <w:rFonts w:ascii="Times New Roman" w:hAnsi="Times New Roman" w:cs="Times New Roman"/>
                <w:b/>
                <w:sz w:val="24"/>
                <w:szCs w:val="24"/>
              </w:rPr>
            </w:pPr>
          </w:p>
        </w:tc>
      </w:tr>
      <w:tr w:rsidR="00565AF2" w:rsidRPr="00565AF2" w14:paraId="40C4E7E6" w14:textId="77777777" w:rsidTr="00565AF2">
        <w:tc>
          <w:tcPr>
            <w:tcW w:w="1165" w:type="dxa"/>
          </w:tcPr>
          <w:p w14:paraId="6C188775" w14:textId="77777777" w:rsidR="00565AF2" w:rsidRPr="00565AF2" w:rsidRDefault="00565AF2" w:rsidP="00565AF2">
            <w:pPr>
              <w:contextualSpacing/>
              <w:jc w:val="both"/>
              <w:rPr>
                <w:rFonts w:ascii="Times New Roman" w:hAnsi="Times New Roman" w:cs="Times New Roman"/>
                <w:b/>
                <w:sz w:val="24"/>
                <w:szCs w:val="24"/>
              </w:rPr>
            </w:pPr>
          </w:p>
        </w:tc>
        <w:tc>
          <w:tcPr>
            <w:tcW w:w="5068" w:type="dxa"/>
          </w:tcPr>
          <w:p w14:paraId="0411918A" w14:textId="77777777" w:rsidR="00565AF2" w:rsidRPr="00565AF2" w:rsidRDefault="00565AF2" w:rsidP="00565AF2">
            <w:pPr>
              <w:contextualSpacing/>
              <w:jc w:val="both"/>
              <w:rPr>
                <w:rFonts w:ascii="Times New Roman" w:hAnsi="Times New Roman" w:cs="Times New Roman"/>
                <w:b/>
                <w:sz w:val="24"/>
                <w:szCs w:val="24"/>
              </w:rPr>
            </w:pPr>
          </w:p>
        </w:tc>
        <w:tc>
          <w:tcPr>
            <w:tcW w:w="3117" w:type="dxa"/>
          </w:tcPr>
          <w:p w14:paraId="3108FC54" w14:textId="77777777" w:rsidR="00565AF2" w:rsidRPr="00565AF2" w:rsidRDefault="00565AF2" w:rsidP="00565AF2">
            <w:pPr>
              <w:contextualSpacing/>
              <w:jc w:val="both"/>
              <w:rPr>
                <w:rFonts w:ascii="Times New Roman" w:hAnsi="Times New Roman" w:cs="Times New Roman"/>
                <w:b/>
                <w:sz w:val="24"/>
                <w:szCs w:val="24"/>
              </w:rPr>
            </w:pPr>
          </w:p>
        </w:tc>
      </w:tr>
    </w:tbl>
    <w:p w14:paraId="16C69A61" w14:textId="77777777" w:rsidR="00565AF2" w:rsidRPr="00565AF2" w:rsidRDefault="00565AF2" w:rsidP="00565AF2">
      <w:pPr>
        <w:spacing w:after="0" w:line="240" w:lineRule="auto"/>
        <w:contextualSpacing/>
        <w:jc w:val="both"/>
        <w:rPr>
          <w:rFonts w:ascii="Times New Roman" w:hAnsi="Times New Roman" w:cs="Times New Roman"/>
          <w:b/>
          <w:sz w:val="44"/>
          <w:szCs w:val="44"/>
          <w:u w:val="single"/>
        </w:rPr>
      </w:pPr>
    </w:p>
    <w:p w14:paraId="694AC2A2" w14:textId="77777777" w:rsidR="0098764D" w:rsidRPr="00565AF2" w:rsidRDefault="0098764D" w:rsidP="00565AF2">
      <w:pPr>
        <w:jc w:val="both"/>
        <w:rPr>
          <w:rFonts w:ascii="Times New Roman" w:hAnsi="Times New Roman" w:cs="Times New Roman"/>
          <w:sz w:val="24"/>
          <w:szCs w:val="24"/>
        </w:rPr>
      </w:pPr>
    </w:p>
    <w:p w14:paraId="3E5F5700" w14:textId="77777777" w:rsidR="00051FF2" w:rsidRPr="00565AF2" w:rsidRDefault="00051FF2" w:rsidP="00565AF2">
      <w:pPr>
        <w:spacing w:after="0" w:line="240" w:lineRule="auto"/>
        <w:contextualSpacing/>
        <w:jc w:val="both"/>
        <w:rPr>
          <w:rFonts w:ascii="Times New Roman" w:hAnsi="Times New Roman" w:cs="Times New Roman"/>
          <w:sz w:val="24"/>
          <w:szCs w:val="24"/>
        </w:rPr>
      </w:pPr>
    </w:p>
    <w:p w14:paraId="385F2AAA" w14:textId="77777777" w:rsidR="00051FF2" w:rsidRPr="00565AF2" w:rsidRDefault="00051FF2" w:rsidP="00565AF2">
      <w:pPr>
        <w:spacing w:after="0" w:line="240" w:lineRule="auto"/>
        <w:contextualSpacing/>
        <w:jc w:val="both"/>
        <w:rPr>
          <w:rFonts w:ascii="Times New Roman" w:hAnsi="Times New Roman" w:cs="Times New Roman"/>
          <w:sz w:val="24"/>
          <w:szCs w:val="24"/>
        </w:rPr>
      </w:pPr>
    </w:p>
    <w:p w14:paraId="663259EA" w14:textId="77777777" w:rsidR="00051FF2" w:rsidRPr="00565AF2" w:rsidRDefault="00051FF2" w:rsidP="00565AF2">
      <w:pPr>
        <w:spacing w:after="0" w:line="240" w:lineRule="auto"/>
        <w:contextualSpacing/>
        <w:jc w:val="both"/>
        <w:rPr>
          <w:rFonts w:ascii="Times New Roman" w:hAnsi="Times New Roman" w:cs="Times New Roman"/>
          <w:sz w:val="24"/>
          <w:szCs w:val="24"/>
        </w:rPr>
      </w:pPr>
    </w:p>
    <w:p w14:paraId="0BB663AA" w14:textId="77777777" w:rsidR="00051FF2" w:rsidRPr="00565AF2" w:rsidRDefault="00051FF2" w:rsidP="00565AF2">
      <w:pPr>
        <w:spacing w:after="0" w:line="240" w:lineRule="auto"/>
        <w:contextualSpacing/>
        <w:jc w:val="both"/>
        <w:rPr>
          <w:rFonts w:ascii="Times New Roman" w:hAnsi="Times New Roman" w:cs="Times New Roman"/>
          <w:sz w:val="24"/>
          <w:szCs w:val="24"/>
        </w:rPr>
      </w:pPr>
    </w:p>
    <w:p w14:paraId="6BC4619E" w14:textId="77777777" w:rsidR="00051FF2" w:rsidRPr="00565AF2" w:rsidRDefault="00051FF2" w:rsidP="00565AF2">
      <w:pPr>
        <w:spacing w:after="0" w:line="240" w:lineRule="auto"/>
        <w:contextualSpacing/>
        <w:jc w:val="both"/>
        <w:rPr>
          <w:rFonts w:ascii="Times New Roman" w:hAnsi="Times New Roman" w:cs="Times New Roman"/>
          <w:sz w:val="24"/>
          <w:szCs w:val="24"/>
        </w:rPr>
      </w:pPr>
    </w:p>
    <w:p w14:paraId="4FA2125E" w14:textId="77777777" w:rsidR="006640FE" w:rsidRPr="00565AF2" w:rsidRDefault="006640FE" w:rsidP="00565AF2">
      <w:pPr>
        <w:spacing w:after="0" w:line="240" w:lineRule="auto"/>
        <w:contextualSpacing/>
        <w:jc w:val="both"/>
        <w:rPr>
          <w:rFonts w:ascii="Times New Roman" w:hAnsi="Times New Roman" w:cs="Times New Roman"/>
          <w:b/>
          <w:sz w:val="28"/>
          <w:u w:val="single"/>
        </w:rPr>
      </w:pPr>
    </w:p>
    <w:p w14:paraId="33F54049" w14:textId="77777777" w:rsidR="00565AF2" w:rsidRDefault="00565AF2">
      <w:pPr>
        <w:rPr>
          <w:rFonts w:ascii="Times New Roman" w:hAnsi="Times New Roman" w:cs="Times New Roman"/>
          <w:b/>
          <w:sz w:val="40"/>
          <w:szCs w:val="40"/>
          <w:u w:val="single"/>
        </w:rPr>
      </w:pPr>
      <w:r>
        <w:rPr>
          <w:rFonts w:ascii="Times New Roman" w:hAnsi="Times New Roman" w:cs="Times New Roman"/>
          <w:b/>
          <w:sz w:val="40"/>
          <w:szCs w:val="40"/>
          <w:u w:val="single"/>
        </w:rPr>
        <w:br w:type="page"/>
      </w:r>
    </w:p>
    <w:p w14:paraId="17A77AAA" w14:textId="5258CE75" w:rsidR="006640FE" w:rsidRPr="00565AF2" w:rsidRDefault="006640FE" w:rsidP="00565AF2">
      <w:pPr>
        <w:spacing w:after="0" w:line="240" w:lineRule="auto"/>
        <w:contextualSpacing/>
        <w:jc w:val="both"/>
        <w:rPr>
          <w:rFonts w:ascii="Times New Roman" w:hAnsi="Times New Roman" w:cs="Times New Roman"/>
          <w:b/>
          <w:sz w:val="40"/>
          <w:szCs w:val="40"/>
          <w:u w:val="single"/>
        </w:rPr>
      </w:pPr>
      <w:r w:rsidRPr="00565AF2">
        <w:rPr>
          <w:rFonts w:ascii="Times New Roman" w:hAnsi="Times New Roman" w:cs="Times New Roman"/>
          <w:b/>
          <w:sz w:val="40"/>
          <w:szCs w:val="40"/>
          <w:u w:val="single"/>
        </w:rPr>
        <w:lastRenderedPageBreak/>
        <w:t>Grading</w:t>
      </w:r>
      <w:r w:rsidR="002C2530" w:rsidRPr="00565AF2">
        <w:rPr>
          <w:rFonts w:ascii="Times New Roman" w:hAnsi="Times New Roman" w:cs="Times New Roman"/>
          <w:b/>
          <w:sz w:val="40"/>
          <w:szCs w:val="40"/>
          <w:u w:val="single"/>
        </w:rPr>
        <w:t xml:space="preserve"> (tentative)</w:t>
      </w:r>
    </w:p>
    <w:p w14:paraId="0F198F6C" w14:textId="77777777" w:rsidR="006640FE" w:rsidRPr="00565AF2" w:rsidRDefault="006640FE" w:rsidP="00565AF2">
      <w:pPr>
        <w:spacing w:after="0" w:line="240" w:lineRule="auto"/>
        <w:contextualSpacing/>
        <w:jc w:val="both"/>
        <w:rPr>
          <w:rFonts w:ascii="Times New Roman" w:hAnsi="Times New Roman" w:cs="Times New Roman"/>
          <w:sz w:val="28"/>
        </w:rPr>
      </w:pPr>
      <w:r w:rsidRPr="00565AF2">
        <w:rPr>
          <w:rFonts w:ascii="Times New Roman" w:hAnsi="Times New Roman" w:cs="Times New Roman"/>
          <w:sz w:val="28"/>
        </w:rPr>
        <w:t>Attendance 5%</w:t>
      </w:r>
    </w:p>
    <w:p w14:paraId="28F6175E" w14:textId="4154C388" w:rsidR="006640FE" w:rsidRPr="00565AF2" w:rsidRDefault="002C2530" w:rsidP="00565AF2">
      <w:pPr>
        <w:spacing w:after="0" w:line="240" w:lineRule="auto"/>
        <w:contextualSpacing/>
        <w:jc w:val="both"/>
        <w:rPr>
          <w:rFonts w:ascii="Times New Roman" w:hAnsi="Times New Roman" w:cs="Times New Roman"/>
          <w:sz w:val="28"/>
        </w:rPr>
      </w:pPr>
      <w:r w:rsidRPr="00565AF2">
        <w:rPr>
          <w:rFonts w:ascii="Times New Roman" w:hAnsi="Times New Roman" w:cs="Times New Roman"/>
          <w:sz w:val="28"/>
        </w:rPr>
        <w:t>Assignments and</w:t>
      </w:r>
      <w:r w:rsidR="006640FE" w:rsidRPr="00565AF2">
        <w:rPr>
          <w:rFonts w:ascii="Times New Roman" w:hAnsi="Times New Roman" w:cs="Times New Roman"/>
          <w:sz w:val="28"/>
        </w:rPr>
        <w:t xml:space="preserve"> Quizzes </w:t>
      </w:r>
      <w:r w:rsidRPr="00565AF2">
        <w:rPr>
          <w:rFonts w:ascii="Times New Roman" w:hAnsi="Times New Roman" w:cs="Times New Roman"/>
          <w:sz w:val="28"/>
        </w:rPr>
        <w:t xml:space="preserve">(N-3 policy applies) </w:t>
      </w:r>
      <w:r w:rsidR="006640FE" w:rsidRPr="00565AF2">
        <w:rPr>
          <w:rFonts w:ascii="Times New Roman" w:hAnsi="Times New Roman" w:cs="Times New Roman"/>
          <w:sz w:val="28"/>
        </w:rPr>
        <w:t>2</w:t>
      </w:r>
      <w:r w:rsidRPr="00565AF2">
        <w:rPr>
          <w:rFonts w:ascii="Times New Roman" w:hAnsi="Times New Roman" w:cs="Times New Roman"/>
          <w:sz w:val="28"/>
        </w:rPr>
        <w:t>5</w:t>
      </w:r>
      <w:r w:rsidR="006640FE" w:rsidRPr="00565AF2">
        <w:rPr>
          <w:rFonts w:ascii="Times New Roman" w:hAnsi="Times New Roman" w:cs="Times New Roman"/>
          <w:sz w:val="28"/>
        </w:rPr>
        <w:t>%</w:t>
      </w:r>
    </w:p>
    <w:p w14:paraId="03EB4393" w14:textId="114E8071" w:rsidR="006640FE" w:rsidRPr="00565AF2" w:rsidRDefault="006640FE" w:rsidP="00565AF2">
      <w:pPr>
        <w:spacing w:after="0" w:line="240" w:lineRule="auto"/>
        <w:contextualSpacing/>
        <w:jc w:val="both"/>
        <w:rPr>
          <w:rFonts w:ascii="Times New Roman" w:hAnsi="Times New Roman" w:cs="Times New Roman"/>
          <w:sz w:val="28"/>
        </w:rPr>
      </w:pPr>
      <w:r w:rsidRPr="00565AF2">
        <w:rPr>
          <w:rFonts w:ascii="Times New Roman" w:hAnsi="Times New Roman" w:cs="Times New Roman"/>
          <w:sz w:val="28"/>
        </w:rPr>
        <w:t xml:space="preserve">Mid Term Exam </w:t>
      </w:r>
      <w:r w:rsidR="002C2530" w:rsidRPr="00565AF2">
        <w:rPr>
          <w:rFonts w:ascii="Times New Roman" w:hAnsi="Times New Roman" w:cs="Times New Roman"/>
          <w:sz w:val="28"/>
        </w:rPr>
        <w:t>3</w:t>
      </w:r>
      <w:r w:rsidRPr="00565AF2">
        <w:rPr>
          <w:rFonts w:ascii="Times New Roman" w:hAnsi="Times New Roman" w:cs="Times New Roman"/>
          <w:sz w:val="28"/>
        </w:rPr>
        <w:t>0%</w:t>
      </w:r>
    </w:p>
    <w:p w14:paraId="738C0A62" w14:textId="30BE4291" w:rsidR="006640FE" w:rsidRPr="00565AF2" w:rsidRDefault="006640FE" w:rsidP="00565AF2">
      <w:pPr>
        <w:spacing w:after="0" w:line="240" w:lineRule="auto"/>
        <w:contextualSpacing/>
        <w:jc w:val="both"/>
        <w:rPr>
          <w:rFonts w:ascii="Times New Roman" w:hAnsi="Times New Roman" w:cs="Times New Roman"/>
          <w:sz w:val="28"/>
        </w:rPr>
      </w:pPr>
      <w:r w:rsidRPr="00565AF2">
        <w:rPr>
          <w:rFonts w:ascii="Times New Roman" w:hAnsi="Times New Roman" w:cs="Times New Roman"/>
          <w:sz w:val="28"/>
        </w:rPr>
        <w:t>Final Exam 4</w:t>
      </w:r>
      <w:r w:rsidR="002C2530" w:rsidRPr="00565AF2">
        <w:rPr>
          <w:rFonts w:ascii="Times New Roman" w:hAnsi="Times New Roman" w:cs="Times New Roman"/>
          <w:sz w:val="28"/>
        </w:rPr>
        <w:t>0</w:t>
      </w:r>
      <w:r w:rsidRPr="00565AF2">
        <w:rPr>
          <w:rFonts w:ascii="Times New Roman" w:hAnsi="Times New Roman" w:cs="Times New Roman"/>
          <w:sz w:val="28"/>
        </w:rPr>
        <w:t>%</w:t>
      </w:r>
    </w:p>
    <w:bookmarkEnd w:id="0"/>
    <w:p w14:paraId="5E774357" w14:textId="77777777" w:rsidR="006640FE" w:rsidRPr="00565AF2" w:rsidRDefault="006640FE" w:rsidP="00565AF2">
      <w:pPr>
        <w:spacing w:after="0" w:line="240" w:lineRule="auto"/>
        <w:contextualSpacing/>
        <w:jc w:val="both"/>
        <w:rPr>
          <w:rFonts w:ascii="Times New Roman" w:hAnsi="Times New Roman" w:cs="Times New Roman"/>
        </w:rPr>
      </w:pPr>
    </w:p>
    <w:p w14:paraId="205F569F" w14:textId="77777777" w:rsidR="006640FE" w:rsidRPr="00565AF2" w:rsidRDefault="006640FE" w:rsidP="00565AF2">
      <w:pPr>
        <w:spacing w:after="0" w:line="240" w:lineRule="auto"/>
        <w:contextualSpacing/>
        <w:jc w:val="both"/>
        <w:rPr>
          <w:rFonts w:ascii="Times New Roman" w:hAnsi="Times New Roman" w:cs="Times New Roman"/>
        </w:rPr>
      </w:pPr>
    </w:p>
    <w:p w14:paraId="048AC877" w14:textId="77777777" w:rsidR="006640FE" w:rsidRPr="00565AF2" w:rsidRDefault="006640FE" w:rsidP="00565AF2">
      <w:pPr>
        <w:spacing w:after="0" w:line="240" w:lineRule="auto"/>
        <w:contextualSpacing/>
        <w:jc w:val="both"/>
        <w:rPr>
          <w:rFonts w:ascii="Times New Roman" w:hAnsi="Times New Roman" w:cs="Times New Roman"/>
          <w:b/>
          <w:sz w:val="28"/>
          <w:szCs w:val="28"/>
        </w:rPr>
      </w:pPr>
    </w:p>
    <w:p w14:paraId="5B392145" w14:textId="77777777" w:rsidR="00E11012" w:rsidRPr="00565AF2" w:rsidRDefault="00E11012" w:rsidP="00565AF2">
      <w:pPr>
        <w:spacing w:after="0" w:line="240" w:lineRule="auto"/>
        <w:contextualSpacing/>
        <w:jc w:val="both"/>
        <w:rPr>
          <w:rFonts w:ascii="Times New Roman" w:hAnsi="Times New Roman" w:cs="Times New Roman"/>
          <w:b/>
          <w:sz w:val="28"/>
          <w:szCs w:val="28"/>
        </w:rPr>
      </w:pPr>
    </w:p>
    <w:p w14:paraId="52133682" w14:textId="77777777" w:rsidR="00E11012" w:rsidRPr="00565AF2" w:rsidRDefault="00E11012" w:rsidP="00565AF2">
      <w:pPr>
        <w:spacing w:after="0" w:line="240" w:lineRule="auto"/>
        <w:contextualSpacing/>
        <w:jc w:val="both"/>
        <w:rPr>
          <w:rFonts w:ascii="Times New Roman" w:hAnsi="Times New Roman" w:cs="Times New Roman"/>
          <w:b/>
          <w:sz w:val="28"/>
          <w:szCs w:val="28"/>
        </w:rPr>
      </w:pPr>
    </w:p>
    <w:p w14:paraId="461F0D5E" w14:textId="77777777" w:rsidR="00E11012" w:rsidRPr="00565AF2" w:rsidRDefault="00E11012" w:rsidP="00565AF2">
      <w:pPr>
        <w:spacing w:after="0" w:line="240" w:lineRule="auto"/>
        <w:contextualSpacing/>
        <w:jc w:val="both"/>
        <w:rPr>
          <w:rFonts w:ascii="Times New Roman" w:hAnsi="Times New Roman" w:cs="Times New Roman"/>
          <w:b/>
          <w:sz w:val="28"/>
          <w:szCs w:val="28"/>
        </w:rPr>
      </w:pPr>
    </w:p>
    <w:sectPr w:rsidR="00E11012" w:rsidRPr="00565AF2" w:rsidSect="00DB19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631B3" w14:textId="77777777" w:rsidR="00DB1917" w:rsidRDefault="00DB1917" w:rsidP="00565AF2">
      <w:pPr>
        <w:spacing w:after="0" w:line="240" w:lineRule="auto"/>
      </w:pPr>
      <w:r>
        <w:separator/>
      </w:r>
    </w:p>
  </w:endnote>
  <w:endnote w:type="continuationSeparator" w:id="0">
    <w:p w14:paraId="0DC72436" w14:textId="77777777" w:rsidR="00DB1917" w:rsidRDefault="00DB1917" w:rsidP="0056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94644" w14:textId="77777777" w:rsidR="000218E9" w:rsidRDefault="00021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868999"/>
      <w:docPartObj>
        <w:docPartGallery w:val="Page Numbers (Bottom of Page)"/>
        <w:docPartUnique/>
      </w:docPartObj>
    </w:sdtPr>
    <w:sdtContent>
      <w:sdt>
        <w:sdtPr>
          <w:id w:val="-1769616900"/>
          <w:docPartObj>
            <w:docPartGallery w:val="Page Numbers (Top of Page)"/>
            <w:docPartUnique/>
          </w:docPartObj>
        </w:sdtPr>
        <w:sdtContent>
          <w:p w14:paraId="220FFDB3" w14:textId="6B90A8A2" w:rsidR="000218E9" w:rsidRDefault="000218E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CF7F67" w14:textId="77777777" w:rsidR="000218E9" w:rsidRDefault="000218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30D3" w14:textId="77777777" w:rsidR="000218E9" w:rsidRDefault="00021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960D7" w14:textId="77777777" w:rsidR="00DB1917" w:rsidRDefault="00DB1917" w:rsidP="00565AF2">
      <w:pPr>
        <w:spacing w:after="0" w:line="240" w:lineRule="auto"/>
      </w:pPr>
      <w:r>
        <w:separator/>
      </w:r>
    </w:p>
  </w:footnote>
  <w:footnote w:type="continuationSeparator" w:id="0">
    <w:p w14:paraId="0101EB0F" w14:textId="77777777" w:rsidR="00DB1917" w:rsidRDefault="00DB1917" w:rsidP="00565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7328" w14:textId="77777777" w:rsidR="000218E9" w:rsidRDefault="00021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0809" w14:textId="47C7D7BD" w:rsidR="00565AF2" w:rsidRDefault="00565AF2" w:rsidP="00565AF2">
    <w:pPr>
      <w:pStyle w:val="Header"/>
      <w:tabs>
        <w:tab w:val="left" w:pos="255"/>
        <w:tab w:val="left" w:pos="870"/>
        <w:tab w:val="left" w:pos="1335"/>
        <w:tab w:val="left" w:pos="1455"/>
        <w:tab w:val="center" w:pos="5112"/>
        <w:tab w:val="right" w:pos="10224"/>
      </w:tabs>
      <w:jc w:val="center"/>
      <w:rPr>
        <w:rFonts w:ascii="Bookman Old Style" w:hAnsi="Bookman Old Style"/>
        <w:b/>
        <w:noProof/>
        <w:color w:val="365F91" w:themeColor="accent1" w:themeShade="BF"/>
        <w:sz w:val="32"/>
        <w:szCs w:val="32"/>
      </w:rPr>
    </w:pPr>
    <w:r>
      <w:rPr>
        <w:rFonts w:ascii="Arial Rounded MT Bold" w:hAnsi="Arial Rounded MT Bold"/>
        <w:b/>
        <w:noProof/>
        <w:sz w:val="24"/>
        <w:szCs w:val="24"/>
      </w:rPr>
      <w:drawing>
        <wp:inline distT="0" distB="0" distL="0" distR="0" wp14:anchorId="77BAE151" wp14:editId="5762DF21">
          <wp:extent cx="1296445" cy="501650"/>
          <wp:effectExtent l="0" t="0" r="0" b="0"/>
          <wp:docPr id="1548500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00136" name="Picture 1548500136"/>
                  <pic:cNvPicPr/>
                </pic:nvPicPr>
                <pic:blipFill>
                  <a:blip r:embed="rId1">
                    <a:extLst>
                      <a:ext uri="{28A0092B-C50C-407E-A947-70E740481C1C}">
                        <a14:useLocalDpi xmlns:a14="http://schemas.microsoft.com/office/drawing/2010/main" val="0"/>
                      </a:ext>
                    </a:extLst>
                  </a:blip>
                  <a:stretch>
                    <a:fillRect/>
                  </a:stretch>
                </pic:blipFill>
                <pic:spPr>
                  <a:xfrm>
                    <a:off x="0" y="0"/>
                    <a:ext cx="1302482" cy="503986"/>
                  </a:xfrm>
                  <a:prstGeom prst="rect">
                    <a:avLst/>
                  </a:prstGeom>
                </pic:spPr>
              </pic:pic>
            </a:graphicData>
          </a:graphic>
        </wp:inline>
      </w:drawing>
    </w:r>
  </w:p>
  <w:p w14:paraId="0B3C68AF" w14:textId="58AC5716" w:rsidR="00565AF2" w:rsidRPr="00565AF2" w:rsidRDefault="00565AF2" w:rsidP="00565AF2">
    <w:pPr>
      <w:pStyle w:val="Header"/>
      <w:spacing w:line="360" w:lineRule="auto"/>
      <w:jc w:val="center"/>
      <w:rPr>
        <w:rFonts w:ascii="Book Antiqua" w:hAnsi="Book Antiqua" w:cstheme="minorHAnsi"/>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p w14:paraId="244B3EEC" w14:textId="77777777" w:rsidR="00565AF2" w:rsidRDefault="00565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08A25" w14:textId="77777777" w:rsidR="000218E9" w:rsidRDefault="00021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695"/>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71BEC"/>
    <w:multiLevelType w:val="hybridMultilevel"/>
    <w:tmpl w:val="4E8489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8F38B0"/>
    <w:multiLevelType w:val="hybridMultilevel"/>
    <w:tmpl w:val="4E8489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1166C9"/>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A7076"/>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B5420"/>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108CD"/>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26276"/>
    <w:multiLevelType w:val="hybridMultilevel"/>
    <w:tmpl w:val="C22A7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D05F2"/>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76473C"/>
    <w:multiLevelType w:val="hybridMultilevel"/>
    <w:tmpl w:val="4E8489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EE3BE0"/>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8300A"/>
    <w:multiLevelType w:val="hybridMultilevel"/>
    <w:tmpl w:val="4E8489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DD0264"/>
    <w:multiLevelType w:val="hybridMultilevel"/>
    <w:tmpl w:val="4E8489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D73255"/>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F50AD7"/>
    <w:multiLevelType w:val="hybridMultilevel"/>
    <w:tmpl w:val="4E8489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361729">
    <w:abstractNumId w:val="7"/>
  </w:num>
  <w:num w:numId="2" w16cid:durableId="1577594291">
    <w:abstractNumId w:val="10"/>
  </w:num>
  <w:num w:numId="3" w16cid:durableId="192815172">
    <w:abstractNumId w:val="0"/>
  </w:num>
  <w:num w:numId="4" w16cid:durableId="2111315172">
    <w:abstractNumId w:val="6"/>
  </w:num>
  <w:num w:numId="5" w16cid:durableId="674184215">
    <w:abstractNumId w:val="8"/>
  </w:num>
  <w:num w:numId="6" w16cid:durableId="497112344">
    <w:abstractNumId w:val="13"/>
  </w:num>
  <w:num w:numId="7" w16cid:durableId="453713461">
    <w:abstractNumId w:val="5"/>
  </w:num>
  <w:num w:numId="8" w16cid:durableId="776215225">
    <w:abstractNumId w:val="4"/>
  </w:num>
  <w:num w:numId="9" w16cid:durableId="508177768">
    <w:abstractNumId w:val="3"/>
  </w:num>
  <w:num w:numId="10" w16cid:durableId="1275544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161778">
    <w:abstractNumId w:val="12"/>
  </w:num>
  <w:num w:numId="12" w16cid:durableId="1375039680">
    <w:abstractNumId w:val="1"/>
  </w:num>
  <w:num w:numId="13" w16cid:durableId="1876427784">
    <w:abstractNumId w:val="2"/>
  </w:num>
  <w:num w:numId="14" w16cid:durableId="281036608">
    <w:abstractNumId w:val="14"/>
  </w:num>
  <w:num w:numId="15" w16cid:durableId="311953668">
    <w:abstractNumId w:val="9"/>
  </w:num>
  <w:num w:numId="16" w16cid:durableId="800877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1F"/>
    <w:rsid w:val="000218E9"/>
    <w:rsid w:val="00051FF2"/>
    <w:rsid w:val="00072EBB"/>
    <w:rsid w:val="0009555D"/>
    <w:rsid w:val="000F2ED8"/>
    <w:rsid w:val="00253692"/>
    <w:rsid w:val="002C2530"/>
    <w:rsid w:val="003A1C6F"/>
    <w:rsid w:val="003D0705"/>
    <w:rsid w:val="0050481B"/>
    <w:rsid w:val="00565AF2"/>
    <w:rsid w:val="00601066"/>
    <w:rsid w:val="0063639A"/>
    <w:rsid w:val="006640FE"/>
    <w:rsid w:val="007F651F"/>
    <w:rsid w:val="009729B8"/>
    <w:rsid w:val="0098764D"/>
    <w:rsid w:val="00A5305A"/>
    <w:rsid w:val="00B25D84"/>
    <w:rsid w:val="00BA1513"/>
    <w:rsid w:val="00C8603D"/>
    <w:rsid w:val="00D321BC"/>
    <w:rsid w:val="00DB1917"/>
    <w:rsid w:val="00DF1BB8"/>
    <w:rsid w:val="00E11012"/>
    <w:rsid w:val="00F235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21D9"/>
  <w15:docId w15:val="{916CFBA4-0601-40DB-AA19-25B17C42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0FE"/>
    <w:rPr>
      <w:color w:val="0000FF" w:themeColor="hyperlink"/>
      <w:u w:val="single"/>
    </w:rPr>
  </w:style>
  <w:style w:type="paragraph" w:styleId="ListParagraph">
    <w:name w:val="List Paragraph"/>
    <w:basedOn w:val="Normal"/>
    <w:uiPriority w:val="34"/>
    <w:qFormat/>
    <w:rsid w:val="0063639A"/>
    <w:pPr>
      <w:ind w:left="720"/>
      <w:contextualSpacing/>
    </w:pPr>
  </w:style>
  <w:style w:type="paragraph" w:customStyle="1" w:styleId="Body">
    <w:name w:val="Body"/>
    <w:rsid w:val="00051FF2"/>
    <w:pPr>
      <w:spacing w:after="0" w:line="240" w:lineRule="auto"/>
    </w:pPr>
    <w:rPr>
      <w:rFonts w:ascii="Helvetica Neue" w:eastAsia="Arial Unicode MS" w:hAnsi="Helvetica Neue" w:cs="Arial Unicode MS"/>
      <w:color w:val="000000"/>
    </w:rPr>
  </w:style>
  <w:style w:type="paragraph" w:styleId="BalloonText">
    <w:name w:val="Balloon Text"/>
    <w:basedOn w:val="Normal"/>
    <w:link w:val="BalloonTextChar"/>
    <w:uiPriority w:val="99"/>
    <w:semiHidden/>
    <w:unhideWhenUsed/>
    <w:rsid w:val="000F2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ED8"/>
    <w:rPr>
      <w:rFonts w:ascii="Segoe UI" w:hAnsi="Segoe UI" w:cs="Segoe UI"/>
      <w:sz w:val="18"/>
      <w:szCs w:val="18"/>
    </w:rPr>
  </w:style>
  <w:style w:type="paragraph" w:styleId="NoSpacing">
    <w:name w:val="No Spacing"/>
    <w:uiPriority w:val="1"/>
    <w:qFormat/>
    <w:rsid w:val="00F23589"/>
    <w:pPr>
      <w:spacing w:after="0" w:line="240" w:lineRule="auto"/>
    </w:pPr>
  </w:style>
  <w:style w:type="table" w:styleId="TableGrid">
    <w:name w:val="Table Grid"/>
    <w:basedOn w:val="TableNormal"/>
    <w:rsid w:val="00565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F2"/>
  </w:style>
  <w:style w:type="paragraph" w:styleId="Footer">
    <w:name w:val="footer"/>
    <w:basedOn w:val="Normal"/>
    <w:link w:val="FooterChar"/>
    <w:uiPriority w:val="99"/>
    <w:unhideWhenUsed/>
    <w:rsid w:val="00565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931536">
      <w:bodyDiv w:val="1"/>
      <w:marLeft w:val="0"/>
      <w:marRight w:val="0"/>
      <w:marTop w:val="0"/>
      <w:marBottom w:val="0"/>
      <w:divBdr>
        <w:top w:val="none" w:sz="0" w:space="0" w:color="auto"/>
        <w:left w:val="none" w:sz="0" w:space="0" w:color="auto"/>
        <w:bottom w:val="none" w:sz="0" w:space="0" w:color="auto"/>
        <w:right w:val="none" w:sz="0" w:space="0" w:color="auto"/>
      </w:divBdr>
    </w:div>
    <w:div w:id="666979515">
      <w:bodyDiv w:val="1"/>
      <w:marLeft w:val="0"/>
      <w:marRight w:val="0"/>
      <w:marTop w:val="0"/>
      <w:marBottom w:val="0"/>
      <w:divBdr>
        <w:top w:val="none" w:sz="0" w:space="0" w:color="auto"/>
        <w:left w:val="none" w:sz="0" w:space="0" w:color="auto"/>
        <w:bottom w:val="none" w:sz="0" w:space="0" w:color="auto"/>
        <w:right w:val="none" w:sz="0" w:space="0" w:color="auto"/>
      </w:divBdr>
    </w:div>
    <w:div w:id="86764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20426</dc:creator>
  <cp:lastModifiedBy>Arfa Tabish</cp:lastModifiedBy>
  <cp:revision>2</cp:revision>
  <cp:lastPrinted>2021-02-10T10:45:00Z</cp:lastPrinted>
  <dcterms:created xsi:type="dcterms:W3CDTF">2024-05-03T06:04:00Z</dcterms:created>
  <dcterms:modified xsi:type="dcterms:W3CDTF">2024-05-03T06:04:00Z</dcterms:modified>
</cp:coreProperties>
</file>