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5F328" w14:textId="7C709734" w:rsidR="001B6F4A" w:rsidRPr="00DF0B04" w:rsidRDefault="001B6F4A" w:rsidP="001B6F4A">
      <w:pPr>
        <w:jc w:val="center"/>
        <w:rPr>
          <w:rFonts w:ascii="Times New Roman" w:hAnsi="Times New Roman"/>
          <w:b/>
          <w:sz w:val="28"/>
          <w:szCs w:val="24"/>
        </w:rPr>
      </w:pPr>
      <w:r w:rsidRPr="00DF0B04">
        <w:rPr>
          <w:rFonts w:ascii="Times New Roman" w:hAnsi="Times New Roman"/>
          <w:b/>
          <w:sz w:val="28"/>
          <w:szCs w:val="24"/>
        </w:rPr>
        <w:t xml:space="preserve">SNE- 455 </w:t>
      </w:r>
      <w:proofErr w:type="gramStart"/>
      <w:r w:rsidRPr="00DF0B04">
        <w:rPr>
          <w:rFonts w:ascii="Times New Roman" w:hAnsi="Times New Roman"/>
          <w:b/>
          <w:sz w:val="28"/>
          <w:szCs w:val="24"/>
        </w:rPr>
        <w:t>AUTISM SPECTRUM DISORDERS</w:t>
      </w:r>
      <w:proofErr w:type="gramEnd"/>
    </w:p>
    <w:p w14:paraId="181E1E8C" w14:textId="77777777" w:rsidR="001B6F4A" w:rsidRPr="00DF0B04" w:rsidRDefault="001B6F4A" w:rsidP="001B6F4A">
      <w:pPr>
        <w:rPr>
          <w:rFonts w:ascii="Times New Roman" w:hAnsi="Times New Roman"/>
          <w:b/>
          <w:sz w:val="24"/>
          <w:szCs w:val="24"/>
        </w:rPr>
      </w:pPr>
      <w:r w:rsidRPr="00DF0B04">
        <w:rPr>
          <w:rFonts w:ascii="Times New Roman" w:hAnsi="Times New Roman"/>
          <w:b/>
          <w:sz w:val="24"/>
          <w:szCs w:val="24"/>
        </w:rPr>
        <w:t xml:space="preserve">                                                      Course outline</w:t>
      </w:r>
    </w:p>
    <w:p w14:paraId="5686B29B" w14:textId="77777777" w:rsidR="001B6F4A" w:rsidRPr="00DF0B04" w:rsidRDefault="001B6F4A" w:rsidP="001B6F4A">
      <w:pPr>
        <w:rPr>
          <w:rFonts w:ascii="Times New Roman" w:hAnsi="Times New Roman"/>
          <w:b/>
          <w:sz w:val="24"/>
          <w:szCs w:val="24"/>
        </w:rPr>
      </w:pPr>
      <w:r w:rsidRPr="00DF0B04">
        <w:rPr>
          <w:rFonts w:ascii="Times New Roman" w:hAnsi="Times New Roman"/>
          <w:b/>
          <w:sz w:val="24"/>
          <w:szCs w:val="24"/>
        </w:rPr>
        <w:t>Capsule Statement</w:t>
      </w:r>
    </w:p>
    <w:p w14:paraId="087EC4AC" w14:textId="77777777" w:rsidR="001B6F4A" w:rsidRPr="00DF0B04" w:rsidRDefault="001B6F4A" w:rsidP="001B6F4A">
      <w:pPr>
        <w:pStyle w:val="NormalWeb"/>
        <w:shd w:val="clear" w:color="auto" w:fill="FFFFFF"/>
        <w:spacing w:line="270" w:lineRule="atLeast"/>
        <w:rPr>
          <w:rStyle w:val="Strong"/>
          <w:rFonts w:eastAsiaTheme="minorHAnsi"/>
          <w:b w:val="0"/>
          <w:bCs w:val="0"/>
          <w:color w:val="333333"/>
        </w:rPr>
      </w:pPr>
      <w:r w:rsidRPr="00DF0B04">
        <w:rPr>
          <w:color w:val="333333"/>
        </w:rPr>
        <w:t>This is an overview of autism spectrum disorders for teachers and paraprofessionals. We will examine the psychological, physiological, social, and educational characteristics of individuals who have been identified as having autism, pervasive developmental disorder, Rett's disorder, Asperger's syndrome and childhood disintegrative disorder.  The first half of this course will focus on definition, diagnosis, causes, intervention and program planning. The second half of this course will examine specific intervention strategies (involving ABA, TEAACH Model, and Self-Regulation). The last few lessons will also instruct on how to create learning goals, short term and long-term objectives, the IEP form and creating a lesson plan for students with Autism.</w:t>
      </w:r>
    </w:p>
    <w:p w14:paraId="024B9E3B" w14:textId="77777777" w:rsidR="001B6F4A" w:rsidRPr="00DF0B04" w:rsidRDefault="001B6F4A" w:rsidP="001B6F4A">
      <w:pPr>
        <w:pStyle w:val="NormalWeb"/>
        <w:shd w:val="clear" w:color="auto" w:fill="FFFFFF"/>
        <w:spacing w:line="270" w:lineRule="atLeast"/>
        <w:rPr>
          <w:color w:val="333333"/>
        </w:rPr>
      </w:pPr>
      <w:r w:rsidRPr="00DF0B04">
        <w:rPr>
          <w:rStyle w:val="Strong"/>
          <w:rFonts w:eastAsiaTheme="minorHAnsi"/>
          <w:color w:val="333333"/>
        </w:rPr>
        <w:t>Learning Outcomes:</w:t>
      </w:r>
      <w:r w:rsidRPr="00DF0B04">
        <w:rPr>
          <w:color w:val="333333"/>
        </w:rPr>
        <w:t> </w:t>
      </w:r>
    </w:p>
    <w:p w14:paraId="2A01E333" w14:textId="77777777" w:rsidR="001B6F4A" w:rsidRPr="00DF0B04" w:rsidRDefault="001B6F4A" w:rsidP="001B6F4A">
      <w:pPr>
        <w:pStyle w:val="NormalWeb"/>
        <w:shd w:val="clear" w:color="auto" w:fill="FFFFFF"/>
        <w:spacing w:line="270" w:lineRule="atLeast"/>
      </w:pPr>
      <w:r w:rsidRPr="00DF0B04">
        <w:t>By the end of the course, the student will demonstrate knowledge and skills related to:</w:t>
      </w:r>
    </w:p>
    <w:p w14:paraId="2575E3FD" w14:textId="77777777" w:rsidR="001B6F4A" w:rsidRPr="00DF0B04" w:rsidRDefault="001B6F4A" w:rsidP="001B6F4A">
      <w:pPr>
        <w:shd w:val="clear" w:color="auto" w:fill="FFFFFF"/>
        <w:spacing w:line="270" w:lineRule="atLeast"/>
        <w:rPr>
          <w:rFonts w:ascii="Times New Roman" w:hAnsi="Times New Roman"/>
          <w:sz w:val="24"/>
          <w:szCs w:val="24"/>
        </w:rPr>
      </w:pPr>
      <w:r w:rsidRPr="00DF0B04">
        <w:rPr>
          <w:rFonts w:ascii="Times New Roman" w:hAnsi="Times New Roman"/>
          <w:sz w:val="24"/>
          <w:szCs w:val="24"/>
        </w:rPr>
        <w:t>1. </w:t>
      </w:r>
      <w:r w:rsidRPr="00DF0B04">
        <w:rPr>
          <w:rFonts w:ascii="Times New Roman" w:hAnsi="Times New Roman"/>
          <w:sz w:val="24"/>
          <w:szCs w:val="24"/>
        </w:rPr>
        <w:tab/>
        <w:t xml:space="preserve">The definition and characteristics of learners with autism spectrum </w:t>
      </w:r>
      <w:r w:rsidRPr="00DF0B04">
        <w:rPr>
          <w:rFonts w:ascii="Times New Roman" w:hAnsi="Times New Roman"/>
          <w:sz w:val="24"/>
          <w:szCs w:val="24"/>
        </w:rPr>
        <w:tab/>
        <w:t>disorders</w:t>
      </w:r>
    </w:p>
    <w:p w14:paraId="36B81DD4" w14:textId="77777777" w:rsidR="001B6F4A" w:rsidRPr="00DF0B04" w:rsidRDefault="001B6F4A" w:rsidP="001B6F4A">
      <w:pPr>
        <w:shd w:val="clear" w:color="auto" w:fill="FFFFFF"/>
        <w:spacing w:line="270" w:lineRule="atLeast"/>
        <w:rPr>
          <w:rFonts w:ascii="Times New Roman" w:hAnsi="Times New Roman"/>
          <w:sz w:val="24"/>
          <w:szCs w:val="24"/>
        </w:rPr>
      </w:pPr>
      <w:r w:rsidRPr="00DF0B04">
        <w:rPr>
          <w:rFonts w:ascii="Times New Roman" w:hAnsi="Times New Roman"/>
          <w:sz w:val="24"/>
          <w:szCs w:val="24"/>
        </w:rPr>
        <w:t xml:space="preserve">2. </w:t>
      </w:r>
      <w:r w:rsidRPr="00DF0B04">
        <w:rPr>
          <w:rFonts w:ascii="Times New Roman" w:hAnsi="Times New Roman"/>
          <w:sz w:val="24"/>
          <w:szCs w:val="24"/>
        </w:rPr>
        <w:tab/>
        <w:t>Causes and prevalence of autism</w:t>
      </w:r>
    </w:p>
    <w:p w14:paraId="505D1B57" w14:textId="77777777" w:rsidR="001B6F4A" w:rsidRPr="00DF0B04" w:rsidRDefault="001B6F4A" w:rsidP="001B6F4A">
      <w:pPr>
        <w:shd w:val="clear" w:color="auto" w:fill="FFFFFF"/>
        <w:spacing w:line="270" w:lineRule="atLeast"/>
        <w:rPr>
          <w:rFonts w:ascii="Times New Roman" w:hAnsi="Times New Roman"/>
          <w:sz w:val="24"/>
          <w:szCs w:val="24"/>
        </w:rPr>
      </w:pPr>
      <w:r w:rsidRPr="00DF0B04">
        <w:rPr>
          <w:rFonts w:ascii="Times New Roman" w:hAnsi="Times New Roman"/>
          <w:sz w:val="24"/>
          <w:szCs w:val="24"/>
        </w:rPr>
        <w:t>3.</w:t>
      </w:r>
      <w:r w:rsidRPr="00DF0B04">
        <w:rPr>
          <w:rFonts w:ascii="Times New Roman" w:hAnsi="Times New Roman"/>
          <w:sz w:val="24"/>
          <w:szCs w:val="24"/>
        </w:rPr>
        <w:tab/>
        <w:t xml:space="preserve"> Assessment and education placement options for individuals who are </w:t>
      </w:r>
      <w:r w:rsidRPr="00DF0B04">
        <w:rPr>
          <w:rFonts w:ascii="Times New Roman" w:hAnsi="Times New Roman"/>
          <w:sz w:val="24"/>
          <w:szCs w:val="24"/>
        </w:rPr>
        <w:tab/>
        <w:t>considered in need of special education services</w:t>
      </w:r>
    </w:p>
    <w:p w14:paraId="1EEEC3D5" w14:textId="77777777" w:rsidR="001B6F4A" w:rsidRPr="00DF0B04" w:rsidRDefault="001B6F4A" w:rsidP="001B6F4A">
      <w:pPr>
        <w:shd w:val="clear" w:color="auto" w:fill="FFFFFF"/>
        <w:spacing w:line="270" w:lineRule="atLeast"/>
        <w:rPr>
          <w:rFonts w:ascii="Times New Roman" w:hAnsi="Times New Roman"/>
          <w:sz w:val="24"/>
          <w:szCs w:val="24"/>
        </w:rPr>
      </w:pPr>
      <w:r w:rsidRPr="00DF0B04">
        <w:rPr>
          <w:rFonts w:ascii="Times New Roman" w:hAnsi="Times New Roman"/>
          <w:sz w:val="24"/>
          <w:szCs w:val="24"/>
        </w:rPr>
        <w:t xml:space="preserve">4. </w:t>
      </w:r>
      <w:r w:rsidRPr="00DF0B04">
        <w:rPr>
          <w:rFonts w:ascii="Times New Roman" w:hAnsi="Times New Roman"/>
          <w:sz w:val="24"/>
          <w:szCs w:val="24"/>
        </w:rPr>
        <w:tab/>
        <w:t>Intervention strategies</w:t>
      </w:r>
    </w:p>
    <w:p w14:paraId="48DB7315" w14:textId="77777777" w:rsidR="001B6F4A" w:rsidRPr="00DF0B04" w:rsidRDefault="001B6F4A" w:rsidP="001B6F4A">
      <w:pPr>
        <w:shd w:val="clear" w:color="auto" w:fill="FFFFFF"/>
        <w:spacing w:line="270" w:lineRule="atLeast"/>
        <w:rPr>
          <w:rFonts w:ascii="Times New Roman" w:hAnsi="Times New Roman"/>
          <w:sz w:val="24"/>
          <w:szCs w:val="24"/>
        </w:rPr>
      </w:pPr>
      <w:r w:rsidRPr="00DF0B04">
        <w:rPr>
          <w:rFonts w:ascii="Times New Roman" w:hAnsi="Times New Roman"/>
          <w:sz w:val="24"/>
          <w:szCs w:val="24"/>
        </w:rPr>
        <w:t xml:space="preserve">5. </w:t>
      </w:r>
      <w:r w:rsidRPr="00DF0B04">
        <w:rPr>
          <w:rFonts w:ascii="Times New Roman" w:hAnsi="Times New Roman"/>
          <w:sz w:val="24"/>
          <w:szCs w:val="24"/>
        </w:rPr>
        <w:tab/>
        <w:t>Creating learning goals and objectives</w:t>
      </w:r>
    </w:p>
    <w:p w14:paraId="25DAC904" w14:textId="77777777" w:rsidR="001B6F4A" w:rsidRPr="00DF0B04" w:rsidRDefault="001B6F4A" w:rsidP="001B6F4A">
      <w:pPr>
        <w:rPr>
          <w:rFonts w:ascii="Times New Roman" w:hAnsi="Times New Roman"/>
          <w:b/>
          <w:sz w:val="24"/>
          <w:szCs w:val="24"/>
        </w:rPr>
      </w:pPr>
      <w:r w:rsidRPr="00DF0B04">
        <w:rPr>
          <w:rFonts w:ascii="Times New Roman" w:hAnsi="Times New Roman"/>
          <w:b/>
          <w:sz w:val="24"/>
          <w:szCs w:val="24"/>
        </w:rPr>
        <w:t>Course Contents</w:t>
      </w:r>
    </w:p>
    <w:p w14:paraId="555E76DE" w14:textId="77777777" w:rsidR="001B6F4A" w:rsidRPr="00DF0B04" w:rsidRDefault="001B6F4A" w:rsidP="001B6F4A">
      <w:pPr>
        <w:rPr>
          <w:rFonts w:ascii="Times New Roman" w:hAnsi="Times New Roman"/>
          <w:sz w:val="24"/>
          <w:szCs w:val="24"/>
        </w:rPr>
      </w:pPr>
      <w:r w:rsidRPr="00DF0B04">
        <w:rPr>
          <w:rFonts w:ascii="Times New Roman" w:hAnsi="Times New Roman"/>
          <w:b/>
          <w:sz w:val="24"/>
          <w:szCs w:val="24"/>
        </w:rPr>
        <w:t>Unit 1 - Introduction</w:t>
      </w:r>
    </w:p>
    <w:p w14:paraId="24030961" w14:textId="77777777" w:rsidR="001B6F4A" w:rsidRPr="00DF0B04" w:rsidRDefault="001B6F4A" w:rsidP="001B6F4A">
      <w:pPr>
        <w:rPr>
          <w:rFonts w:ascii="Times New Roman" w:hAnsi="Times New Roman"/>
          <w:sz w:val="24"/>
          <w:szCs w:val="24"/>
        </w:rPr>
      </w:pPr>
      <w:r w:rsidRPr="00DF0B04">
        <w:rPr>
          <w:rFonts w:ascii="Times New Roman" w:hAnsi="Times New Roman"/>
          <w:sz w:val="24"/>
          <w:szCs w:val="24"/>
        </w:rPr>
        <w:tab/>
        <w:t>1.1 Defining autism</w:t>
      </w:r>
    </w:p>
    <w:p w14:paraId="238B82D7" w14:textId="77777777" w:rsidR="001B6F4A" w:rsidRPr="00DF0B04" w:rsidRDefault="001B6F4A" w:rsidP="001B6F4A">
      <w:pPr>
        <w:rPr>
          <w:rFonts w:ascii="Times New Roman" w:hAnsi="Times New Roman"/>
          <w:sz w:val="24"/>
          <w:szCs w:val="24"/>
        </w:rPr>
      </w:pPr>
      <w:r w:rsidRPr="00DF0B04">
        <w:rPr>
          <w:rFonts w:ascii="Times New Roman" w:hAnsi="Times New Roman"/>
          <w:sz w:val="24"/>
          <w:szCs w:val="24"/>
        </w:rPr>
        <w:tab/>
        <w:t>1.2 Re-defining autism</w:t>
      </w:r>
    </w:p>
    <w:p w14:paraId="3A273937" w14:textId="77777777" w:rsidR="001B6F4A" w:rsidRPr="00DF0B04" w:rsidRDefault="001B6F4A" w:rsidP="001B6F4A">
      <w:pPr>
        <w:rPr>
          <w:rFonts w:ascii="Times New Roman" w:hAnsi="Times New Roman"/>
          <w:sz w:val="24"/>
          <w:szCs w:val="24"/>
        </w:rPr>
      </w:pPr>
      <w:r w:rsidRPr="00DF0B04">
        <w:rPr>
          <w:rFonts w:ascii="Times New Roman" w:hAnsi="Times New Roman"/>
          <w:sz w:val="24"/>
          <w:szCs w:val="24"/>
        </w:rPr>
        <w:tab/>
        <w:t>1.3 Myths and misdiagnosis</w:t>
      </w:r>
    </w:p>
    <w:tbl>
      <w:tblPr>
        <w:tblW w:w="4950" w:type="pct"/>
        <w:tblCellMar>
          <w:left w:w="0" w:type="dxa"/>
          <w:right w:w="0" w:type="dxa"/>
        </w:tblCellMar>
        <w:tblLook w:val="04A0" w:firstRow="1" w:lastRow="0" w:firstColumn="1" w:lastColumn="0" w:noHBand="0" w:noVBand="1"/>
      </w:tblPr>
      <w:tblGrid>
        <w:gridCol w:w="9266"/>
      </w:tblGrid>
      <w:tr w:rsidR="001B6F4A" w:rsidRPr="00DF0B04" w14:paraId="348B6F38" w14:textId="77777777" w:rsidTr="00DB5BAA">
        <w:tc>
          <w:tcPr>
            <w:tcW w:w="0" w:type="auto"/>
            <w:noWrap/>
            <w:hideMark/>
          </w:tcPr>
          <w:p w14:paraId="0DCAB4EC" w14:textId="77777777" w:rsidR="001B6F4A" w:rsidRPr="00DF0B04" w:rsidRDefault="001B6F4A" w:rsidP="00DB5BAA">
            <w:pPr>
              <w:rPr>
                <w:rFonts w:ascii="Times New Roman" w:hAnsi="Times New Roman"/>
                <w:b/>
                <w:bCs/>
                <w:sz w:val="24"/>
                <w:szCs w:val="24"/>
              </w:rPr>
            </w:pPr>
            <w:r w:rsidRPr="00DF0B04">
              <w:rPr>
                <w:rFonts w:ascii="Times New Roman" w:hAnsi="Times New Roman"/>
                <w:b/>
                <w:bCs/>
                <w:sz w:val="24"/>
                <w:szCs w:val="24"/>
              </w:rPr>
              <w:t xml:space="preserve"> </w:t>
            </w:r>
            <w:r w:rsidRPr="00DF0B04">
              <w:rPr>
                <w:rFonts w:ascii="Times New Roman" w:hAnsi="Times New Roman"/>
                <w:b/>
                <w:sz w:val="24"/>
                <w:szCs w:val="24"/>
              </w:rPr>
              <w:t xml:space="preserve">Unit 2 - </w:t>
            </w:r>
            <w:r w:rsidRPr="00DF0B04">
              <w:rPr>
                <w:rFonts w:ascii="Times New Roman" w:hAnsi="Times New Roman"/>
                <w:b/>
                <w:bCs/>
                <w:sz w:val="24"/>
                <w:szCs w:val="24"/>
              </w:rPr>
              <w:t>History and Statistics</w:t>
            </w:r>
          </w:p>
        </w:tc>
      </w:tr>
    </w:tbl>
    <w:p w14:paraId="643674A2" w14:textId="77777777" w:rsidR="001B6F4A" w:rsidRPr="00DF0B04" w:rsidRDefault="001B6F4A" w:rsidP="001B6F4A">
      <w:pPr>
        <w:rPr>
          <w:rFonts w:ascii="Times New Roman" w:hAnsi="Times New Roman"/>
          <w:vanish/>
          <w:sz w:val="24"/>
          <w:szCs w:val="24"/>
        </w:rPr>
      </w:pPr>
    </w:p>
    <w:tbl>
      <w:tblPr>
        <w:tblW w:w="4950" w:type="pct"/>
        <w:tblCellMar>
          <w:left w:w="0" w:type="dxa"/>
          <w:right w:w="0" w:type="dxa"/>
        </w:tblCellMar>
        <w:tblLook w:val="04A0" w:firstRow="1" w:lastRow="0" w:firstColumn="1" w:lastColumn="0" w:noHBand="0" w:noVBand="1"/>
      </w:tblPr>
      <w:tblGrid>
        <w:gridCol w:w="9266"/>
      </w:tblGrid>
      <w:tr w:rsidR="001B6F4A" w:rsidRPr="00DF0B04" w14:paraId="6C21A56E" w14:textId="77777777" w:rsidTr="00DB5BAA">
        <w:trPr>
          <w:trHeight w:val="80"/>
        </w:trPr>
        <w:tc>
          <w:tcPr>
            <w:tcW w:w="0" w:type="auto"/>
            <w:noWrap/>
            <w:hideMark/>
          </w:tcPr>
          <w:p w14:paraId="18255B06" w14:textId="77777777" w:rsidR="001B6F4A" w:rsidRPr="00DF0B04" w:rsidRDefault="001B6F4A" w:rsidP="00DB5BAA">
            <w:pPr>
              <w:rPr>
                <w:rFonts w:ascii="Times New Roman" w:hAnsi="Times New Roman"/>
                <w:b/>
                <w:bCs/>
                <w:sz w:val="24"/>
                <w:szCs w:val="24"/>
              </w:rPr>
            </w:pPr>
            <w:r w:rsidRPr="00DF0B04">
              <w:rPr>
                <w:rFonts w:ascii="Times New Roman" w:hAnsi="Times New Roman"/>
                <w:b/>
                <w:sz w:val="24"/>
                <w:szCs w:val="24"/>
              </w:rPr>
              <w:t xml:space="preserve">Unit 3 </w:t>
            </w:r>
            <w:proofErr w:type="gramStart"/>
            <w:r w:rsidRPr="00DF0B04">
              <w:rPr>
                <w:rFonts w:ascii="Times New Roman" w:hAnsi="Times New Roman"/>
                <w:b/>
                <w:sz w:val="24"/>
                <w:szCs w:val="24"/>
              </w:rPr>
              <w:t xml:space="preserve">- </w:t>
            </w:r>
            <w:r w:rsidRPr="00DF0B04">
              <w:rPr>
                <w:rFonts w:ascii="Times New Roman" w:hAnsi="Times New Roman"/>
                <w:b/>
                <w:bCs/>
                <w:sz w:val="24"/>
                <w:szCs w:val="24"/>
              </w:rPr>
              <w:t xml:space="preserve"> Assessment</w:t>
            </w:r>
            <w:proofErr w:type="gramEnd"/>
            <w:r w:rsidRPr="00DF0B04">
              <w:rPr>
                <w:rFonts w:ascii="Times New Roman" w:hAnsi="Times New Roman"/>
                <w:b/>
                <w:bCs/>
                <w:sz w:val="24"/>
                <w:szCs w:val="24"/>
              </w:rPr>
              <w:t xml:space="preserve"> of ASDs</w:t>
            </w:r>
          </w:p>
        </w:tc>
      </w:tr>
    </w:tbl>
    <w:p w14:paraId="61D46C43" w14:textId="77777777" w:rsidR="001B6F4A" w:rsidRPr="00DF0B04" w:rsidRDefault="001B6F4A" w:rsidP="001B6F4A">
      <w:pPr>
        <w:rPr>
          <w:rFonts w:ascii="Times New Roman" w:hAnsi="Times New Roman"/>
          <w:vanish/>
          <w:sz w:val="24"/>
          <w:szCs w:val="24"/>
        </w:rPr>
      </w:pPr>
    </w:p>
    <w:tbl>
      <w:tblPr>
        <w:tblW w:w="8937" w:type="dxa"/>
        <w:tblCellMar>
          <w:left w:w="0" w:type="dxa"/>
          <w:right w:w="0" w:type="dxa"/>
        </w:tblCellMar>
        <w:tblLook w:val="04A0" w:firstRow="1" w:lastRow="0" w:firstColumn="1" w:lastColumn="0" w:noHBand="0" w:noVBand="1"/>
      </w:tblPr>
      <w:tblGrid>
        <w:gridCol w:w="671"/>
        <w:gridCol w:w="8266"/>
      </w:tblGrid>
      <w:tr w:rsidR="001B6F4A" w:rsidRPr="00DF0B04" w14:paraId="54AF8BC3" w14:textId="77777777" w:rsidTr="00DB5BAA">
        <w:tc>
          <w:tcPr>
            <w:tcW w:w="637" w:type="dxa"/>
            <w:vAlign w:val="center"/>
            <w:hideMark/>
          </w:tcPr>
          <w:p w14:paraId="2D4A378F" w14:textId="77777777" w:rsidR="001B6F4A" w:rsidRPr="00DF0B04" w:rsidRDefault="001B6F4A" w:rsidP="00DB5BAA">
            <w:pPr>
              <w:spacing w:after="0" w:line="480" w:lineRule="auto"/>
              <w:rPr>
                <w:rFonts w:ascii="Times New Roman" w:hAnsi="Times New Roman"/>
                <w:sz w:val="24"/>
                <w:szCs w:val="24"/>
              </w:rPr>
            </w:pPr>
          </w:p>
        </w:tc>
        <w:tc>
          <w:tcPr>
            <w:tcW w:w="7850" w:type="dxa"/>
            <w:hideMark/>
          </w:tcPr>
          <w:p w14:paraId="13422E09" w14:textId="77777777" w:rsidR="001B6F4A" w:rsidRPr="00DF0B04" w:rsidRDefault="001B6F4A" w:rsidP="00DB5BAA">
            <w:pPr>
              <w:spacing w:after="0" w:line="480" w:lineRule="auto"/>
              <w:rPr>
                <w:rFonts w:ascii="Times New Roman" w:hAnsi="Times New Roman"/>
                <w:sz w:val="24"/>
                <w:szCs w:val="24"/>
              </w:rPr>
            </w:pPr>
            <w:r w:rsidRPr="00DF0B04">
              <w:rPr>
                <w:rFonts w:ascii="Times New Roman" w:hAnsi="Times New Roman"/>
                <w:sz w:val="24"/>
                <w:szCs w:val="24"/>
              </w:rPr>
              <w:t>3.1 Introduction</w:t>
            </w:r>
            <w:r w:rsidRPr="00DF0B04">
              <w:rPr>
                <w:rFonts w:ascii="Times New Roman" w:hAnsi="Times New Roman"/>
                <w:sz w:val="24"/>
                <w:szCs w:val="24"/>
              </w:rPr>
              <w:br/>
              <w:t>3.2 Comparing Diagnostic Criteria for ASDs</w:t>
            </w:r>
            <w:r w:rsidRPr="00DF0B04">
              <w:rPr>
                <w:rFonts w:ascii="Times New Roman" w:hAnsi="Times New Roman"/>
                <w:sz w:val="24"/>
                <w:szCs w:val="24"/>
              </w:rPr>
              <w:br/>
            </w:r>
            <w:r w:rsidRPr="00DF0B04">
              <w:rPr>
                <w:rFonts w:ascii="Times New Roman" w:hAnsi="Times New Roman"/>
                <w:iCs/>
                <w:sz w:val="24"/>
                <w:szCs w:val="24"/>
              </w:rPr>
              <w:t>3.3 DSM-IV</w:t>
            </w:r>
            <w:r w:rsidRPr="00DF0B04">
              <w:rPr>
                <w:rFonts w:ascii="Times New Roman" w:hAnsi="Times New Roman"/>
                <w:sz w:val="24"/>
                <w:szCs w:val="24"/>
              </w:rPr>
              <w:t xml:space="preserve"> Criteria for ASDs</w:t>
            </w:r>
          </w:p>
          <w:p w14:paraId="6CECD4E0" w14:textId="77777777" w:rsidR="001B6F4A" w:rsidRPr="00DF0B04" w:rsidRDefault="001B6F4A" w:rsidP="00DB5BAA">
            <w:pPr>
              <w:spacing w:after="0" w:line="480" w:lineRule="auto"/>
              <w:rPr>
                <w:rFonts w:ascii="Times New Roman" w:hAnsi="Times New Roman"/>
                <w:sz w:val="24"/>
                <w:szCs w:val="24"/>
              </w:rPr>
            </w:pPr>
            <w:r w:rsidRPr="00DF0B04">
              <w:rPr>
                <w:rFonts w:ascii="Times New Roman" w:hAnsi="Times New Roman"/>
                <w:sz w:val="24"/>
                <w:szCs w:val="24"/>
              </w:rPr>
              <w:t>3.4 Additional Issues Related to Diagnostic Criteria</w:t>
            </w:r>
          </w:p>
        </w:tc>
      </w:tr>
      <w:tr w:rsidR="001B6F4A" w:rsidRPr="00DF0B04" w14:paraId="04831267" w14:textId="77777777" w:rsidTr="00DB5BAA">
        <w:tc>
          <w:tcPr>
            <w:tcW w:w="0" w:type="auto"/>
            <w:gridSpan w:val="2"/>
            <w:noWrap/>
            <w:hideMark/>
          </w:tcPr>
          <w:p w14:paraId="6D919160" w14:textId="77777777" w:rsidR="001B6F4A" w:rsidRPr="00DF0B04" w:rsidRDefault="001B6F4A" w:rsidP="00DB5BAA">
            <w:pPr>
              <w:spacing w:after="0" w:line="480" w:lineRule="auto"/>
              <w:rPr>
                <w:rFonts w:ascii="Times New Roman" w:hAnsi="Times New Roman"/>
                <w:sz w:val="24"/>
                <w:szCs w:val="24"/>
              </w:rPr>
            </w:pPr>
            <w:r w:rsidRPr="00DF0B04">
              <w:rPr>
                <w:rFonts w:ascii="Times New Roman" w:hAnsi="Times New Roman"/>
                <w:b/>
                <w:sz w:val="24"/>
                <w:szCs w:val="24"/>
              </w:rPr>
              <w:t xml:space="preserve">Unit 4 - </w:t>
            </w:r>
            <w:r w:rsidRPr="00DF0B04">
              <w:rPr>
                <w:rFonts w:ascii="Times New Roman" w:hAnsi="Times New Roman"/>
                <w:b/>
                <w:bCs/>
                <w:sz w:val="24"/>
                <w:szCs w:val="24"/>
              </w:rPr>
              <w:t>Etiology and Theories</w:t>
            </w:r>
          </w:p>
        </w:tc>
      </w:tr>
    </w:tbl>
    <w:p w14:paraId="3365BD14" w14:textId="77777777" w:rsidR="001B6F4A" w:rsidRPr="00DF0B04" w:rsidRDefault="001B6F4A" w:rsidP="001B6F4A">
      <w:pPr>
        <w:rPr>
          <w:rFonts w:ascii="Times New Roman" w:hAnsi="Times New Roman"/>
          <w:vanish/>
          <w:sz w:val="24"/>
          <w:szCs w:val="24"/>
        </w:rPr>
      </w:pPr>
    </w:p>
    <w:tbl>
      <w:tblPr>
        <w:tblW w:w="0" w:type="auto"/>
        <w:tblCellMar>
          <w:left w:w="0" w:type="dxa"/>
          <w:right w:w="0" w:type="dxa"/>
        </w:tblCellMar>
        <w:tblLook w:val="04A0" w:firstRow="1" w:lastRow="0" w:firstColumn="1" w:lastColumn="0" w:noHBand="0" w:noVBand="1"/>
      </w:tblPr>
      <w:tblGrid>
        <w:gridCol w:w="180"/>
        <w:gridCol w:w="8460"/>
      </w:tblGrid>
      <w:tr w:rsidR="001B6F4A" w:rsidRPr="00DF0B04" w14:paraId="163C3B52" w14:textId="77777777" w:rsidTr="00DB5BAA">
        <w:tc>
          <w:tcPr>
            <w:tcW w:w="180" w:type="dxa"/>
            <w:vAlign w:val="center"/>
            <w:hideMark/>
          </w:tcPr>
          <w:p w14:paraId="611382ED" w14:textId="77777777" w:rsidR="001B6F4A" w:rsidRPr="00DF0B04" w:rsidRDefault="001B6F4A" w:rsidP="00DB5BAA">
            <w:pPr>
              <w:rPr>
                <w:rFonts w:ascii="Times New Roman" w:hAnsi="Times New Roman"/>
                <w:sz w:val="24"/>
                <w:szCs w:val="24"/>
              </w:rPr>
            </w:pPr>
          </w:p>
        </w:tc>
        <w:tc>
          <w:tcPr>
            <w:tcW w:w="8460" w:type="dxa"/>
            <w:hideMark/>
          </w:tcPr>
          <w:p w14:paraId="4492B60F" w14:textId="77777777" w:rsidR="001B6F4A" w:rsidRPr="00DF0B04" w:rsidRDefault="001B6F4A" w:rsidP="00DB5BAA">
            <w:pPr>
              <w:rPr>
                <w:rFonts w:ascii="Times New Roman" w:hAnsi="Times New Roman"/>
                <w:sz w:val="24"/>
                <w:szCs w:val="24"/>
              </w:rPr>
            </w:pPr>
            <w:r w:rsidRPr="00DF0B04">
              <w:rPr>
                <w:rFonts w:ascii="Times New Roman" w:hAnsi="Times New Roman"/>
                <w:sz w:val="24"/>
                <w:szCs w:val="24"/>
              </w:rPr>
              <w:tab/>
              <w:t>4.1 Genetic Factors</w:t>
            </w:r>
            <w:r w:rsidRPr="00DF0B04">
              <w:rPr>
                <w:rFonts w:ascii="Times New Roman" w:hAnsi="Times New Roman"/>
                <w:sz w:val="24"/>
                <w:szCs w:val="24"/>
              </w:rPr>
              <w:br/>
            </w:r>
            <w:r w:rsidRPr="00DF0B04">
              <w:rPr>
                <w:rFonts w:ascii="Times New Roman" w:hAnsi="Times New Roman"/>
                <w:sz w:val="24"/>
                <w:szCs w:val="24"/>
              </w:rPr>
              <w:tab/>
              <w:t>4.2 Weak Central Coherence Theory</w:t>
            </w:r>
            <w:r w:rsidRPr="00DF0B04">
              <w:rPr>
                <w:rFonts w:ascii="Times New Roman" w:hAnsi="Times New Roman"/>
                <w:sz w:val="24"/>
                <w:szCs w:val="24"/>
              </w:rPr>
              <w:br/>
            </w:r>
            <w:r w:rsidRPr="00DF0B04">
              <w:rPr>
                <w:rFonts w:ascii="Times New Roman" w:hAnsi="Times New Roman"/>
                <w:sz w:val="24"/>
                <w:szCs w:val="24"/>
              </w:rPr>
              <w:tab/>
              <w:t>4.3 Theory of Mind/Mind blindness</w:t>
            </w:r>
            <w:r w:rsidRPr="00DF0B04">
              <w:rPr>
                <w:rFonts w:ascii="Times New Roman" w:hAnsi="Times New Roman"/>
                <w:sz w:val="24"/>
                <w:szCs w:val="24"/>
              </w:rPr>
              <w:br/>
            </w:r>
            <w:r w:rsidRPr="00DF0B04">
              <w:rPr>
                <w:rFonts w:ascii="Times New Roman" w:hAnsi="Times New Roman"/>
                <w:sz w:val="24"/>
                <w:szCs w:val="24"/>
              </w:rPr>
              <w:tab/>
              <w:t>4.4 Areas of Brain Involved in Autism</w:t>
            </w:r>
          </w:p>
          <w:tbl>
            <w:tblPr>
              <w:tblW w:w="4950" w:type="pct"/>
              <w:tblCellMar>
                <w:left w:w="0" w:type="dxa"/>
                <w:right w:w="0" w:type="dxa"/>
              </w:tblCellMar>
              <w:tblLook w:val="04A0" w:firstRow="1" w:lastRow="0" w:firstColumn="1" w:lastColumn="0" w:noHBand="0" w:noVBand="1"/>
            </w:tblPr>
            <w:tblGrid>
              <w:gridCol w:w="8375"/>
            </w:tblGrid>
            <w:tr w:rsidR="001B6F4A" w:rsidRPr="00DF0B04" w14:paraId="1DBC505C" w14:textId="77777777" w:rsidTr="00DB5BAA">
              <w:tc>
                <w:tcPr>
                  <w:tcW w:w="0" w:type="auto"/>
                  <w:noWrap/>
                  <w:hideMark/>
                </w:tcPr>
                <w:p w14:paraId="4B5F2FDF" w14:textId="77777777" w:rsidR="001B6F4A" w:rsidRPr="00DF0B04" w:rsidRDefault="001B6F4A" w:rsidP="00DB5BAA">
                  <w:pPr>
                    <w:rPr>
                      <w:rFonts w:ascii="Times New Roman" w:hAnsi="Times New Roman"/>
                      <w:sz w:val="24"/>
                      <w:szCs w:val="24"/>
                    </w:rPr>
                  </w:pPr>
                  <w:r w:rsidRPr="00DF0B04">
                    <w:rPr>
                      <w:rFonts w:ascii="Times New Roman" w:hAnsi="Times New Roman"/>
                      <w:b/>
                      <w:bCs/>
                      <w:sz w:val="24"/>
                      <w:szCs w:val="24"/>
                    </w:rPr>
                    <w:t xml:space="preserve"> </w:t>
                  </w:r>
                  <w:r w:rsidRPr="00DF0B04">
                    <w:rPr>
                      <w:rFonts w:ascii="Times New Roman" w:hAnsi="Times New Roman"/>
                      <w:b/>
                      <w:sz w:val="24"/>
                      <w:szCs w:val="24"/>
                    </w:rPr>
                    <w:t xml:space="preserve">Unit 5 - </w:t>
                  </w:r>
                  <w:r w:rsidRPr="00DF0B04">
                    <w:rPr>
                      <w:rFonts w:ascii="Times New Roman" w:hAnsi="Times New Roman"/>
                      <w:b/>
                      <w:bCs/>
                      <w:sz w:val="24"/>
                      <w:szCs w:val="24"/>
                    </w:rPr>
                    <w:t xml:space="preserve">Characteristics </w:t>
                  </w:r>
                  <w:proofErr w:type="gramStart"/>
                  <w:r w:rsidRPr="00DF0B04">
                    <w:rPr>
                      <w:rFonts w:ascii="Times New Roman" w:hAnsi="Times New Roman"/>
                      <w:b/>
                      <w:bCs/>
                      <w:sz w:val="24"/>
                      <w:szCs w:val="24"/>
                    </w:rPr>
                    <w:t>of  ASDs</w:t>
                  </w:r>
                  <w:proofErr w:type="gramEnd"/>
                </w:p>
              </w:tc>
            </w:tr>
          </w:tbl>
          <w:p w14:paraId="5C63A4CC" w14:textId="77777777" w:rsidR="001B6F4A" w:rsidRPr="00DF0B04" w:rsidRDefault="001B6F4A" w:rsidP="00DB5BAA">
            <w:pPr>
              <w:rPr>
                <w:rFonts w:ascii="Times New Roman" w:hAnsi="Times New Roman"/>
                <w:vanish/>
                <w:sz w:val="24"/>
                <w:szCs w:val="24"/>
              </w:rPr>
            </w:pPr>
            <w:r w:rsidRPr="00DF0B04">
              <w:rPr>
                <w:rFonts w:ascii="Times New Roman" w:hAnsi="Times New Roman"/>
                <w:sz w:val="24"/>
                <w:szCs w:val="24"/>
              </w:rPr>
              <w:tab/>
              <w:t>5.1</w:t>
            </w:r>
          </w:p>
          <w:p w14:paraId="75B61BF8" w14:textId="77777777" w:rsidR="001B6F4A" w:rsidRPr="00DF0B04" w:rsidRDefault="001B6F4A" w:rsidP="00DB5BAA">
            <w:pPr>
              <w:rPr>
                <w:rFonts w:ascii="Times New Roman" w:hAnsi="Times New Roman"/>
                <w:sz w:val="24"/>
                <w:szCs w:val="24"/>
              </w:rPr>
            </w:pPr>
            <w:r w:rsidRPr="00DF0B04">
              <w:rPr>
                <w:rFonts w:ascii="Times New Roman" w:hAnsi="Times New Roman"/>
                <w:sz w:val="24"/>
                <w:szCs w:val="24"/>
              </w:rPr>
              <w:t xml:space="preserve">Attention &amp; engagement </w:t>
            </w:r>
          </w:p>
          <w:p w14:paraId="665BEE94" w14:textId="77777777" w:rsidR="001B6F4A" w:rsidRPr="00DF0B04" w:rsidRDefault="001B6F4A" w:rsidP="00DB5BAA">
            <w:pPr>
              <w:rPr>
                <w:rFonts w:ascii="Times New Roman" w:hAnsi="Times New Roman"/>
                <w:sz w:val="24"/>
                <w:szCs w:val="24"/>
              </w:rPr>
            </w:pPr>
            <w:r w:rsidRPr="00DF0B04">
              <w:rPr>
                <w:rFonts w:ascii="Times New Roman" w:hAnsi="Times New Roman"/>
                <w:sz w:val="24"/>
                <w:szCs w:val="24"/>
              </w:rPr>
              <w:tab/>
              <w:t xml:space="preserve">5.2 Communication </w:t>
            </w:r>
          </w:p>
          <w:p w14:paraId="6FDC9CC6" w14:textId="77777777" w:rsidR="001B6F4A" w:rsidRPr="00DF0B04" w:rsidRDefault="001B6F4A" w:rsidP="00DB5BAA">
            <w:pPr>
              <w:rPr>
                <w:rFonts w:ascii="Times New Roman" w:hAnsi="Times New Roman"/>
                <w:sz w:val="24"/>
                <w:szCs w:val="24"/>
              </w:rPr>
            </w:pPr>
            <w:r w:rsidRPr="00DF0B04">
              <w:rPr>
                <w:rFonts w:ascii="Times New Roman" w:hAnsi="Times New Roman"/>
                <w:sz w:val="24"/>
                <w:szCs w:val="24"/>
              </w:rPr>
              <w:tab/>
              <w:t>5.3 Social Problem Solving</w:t>
            </w:r>
          </w:p>
          <w:p w14:paraId="7D773F2D" w14:textId="77777777" w:rsidR="001B6F4A" w:rsidRPr="00DF0B04" w:rsidRDefault="001B6F4A" w:rsidP="00DB5BAA">
            <w:pPr>
              <w:rPr>
                <w:rFonts w:ascii="Times New Roman" w:hAnsi="Times New Roman"/>
                <w:sz w:val="24"/>
                <w:szCs w:val="24"/>
              </w:rPr>
            </w:pPr>
            <w:r w:rsidRPr="00DF0B04">
              <w:rPr>
                <w:rFonts w:ascii="Times New Roman" w:hAnsi="Times New Roman"/>
                <w:sz w:val="24"/>
                <w:szCs w:val="24"/>
              </w:rPr>
              <w:tab/>
              <w:t>5.4 Logical thinking</w:t>
            </w:r>
          </w:p>
          <w:p w14:paraId="62BFAD3D" w14:textId="77777777" w:rsidR="001B6F4A" w:rsidRPr="00DF0B04" w:rsidRDefault="001B6F4A" w:rsidP="00DB5BAA">
            <w:pPr>
              <w:rPr>
                <w:rFonts w:ascii="Times New Roman" w:hAnsi="Times New Roman"/>
                <w:sz w:val="24"/>
                <w:szCs w:val="24"/>
              </w:rPr>
            </w:pPr>
            <w:r w:rsidRPr="00DF0B04">
              <w:rPr>
                <w:rFonts w:ascii="Times New Roman" w:hAnsi="Times New Roman"/>
                <w:sz w:val="24"/>
                <w:szCs w:val="24"/>
              </w:rPr>
              <w:tab/>
              <w:t>5.5 Visual and auditory challenges</w:t>
            </w:r>
          </w:p>
          <w:p w14:paraId="6E65DBCB" w14:textId="77777777" w:rsidR="001B6F4A" w:rsidRPr="00DF0B04" w:rsidRDefault="001B6F4A" w:rsidP="00DB5BAA">
            <w:pPr>
              <w:rPr>
                <w:rFonts w:ascii="Times New Roman" w:hAnsi="Times New Roman"/>
                <w:sz w:val="24"/>
                <w:szCs w:val="24"/>
              </w:rPr>
            </w:pPr>
            <w:r w:rsidRPr="00DF0B04">
              <w:rPr>
                <w:rFonts w:ascii="Times New Roman" w:hAnsi="Times New Roman"/>
                <w:sz w:val="24"/>
                <w:szCs w:val="24"/>
              </w:rPr>
              <w:tab/>
              <w:t>5.6 Behavioral characteristics</w:t>
            </w:r>
          </w:p>
          <w:p w14:paraId="54ADE465" w14:textId="77777777" w:rsidR="001B6F4A" w:rsidRPr="00DF0B04" w:rsidRDefault="001B6F4A" w:rsidP="00DB5BAA">
            <w:pPr>
              <w:rPr>
                <w:rFonts w:ascii="Times New Roman" w:hAnsi="Times New Roman"/>
                <w:sz w:val="24"/>
                <w:szCs w:val="24"/>
              </w:rPr>
            </w:pPr>
            <w:r w:rsidRPr="00DF0B04">
              <w:rPr>
                <w:rFonts w:ascii="Times New Roman" w:hAnsi="Times New Roman"/>
                <w:sz w:val="24"/>
                <w:szCs w:val="24"/>
              </w:rPr>
              <w:tab/>
              <w:t>5.7 Educational characteristic</w:t>
            </w:r>
          </w:p>
          <w:p w14:paraId="2E1FD507" w14:textId="77777777" w:rsidR="001B6F4A" w:rsidRPr="00DF0B04" w:rsidRDefault="001B6F4A" w:rsidP="00DB5BAA">
            <w:pPr>
              <w:rPr>
                <w:rFonts w:ascii="Times New Roman" w:hAnsi="Times New Roman"/>
                <w:b/>
                <w:sz w:val="24"/>
                <w:szCs w:val="24"/>
              </w:rPr>
            </w:pPr>
            <w:r w:rsidRPr="00DF0B04">
              <w:rPr>
                <w:rFonts w:ascii="Times New Roman" w:hAnsi="Times New Roman"/>
                <w:b/>
                <w:sz w:val="24"/>
                <w:szCs w:val="24"/>
              </w:rPr>
              <w:t>Unit 6 - Educating the Children with ASD</w:t>
            </w:r>
          </w:p>
        </w:tc>
      </w:tr>
      <w:tr w:rsidR="001B6F4A" w:rsidRPr="00DF0B04" w14:paraId="37E6BFDF" w14:textId="77777777" w:rsidTr="00DB5BAA">
        <w:tc>
          <w:tcPr>
            <w:tcW w:w="180" w:type="dxa"/>
            <w:vAlign w:val="center"/>
          </w:tcPr>
          <w:p w14:paraId="1FBC8119" w14:textId="77777777" w:rsidR="001B6F4A" w:rsidRPr="00DF0B04" w:rsidRDefault="001B6F4A" w:rsidP="00DB5BAA">
            <w:pPr>
              <w:rPr>
                <w:rFonts w:ascii="Times New Roman" w:hAnsi="Times New Roman"/>
                <w:sz w:val="24"/>
                <w:szCs w:val="24"/>
              </w:rPr>
            </w:pPr>
          </w:p>
        </w:tc>
        <w:tc>
          <w:tcPr>
            <w:tcW w:w="8460" w:type="dxa"/>
          </w:tcPr>
          <w:p w14:paraId="1DB15A6D" w14:textId="77777777" w:rsidR="001B6F4A" w:rsidRPr="00DF0B04" w:rsidRDefault="001B6F4A" w:rsidP="00DB5BAA">
            <w:pPr>
              <w:rPr>
                <w:rFonts w:ascii="Times New Roman" w:hAnsi="Times New Roman"/>
                <w:sz w:val="24"/>
                <w:szCs w:val="24"/>
              </w:rPr>
            </w:pPr>
          </w:p>
        </w:tc>
      </w:tr>
    </w:tbl>
    <w:p w14:paraId="2A5B914D" w14:textId="77777777" w:rsidR="001B6F4A" w:rsidRPr="00DF0B04" w:rsidRDefault="001B6F4A" w:rsidP="001B6F4A">
      <w:pPr>
        <w:rPr>
          <w:rFonts w:ascii="Times New Roman" w:hAnsi="Times New Roman"/>
          <w:sz w:val="24"/>
          <w:szCs w:val="24"/>
        </w:rPr>
      </w:pPr>
      <w:r w:rsidRPr="00DF0B04">
        <w:rPr>
          <w:rFonts w:ascii="Times New Roman" w:hAnsi="Times New Roman"/>
          <w:sz w:val="24"/>
          <w:szCs w:val="24"/>
        </w:rPr>
        <w:tab/>
        <w:t>6.1 Goals of the children with ASD</w:t>
      </w:r>
    </w:p>
    <w:p w14:paraId="15E1EECC" w14:textId="77777777" w:rsidR="001B6F4A" w:rsidRPr="00DF0B04" w:rsidRDefault="001B6F4A" w:rsidP="001B6F4A">
      <w:pPr>
        <w:rPr>
          <w:rFonts w:ascii="Times New Roman" w:hAnsi="Times New Roman"/>
          <w:sz w:val="24"/>
          <w:szCs w:val="24"/>
        </w:rPr>
      </w:pPr>
      <w:r w:rsidRPr="00DF0B04">
        <w:rPr>
          <w:rFonts w:ascii="Times New Roman" w:hAnsi="Times New Roman"/>
          <w:sz w:val="24"/>
          <w:szCs w:val="24"/>
        </w:rPr>
        <w:tab/>
      </w:r>
      <w:r w:rsidRPr="00DF0B04">
        <w:rPr>
          <w:rFonts w:ascii="Times New Roman" w:hAnsi="Times New Roman"/>
          <w:sz w:val="24"/>
          <w:szCs w:val="24"/>
        </w:rPr>
        <w:tab/>
        <w:t>6.1.1 The DIR Model</w:t>
      </w:r>
    </w:p>
    <w:p w14:paraId="1792C7F3" w14:textId="77777777" w:rsidR="001B6F4A" w:rsidRPr="00DF0B04" w:rsidRDefault="001B6F4A" w:rsidP="001B6F4A">
      <w:pPr>
        <w:rPr>
          <w:rFonts w:ascii="Times New Roman" w:hAnsi="Times New Roman"/>
          <w:sz w:val="24"/>
          <w:szCs w:val="24"/>
        </w:rPr>
      </w:pPr>
      <w:r w:rsidRPr="00DF0B04">
        <w:rPr>
          <w:rFonts w:ascii="Times New Roman" w:hAnsi="Times New Roman"/>
          <w:sz w:val="24"/>
          <w:szCs w:val="24"/>
        </w:rPr>
        <w:tab/>
      </w:r>
      <w:r w:rsidRPr="00DF0B04">
        <w:rPr>
          <w:rFonts w:ascii="Times New Roman" w:hAnsi="Times New Roman"/>
          <w:sz w:val="24"/>
          <w:szCs w:val="24"/>
        </w:rPr>
        <w:tab/>
        <w:t>6.1.2 FLOORTIME Model</w:t>
      </w:r>
    </w:p>
    <w:p w14:paraId="750D85D3" w14:textId="77777777" w:rsidR="001B6F4A" w:rsidRPr="00DF0B04" w:rsidRDefault="001B6F4A" w:rsidP="001B6F4A">
      <w:pPr>
        <w:rPr>
          <w:rFonts w:ascii="Times New Roman" w:hAnsi="Times New Roman"/>
          <w:sz w:val="24"/>
          <w:szCs w:val="24"/>
        </w:rPr>
      </w:pPr>
      <w:r w:rsidRPr="00DF0B04">
        <w:rPr>
          <w:rFonts w:ascii="Times New Roman" w:hAnsi="Times New Roman"/>
          <w:sz w:val="24"/>
          <w:szCs w:val="24"/>
        </w:rPr>
        <w:tab/>
      </w:r>
      <w:r w:rsidRPr="00DF0B04">
        <w:rPr>
          <w:rFonts w:ascii="Times New Roman" w:hAnsi="Times New Roman"/>
          <w:sz w:val="24"/>
          <w:szCs w:val="24"/>
        </w:rPr>
        <w:tab/>
        <w:t>6.1.3 TEAACH Model</w:t>
      </w:r>
    </w:p>
    <w:p w14:paraId="22D3D39C" w14:textId="77777777" w:rsidR="001B6F4A" w:rsidRPr="00DF0B04" w:rsidRDefault="001B6F4A" w:rsidP="001B6F4A">
      <w:pPr>
        <w:rPr>
          <w:rFonts w:ascii="Times New Roman" w:hAnsi="Times New Roman"/>
          <w:sz w:val="24"/>
          <w:szCs w:val="24"/>
        </w:rPr>
      </w:pPr>
      <w:r w:rsidRPr="00DF0B04">
        <w:rPr>
          <w:rFonts w:ascii="Times New Roman" w:hAnsi="Times New Roman"/>
          <w:sz w:val="24"/>
          <w:szCs w:val="24"/>
        </w:rPr>
        <w:tab/>
        <w:t>6.2 Basic considerations for IEP</w:t>
      </w:r>
    </w:p>
    <w:tbl>
      <w:tblPr>
        <w:tblW w:w="4950" w:type="pct"/>
        <w:tblCellMar>
          <w:left w:w="0" w:type="dxa"/>
          <w:right w:w="0" w:type="dxa"/>
        </w:tblCellMar>
        <w:tblLook w:val="04A0" w:firstRow="1" w:lastRow="0" w:firstColumn="1" w:lastColumn="0" w:noHBand="0" w:noVBand="1"/>
      </w:tblPr>
      <w:tblGrid>
        <w:gridCol w:w="9266"/>
      </w:tblGrid>
      <w:tr w:rsidR="001B6F4A" w:rsidRPr="00DF0B04" w14:paraId="7C095DC8" w14:textId="77777777" w:rsidTr="00DB5BAA">
        <w:tc>
          <w:tcPr>
            <w:tcW w:w="0" w:type="auto"/>
            <w:noWrap/>
            <w:hideMark/>
          </w:tcPr>
          <w:p w14:paraId="3369C723" w14:textId="77777777" w:rsidR="001B6F4A" w:rsidRPr="00DF0B04" w:rsidRDefault="001B6F4A" w:rsidP="00DB5BAA">
            <w:pPr>
              <w:rPr>
                <w:rFonts w:ascii="Times New Roman" w:hAnsi="Times New Roman"/>
                <w:sz w:val="24"/>
                <w:szCs w:val="24"/>
              </w:rPr>
            </w:pPr>
            <w:r w:rsidRPr="00DF0B04">
              <w:rPr>
                <w:rFonts w:ascii="Times New Roman" w:hAnsi="Times New Roman"/>
                <w:b/>
                <w:sz w:val="24"/>
                <w:szCs w:val="24"/>
              </w:rPr>
              <w:t xml:space="preserve">Unit 7 </w:t>
            </w:r>
            <w:proofErr w:type="gramStart"/>
            <w:r w:rsidRPr="00DF0B04">
              <w:rPr>
                <w:rFonts w:ascii="Times New Roman" w:hAnsi="Times New Roman"/>
                <w:b/>
                <w:sz w:val="24"/>
                <w:szCs w:val="24"/>
              </w:rPr>
              <w:t xml:space="preserve">- </w:t>
            </w:r>
            <w:r w:rsidRPr="00DF0B04">
              <w:rPr>
                <w:rFonts w:ascii="Times New Roman" w:hAnsi="Times New Roman"/>
                <w:b/>
                <w:bCs/>
                <w:sz w:val="24"/>
                <w:szCs w:val="24"/>
              </w:rPr>
              <w:t xml:space="preserve"> Treatment</w:t>
            </w:r>
            <w:proofErr w:type="gramEnd"/>
            <w:r w:rsidRPr="00DF0B04">
              <w:rPr>
                <w:rFonts w:ascii="Times New Roman" w:hAnsi="Times New Roman"/>
                <w:b/>
                <w:bCs/>
                <w:sz w:val="24"/>
                <w:szCs w:val="24"/>
              </w:rPr>
              <w:t xml:space="preserve"> and Management Strategies</w:t>
            </w:r>
          </w:p>
        </w:tc>
      </w:tr>
    </w:tbl>
    <w:p w14:paraId="0E5FBA38" w14:textId="77777777" w:rsidR="001B6F4A" w:rsidRPr="00DF0B04" w:rsidRDefault="001B6F4A" w:rsidP="001B6F4A">
      <w:pPr>
        <w:rPr>
          <w:rFonts w:ascii="Times New Roman" w:hAnsi="Times New Roman"/>
          <w:vanish/>
          <w:sz w:val="24"/>
          <w:szCs w:val="24"/>
        </w:rPr>
      </w:pPr>
    </w:p>
    <w:tbl>
      <w:tblPr>
        <w:tblW w:w="0" w:type="auto"/>
        <w:tblCellMar>
          <w:left w:w="0" w:type="dxa"/>
          <w:right w:w="0" w:type="dxa"/>
        </w:tblCellMar>
        <w:tblLook w:val="04A0" w:firstRow="1" w:lastRow="0" w:firstColumn="1" w:lastColumn="0" w:noHBand="0" w:noVBand="1"/>
      </w:tblPr>
      <w:tblGrid>
        <w:gridCol w:w="1080"/>
        <w:gridCol w:w="7560"/>
      </w:tblGrid>
      <w:tr w:rsidR="001B6F4A" w:rsidRPr="00DF0B04" w14:paraId="23B25A1C" w14:textId="77777777" w:rsidTr="00DB5BAA">
        <w:tc>
          <w:tcPr>
            <w:tcW w:w="1080" w:type="dxa"/>
            <w:vAlign w:val="center"/>
            <w:hideMark/>
          </w:tcPr>
          <w:p w14:paraId="0977B3DD" w14:textId="77777777" w:rsidR="001B6F4A" w:rsidRPr="00DF0B04" w:rsidRDefault="001B6F4A" w:rsidP="00DB5BAA">
            <w:pPr>
              <w:rPr>
                <w:rFonts w:ascii="Times New Roman" w:hAnsi="Times New Roman"/>
                <w:sz w:val="24"/>
                <w:szCs w:val="24"/>
              </w:rPr>
            </w:pPr>
          </w:p>
        </w:tc>
        <w:tc>
          <w:tcPr>
            <w:tcW w:w="7560" w:type="dxa"/>
            <w:hideMark/>
          </w:tcPr>
          <w:p w14:paraId="503BDDA1" w14:textId="77777777" w:rsidR="001B6F4A" w:rsidRPr="00DF0B04" w:rsidRDefault="001B6F4A" w:rsidP="00DB5BAA">
            <w:pPr>
              <w:rPr>
                <w:rFonts w:ascii="Times New Roman" w:hAnsi="Times New Roman"/>
                <w:sz w:val="24"/>
                <w:szCs w:val="24"/>
              </w:rPr>
            </w:pPr>
            <w:r w:rsidRPr="00DF0B04">
              <w:rPr>
                <w:rFonts w:ascii="Times New Roman" w:hAnsi="Times New Roman"/>
                <w:sz w:val="24"/>
                <w:szCs w:val="24"/>
              </w:rPr>
              <w:t>7.1 Introduction</w:t>
            </w:r>
            <w:r w:rsidRPr="00DF0B04">
              <w:rPr>
                <w:rFonts w:ascii="Times New Roman" w:hAnsi="Times New Roman"/>
                <w:sz w:val="24"/>
                <w:szCs w:val="24"/>
              </w:rPr>
              <w:br/>
              <w:t>7.2 Applied Behavioral Analysis</w:t>
            </w:r>
            <w:r w:rsidRPr="00DF0B04">
              <w:rPr>
                <w:rFonts w:ascii="Times New Roman" w:hAnsi="Times New Roman"/>
                <w:sz w:val="24"/>
                <w:szCs w:val="24"/>
              </w:rPr>
              <w:br/>
              <w:t>7.3 Social Skills Training</w:t>
            </w:r>
            <w:r w:rsidRPr="00DF0B04">
              <w:rPr>
                <w:rFonts w:ascii="Times New Roman" w:hAnsi="Times New Roman"/>
                <w:sz w:val="24"/>
                <w:szCs w:val="24"/>
              </w:rPr>
              <w:br/>
              <w:t>7.4 Psychotherapy</w:t>
            </w:r>
            <w:r w:rsidRPr="00DF0B04">
              <w:rPr>
                <w:rFonts w:ascii="Times New Roman" w:hAnsi="Times New Roman"/>
                <w:sz w:val="24"/>
                <w:szCs w:val="24"/>
              </w:rPr>
              <w:br/>
              <w:t>7.5 Parent Education/Training</w:t>
            </w:r>
            <w:r w:rsidRPr="00DF0B04">
              <w:rPr>
                <w:rFonts w:ascii="Times New Roman" w:hAnsi="Times New Roman"/>
                <w:sz w:val="24"/>
                <w:szCs w:val="24"/>
              </w:rPr>
              <w:br/>
              <w:t>7.6 Speech/Language Therapy</w:t>
            </w:r>
            <w:r w:rsidRPr="00DF0B04">
              <w:rPr>
                <w:rFonts w:ascii="Times New Roman" w:hAnsi="Times New Roman"/>
                <w:sz w:val="24"/>
                <w:szCs w:val="24"/>
              </w:rPr>
              <w:br/>
            </w:r>
          </w:p>
        </w:tc>
      </w:tr>
      <w:tr w:rsidR="001B6F4A" w:rsidRPr="00DF0B04" w14:paraId="261D69E2" w14:textId="77777777" w:rsidTr="00DB5BAA">
        <w:tc>
          <w:tcPr>
            <w:tcW w:w="1080" w:type="dxa"/>
            <w:vAlign w:val="center"/>
          </w:tcPr>
          <w:p w14:paraId="0C3797E0" w14:textId="77777777" w:rsidR="001B6F4A" w:rsidRPr="00DF0B04" w:rsidRDefault="001B6F4A" w:rsidP="00DB5BAA">
            <w:pPr>
              <w:rPr>
                <w:rFonts w:ascii="Times New Roman" w:hAnsi="Times New Roman"/>
                <w:sz w:val="24"/>
                <w:szCs w:val="24"/>
              </w:rPr>
            </w:pPr>
          </w:p>
        </w:tc>
        <w:tc>
          <w:tcPr>
            <w:tcW w:w="7560" w:type="dxa"/>
          </w:tcPr>
          <w:p w14:paraId="4BCA2C97" w14:textId="77777777" w:rsidR="001B6F4A" w:rsidRPr="00DF0B04" w:rsidRDefault="001B6F4A" w:rsidP="00DB5BAA">
            <w:pPr>
              <w:rPr>
                <w:rFonts w:ascii="Times New Roman" w:hAnsi="Times New Roman"/>
                <w:sz w:val="24"/>
                <w:szCs w:val="24"/>
              </w:rPr>
            </w:pPr>
          </w:p>
        </w:tc>
      </w:tr>
    </w:tbl>
    <w:p w14:paraId="5173D273" w14:textId="77777777" w:rsidR="001B6F4A" w:rsidRPr="00DF0B04" w:rsidRDefault="001B6F4A" w:rsidP="001B6F4A">
      <w:pPr>
        <w:rPr>
          <w:rFonts w:ascii="Times New Roman" w:hAnsi="Times New Roman"/>
          <w:b/>
          <w:sz w:val="24"/>
          <w:szCs w:val="24"/>
        </w:rPr>
      </w:pPr>
      <w:r w:rsidRPr="00DF0B04">
        <w:rPr>
          <w:rFonts w:ascii="Times New Roman" w:hAnsi="Times New Roman"/>
          <w:b/>
          <w:sz w:val="24"/>
          <w:szCs w:val="24"/>
        </w:rPr>
        <w:t>Suggested Readings:</w:t>
      </w:r>
    </w:p>
    <w:p w14:paraId="635D6D54" w14:textId="77777777" w:rsidR="001B6F4A" w:rsidRPr="00DF0B04" w:rsidRDefault="001B6F4A" w:rsidP="001B6F4A">
      <w:pPr>
        <w:spacing w:line="360" w:lineRule="auto"/>
        <w:rPr>
          <w:rStyle w:val="citation"/>
          <w:rFonts w:ascii="Times New Roman" w:hAnsi="Times New Roman"/>
        </w:rPr>
      </w:pPr>
      <w:hyperlink r:id="rId4" w:tooltip="American Psychiatric Association" w:history="1">
        <w:r w:rsidRPr="00DF0B04">
          <w:rPr>
            <w:rStyle w:val="Hyperlink"/>
            <w:rFonts w:ascii="Times New Roman" w:hAnsi="Times New Roman"/>
            <w:sz w:val="24"/>
            <w:szCs w:val="24"/>
          </w:rPr>
          <w:t>American Psychiatric Association</w:t>
        </w:r>
      </w:hyperlink>
      <w:r w:rsidRPr="00DF0B04">
        <w:rPr>
          <w:rStyle w:val="citation"/>
          <w:rFonts w:ascii="Times New Roman" w:hAnsi="Times New Roman"/>
        </w:rPr>
        <w:t xml:space="preserve">. </w:t>
      </w:r>
      <w:r w:rsidRPr="00DF0B04">
        <w:rPr>
          <w:rStyle w:val="citation"/>
          <w:rFonts w:ascii="Times New Roman" w:hAnsi="Times New Roman"/>
          <w:i/>
          <w:iCs/>
        </w:rPr>
        <w:t>Diagnostic and Statistical Manual of Mental Disorders</w:t>
      </w:r>
      <w:r w:rsidRPr="00DF0B04">
        <w:rPr>
          <w:rStyle w:val="citation"/>
          <w:rFonts w:ascii="Times New Roman" w:hAnsi="Times New Roman"/>
        </w:rPr>
        <w:t>. 4th ed., text revision (</w:t>
      </w:r>
      <w:hyperlink r:id="rId5" w:tooltip="DSM-IV-TR" w:history="1">
        <w:r w:rsidRPr="00DF0B04">
          <w:rPr>
            <w:rStyle w:val="Hyperlink"/>
            <w:rFonts w:ascii="Times New Roman" w:hAnsi="Times New Roman"/>
            <w:sz w:val="24"/>
            <w:szCs w:val="24"/>
          </w:rPr>
          <w:t>DSM-IV-TR</w:t>
        </w:r>
      </w:hyperlink>
      <w:r w:rsidRPr="00DF0B04">
        <w:rPr>
          <w:rStyle w:val="citation"/>
          <w:rFonts w:ascii="Times New Roman" w:hAnsi="Times New Roman"/>
        </w:rPr>
        <w:t>).</w:t>
      </w:r>
    </w:p>
    <w:p w14:paraId="12380A68" w14:textId="77777777" w:rsidR="001B6F4A" w:rsidRPr="00DF0B04" w:rsidRDefault="001B6F4A" w:rsidP="001B6F4A">
      <w:pPr>
        <w:rPr>
          <w:rFonts w:ascii="Times New Roman" w:hAnsi="Times New Roman"/>
          <w:color w:val="000000"/>
          <w:sz w:val="24"/>
          <w:szCs w:val="24"/>
        </w:rPr>
      </w:pPr>
      <w:r w:rsidRPr="00DF0B04">
        <w:rPr>
          <w:rFonts w:ascii="Times New Roman" w:hAnsi="Times New Roman"/>
          <w:color w:val="000000"/>
          <w:sz w:val="24"/>
          <w:szCs w:val="24"/>
        </w:rPr>
        <w:t xml:space="preserve">Friend, M &amp; </w:t>
      </w:r>
      <w:proofErr w:type="spellStart"/>
      <w:r w:rsidRPr="00DF0B04">
        <w:rPr>
          <w:rFonts w:ascii="Times New Roman" w:hAnsi="Times New Roman"/>
          <w:color w:val="000000"/>
          <w:sz w:val="24"/>
          <w:szCs w:val="24"/>
        </w:rPr>
        <w:t>Bursuck</w:t>
      </w:r>
      <w:proofErr w:type="spellEnd"/>
      <w:r w:rsidRPr="00DF0B04">
        <w:rPr>
          <w:rFonts w:ascii="Times New Roman" w:hAnsi="Times New Roman"/>
          <w:color w:val="000000"/>
          <w:sz w:val="24"/>
          <w:szCs w:val="24"/>
        </w:rPr>
        <w:t xml:space="preserve">, W. D. (1996). </w:t>
      </w:r>
      <w:r w:rsidRPr="00DF0B04">
        <w:rPr>
          <w:rFonts w:ascii="Times New Roman" w:hAnsi="Times New Roman"/>
          <w:i/>
          <w:color w:val="000000"/>
          <w:sz w:val="24"/>
          <w:szCs w:val="24"/>
        </w:rPr>
        <w:t>Including students with special needs: A practical guide for classroom teachers.</w:t>
      </w:r>
      <w:r w:rsidRPr="00DF0B04">
        <w:rPr>
          <w:rFonts w:ascii="Times New Roman" w:hAnsi="Times New Roman"/>
          <w:color w:val="000000"/>
          <w:sz w:val="24"/>
          <w:szCs w:val="24"/>
        </w:rPr>
        <w:t xml:space="preserve"> Boston: Allyn &amp; Bacon</w:t>
      </w:r>
    </w:p>
    <w:p w14:paraId="0AF3F7EC" w14:textId="77777777" w:rsidR="001B6F4A" w:rsidRPr="00DF0B04" w:rsidRDefault="001B6F4A" w:rsidP="001B6F4A">
      <w:pPr>
        <w:rPr>
          <w:rFonts w:ascii="Times New Roman" w:hAnsi="Times New Roman"/>
          <w:sz w:val="24"/>
          <w:szCs w:val="24"/>
        </w:rPr>
      </w:pPr>
      <w:r w:rsidRPr="00DF0B04">
        <w:rPr>
          <w:rFonts w:ascii="Times New Roman" w:hAnsi="Times New Roman"/>
          <w:sz w:val="24"/>
          <w:szCs w:val="24"/>
        </w:rPr>
        <w:t xml:space="preserve">Gardner, P. (2002). </w:t>
      </w:r>
      <w:r w:rsidRPr="00DF0B04">
        <w:rPr>
          <w:rFonts w:ascii="Times New Roman" w:hAnsi="Times New Roman"/>
          <w:i/>
          <w:sz w:val="24"/>
          <w:szCs w:val="24"/>
        </w:rPr>
        <w:t>Strategies and Resources for Teaching and Learning in Inclusive Classrooms.</w:t>
      </w:r>
      <w:r w:rsidRPr="00DF0B04">
        <w:rPr>
          <w:rFonts w:ascii="Times New Roman" w:hAnsi="Times New Roman"/>
          <w:sz w:val="24"/>
          <w:szCs w:val="24"/>
        </w:rPr>
        <w:t xml:space="preserve"> Glasgow: Bell and Bain Ltd.</w:t>
      </w:r>
    </w:p>
    <w:p w14:paraId="19A7EA35" w14:textId="77777777" w:rsidR="001B6F4A" w:rsidRDefault="001B6F4A"/>
    <w:sectPr w:rsidR="001B6F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F4A"/>
    <w:rsid w:val="001B6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6713F"/>
  <w15:chartTrackingRefBased/>
  <w15:docId w15:val="{8160FDCE-3F3B-4E94-B066-9EA7764F6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F4A"/>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6F4A"/>
    <w:rPr>
      <w:color w:val="0563C1" w:themeColor="hyperlink"/>
      <w:u w:val="single"/>
    </w:rPr>
  </w:style>
  <w:style w:type="paragraph" w:styleId="NormalWeb">
    <w:name w:val="Normal (Web)"/>
    <w:basedOn w:val="Normal"/>
    <w:uiPriority w:val="99"/>
    <w:unhideWhenUsed/>
    <w:rsid w:val="001B6F4A"/>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qFormat/>
    <w:rsid w:val="001B6F4A"/>
    <w:rPr>
      <w:b/>
      <w:bCs/>
    </w:rPr>
  </w:style>
  <w:style w:type="character" w:customStyle="1" w:styleId="citation">
    <w:name w:val="citation"/>
    <w:basedOn w:val="DefaultParagraphFont"/>
    <w:rsid w:val="001B6F4A"/>
    <w:rPr>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n.wikipedia.org/wiki/DSM-IV-TR" TargetMode="External"/><Relationship Id="rId4" Type="http://schemas.openxmlformats.org/officeDocument/2006/relationships/hyperlink" Target="http://en.wikipedia.org/wiki/American_Psychiatric_Associ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 Shahzad</dc:creator>
  <cp:keywords/>
  <dc:description/>
  <cp:lastModifiedBy>Kashif Shahzad</cp:lastModifiedBy>
  <cp:revision>1</cp:revision>
  <dcterms:created xsi:type="dcterms:W3CDTF">2025-05-16T06:51:00Z</dcterms:created>
  <dcterms:modified xsi:type="dcterms:W3CDTF">2025-05-16T06:51:00Z</dcterms:modified>
</cp:coreProperties>
</file>