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4EEFBAF3" w14:textId="77777777" w:rsidR="004D5753" w:rsidRDefault="004D5753" w:rsidP="008B36E9">
      <w:pPr>
        <w:spacing w:after="0" w:line="360" w:lineRule="auto"/>
        <w:jc w:val="center"/>
        <w:rPr>
          <w:b/>
          <w:color w:val="000000" w:themeColor="text1"/>
        </w:rPr>
      </w:pPr>
    </w:p>
    <w:p w14:paraId="56D2B94E" w14:textId="59D802C9"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1C2C5B2C" w:rsidR="008B36E9" w:rsidRPr="008E17AB" w:rsidRDefault="008B36E9" w:rsidP="008B36E9">
            <w:pPr>
              <w:spacing w:after="0" w:line="480" w:lineRule="auto"/>
              <w:rPr>
                <w:color w:val="000000" w:themeColor="text1"/>
              </w:rPr>
            </w:pPr>
            <w:r w:rsidRPr="008E17AB">
              <w:rPr>
                <w:b/>
                <w:color w:val="000000" w:themeColor="text1"/>
              </w:rPr>
              <w:t>ED-</w:t>
            </w:r>
            <w:r w:rsidR="00FC6D15">
              <w:rPr>
                <w:b/>
                <w:color w:val="000000" w:themeColor="text1"/>
              </w:rPr>
              <w:t>334</w:t>
            </w: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0DF93E4A" w:rsidR="008B36E9" w:rsidRPr="00B1422A" w:rsidRDefault="00B1422A" w:rsidP="00B1422A">
            <w:pPr>
              <w:rPr>
                <w:b/>
                <w:bCs/>
              </w:rPr>
            </w:pPr>
            <w:r w:rsidRPr="00B1422A">
              <w:rPr>
                <w:b/>
                <w:bCs/>
              </w:rPr>
              <w:t>Human Resource Planning &amp; Management</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41024909"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0FB8ABF9" w:rsidR="008B36E9" w:rsidRPr="008E17AB" w:rsidRDefault="008B36E9" w:rsidP="00DB6F3C">
            <w:pPr>
              <w:spacing w:after="0" w:line="480" w:lineRule="auto"/>
              <w:rPr>
                <w:color w:val="000000" w:themeColor="text1"/>
              </w:rPr>
            </w:pP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7777777" w:rsidR="008B36E9" w:rsidRPr="008E17AB" w:rsidRDefault="008B36E9" w:rsidP="008B36E9">
            <w:pPr>
              <w:spacing w:after="0" w:line="480" w:lineRule="auto"/>
              <w:rPr>
                <w:color w:val="000000" w:themeColor="text1"/>
              </w:rPr>
            </w:pPr>
            <w:r w:rsidRPr="008E17AB">
              <w:rPr>
                <w:color w:val="000000" w:themeColor="text1"/>
              </w:rPr>
              <w:t xml:space="preserve">Nil </w:t>
            </w: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231F9AAD" w14:textId="77777777" w:rsidR="002C3553" w:rsidRDefault="002C3553" w:rsidP="00E73E90">
      <w:pPr>
        <w:spacing w:after="0" w:line="360" w:lineRule="auto"/>
        <w:rPr>
          <w:b/>
          <w:bCs/>
        </w:rPr>
      </w:pPr>
    </w:p>
    <w:p w14:paraId="41E92C88" w14:textId="77777777" w:rsidR="002C3553" w:rsidRPr="00CE0E4C" w:rsidRDefault="002C3553" w:rsidP="002C3553">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295E3DD7" w14:textId="77777777" w:rsidR="002C3553" w:rsidRPr="00CE0E4C" w:rsidRDefault="002C3553" w:rsidP="002C3553">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1F77322E" w14:textId="77777777" w:rsidR="002C3553" w:rsidRPr="00CE0E4C" w:rsidRDefault="002C3553" w:rsidP="002C3553">
      <w:pPr>
        <w:pStyle w:val="NoSpacing"/>
        <w:rPr>
          <w:rFonts w:asciiTheme="majorBidi" w:hAnsiTheme="majorBidi" w:cstheme="majorBidi"/>
          <w:sz w:val="24"/>
          <w:szCs w:val="24"/>
        </w:rPr>
      </w:pPr>
    </w:p>
    <w:p w14:paraId="3ACCD6B8" w14:textId="77777777" w:rsidR="002C3553" w:rsidRPr="00CE0E4C" w:rsidRDefault="002C3553" w:rsidP="002C3553">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5F5619AC" w14:textId="77777777" w:rsidR="002C3553" w:rsidRPr="00CE0E4C" w:rsidRDefault="002C3553" w:rsidP="002C3553">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523CA9B" w14:textId="77777777" w:rsidR="002C3553" w:rsidRPr="00CE0E4C" w:rsidRDefault="002C3553" w:rsidP="002C3553">
      <w:pPr>
        <w:pStyle w:val="NoSpacing"/>
        <w:rPr>
          <w:rFonts w:asciiTheme="majorBidi" w:hAnsiTheme="majorBidi" w:cstheme="majorBidi"/>
          <w:sz w:val="24"/>
          <w:szCs w:val="24"/>
        </w:rPr>
      </w:pPr>
    </w:p>
    <w:p w14:paraId="49205E18" w14:textId="77777777" w:rsidR="002C3553" w:rsidRPr="00CE0E4C" w:rsidRDefault="002C3553" w:rsidP="002C3553">
      <w:pPr>
        <w:pStyle w:val="NoSpacing"/>
        <w:rPr>
          <w:rFonts w:asciiTheme="majorBidi" w:hAnsiTheme="majorBidi" w:cstheme="majorBidi"/>
          <w:sz w:val="24"/>
          <w:szCs w:val="24"/>
        </w:rPr>
      </w:pPr>
    </w:p>
    <w:p w14:paraId="79C6AAFD" w14:textId="77777777" w:rsidR="002C3553" w:rsidRPr="00CE0E4C" w:rsidRDefault="002C3553" w:rsidP="002C3553">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559A97CE" w14:textId="77777777" w:rsidR="002C3553" w:rsidRPr="00CE0E4C" w:rsidRDefault="002C3553" w:rsidP="002C3553">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26BEA942" w14:textId="77777777" w:rsidR="002C3553" w:rsidRPr="00CE0E4C" w:rsidRDefault="002C3553" w:rsidP="002C3553">
      <w:pPr>
        <w:pStyle w:val="NoSpacing"/>
        <w:rPr>
          <w:rFonts w:asciiTheme="majorBidi" w:hAnsiTheme="majorBidi" w:cstheme="majorBidi"/>
          <w:sz w:val="24"/>
          <w:szCs w:val="24"/>
        </w:rPr>
      </w:pPr>
    </w:p>
    <w:p w14:paraId="7B700045" w14:textId="77777777" w:rsidR="002C3553" w:rsidRPr="00CE0E4C" w:rsidRDefault="002C3553" w:rsidP="002C3553">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12C75938" w14:textId="77777777" w:rsidR="002C3553" w:rsidRPr="00CE0E4C" w:rsidRDefault="002C3553" w:rsidP="002C3553">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04B68074" w14:textId="77777777" w:rsidR="002C3553" w:rsidRPr="00CE0E4C" w:rsidRDefault="002C3553" w:rsidP="002C3553">
      <w:pPr>
        <w:pStyle w:val="NoSpacing"/>
        <w:rPr>
          <w:rFonts w:asciiTheme="majorBidi" w:hAnsiTheme="majorBidi" w:cstheme="majorBidi"/>
          <w:sz w:val="24"/>
          <w:szCs w:val="24"/>
        </w:rPr>
      </w:pPr>
    </w:p>
    <w:p w14:paraId="686AA413" w14:textId="77777777" w:rsidR="002C3553" w:rsidRPr="00CE0E4C" w:rsidRDefault="002C3553" w:rsidP="002C3553">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5E25671C" w14:textId="77777777" w:rsidR="002C3553" w:rsidRPr="00CE0E4C" w:rsidRDefault="002C3553" w:rsidP="002C3553">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5BF180D3" w14:textId="77777777" w:rsidR="002C3553" w:rsidRPr="00CE0E4C" w:rsidRDefault="002C3553" w:rsidP="002C3553">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5AE80ED2" w14:textId="77777777" w:rsidR="002C3553" w:rsidRPr="00CE0E4C" w:rsidRDefault="002C3553" w:rsidP="002C355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38D64E9" w14:textId="77777777" w:rsidR="002C3553" w:rsidRPr="00CE0E4C" w:rsidRDefault="002C3553" w:rsidP="002C355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3264F139" w14:textId="77777777" w:rsidR="002C3553" w:rsidRPr="00D64B96" w:rsidRDefault="002C3553" w:rsidP="002C355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6586E27C" w14:textId="77777777" w:rsidR="002C3553" w:rsidRDefault="002C3553" w:rsidP="002C3553"/>
    <w:p w14:paraId="1A583D2B" w14:textId="77777777" w:rsidR="002C3553" w:rsidRDefault="002C3553" w:rsidP="002C3553">
      <w:pPr>
        <w:pStyle w:val="H2"/>
        <w:numPr>
          <w:ilvl w:val="0"/>
          <w:numId w:val="0"/>
        </w:numPr>
        <w:spacing w:before="0" w:line="240" w:lineRule="auto"/>
        <w:rPr>
          <w:rFonts w:asciiTheme="majorBidi" w:hAnsiTheme="majorBidi" w:cstheme="majorBidi"/>
          <w:sz w:val="24"/>
        </w:rPr>
      </w:pPr>
    </w:p>
    <w:p w14:paraId="02AB9388" w14:textId="3B933B57" w:rsidR="002C3553" w:rsidRPr="00726CEA" w:rsidRDefault="002C3553" w:rsidP="002C3553">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4DFE5A95" w14:textId="77777777" w:rsidR="002C3553" w:rsidRPr="000C193A" w:rsidRDefault="002C3553" w:rsidP="002C3553">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2C3553" w:rsidRPr="000B39D1" w14:paraId="0FFDA8DD" w14:textId="77777777" w:rsidTr="00FA09C8">
        <w:trPr>
          <w:trHeight w:val="231"/>
        </w:trPr>
        <w:tc>
          <w:tcPr>
            <w:tcW w:w="862" w:type="dxa"/>
            <w:shd w:val="clear" w:color="auto" w:fill="C2D69B" w:themeFill="accent3" w:themeFillTint="99"/>
          </w:tcPr>
          <w:p w14:paraId="31E5D3D2"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58FBF7B4"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555A9B1E"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2C3553" w:rsidRPr="000B39D1" w14:paraId="2E73E99C" w14:textId="77777777" w:rsidTr="00FA09C8">
        <w:trPr>
          <w:trHeight w:val="463"/>
        </w:trPr>
        <w:tc>
          <w:tcPr>
            <w:tcW w:w="862" w:type="dxa"/>
          </w:tcPr>
          <w:p w14:paraId="1143ED65"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75F6FDA0"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1F6CDD56" w14:textId="77777777" w:rsidR="002C3553" w:rsidRPr="000B39D1" w:rsidRDefault="002C3553"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2C3553" w:rsidRPr="000B39D1" w14:paraId="29E008A0" w14:textId="77777777" w:rsidTr="00FA09C8">
        <w:trPr>
          <w:trHeight w:val="733"/>
        </w:trPr>
        <w:tc>
          <w:tcPr>
            <w:tcW w:w="862" w:type="dxa"/>
          </w:tcPr>
          <w:p w14:paraId="2FD5D672"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3990A5E9"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7D39B4F5"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2C3553" w:rsidRPr="000B39D1" w14:paraId="0BD884AA" w14:textId="77777777" w:rsidTr="00FA09C8">
        <w:trPr>
          <w:trHeight w:val="832"/>
        </w:trPr>
        <w:tc>
          <w:tcPr>
            <w:tcW w:w="862" w:type="dxa"/>
          </w:tcPr>
          <w:p w14:paraId="12B7B214"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C37557A"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61D6E33D" w14:textId="77777777" w:rsidR="002C3553" w:rsidRPr="000B39D1" w:rsidRDefault="002C3553"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2C3553" w:rsidRPr="000B39D1" w14:paraId="6C6EA7D1" w14:textId="77777777" w:rsidTr="00FA09C8">
        <w:trPr>
          <w:trHeight w:val="694"/>
        </w:trPr>
        <w:tc>
          <w:tcPr>
            <w:tcW w:w="862" w:type="dxa"/>
          </w:tcPr>
          <w:p w14:paraId="0C6617A5"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43A5DD06"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D1CFEFA" w14:textId="77777777" w:rsidR="002C3553" w:rsidRPr="000B39D1" w:rsidRDefault="002C3553"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 xml:space="preserve">Apply and utilize academic planning skills in their specialized areas and content areas to improve students’ learning considering multiple factor </w:t>
            </w:r>
            <w:proofErr w:type="gramStart"/>
            <w:r w:rsidRPr="000B39D1">
              <w:rPr>
                <w:rFonts w:asciiTheme="majorBidi" w:hAnsiTheme="majorBidi" w:cstheme="majorBidi"/>
                <w:bCs/>
              </w:rPr>
              <w:t>e.g.</w:t>
            </w:r>
            <w:proofErr w:type="gramEnd"/>
            <w:r w:rsidRPr="000B39D1">
              <w:rPr>
                <w:rFonts w:asciiTheme="majorBidi" w:hAnsiTheme="majorBidi" w:cstheme="majorBidi"/>
                <w:bCs/>
              </w:rPr>
              <w:t xml:space="preserve"> content, curriculum, community, educational theories.</w:t>
            </w:r>
          </w:p>
        </w:tc>
      </w:tr>
      <w:tr w:rsidR="002C3553" w:rsidRPr="000B39D1" w14:paraId="03053F03" w14:textId="77777777" w:rsidTr="00FA09C8">
        <w:trPr>
          <w:trHeight w:val="760"/>
        </w:trPr>
        <w:tc>
          <w:tcPr>
            <w:tcW w:w="862" w:type="dxa"/>
          </w:tcPr>
          <w:p w14:paraId="6C28E573"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77F75599"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69BD347"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2C3553" w:rsidRPr="000B39D1" w14:paraId="5F1EFF23" w14:textId="77777777" w:rsidTr="00FA09C8">
        <w:trPr>
          <w:trHeight w:val="849"/>
        </w:trPr>
        <w:tc>
          <w:tcPr>
            <w:tcW w:w="862" w:type="dxa"/>
          </w:tcPr>
          <w:p w14:paraId="7B4EFEFF"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20998396"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3C59E124"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2C3553" w:rsidRPr="000B39D1" w14:paraId="57DFB37E" w14:textId="77777777" w:rsidTr="00FA09C8">
        <w:trPr>
          <w:trHeight w:val="867"/>
        </w:trPr>
        <w:tc>
          <w:tcPr>
            <w:tcW w:w="862" w:type="dxa"/>
          </w:tcPr>
          <w:p w14:paraId="432ED27B"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764DA0AE"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1B1A37E9"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2C3553" w:rsidRPr="000B39D1" w14:paraId="0D03EBE5" w14:textId="77777777" w:rsidTr="00FA09C8">
        <w:trPr>
          <w:trHeight w:val="741"/>
        </w:trPr>
        <w:tc>
          <w:tcPr>
            <w:tcW w:w="862" w:type="dxa"/>
          </w:tcPr>
          <w:p w14:paraId="3BF5DE69"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626242BA"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6EA6B894"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2C3553" w:rsidRPr="000B39D1" w14:paraId="5AAB81F5" w14:textId="77777777" w:rsidTr="00FA09C8">
        <w:trPr>
          <w:trHeight w:val="682"/>
        </w:trPr>
        <w:tc>
          <w:tcPr>
            <w:tcW w:w="862" w:type="dxa"/>
          </w:tcPr>
          <w:p w14:paraId="6A7D79D8"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6AB84283"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39DC7CC6"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2C3553" w:rsidRPr="000B39D1" w14:paraId="4A9B1C23" w14:textId="77777777" w:rsidTr="00FA09C8">
        <w:trPr>
          <w:trHeight w:val="659"/>
        </w:trPr>
        <w:tc>
          <w:tcPr>
            <w:tcW w:w="862" w:type="dxa"/>
          </w:tcPr>
          <w:p w14:paraId="00A57F88" w14:textId="77777777" w:rsidR="002C3553" w:rsidRPr="000B39D1" w:rsidRDefault="002C3553"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681A2A9E" w14:textId="77777777" w:rsidR="002C3553" w:rsidRPr="000B39D1" w:rsidRDefault="002C3553"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4EE1E1AA" w14:textId="77777777" w:rsidR="002C3553" w:rsidRPr="000B39D1" w:rsidRDefault="002C3553"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0415584D" w14:textId="77777777" w:rsidR="002C3553" w:rsidRDefault="002C3553" w:rsidP="00E73E90">
      <w:pPr>
        <w:spacing w:after="0" w:line="360" w:lineRule="auto"/>
        <w:rPr>
          <w:b/>
          <w:bCs/>
        </w:rPr>
      </w:pPr>
    </w:p>
    <w:p w14:paraId="18ED0678" w14:textId="0E7D9DA4" w:rsidR="00E73E90" w:rsidRDefault="008B36E9" w:rsidP="00E73E90">
      <w:pPr>
        <w:spacing w:after="0" w:line="360" w:lineRule="auto"/>
        <w:rPr>
          <w:b/>
          <w:bCs/>
        </w:rPr>
      </w:pPr>
      <w:r w:rsidRPr="009512EA">
        <w:rPr>
          <w:b/>
          <w:bCs/>
        </w:rPr>
        <w:t>Course Description</w:t>
      </w:r>
    </w:p>
    <w:p w14:paraId="1B78E996" w14:textId="5B925C55" w:rsidR="000E7329" w:rsidRPr="00E73E90" w:rsidRDefault="000E7329" w:rsidP="00983722">
      <w:pPr>
        <w:spacing w:after="0" w:line="360" w:lineRule="auto"/>
        <w:jc w:val="both"/>
        <w:rPr>
          <w:b/>
          <w:bCs/>
        </w:rPr>
      </w:pPr>
      <w:r w:rsidRPr="000E3D66">
        <w:t xml:space="preserve">This course addresses the human resource planning and human resource management theory and practice. This course will enable the student teachers to explore the fundamental principles and </w:t>
      </w:r>
      <w:r w:rsidRPr="000E3D66">
        <w:lastRenderedPageBreak/>
        <w:t>practices of human resource planning and management within educational settings. Through a blend of theoretical study and practical application, students will gain insights into the importance of effectively planning and managing personnel in schools. Students will develop practical skills in designing HR plans tailored to the unique needs of educational institutions, as well as enhancing their abilities to communicate effectively and make ethical decisions when dealing with personnel matters in schools. Through interactive learning experiences and real-world case studies, students will be equipped with the knowledge and skills necessary to contribute positively to the effective management of human resources within educational organizations.</w:t>
      </w:r>
    </w:p>
    <w:p w14:paraId="342E1996" w14:textId="77777777" w:rsidR="00B554F8" w:rsidRPr="00552681" w:rsidRDefault="00B554F8" w:rsidP="00B554F8">
      <w:pPr>
        <w:rPr>
          <w:b/>
        </w:rPr>
      </w:pPr>
      <w:r w:rsidRPr="00552681">
        <w:rPr>
          <w:b/>
        </w:rPr>
        <w:t>Course Learning Outcomes (CLOs)</w:t>
      </w:r>
    </w:p>
    <w:p w14:paraId="679855FF" w14:textId="77777777" w:rsidR="00B554F8" w:rsidRPr="00DE7D39" w:rsidRDefault="00B554F8" w:rsidP="00B554F8">
      <w:pPr>
        <w:spacing w:after="120" w:line="240" w:lineRule="auto"/>
        <w:rPr>
          <w:b/>
          <w:color w:val="FF0000"/>
          <w:u w:val="single"/>
        </w:rPr>
      </w:pPr>
      <w:r w:rsidRPr="00DE7D39">
        <w:t>After the successful completion of this course, graduates shall be able to:</w:t>
      </w:r>
    </w:p>
    <w:p w14:paraId="129D688E" w14:textId="4A4C6EEA" w:rsidR="00DE7D39" w:rsidRDefault="00B554F8" w:rsidP="00DE7D39">
      <w:pPr>
        <w:spacing w:after="160" w:line="259" w:lineRule="auto"/>
        <w:ind w:left="720" w:hanging="720"/>
        <w:rPr>
          <w:rFonts w:eastAsiaTheme="minorHAnsi"/>
          <w:kern w:val="2"/>
          <w:sz w:val="22"/>
          <w:szCs w:val="22"/>
          <w14:ligatures w14:val="standardContextual"/>
        </w:rPr>
      </w:pPr>
      <w:r w:rsidRPr="00DE7D39">
        <w:t xml:space="preserve">CLO 1: </w:t>
      </w:r>
      <w:r w:rsidR="007049E2" w:rsidRPr="00DE7D39">
        <w:t>Understand the meaning, principles and significance of Human Resources Planning (HRP) and Human Resource Management (HRM) within educational context.</w:t>
      </w:r>
      <w:r w:rsidR="002C3553">
        <w:t xml:space="preserve"> C2</w:t>
      </w:r>
    </w:p>
    <w:p w14:paraId="700F02EA" w14:textId="6FEDFAF4" w:rsidR="00DE7D39" w:rsidRDefault="00B554F8" w:rsidP="00DE7D39">
      <w:pPr>
        <w:spacing w:after="160" w:line="259" w:lineRule="auto"/>
        <w:ind w:left="720" w:hanging="720"/>
        <w:rPr>
          <w:rFonts w:eastAsiaTheme="minorHAnsi"/>
          <w:kern w:val="2"/>
          <w:sz w:val="22"/>
          <w:szCs w:val="22"/>
          <w14:ligatures w14:val="standardContextual"/>
        </w:rPr>
      </w:pPr>
      <w:r w:rsidRPr="00DE7D39">
        <w:t xml:space="preserve">CLO 2: </w:t>
      </w:r>
      <w:r w:rsidR="007049E2" w:rsidRPr="00DE7D39">
        <w:t xml:space="preserve">Understand the importance of planning process, recruitment, selection, and professional development, and managing the people in the schools. </w:t>
      </w:r>
      <w:r w:rsidR="002C3553">
        <w:t>C2</w:t>
      </w:r>
    </w:p>
    <w:p w14:paraId="73D96ECB" w14:textId="719AC2F8" w:rsidR="00DE7D39" w:rsidRDefault="00B554F8" w:rsidP="00DE7D39">
      <w:pPr>
        <w:spacing w:after="160" w:line="259" w:lineRule="auto"/>
        <w:ind w:left="720" w:hanging="720"/>
        <w:rPr>
          <w:rFonts w:eastAsiaTheme="minorHAnsi"/>
          <w:kern w:val="2"/>
          <w:sz w:val="22"/>
          <w:szCs w:val="22"/>
          <w14:ligatures w14:val="standardContextual"/>
        </w:rPr>
      </w:pPr>
      <w:r w:rsidRPr="00DE7D39">
        <w:t xml:space="preserve">CLO 3: </w:t>
      </w:r>
      <w:r w:rsidR="007049E2" w:rsidRPr="00DE7D39">
        <w:t xml:space="preserve">Learn and apply different ways of solving problems related to hiring and managing staff in the schools. </w:t>
      </w:r>
      <w:r w:rsidR="002C3553">
        <w:t>C3</w:t>
      </w:r>
    </w:p>
    <w:p w14:paraId="7B8FD093" w14:textId="212CDF37" w:rsidR="00DE7D39" w:rsidRDefault="00B554F8" w:rsidP="00DE7D39">
      <w:pPr>
        <w:spacing w:after="160" w:line="259" w:lineRule="auto"/>
        <w:ind w:left="720" w:hanging="720"/>
        <w:rPr>
          <w:rFonts w:eastAsiaTheme="minorHAnsi"/>
          <w:kern w:val="2"/>
          <w:sz w:val="22"/>
          <w:szCs w:val="22"/>
          <w14:ligatures w14:val="standardContextual"/>
        </w:rPr>
      </w:pPr>
      <w:r w:rsidRPr="00DE7D39">
        <w:t xml:space="preserve">CLO 4: </w:t>
      </w:r>
      <w:r w:rsidR="007049E2" w:rsidRPr="00DE7D39">
        <w:t xml:space="preserve">Practice making plans for hiring and developing staff that fit the needs of the schools. </w:t>
      </w:r>
      <w:r w:rsidR="002C3553">
        <w:t>C3</w:t>
      </w:r>
    </w:p>
    <w:p w14:paraId="3040FA47" w14:textId="205764E3" w:rsidR="00DE7D39" w:rsidRDefault="00B554F8" w:rsidP="00DE7D39">
      <w:pPr>
        <w:spacing w:after="160" w:line="259" w:lineRule="auto"/>
        <w:ind w:left="720" w:hanging="720"/>
      </w:pPr>
      <w:r w:rsidRPr="00DE7D39">
        <w:t xml:space="preserve">CLO 5: </w:t>
      </w:r>
      <w:r w:rsidR="007049E2" w:rsidRPr="00DE7D39">
        <w:t xml:space="preserve">Communicate effectively with stakeholders and uphold ethical standards in HRM decision making within educational institutions. </w:t>
      </w:r>
      <w:r w:rsidR="002C3553">
        <w:t>C6</w:t>
      </w:r>
    </w:p>
    <w:p w14:paraId="40D3BD5A" w14:textId="7A1EF905" w:rsidR="00DE7D39" w:rsidRDefault="00B554F8" w:rsidP="00DE7D39">
      <w:pPr>
        <w:spacing w:after="160" w:line="259" w:lineRule="auto"/>
        <w:ind w:left="720" w:hanging="720"/>
        <w:rPr>
          <w:rFonts w:eastAsiaTheme="minorHAnsi"/>
          <w:kern w:val="2"/>
          <w:sz w:val="22"/>
          <w:szCs w:val="22"/>
          <w14:ligatures w14:val="standardContextual"/>
        </w:rPr>
      </w:pPr>
      <w:r w:rsidRPr="00DE7D39">
        <w:t xml:space="preserve">CLO 6: </w:t>
      </w:r>
      <w:r w:rsidR="007049E2" w:rsidRPr="00DE7D39">
        <w:t>Analyze various HRM practices and strategies to address school challenges and problems.</w:t>
      </w:r>
      <w:r w:rsidR="002C3553">
        <w:t>C3</w:t>
      </w:r>
    </w:p>
    <w:p w14:paraId="16D86B8A" w14:textId="6DBA82EE" w:rsidR="007049E2" w:rsidRPr="00DE7D39" w:rsidRDefault="007049E2" w:rsidP="00DE7D39">
      <w:pPr>
        <w:spacing w:after="160" w:line="259" w:lineRule="auto"/>
        <w:ind w:left="720" w:hanging="720"/>
        <w:rPr>
          <w:rFonts w:eastAsiaTheme="minorHAnsi"/>
          <w:kern w:val="2"/>
          <w:sz w:val="22"/>
          <w:szCs w:val="22"/>
          <w14:ligatures w14:val="standardContextual"/>
        </w:rPr>
      </w:pPr>
      <w:r w:rsidRPr="00DE7D39">
        <w:t xml:space="preserve">CLO </w:t>
      </w:r>
      <w:r w:rsidR="00DE7D39">
        <w:t>7</w:t>
      </w:r>
      <w:r w:rsidRPr="00DE7D39">
        <w:t xml:space="preserve">: Demonstrate critical thinking and problem-solving abilities in evaluating HR practices. </w:t>
      </w:r>
      <w:r w:rsidR="002C3553">
        <w:t>C3</w:t>
      </w:r>
    </w:p>
    <w:p w14:paraId="51F8945D" w14:textId="77777777" w:rsidR="000138C2" w:rsidRDefault="000138C2" w:rsidP="007049E2">
      <w:pPr>
        <w:spacing w:after="120" w:line="240" w:lineRule="auto"/>
        <w:rPr>
          <w:b/>
          <w:color w:val="FF0000"/>
          <w:u w:val="single"/>
        </w:rPr>
      </w:pPr>
    </w:p>
    <w:p w14:paraId="3D876961" w14:textId="77777777" w:rsidR="000138C2" w:rsidRDefault="000138C2">
      <w:pPr>
        <w:spacing w:after="120" w:line="240" w:lineRule="auto"/>
        <w:rPr>
          <w:b/>
          <w:color w:val="FF0000"/>
          <w:u w:val="single"/>
        </w:rPr>
      </w:pPr>
    </w:p>
    <w:p w14:paraId="24C76AB7" w14:textId="77777777" w:rsidR="000138C2" w:rsidRPr="00241A36" w:rsidRDefault="000138C2">
      <w:pPr>
        <w:spacing w:after="120" w:line="240" w:lineRule="auto"/>
        <w:rPr>
          <w:b/>
          <w:color w:val="FF0000"/>
          <w:u w:val="single"/>
        </w:rPr>
      </w:pPr>
    </w:p>
    <w:p w14:paraId="521948CF" w14:textId="273DE0C5" w:rsidR="00E9705C" w:rsidRDefault="00E9705C">
      <w:pPr>
        <w:spacing w:after="120" w:line="240" w:lineRule="auto"/>
        <w:rPr>
          <w:b/>
          <w:color w:val="FF0000"/>
          <w:u w:val="single"/>
        </w:rPr>
      </w:pPr>
    </w:p>
    <w:p w14:paraId="0BE4A63C" w14:textId="5DC9F5E8" w:rsidR="002C3553" w:rsidRDefault="002C3553">
      <w:pPr>
        <w:spacing w:after="120" w:line="240" w:lineRule="auto"/>
        <w:rPr>
          <w:b/>
          <w:color w:val="FF0000"/>
          <w:u w:val="single"/>
        </w:rPr>
      </w:pPr>
    </w:p>
    <w:p w14:paraId="27EBA245" w14:textId="15BCF481" w:rsidR="002C3553" w:rsidRDefault="002C3553">
      <w:pPr>
        <w:spacing w:after="120" w:line="240" w:lineRule="auto"/>
        <w:rPr>
          <w:b/>
          <w:color w:val="FF0000"/>
          <w:u w:val="single"/>
        </w:rPr>
      </w:pPr>
    </w:p>
    <w:p w14:paraId="0CFCBEA0" w14:textId="77777777" w:rsidR="002C3553" w:rsidRPr="00241A36" w:rsidRDefault="002C3553">
      <w:pPr>
        <w:spacing w:after="120" w:line="240" w:lineRule="auto"/>
        <w:rPr>
          <w:b/>
          <w:color w:val="FF0000"/>
          <w:u w:val="single"/>
        </w:rPr>
      </w:pPr>
    </w:p>
    <w:p w14:paraId="54BB0092" w14:textId="77777777" w:rsidR="00E9705C" w:rsidRPr="00241A36" w:rsidRDefault="00E9705C">
      <w:pPr>
        <w:spacing w:after="120" w:line="240" w:lineRule="auto"/>
        <w:rPr>
          <w:b/>
          <w:color w:val="FF0000"/>
          <w:u w:val="single"/>
        </w:rPr>
      </w:pPr>
    </w:p>
    <w:p w14:paraId="0DC1ED18" w14:textId="292C7B5E" w:rsidR="00E9705C" w:rsidRPr="00241A36" w:rsidRDefault="00E9705C">
      <w:pPr>
        <w:spacing w:after="120" w:line="240" w:lineRule="auto"/>
        <w:rPr>
          <w:b/>
          <w:color w:val="FF0000"/>
          <w:u w:val="single"/>
        </w:rPr>
      </w:pPr>
    </w:p>
    <w:p w14:paraId="2820ABAB" w14:textId="3BC19D72" w:rsidR="00CD0264" w:rsidRPr="00241A36" w:rsidRDefault="00B67745">
      <w:pPr>
        <w:spacing w:after="120" w:line="240" w:lineRule="auto"/>
        <w:rPr>
          <w:b/>
          <w:color w:val="FF0000"/>
          <w:u w:val="single"/>
        </w:rPr>
      </w:pPr>
      <w:r w:rsidRPr="009512EA">
        <w:rPr>
          <w:b/>
          <w:u w:val="single"/>
        </w:rPr>
        <w:lastRenderedPageBreak/>
        <w:t>Mapping of CLOs to Program Learning Outcomes (PLOs):</w:t>
      </w:r>
    </w:p>
    <w:p w14:paraId="1E323B4A" w14:textId="77777777" w:rsidR="003E37A5" w:rsidRPr="00AB0D77" w:rsidRDefault="003E37A5" w:rsidP="003E37A5">
      <w:pPr>
        <w:spacing w:after="120" w:line="360" w:lineRule="auto"/>
        <w:rPr>
          <w:rFonts w:asciiTheme="majorBidi" w:hAnsiTheme="majorBidi" w:cstheme="majorBidi"/>
          <w:b/>
          <w:u w:val="single"/>
        </w:rPr>
      </w:pPr>
    </w:p>
    <w:tbl>
      <w:tblPr>
        <w:tblStyle w:val="6"/>
        <w:tblW w:w="9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685"/>
        <w:gridCol w:w="990"/>
        <w:gridCol w:w="900"/>
        <w:gridCol w:w="900"/>
        <w:gridCol w:w="900"/>
        <w:gridCol w:w="900"/>
        <w:gridCol w:w="1080"/>
        <w:gridCol w:w="1080"/>
      </w:tblGrid>
      <w:tr w:rsidR="00F56B58" w:rsidRPr="00AB0D77" w14:paraId="0BB229D7" w14:textId="0F57755F" w:rsidTr="00F56B58">
        <w:trPr>
          <w:trHeight w:val="260"/>
        </w:trPr>
        <w:tc>
          <w:tcPr>
            <w:tcW w:w="2685" w:type="dxa"/>
          </w:tcPr>
          <w:p w14:paraId="08193A56"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CLO’s/</w:t>
            </w:r>
          </w:p>
          <w:p w14:paraId="4ADFAE6A"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PLO’s</w:t>
            </w:r>
          </w:p>
        </w:tc>
        <w:tc>
          <w:tcPr>
            <w:tcW w:w="990" w:type="dxa"/>
          </w:tcPr>
          <w:p w14:paraId="0232E2B1"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1</w:t>
            </w:r>
          </w:p>
        </w:tc>
        <w:tc>
          <w:tcPr>
            <w:tcW w:w="900" w:type="dxa"/>
          </w:tcPr>
          <w:p w14:paraId="752F4D08"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2</w:t>
            </w:r>
          </w:p>
        </w:tc>
        <w:tc>
          <w:tcPr>
            <w:tcW w:w="900" w:type="dxa"/>
          </w:tcPr>
          <w:p w14:paraId="32AB169C"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3</w:t>
            </w:r>
          </w:p>
        </w:tc>
        <w:tc>
          <w:tcPr>
            <w:tcW w:w="900" w:type="dxa"/>
          </w:tcPr>
          <w:p w14:paraId="688F1C09"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4</w:t>
            </w:r>
          </w:p>
        </w:tc>
        <w:tc>
          <w:tcPr>
            <w:tcW w:w="900" w:type="dxa"/>
          </w:tcPr>
          <w:p w14:paraId="55337C68"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5</w:t>
            </w:r>
          </w:p>
        </w:tc>
        <w:tc>
          <w:tcPr>
            <w:tcW w:w="1080" w:type="dxa"/>
          </w:tcPr>
          <w:p w14:paraId="33387447" w14:textId="77777777" w:rsidR="00F56B58" w:rsidRPr="00AB0D77" w:rsidRDefault="00F56B58"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6</w:t>
            </w:r>
          </w:p>
        </w:tc>
        <w:tc>
          <w:tcPr>
            <w:tcW w:w="1080" w:type="dxa"/>
          </w:tcPr>
          <w:p w14:paraId="293E6CF1" w14:textId="77777777" w:rsidR="00F56B58" w:rsidRPr="00AB0D77" w:rsidRDefault="00F56B58" w:rsidP="0073785D">
            <w:pPr>
              <w:spacing w:after="120"/>
              <w:jc w:val="both"/>
              <w:rPr>
                <w:rFonts w:asciiTheme="majorBidi" w:hAnsiTheme="majorBidi" w:cstheme="majorBidi"/>
                <w:b/>
                <w:sz w:val="22"/>
                <w:szCs w:val="22"/>
              </w:rPr>
            </w:pPr>
          </w:p>
        </w:tc>
      </w:tr>
      <w:tr w:rsidR="00F56B58" w:rsidRPr="00AB0D77" w14:paraId="5E13237A" w14:textId="5AE63290" w:rsidTr="00F56B58">
        <w:trPr>
          <w:trHeight w:val="393"/>
        </w:trPr>
        <w:tc>
          <w:tcPr>
            <w:tcW w:w="2685" w:type="dxa"/>
          </w:tcPr>
          <w:p w14:paraId="4CFBC258" w14:textId="77777777" w:rsidR="00F56B58" w:rsidRPr="00AB0D77" w:rsidRDefault="00F56B58"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1: Subject matter knowledge</w:t>
            </w:r>
          </w:p>
        </w:tc>
        <w:tc>
          <w:tcPr>
            <w:tcW w:w="990" w:type="dxa"/>
          </w:tcPr>
          <w:p w14:paraId="715B8E5F" w14:textId="77777777" w:rsidR="00F56B58" w:rsidRPr="00AB0D77" w:rsidRDefault="00F56B58" w:rsidP="0073785D">
            <w:pPr>
              <w:spacing w:after="120"/>
              <w:jc w:val="center"/>
              <w:rPr>
                <w:rFonts w:asciiTheme="majorBidi" w:hAnsiTheme="majorBidi" w:cstheme="majorBidi"/>
                <w:b/>
                <w:sz w:val="22"/>
                <w:szCs w:val="22"/>
              </w:rPr>
            </w:pPr>
          </w:p>
          <w:p w14:paraId="6071BBA2" w14:textId="77777777"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06383010" w14:textId="77777777" w:rsidR="00F56B58" w:rsidRPr="00AB0D77" w:rsidRDefault="00F56B58" w:rsidP="0073785D">
            <w:pPr>
              <w:spacing w:after="120"/>
              <w:jc w:val="center"/>
              <w:rPr>
                <w:rFonts w:asciiTheme="majorBidi" w:hAnsiTheme="majorBidi" w:cstheme="majorBidi"/>
                <w:b/>
                <w:sz w:val="22"/>
                <w:szCs w:val="22"/>
              </w:rPr>
            </w:pPr>
          </w:p>
          <w:p w14:paraId="3498931B" w14:textId="77777777"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5C503C9D" w14:textId="77777777" w:rsidR="00F56B58" w:rsidRPr="00AB0D77" w:rsidRDefault="00F56B58" w:rsidP="0073785D">
            <w:pPr>
              <w:spacing w:after="120"/>
              <w:jc w:val="center"/>
              <w:rPr>
                <w:rFonts w:asciiTheme="majorBidi" w:hAnsiTheme="majorBidi" w:cstheme="majorBidi"/>
                <w:b/>
                <w:sz w:val="22"/>
                <w:szCs w:val="22"/>
              </w:rPr>
            </w:pPr>
          </w:p>
          <w:p w14:paraId="0D3229A8"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5874C49B"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12A75F74"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3A05A342"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4C2EB66C" w14:textId="77777777" w:rsidR="00F56B58" w:rsidRPr="00AB0D77" w:rsidRDefault="00F56B58" w:rsidP="0073785D">
            <w:pPr>
              <w:spacing w:after="120"/>
              <w:jc w:val="center"/>
              <w:rPr>
                <w:rFonts w:asciiTheme="majorBidi" w:hAnsiTheme="majorBidi" w:cstheme="majorBidi"/>
                <w:b/>
                <w:sz w:val="22"/>
                <w:szCs w:val="22"/>
              </w:rPr>
            </w:pPr>
          </w:p>
        </w:tc>
      </w:tr>
      <w:tr w:rsidR="00F56B58" w:rsidRPr="00AB0D77" w14:paraId="6AA44601" w14:textId="37192D98" w:rsidTr="00F56B58">
        <w:trPr>
          <w:trHeight w:val="534"/>
        </w:trPr>
        <w:tc>
          <w:tcPr>
            <w:tcW w:w="2685" w:type="dxa"/>
          </w:tcPr>
          <w:p w14:paraId="1F44F017" w14:textId="77777777" w:rsidR="00F56B58" w:rsidRPr="00AB0D77" w:rsidRDefault="00F56B58"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2: Human Growth and Development-</w:t>
            </w:r>
          </w:p>
        </w:tc>
        <w:tc>
          <w:tcPr>
            <w:tcW w:w="990" w:type="dxa"/>
          </w:tcPr>
          <w:p w14:paraId="32BB63FE" w14:textId="77777777" w:rsidR="00F56B58" w:rsidRPr="00AB0D77" w:rsidRDefault="00F56B58" w:rsidP="0073785D">
            <w:pPr>
              <w:spacing w:after="120"/>
              <w:jc w:val="center"/>
              <w:rPr>
                <w:rFonts w:asciiTheme="majorBidi" w:hAnsiTheme="majorBidi" w:cstheme="majorBidi"/>
                <w:b/>
                <w:sz w:val="22"/>
                <w:szCs w:val="22"/>
              </w:rPr>
            </w:pPr>
          </w:p>
          <w:p w14:paraId="59F7E59B"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16305F73" w14:textId="77777777" w:rsidR="00F56B58" w:rsidRPr="00AB0D77" w:rsidRDefault="00F56B58" w:rsidP="0073785D">
            <w:pPr>
              <w:spacing w:after="120"/>
              <w:jc w:val="center"/>
              <w:rPr>
                <w:rFonts w:asciiTheme="majorBidi" w:hAnsiTheme="majorBidi" w:cstheme="majorBidi"/>
                <w:b/>
                <w:sz w:val="22"/>
                <w:szCs w:val="22"/>
              </w:rPr>
            </w:pPr>
          </w:p>
          <w:p w14:paraId="58CA8715" w14:textId="6DA6D08C"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6CAD1555" w14:textId="77777777" w:rsidR="00F56B58" w:rsidRPr="00AB0D77" w:rsidRDefault="00F56B58" w:rsidP="0073785D">
            <w:pPr>
              <w:spacing w:after="120"/>
              <w:jc w:val="center"/>
              <w:rPr>
                <w:rFonts w:asciiTheme="majorBidi" w:hAnsiTheme="majorBidi" w:cstheme="majorBidi"/>
                <w:b/>
                <w:sz w:val="22"/>
                <w:szCs w:val="22"/>
              </w:rPr>
            </w:pPr>
          </w:p>
          <w:p w14:paraId="47183C83" w14:textId="77777777"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07D65751" w14:textId="1986044C" w:rsidR="00F56B58" w:rsidRPr="00AB0D77" w:rsidRDefault="00F56B58" w:rsidP="0073785D">
            <w:pPr>
              <w:spacing w:after="120"/>
              <w:jc w:val="center"/>
              <w:rPr>
                <w:rFonts w:asciiTheme="majorBidi" w:hAnsiTheme="majorBidi" w:cstheme="majorBidi"/>
                <w:b/>
                <w:sz w:val="22"/>
                <w:szCs w:val="22"/>
              </w:rPr>
            </w:pPr>
          </w:p>
        </w:tc>
        <w:tc>
          <w:tcPr>
            <w:tcW w:w="900" w:type="dxa"/>
          </w:tcPr>
          <w:p w14:paraId="44E07D37" w14:textId="77777777" w:rsidR="00F56B58" w:rsidRPr="00AB0D77" w:rsidRDefault="00F56B58" w:rsidP="0073785D">
            <w:pPr>
              <w:spacing w:after="120"/>
              <w:jc w:val="center"/>
              <w:rPr>
                <w:rFonts w:ascii="Segoe UI Symbol" w:eastAsia="Arial Unicode MS" w:hAnsi="Segoe UI Symbol" w:cs="Segoe UI Symbol"/>
                <w:b/>
                <w:sz w:val="22"/>
                <w:szCs w:val="22"/>
              </w:rPr>
            </w:pPr>
          </w:p>
        </w:tc>
        <w:tc>
          <w:tcPr>
            <w:tcW w:w="1080" w:type="dxa"/>
          </w:tcPr>
          <w:p w14:paraId="7330890F" w14:textId="77777777" w:rsidR="00F56B58" w:rsidRPr="00AB0D77" w:rsidRDefault="00F56B58" w:rsidP="0073785D">
            <w:pPr>
              <w:spacing w:after="120"/>
              <w:jc w:val="center"/>
              <w:rPr>
                <w:rFonts w:ascii="Segoe UI Symbol" w:eastAsia="Arial Unicode MS" w:hAnsi="Segoe UI Symbol" w:cs="Segoe UI Symbol"/>
                <w:b/>
                <w:sz w:val="22"/>
                <w:szCs w:val="22"/>
              </w:rPr>
            </w:pPr>
          </w:p>
        </w:tc>
        <w:tc>
          <w:tcPr>
            <w:tcW w:w="1080" w:type="dxa"/>
          </w:tcPr>
          <w:p w14:paraId="5BF6EA52" w14:textId="77777777" w:rsidR="00F56B58" w:rsidRPr="00AB0D77" w:rsidRDefault="00F56B58" w:rsidP="0073785D">
            <w:pPr>
              <w:spacing w:after="120"/>
              <w:jc w:val="center"/>
              <w:rPr>
                <w:rFonts w:ascii="Segoe UI Symbol" w:eastAsia="Arial Unicode MS" w:hAnsi="Segoe UI Symbol" w:cs="Segoe UI Symbol"/>
                <w:b/>
                <w:sz w:val="22"/>
                <w:szCs w:val="22"/>
              </w:rPr>
            </w:pPr>
          </w:p>
        </w:tc>
      </w:tr>
      <w:tr w:rsidR="00F56B58" w:rsidRPr="00AB0D77" w14:paraId="2439A109" w14:textId="2A883E48" w:rsidTr="00F56B58">
        <w:trPr>
          <w:trHeight w:val="519"/>
        </w:trPr>
        <w:tc>
          <w:tcPr>
            <w:tcW w:w="2685" w:type="dxa"/>
          </w:tcPr>
          <w:p w14:paraId="3B1E82BC" w14:textId="77777777" w:rsidR="00F56B58" w:rsidRPr="00AB0D77" w:rsidRDefault="00F56B58"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3: Knowledge of Professional and Ethical Values</w:t>
            </w:r>
          </w:p>
        </w:tc>
        <w:tc>
          <w:tcPr>
            <w:tcW w:w="990" w:type="dxa"/>
          </w:tcPr>
          <w:p w14:paraId="1C8A2F21" w14:textId="77777777" w:rsidR="00F56B58" w:rsidRPr="00AB0D77" w:rsidRDefault="00F56B58" w:rsidP="0073785D">
            <w:pPr>
              <w:spacing w:after="120"/>
              <w:jc w:val="center"/>
              <w:rPr>
                <w:rFonts w:asciiTheme="majorBidi" w:hAnsiTheme="majorBidi" w:cstheme="majorBidi"/>
                <w:b/>
                <w:sz w:val="22"/>
                <w:szCs w:val="22"/>
              </w:rPr>
            </w:pPr>
          </w:p>
          <w:p w14:paraId="7C3ECDBE"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1067DA2D" w14:textId="77777777" w:rsidR="00F56B58" w:rsidRPr="00AB0D77" w:rsidRDefault="00F56B58" w:rsidP="0073785D">
            <w:pPr>
              <w:spacing w:after="120"/>
              <w:jc w:val="center"/>
              <w:rPr>
                <w:rFonts w:asciiTheme="majorBidi" w:hAnsiTheme="majorBidi" w:cstheme="majorBidi"/>
                <w:b/>
                <w:sz w:val="22"/>
                <w:szCs w:val="22"/>
              </w:rPr>
            </w:pPr>
          </w:p>
          <w:p w14:paraId="7B29B667"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0A478741" w14:textId="77777777" w:rsidR="00F56B58" w:rsidRPr="00AB0D77" w:rsidRDefault="00F56B58" w:rsidP="0073785D">
            <w:pPr>
              <w:spacing w:after="120"/>
              <w:jc w:val="center"/>
              <w:rPr>
                <w:rFonts w:asciiTheme="majorBidi" w:hAnsiTheme="majorBidi" w:cstheme="majorBidi"/>
                <w:b/>
                <w:sz w:val="22"/>
                <w:szCs w:val="22"/>
              </w:rPr>
            </w:pPr>
          </w:p>
          <w:p w14:paraId="751C8993"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62D6B8BF" w14:textId="455FA948" w:rsidR="00F56B58" w:rsidRPr="00AB0D77" w:rsidRDefault="00F56B58" w:rsidP="0073785D">
            <w:pPr>
              <w:spacing w:after="120"/>
              <w:jc w:val="center"/>
              <w:rPr>
                <w:rFonts w:asciiTheme="majorBidi" w:hAnsiTheme="majorBidi" w:cstheme="majorBidi"/>
                <w:b/>
                <w:sz w:val="22"/>
                <w:szCs w:val="22"/>
              </w:rPr>
            </w:pPr>
          </w:p>
        </w:tc>
        <w:tc>
          <w:tcPr>
            <w:tcW w:w="900" w:type="dxa"/>
          </w:tcPr>
          <w:p w14:paraId="627A6A66"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0D50C44B"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47CA189D" w14:textId="77777777" w:rsidR="00F56B58" w:rsidRPr="00AB0D77" w:rsidRDefault="00F56B58" w:rsidP="0073785D">
            <w:pPr>
              <w:spacing w:after="120"/>
              <w:jc w:val="center"/>
              <w:rPr>
                <w:rFonts w:asciiTheme="majorBidi" w:hAnsiTheme="majorBidi" w:cstheme="majorBidi"/>
                <w:b/>
                <w:sz w:val="22"/>
                <w:szCs w:val="22"/>
              </w:rPr>
            </w:pPr>
          </w:p>
        </w:tc>
      </w:tr>
      <w:tr w:rsidR="00F56B58" w:rsidRPr="00AB0D77" w14:paraId="7E6655D0" w14:textId="2F1F0B50" w:rsidTr="00F56B58">
        <w:trPr>
          <w:trHeight w:val="519"/>
        </w:trPr>
        <w:tc>
          <w:tcPr>
            <w:tcW w:w="2685" w:type="dxa"/>
          </w:tcPr>
          <w:p w14:paraId="51E39043"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4: Instructional Planning and Strategies</w:t>
            </w:r>
          </w:p>
        </w:tc>
        <w:tc>
          <w:tcPr>
            <w:tcW w:w="990" w:type="dxa"/>
          </w:tcPr>
          <w:p w14:paraId="22224ACF" w14:textId="77777777" w:rsidR="00F56B58" w:rsidRPr="00AB0D77" w:rsidRDefault="00F56B58" w:rsidP="0073785D">
            <w:pPr>
              <w:spacing w:after="120"/>
              <w:jc w:val="center"/>
              <w:rPr>
                <w:rFonts w:asciiTheme="majorBidi" w:hAnsiTheme="majorBidi" w:cstheme="majorBidi"/>
                <w:b/>
                <w:sz w:val="22"/>
                <w:szCs w:val="22"/>
              </w:rPr>
            </w:pPr>
          </w:p>
          <w:p w14:paraId="189CB354"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E9865F9" w14:textId="77777777" w:rsidR="00F56B58" w:rsidRPr="00AB0D77" w:rsidRDefault="00F56B58" w:rsidP="0073785D">
            <w:pPr>
              <w:spacing w:after="120"/>
              <w:jc w:val="center"/>
              <w:rPr>
                <w:rFonts w:asciiTheme="majorBidi" w:hAnsiTheme="majorBidi" w:cstheme="majorBidi"/>
                <w:b/>
                <w:sz w:val="22"/>
                <w:szCs w:val="22"/>
              </w:rPr>
            </w:pPr>
          </w:p>
          <w:p w14:paraId="478CCDBC"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233EF956" w14:textId="339B8EE2"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41F02F62" w14:textId="01EE088D"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3656A5F5" w14:textId="5C55ABF7" w:rsidR="00F56B58" w:rsidRPr="00AB0D77" w:rsidRDefault="00F56B58" w:rsidP="0073785D">
            <w:pPr>
              <w:spacing w:after="120"/>
              <w:jc w:val="center"/>
              <w:rPr>
                <w:rFonts w:asciiTheme="majorBidi" w:hAnsiTheme="majorBidi" w:cstheme="majorBidi"/>
                <w:b/>
                <w:sz w:val="22"/>
                <w:szCs w:val="22"/>
              </w:rPr>
            </w:pPr>
          </w:p>
        </w:tc>
        <w:tc>
          <w:tcPr>
            <w:tcW w:w="1080" w:type="dxa"/>
          </w:tcPr>
          <w:p w14:paraId="35297C4D"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5501D274" w14:textId="77777777" w:rsidR="00F56B58" w:rsidRPr="00AB0D77" w:rsidRDefault="00F56B58" w:rsidP="0073785D">
            <w:pPr>
              <w:spacing w:after="120"/>
              <w:jc w:val="center"/>
              <w:rPr>
                <w:rFonts w:asciiTheme="majorBidi" w:hAnsiTheme="majorBidi" w:cstheme="majorBidi"/>
                <w:b/>
                <w:sz w:val="22"/>
                <w:szCs w:val="22"/>
              </w:rPr>
            </w:pPr>
          </w:p>
        </w:tc>
      </w:tr>
      <w:tr w:rsidR="00F56B58" w:rsidRPr="00AB0D77" w14:paraId="005D91B0" w14:textId="41F3968A" w:rsidTr="00F56B58">
        <w:trPr>
          <w:trHeight w:val="519"/>
        </w:trPr>
        <w:tc>
          <w:tcPr>
            <w:tcW w:w="2685" w:type="dxa"/>
          </w:tcPr>
          <w:p w14:paraId="36F6F6E3"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5: Students’ Assessment-</w:t>
            </w:r>
          </w:p>
        </w:tc>
        <w:tc>
          <w:tcPr>
            <w:tcW w:w="990" w:type="dxa"/>
          </w:tcPr>
          <w:p w14:paraId="3B6A32B7" w14:textId="77777777" w:rsidR="00F56B58" w:rsidRPr="00AB0D77" w:rsidRDefault="00F56B58" w:rsidP="0073785D">
            <w:pPr>
              <w:spacing w:after="120"/>
              <w:jc w:val="center"/>
              <w:rPr>
                <w:rFonts w:asciiTheme="majorBidi" w:hAnsiTheme="majorBidi" w:cstheme="majorBidi"/>
                <w:b/>
                <w:sz w:val="22"/>
                <w:szCs w:val="22"/>
              </w:rPr>
            </w:pPr>
          </w:p>
          <w:p w14:paraId="74285E8F"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BC08A1C" w14:textId="77777777" w:rsidR="00F56B58" w:rsidRPr="00AB0D77" w:rsidRDefault="00F56B58" w:rsidP="0073785D">
            <w:pPr>
              <w:spacing w:after="120"/>
              <w:jc w:val="center"/>
              <w:rPr>
                <w:rFonts w:asciiTheme="majorBidi" w:hAnsiTheme="majorBidi" w:cstheme="majorBidi"/>
                <w:b/>
                <w:sz w:val="22"/>
                <w:szCs w:val="22"/>
              </w:rPr>
            </w:pPr>
          </w:p>
          <w:p w14:paraId="347F3F3F"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10AA1D05" w14:textId="77777777" w:rsidR="00F56B58" w:rsidRPr="00AB0D77" w:rsidRDefault="00F56B58" w:rsidP="0073785D">
            <w:pPr>
              <w:spacing w:after="120"/>
              <w:jc w:val="center"/>
              <w:rPr>
                <w:rFonts w:asciiTheme="majorBidi" w:hAnsiTheme="majorBidi" w:cstheme="majorBidi"/>
                <w:b/>
                <w:sz w:val="22"/>
                <w:szCs w:val="22"/>
              </w:rPr>
            </w:pPr>
          </w:p>
          <w:p w14:paraId="69280714"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3FA4884C" w14:textId="3FCC412F" w:rsidR="00F56B58" w:rsidRPr="00AB0D77" w:rsidRDefault="00F56B58" w:rsidP="0073785D">
            <w:pPr>
              <w:spacing w:after="120"/>
              <w:jc w:val="center"/>
              <w:rPr>
                <w:rFonts w:asciiTheme="majorBidi" w:hAnsiTheme="majorBidi" w:cstheme="majorBidi"/>
                <w:b/>
                <w:sz w:val="22"/>
                <w:szCs w:val="22"/>
              </w:rPr>
            </w:pPr>
          </w:p>
        </w:tc>
        <w:tc>
          <w:tcPr>
            <w:tcW w:w="900" w:type="dxa"/>
          </w:tcPr>
          <w:p w14:paraId="260D9305" w14:textId="3C6D3768" w:rsidR="00F56B58" w:rsidRPr="00AB0D77" w:rsidRDefault="00F56B58" w:rsidP="0073785D">
            <w:pPr>
              <w:spacing w:after="120"/>
              <w:jc w:val="center"/>
              <w:rPr>
                <w:rFonts w:asciiTheme="majorBidi" w:hAnsiTheme="majorBidi" w:cstheme="majorBidi"/>
                <w:b/>
                <w:sz w:val="22"/>
                <w:szCs w:val="22"/>
              </w:rPr>
            </w:pPr>
          </w:p>
        </w:tc>
        <w:tc>
          <w:tcPr>
            <w:tcW w:w="1080" w:type="dxa"/>
          </w:tcPr>
          <w:p w14:paraId="71CDDE43" w14:textId="68437709"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38E30346" w14:textId="7F9015B0" w:rsidR="00F56B58" w:rsidRPr="00AB0D77" w:rsidRDefault="00F56B58" w:rsidP="0073785D">
            <w:pPr>
              <w:spacing w:after="120"/>
              <w:jc w:val="center"/>
              <w:rPr>
                <w:rFonts w:ascii="Segoe UI Symbol" w:eastAsia="Arial Unicode MS" w:hAnsi="Segoe UI Symbol" w:cs="Segoe UI Symbol"/>
                <w:b/>
                <w:sz w:val="22"/>
                <w:szCs w:val="22"/>
              </w:rPr>
            </w:pPr>
            <w:r w:rsidRPr="00AB0D77">
              <w:rPr>
                <w:rFonts w:ascii="Segoe UI Symbol" w:eastAsia="Arial Unicode MS" w:hAnsi="Segoe UI Symbol" w:cs="Segoe UI Symbol"/>
                <w:b/>
                <w:sz w:val="22"/>
                <w:szCs w:val="22"/>
              </w:rPr>
              <w:t>✔</w:t>
            </w:r>
          </w:p>
        </w:tc>
      </w:tr>
      <w:tr w:rsidR="00F56B58" w:rsidRPr="00AB0D77" w14:paraId="425C4D7C" w14:textId="780177C8" w:rsidTr="00F56B58">
        <w:trPr>
          <w:trHeight w:val="519"/>
        </w:trPr>
        <w:tc>
          <w:tcPr>
            <w:tcW w:w="2685" w:type="dxa"/>
          </w:tcPr>
          <w:p w14:paraId="20AACA62"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6</w:t>
            </w:r>
            <w:r w:rsidRPr="00AB0D77">
              <w:rPr>
                <w:rFonts w:asciiTheme="majorBidi" w:hAnsiTheme="majorBidi" w:cstheme="majorBidi"/>
                <w:sz w:val="22"/>
                <w:szCs w:val="22"/>
              </w:rPr>
              <w:t xml:space="preserve">: </w:t>
            </w:r>
            <w:r w:rsidRPr="00AB0D77">
              <w:rPr>
                <w:rFonts w:asciiTheme="majorBidi" w:hAnsiTheme="majorBidi" w:cstheme="majorBidi"/>
                <w:b/>
                <w:bCs/>
                <w:sz w:val="22"/>
                <w:szCs w:val="22"/>
              </w:rPr>
              <w:t>Learning Environment</w:t>
            </w:r>
          </w:p>
        </w:tc>
        <w:tc>
          <w:tcPr>
            <w:tcW w:w="990" w:type="dxa"/>
          </w:tcPr>
          <w:p w14:paraId="5322C2FB" w14:textId="77777777" w:rsidR="00F56B58" w:rsidRPr="00AB0D77" w:rsidRDefault="00F56B58" w:rsidP="0073785D">
            <w:pPr>
              <w:spacing w:after="120"/>
              <w:jc w:val="center"/>
              <w:rPr>
                <w:rFonts w:asciiTheme="majorBidi" w:hAnsiTheme="majorBidi" w:cstheme="majorBidi"/>
                <w:b/>
                <w:sz w:val="22"/>
                <w:szCs w:val="22"/>
              </w:rPr>
            </w:pPr>
          </w:p>
          <w:p w14:paraId="779EF3F1"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28015FCF" w14:textId="77777777" w:rsidR="00F56B58" w:rsidRPr="00AB0D77" w:rsidRDefault="00F56B58" w:rsidP="0073785D">
            <w:pPr>
              <w:spacing w:after="120"/>
              <w:jc w:val="center"/>
              <w:rPr>
                <w:rFonts w:asciiTheme="majorBidi" w:hAnsiTheme="majorBidi" w:cstheme="majorBidi"/>
                <w:b/>
                <w:sz w:val="22"/>
                <w:szCs w:val="22"/>
              </w:rPr>
            </w:pPr>
          </w:p>
          <w:p w14:paraId="57C55A65"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929B87F" w14:textId="052FFD96"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p w14:paraId="6097B7E0"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3776011D"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5158F39" w14:textId="5BD6043B"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672467CE" w14:textId="7F3A7E24" w:rsidR="00F56B58" w:rsidRPr="00AB0D77" w:rsidRDefault="00F56B58" w:rsidP="0073785D">
            <w:pPr>
              <w:spacing w:after="120"/>
              <w:jc w:val="center"/>
              <w:rPr>
                <w:rFonts w:asciiTheme="majorBidi" w:hAnsiTheme="majorBidi" w:cstheme="majorBidi"/>
                <w:b/>
                <w:sz w:val="22"/>
                <w:szCs w:val="22"/>
              </w:rPr>
            </w:pPr>
          </w:p>
        </w:tc>
        <w:tc>
          <w:tcPr>
            <w:tcW w:w="1080" w:type="dxa"/>
          </w:tcPr>
          <w:p w14:paraId="6B5D2E50" w14:textId="559D0E07" w:rsidR="00F56B58" w:rsidRPr="00AB0D77" w:rsidRDefault="00F56B58" w:rsidP="0073785D">
            <w:pPr>
              <w:spacing w:after="120"/>
              <w:jc w:val="center"/>
              <w:rPr>
                <w:rFonts w:asciiTheme="majorBidi" w:hAnsiTheme="majorBidi" w:cstheme="majorBidi"/>
                <w:b/>
                <w:sz w:val="22"/>
                <w:szCs w:val="22"/>
              </w:rPr>
            </w:pPr>
          </w:p>
        </w:tc>
      </w:tr>
      <w:tr w:rsidR="00F56B58" w:rsidRPr="00AB0D77" w14:paraId="04CB80DC" w14:textId="70C69A3C" w:rsidTr="00F56B58">
        <w:trPr>
          <w:trHeight w:val="519"/>
        </w:trPr>
        <w:tc>
          <w:tcPr>
            <w:tcW w:w="2685" w:type="dxa"/>
          </w:tcPr>
          <w:p w14:paraId="6A156ACE"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7: Effective Use of Information and Communication Technologies</w:t>
            </w:r>
          </w:p>
        </w:tc>
        <w:tc>
          <w:tcPr>
            <w:tcW w:w="990" w:type="dxa"/>
          </w:tcPr>
          <w:p w14:paraId="52AF5C18" w14:textId="77777777" w:rsidR="00F56B58" w:rsidRPr="00AB0D77" w:rsidRDefault="00F56B58" w:rsidP="0073785D">
            <w:pPr>
              <w:spacing w:after="120"/>
              <w:jc w:val="center"/>
              <w:rPr>
                <w:rFonts w:asciiTheme="majorBidi" w:hAnsiTheme="majorBidi" w:cstheme="majorBidi"/>
                <w:b/>
                <w:sz w:val="22"/>
                <w:szCs w:val="22"/>
              </w:rPr>
            </w:pPr>
          </w:p>
          <w:p w14:paraId="2C6CD6D7"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667AD2F1" w14:textId="77777777" w:rsidR="00F56B58" w:rsidRPr="00AB0D77" w:rsidRDefault="00F56B58" w:rsidP="0073785D">
            <w:pPr>
              <w:spacing w:after="120"/>
              <w:jc w:val="center"/>
              <w:rPr>
                <w:rFonts w:asciiTheme="majorBidi" w:hAnsiTheme="majorBidi" w:cstheme="majorBidi"/>
                <w:b/>
                <w:sz w:val="22"/>
                <w:szCs w:val="22"/>
              </w:rPr>
            </w:pPr>
          </w:p>
          <w:p w14:paraId="10FB436B"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12560783" w14:textId="77777777" w:rsidR="00F56B58" w:rsidRPr="00AB0D77" w:rsidRDefault="00F56B58" w:rsidP="0073785D">
            <w:pPr>
              <w:spacing w:after="120"/>
              <w:jc w:val="center"/>
              <w:rPr>
                <w:rFonts w:asciiTheme="majorBidi" w:hAnsiTheme="majorBidi" w:cstheme="majorBidi"/>
                <w:b/>
                <w:sz w:val="22"/>
                <w:szCs w:val="22"/>
              </w:rPr>
            </w:pPr>
          </w:p>
          <w:p w14:paraId="096AE371"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64A41807" w14:textId="19ED8EBB"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063AA44E" w14:textId="44F360CE"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12BDFD0F" w14:textId="77777777" w:rsidR="00F56B58" w:rsidRPr="00AB0D77" w:rsidRDefault="00F56B58" w:rsidP="0073785D">
            <w:pPr>
              <w:spacing w:after="120"/>
              <w:jc w:val="center"/>
              <w:rPr>
                <w:rFonts w:asciiTheme="majorBidi" w:hAnsiTheme="majorBidi" w:cstheme="majorBidi"/>
                <w:b/>
                <w:sz w:val="22"/>
                <w:szCs w:val="22"/>
              </w:rPr>
            </w:pPr>
          </w:p>
        </w:tc>
        <w:tc>
          <w:tcPr>
            <w:tcW w:w="1080" w:type="dxa"/>
          </w:tcPr>
          <w:p w14:paraId="0E17F4A6" w14:textId="469644BA"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r>
      <w:tr w:rsidR="00F56B58" w:rsidRPr="00AB0D77" w14:paraId="3F17CD69" w14:textId="481139BA" w:rsidTr="00F56B58">
        <w:trPr>
          <w:trHeight w:val="519"/>
        </w:trPr>
        <w:tc>
          <w:tcPr>
            <w:tcW w:w="2685" w:type="dxa"/>
          </w:tcPr>
          <w:p w14:paraId="0E1B3358"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8: Collaboration and Partnership</w:t>
            </w:r>
          </w:p>
        </w:tc>
        <w:tc>
          <w:tcPr>
            <w:tcW w:w="990" w:type="dxa"/>
          </w:tcPr>
          <w:p w14:paraId="448D6C05" w14:textId="77777777" w:rsidR="00F56B58" w:rsidRPr="00AB0D77" w:rsidRDefault="00F56B58" w:rsidP="0073785D">
            <w:pPr>
              <w:spacing w:after="120"/>
              <w:jc w:val="center"/>
              <w:rPr>
                <w:rFonts w:asciiTheme="majorBidi" w:hAnsiTheme="majorBidi" w:cstheme="majorBidi"/>
                <w:b/>
                <w:sz w:val="22"/>
                <w:szCs w:val="22"/>
              </w:rPr>
            </w:pPr>
          </w:p>
          <w:p w14:paraId="0075C660"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147FA16" w14:textId="77777777" w:rsidR="00F56B58" w:rsidRPr="00AB0D77" w:rsidRDefault="00F56B58" w:rsidP="0073785D">
            <w:pPr>
              <w:spacing w:after="120"/>
              <w:jc w:val="center"/>
              <w:rPr>
                <w:rFonts w:asciiTheme="majorBidi" w:hAnsiTheme="majorBidi" w:cstheme="majorBidi"/>
                <w:b/>
                <w:sz w:val="22"/>
                <w:szCs w:val="22"/>
              </w:rPr>
            </w:pPr>
          </w:p>
          <w:p w14:paraId="0151F417"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00DC9FB" w14:textId="77777777" w:rsidR="00F56B58" w:rsidRPr="00AB0D77" w:rsidRDefault="00F56B58" w:rsidP="0073785D">
            <w:pPr>
              <w:spacing w:after="120"/>
              <w:jc w:val="center"/>
              <w:rPr>
                <w:rFonts w:asciiTheme="majorBidi" w:hAnsiTheme="majorBidi" w:cstheme="majorBidi"/>
                <w:b/>
                <w:sz w:val="22"/>
                <w:szCs w:val="22"/>
              </w:rPr>
            </w:pPr>
          </w:p>
          <w:p w14:paraId="6C0A81CA"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6A22255B"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3B000161" w14:textId="47D59860"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0A41C09B" w14:textId="02061E2C"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57E081F7" w14:textId="77777777" w:rsidR="00F56B58" w:rsidRPr="00AB0D77" w:rsidRDefault="00F56B58" w:rsidP="0073785D">
            <w:pPr>
              <w:spacing w:after="120"/>
              <w:jc w:val="center"/>
              <w:rPr>
                <w:rFonts w:ascii="Segoe UI Symbol" w:eastAsia="Arial Unicode MS" w:hAnsi="Segoe UI Symbol" w:cs="Segoe UI Symbol"/>
                <w:b/>
                <w:sz w:val="22"/>
                <w:szCs w:val="22"/>
              </w:rPr>
            </w:pPr>
          </w:p>
        </w:tc>
      </w:tr>
      <w:tr w:rsidR="00F56B58" w:rsidRPr="00AB0D77" w14:paraId="34E5CDB1" w14:textId="5AE6C210" w:rsidTr="00F56B58">
        <w:trPr>
          <w:trHeight w:val="519"/>
        </w:trPr>
        <w:tc>
          <w:tcPr>
            <w:tcW w:w="2685" w:type="dxa"/>
          </w:tcPr>
          <w:p w14:paraId="0F300E9D" w14:textId="77777777" w:rsidR="00F56B58" w:rsidRPr="00AB0D77" w:rsidRDefault="00F56B58"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9: Continuous Professional Development and Code of Conduct-</w:t>
            </w:r>
          </w:p>
        </w:tc>
        <w:tc>
          <w:tcPr>
            <w:tcW w:w="990" w:type="dxa"/>
          </w:tcPr>
          <w:p w14:paraId="41AD4BDE" w14:textId="77777777" w:rsidR="00F56B58" w:rsidRPr="00AB0D77" w:rsidRDefault="00F56B58" w:rsidP="0073785D">
            <w:pPr>
              <w:spacing w:after="120"/>
              <w:jc w:val="center"/>
              <w:rPr>
                <w:rFonts w:asciiTheme="majorBidi" w:hAnsiTheme="majorBidi" w:cstheme="majorBidi"/>
                <w:b/>
                <w:sz w:val="22"/>
                <w:szCs w:val="22"/>
              </w:rPr>
            </w:pPr>
          </w:p>
          <w:p w14:paraId="30444B48"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4708D582" w14:textId="77777777" w:rsidR="00F56B58" w:rsidRPr="00AB0D77" w:rsidRDefault="00F56B58" w:rsidP="0073785D">
            <w:pPr>
              <w:spacing w:after="120"/>
              <w:jc w:val="center"/>
              <w:rPr>
                <w:rFonts w:asciiTheme="majorBidi" w:hAnsiTheme="majorBidi" w:cstheme="majorBidi"/>
                <w:b/>
                <w:sz w:val="22"/>
                <w:szCs w:val="22"/>
              </w:rPr>
            </w:pPr>
          </w:p>
          <w:p w14:paraId="38F3B997" w14:textId="77777777" w:rsidR="00F56B58" w:rsidRPr="00AB0D77" w:rsidRDefault="00F56B58" w:rsidP="0073785D">
            <w:pPr>
              <w:spacing w:after="120"/>
              <w:jc w:val="center"/>
              <w:rPr>
                <w:rFonts w:asciiTheme="majorBidi" w:hAnsiTheme="majorBidi" w:cstheme="majorBidi"/>
                <w:b/>
                <w:sz w:val="22"/>
                <w:szCs w:val="22"/>
              </w:rPr>
            </w:pPr>
          </w:p>
        </w:tc>
        <w:tc>
          <w:tcPr>
            <w:tcW w:w="900" w:type="dxa"/>
          </w:tcPr>
          <w:p w14:paraId="792395C4" w14:textId="6BC3879E" w:rsidR="00F56B58" w:rsidRPr="00AB0D77" w:rsidRDefault="00F56B58" w:rsidP="008104BD">
            <w:pPr>
              <w:spacing w:after="120"/>
              <w:rPr>
                <w:rFonts w:asciiTheme="majorBidi" w:hAnsiTheme="majorBidi" w:cstheme="majorBidi"/>
                <w:b/>
                <w:sz w:val="22"/>
                <w:szCs w:val="22"/>
              </w:rPr>
            </w:pPr>
          </w:p>
          <w:p w14:paraId="65357E15" w14:textId="252727D8" w:rsidR="00F56B58" w:rsidRPr="00AB0D77" w:rsidRDefault="00F56B58" w:rsidP="0073785D">
            <w:pPr>
              <w:spacing w:after="120"/>
              <w:jc w:val="center"/>
              <w:rPr>
                <w:rFonts w:asciiTheme="majorBidi" w:hAnsiTheme="majorBidi" w:cstheme="majorBidi"/>
                <w:b/>
                <w:sz w:val="22"/>
                <w:szCs w:val="22"/>
              </w:rPr>
            </w:pPr>
          </w:p>
        </w:tc>
        <w:tc>
          <w:tcPr>
            <w:tcW w:w="900" w:type="dxa"/>
          </w:tcPr>
          <w:p w14:paraId="5032CB76" w14:textId="49894991"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47B453EB" w14:textId="30AC1564"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6C044758" w14:textId="54BD6AF4" w:rsidR="00F56B58" w:rsidRPr="00AB0D77" w:rsidRDefault="00F56B58"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61AFB7C7" w14:textId="2D2A3093" w:rsidR="00F56B58" w:rsidRPr="00AB0D77" w:rsidRDefault="00F56B58" w:rsidP="0073785D">
            <w:pPr>
              <w:spacing w:after="120"/>
              <w:jc w:val="center"/>
              <w:rPr>
                <w:rFonts w:ascii="Segoe UI Symbol" w:eastAsia="Arial Unicode MS" w:hAnsi="Segoe UI Symbol" w:cs="Segoe UI Symbol"/>
                <w:b/>
                <w:sz w:val="22"/>
                <w:szCs w:val="22"/>
              </w:rPr>
            </w:pPr>
            <w:r w:rsidRPr="00AB0D77">
              <w:rPr>
                <w:rFonts w:ascii="Segoe UI Symbol" w:eastAsia="Arial Unicode MS" w:hAnsi="Segoe UI Symbol" w:cs="Segoe UI Symbol"/>
                <w:b/>
                <w:sz w:val="22"/>
                <w:szCs w:val="22"/>
              </w:rPr>
              <w:t>✔</w:t>
            </w:r>
          </w:p>
        </w:tc>
      </w:tr>
    </w:tbl>
    <w:p w14:paraId="6F10BD30" w14:textId="77777777" w:rsidR="003E37A5" w:rsidRPr="00A87DEA" w:rsidRDefault="003E37A5" w:rsidP="003E37A5">
      <w:pPr>
        <w:jc w:val="both"/>
        <w:rPr>
          <w:rFonts w:asciiTheme="majorBidi" w:hAnsiTheme="majorBidi" w:cstheme="majorBidi"/>
          <w:color w:val="FF0000"/>
        </w:rPr>
      </w:pPr>
    </w:p>
    <w:p w14:paraId="4B69ADFB" w14:textId="13AAF78A" w:rsidR="00CD0264" w:rsidRPr="00E43BB2" w:rsidRDefault="007A2632">
      <w:r w:rsidRPr="00E43BB2">
        <w:rPr>
          <w:b/>
          <w:u w:val="single"/>
        </w:rPr>
        <w:t>Teaching</w:t>
      </w:r>
      <w:r w:rsidR="00B67745" w:rsidRPr="00E43BB2">
        <w:rPr>
          <w:b/>
          <w:u w:val="single"/>
        </w:rPr>
        <w:t xml:space="preserve"> Methodology:</w:t>
      </w:r>
    </w:p>
    <w:p w14:paraId="1C8431B6" w14:textId="76669472" w:rsidR="008B36E9" w:rsidRPr="00E43BB2" w:rsidRDefault="008B36E9" w:rsidP="008B36E9">
      <w:pPr>
        <w:spacing w:after="0" w:line="360" w:lineRule="auto"/>
        <w:jc w:val="both"/>
      </w:pPr>
      <w:r w:rsidRPr="00E43BB2">
        <w:t xml:space="preserve">The course will be taught using </w:t>
      </w:r>
      <w:r w:rsidR="006671A8" w:rsidRPr="00E43BB2">
        <w:t>various techniques and modes including on-campus lectures, discussions, reading and writing assignments, presentations, group</w:t>
      </w:r>
      <w:r w:rsidRPr="00E43BB2">
        <w:t xml:space="preserve"> work, and </w:t>
      </w:r>
      <w:r w:rsidR="009954FA">
        <w:t>assigned</w:t>
      </w:r>
      <w:r w:rsidRPr="00E43BB2">
        <w:t xml:space="preserve"> projects</w:t>
      </w:r>
      <w:r w:rsidR="000E0691">
        <w:t xml:space="preserve"> and Case studies</w:t>
      </w:r>
      <w:r w:rsidRPr="00E43BB2">
        <w:t xml:space="preserve">. </w:t>
      </w:r>
    </w:p>
    <w:p w14:paraId="06087F63" w14:textId="77777777" w:rsidR="008B36E9" w:rsidRPr="00241A36" w:rsidRDefault="008B36E9" w:rsidP="008B36E9">
      <w:pPr>
        <w:spacing w:after="0" w:line="360" w:lineRule="auto"/>
        <w:jc w:val="both"/>
        <w:rPr>
          <w:b/>
          <w:color w:val="FF0000"/>
          <w:u w:val="single"/>
        </w:rPr>
      </w:pPr>
    </w:p>
    <w:p w14:paraId="3F583279" w14:textId="77777777" w:rsidR="00151565" w:rsidRDefault="00151565">
      <w:pPr>
        <w:tabs>
          <w:tab w:val="left" w:pos="930"/>
        </w:tabs>
        <w:rPr>
          <w:b/>
          <w:color w:val="FF0000"/>
          <w:u w:val="single"/>
        </w:rPr>
      </w:pPr>
    </w:p>
    <w:p w14:paraId="0BAEC67F" w14:textId="77777777" w:rsidR="00DD3595" w:rsidRPr="00241A36" w:rsidRDefault="00DD3595">
      <w:pPr>
        <w:tabs>
          <w:tab w:val="left" w:pos="930"/>
        </w:tabs>
        <w:rPr>
          <w:b/>
          <w:color w:val="FF0000"/>
          <w:u w:val="single"/>
        </w:rPr>
      </w:pPr>
    </w:p>
    <w:p w14:paraId="5E779B5D" w14:textId="77777777" w:rsidR="00FE035D" w:rsidRPr="00241A36" w:rsidRDefault="00FE035D">
      <w:pPr>
        <w:tabs>
          <w:tab w:val="left" w:pos="930"/>
        </w:tabs>
        <w:rPr>
          <w:b/>
          <w:color w:val="FF0000"/>
          <w:u w:val="single"/>
        </w:rPr>
      </w:pPr>
    </w:p>
    <w:p w14:paraId="163BD8D8" w14:textId="50ED1B0A" w:rsidR="00CD0264" w:rsidRPr="00471968" w:rsidRDefault="00B67745">
      <w:pPr>
        <w:tabs>
          <w:tab w:val="left" w:pos="930"/>
        </w:tabs>
        <w:rPr>
          <w:b/>
          <w:u w:val="single"/>
        </w:rPr>
      </w:pPr>
      <w:r w:rsidRPr="00471968">
        <w:rPr>
          <w:b/>
          <w:u w:val="single"/>
        </w:rPr>
        <w:t>Grade Evaluation Criteria</w:t>
      </w:r>
    </w:p>
    <w:p w14:paraId="40333C1E" w14:textId="77777777" w:rsidR="002E2312" w:rsidRPr="00471968" w:rsidRDefault="002E2312" w:rsidP="002E2312">
      <w:pPr>
        <w:tabs>
          <w:tab w:val="left" w:pos="930"/>
        </w:tabs>
        <w:spacing w:after="0" w:line="360" w:lineRule="auto"/>
      </w:pPr>
      <w:r w:rsidRPr="00471968">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471968" w:rsidRPr="00471968" w14:paraId="7488CF19" w14:textId="77777777" w:rsidTr="007A2632">
        <w:trPr>
          <w:trHeight w:val="355"/>
        </w:trPr>
        <w:tc>
          <w:tcPr>
            <w:tcW w:w="3590" w:type="dxa"/>
          </w:tcPr>
          <w:p w14:paraId="10FAA5E5" w14:textId="77777777" w:rsidR="00CD0264" w:rsidRPr="00471968" w:rsidRDefault="00B67745">
            <w:pPr>
              <w:tabs>
                <w:tab w:val="left" w:pos="930"/>
              </w:tabs>
              <w:rPr>
                <w:b/>
              </w:rPr>
            </w:pPr>
            <w:r w:rsidRPr="00471968">
              <w:rPr>
                <w:b/>
              </w:rPr>
              <w:t>Components</w:t>
            </w:r>
          </w:p>
        </w:tc>
        <w:tc>
          <w:tcPr>
            <w:tcW w:w="2430" w:type="dxa"/>
          </w:tcPr>
          <w:p w14:paraId="7ABB0A58" w14:textId="2EC53F6A" w:rsidR="00CD0264" w:rsidRPr="00471968" w:rsidRDefault="00B67745" w:rsidP="007A2632">
            <w:pPr>
              <w:tabs>
                <w:tab w:val="left" w:pos="930"/>
              </w:tabs>
            </w:pPr>
            <w:r w:rsidRPr="00471968">
              <w:rPr>
                <w:b/>
              </w:rPr>
              <w:t>Marks</w:t>
            </w:r>
            <w:r w:rsidR="007A2632" w:rsidRPr="00471968">
              <w:rPr>
                <w:b/>
              </w:rPr>
              <w:t xml:space="preserve"> in Percentage</w:t>
            </w:r>
          </w:p>
        </w:tc>
      </w:tr>
      <w:tr w:rsidR="00471968" w:rsidRPr="00471968" w14:paraId="20A691CD" w14:textId="77777777" w:rsidTr="007A2632">
        <w:trPr>
          <w:trHeight w:val="305"/>
        </w:trPr>
        <w:tc>
          <w:tcPr>
            <w:tcW w:w="3590" w:type="dxa"/>
          </w:tcPr>
          <w:p w14:paraId="3F7DD91C" w14:textId="77777777" w:rsidR="00CD0264" w:rsidRPr="00471968" w:rsidRDefault="00B67745">
            <w:pPr>
              <w:tabs>
                <w:tab w:val="left" w:pos="930"/>
              </w:tabs>
            </w:pPr>
            <w:r w:rsidRPr="00471968">
              <w:t xml:space="preserve">Assignments </w:t>
            </w:r>
          </w:p>
        </w:tc>
        <w:tc>
          <w:tcPr>
            <w:tcW w:w="2430" w:type="dxa"/>
          </w:tcPr>
          <w:p w14:paraId="59FED7B8" w14:textId="2AC0BEF2" w:rsidR="00CD0264" w:rsidRPr="00471968" w:rsidRDefault="002E2312" w:rsidP="007A2632">
            <w:pPr>
              <w:tabs>
                <w:tab w:val="left" w:pos="930"/>
              </w:tabs>
              <w:jc w:val="center"/>
            </w:pPr>
            <w:r w:rsidRPr="00471968">
              <w:t>10</w:t>
            </w:r>
            <w:r w:rsidR="007A2632" w:rsidRPr="00471968">
              <w:t>%</w:t>
            </w:r>
          </w:p>
        </w:tc>
      </w:tr>
      <w:tr w:rsidR="00471968" w:rsidRPr="00471968" w14:paraId="59E9E564" w14:textId="77777777" w:rsidTr="007A2632">
        <w:trPr>
          <w:trHeight w:val="305"/>
        </w:trPr>
        <w:tc>
          <w:tcPr>
            <w:tcW w:w="3590" w:type="dxa"/>
          </w:tcPr>
          <w:p w14:paraId="313424CA" w14:textId="77777777" w:rsidR="00CD0264" w:rsidRPr="00471968" w:rsidRDefault="00B67745">
            <w:pPr>
              <w:tabs>
                <w:tab w:val="left" w:pos="930"/>
              </w:tabs>
            </w:pPr>
            <w:r w:rsidRPr="00471968">
              <w:t>Quizzes</w:t>
            </w:r>
          </w:p>
        </w:tc>
        <w:tc>
          <w:tcPr>
            <w:tcW w:w="2430" w:type="dxa"/>
          </w:tcPr>
          <w:p w14:paraId="38741F84" w14:textId="6CCBE2A1" w:rsidR="00CD0264" w:rsidRPr="00471968" w:rsidRDefault="002E2312" w:rsidP="007A2632">
            <w:pPr>
              <w:tabs>
                <w:tab w:val="left" w:pos="930"/>
              </w:tabs>
              <w:jc w:val="center"/>
            </w:pPr>
            <w:r w:rsidRPr="00471968">
              <w:t>10</w:t>
            </w:r>
            <w:r w:rsidR="007A2632" w:rsidRPr="00471968">
              <w:t>%</w:t>
            </w:r>
          </w:p>
        </w:tc>
      </w:tr>
      <w:tr w:rsidR="00471968" w:rsidRPr="00471968" w14:paraId="0430CD44" w14:textId="77777777" w:rsidTr="007A2632">
        <w:trPr>
          <w:trHeight w:val="305"/>
        </w:trPr>
        <w:tc>
          <w:tcPr>
            <w:tcW w:w="3590" w:type="dxa"/>
          </w:tcPr>
          <w:p w14:paraId="7D121061" w14:textId="77777777" w:rsidR="00CD0264" w:rsidRPr="00471968" w:rsidRDefault="00B67745">
            <w:pPr>
              <w:tabs>
                <w:tab w:val="left" w:pos="930"/>
              </w:tabs>
            </w:pPr>
            <w:r w:rsidRPr="00471968">
              <w:t>Mid Term Exam</w:t>
            </w:r>
          </w:p>
        </w:tc>
        <w:tc>
          <w:tcPr>
            <w:tcW w:w="2430" w:type="dxa"/>
          </w:tcPr>
          <w:p w14:paraId="390B5E63" w14:textId="3AA4EF8A" w:rsidR="00CD0264" w:rsidRPr="00471968" w:rsidRDefault="002E2312" w:rsidP="007A2632">
            <w:pPr>
              <w:tabs>
                <w:tab w:val="left" w:pos="930"/>
              </w:tabs>
              <w:jc w:val="center"/>
            </w:pPr>
            <w:r w:rsidRPr="00471968">
              <w:t>20</w:t>
            </w:r>
            <w:r w:rsidR="007A2632" w:rsidRPr="00471968">
              <w:t>%</w:t>
            </w:r>
          </w:p>
        </w:tc>
      </w:tr>
      <w:tr w:rsidR="00471968" w:rsidRPr="00471968" w14:paraId="568557EA" w14:textId="77777777" w:rsidTr="007A2632">
        <w:trPr>
          <w:trHeight w:val="305"/>
        </w:trPr>
        <w:tc>
          <w:tcPr>
            <w:tcW w:w="3590" w:type="dxa"/>
          </w:tcPr>
          <w:p w14:paraId="7F6AE898" w14:textId="1C2BAE1C" w:rsidR="007A2632" w:rsidRPr="00471968" w:rsidRDefault="007A2632">
            <w:pPr>
              <w:tabs>
                <w:tab w:val="left" w:pos="930"/>
              </w:tabs>
            </w:pPr>
            <w:r w:rsidRPr="00471968">
              <w:t>Attendance &amp; Class Participation</w:t>
            </w:r>
          </w:p>
        </w:tc>
        <w:tc>
          <w:tcPr>
            <w:tcW w:w="2430" w:type="dxa"/>
          </w:tcPr>
          <w:p w14:paraId="436A0D19" w14:textId="5688D2F1" w:rsidR="007A2632" w:rsidRPr="00471968" w:rsidRDefault="002E2312" w:rsidP="007A2632">
            <w:pPr>
              <w:tabs>
                <w:tab w:val="left" w:pos="930"/>
              </w:tabs>
              <w:jc w:val="center"/>
            </w:pPr>
            <w:r w:rsidRPr="00471968">
              <w:t>10</w:t>
            </w:r>
            <w:r w:rsidR="007A2632" w:rsidRPr="00471968">
              <w:t>%</w:t>
            </w:r>
          </w:p>
        </w:tc>
      </w:tr>
      <w:tr w:rsidR="00471968" w:rsidRPr="00471968" w14:paraId="2B973770" w14:textId="77777777" w:rsidTr="007A2632">
        <w:trPr>
          <w:trHeight w:val="305"/>
        </w:trPr>
        <w:tc>
          <w:tcPr>
            <w:tcW w:w="3590" w:type="dxa"/>
          </w:tcPr>
          <w:p w14:paraId="7426C9C9" w14:textId="6BA8A80B" w:rsidR="002E2312" w:rsidRPr="00471968" w:rsidRDefault="002E2312">
            <w:pPr>
              <w:tabs>
                <w:tab w:val="left" w:pos="930"/>
              </w:tabs>
            </w:pPr>
            <w:r w:rsidRPr="00471968">
              <w:t>Presentations</w:t>
            </w:r>
            <w:r w:rsidRPr="00471968">
              <w:tab/>
            </w:r>
          </w:p>
        </w:tc>
        <w:tc>
          <w:tcPr>
            <w:tcW w:w="2430" w:type="dxa"/>
          </w:tcPr>
          <w:p w14:paraId="0F18202E" w14:textId="451FA868" w:rsidR="002E2312" w:rsidRPr="00471968" w:rsidRDefault="00F67C81" w:rsidP="007A2632">
            <w:pPr>
              <w:tabs>
                <w:tab w:val="left" w:pos="930"/>
              </w:tabs>
              <w:jc w:val="center"/>
            </w:pPr>
            <w:r w:rsidRPr="00471968">
              <w:t>20</w:t>
            </w:r>
            <w:r w:rsidR="002E2312" w:rsidRPr="00471968">
              <w:t>%</w:t>
            </w:r>
          </w:p>
        </w:tc>
      </w:tr>
      <w:tr w:rsidR="00471968" w:rsidRPr="00471968" w14:paraId="7AF8A181" w14:textId="77777777" w:rsidTr="007A2632">
        <w:trPr>
          <w:trHeight w:val="305"/>
        </w:trPr>
        <w:tc>
          <w:tcPr>
            <w:tcW w:w="3590" w:type="dxa"/>
          </w:tcPr>
          <w:p w14:paraId="5F3F6040" w14:textId="77777777" w:rsidR="00CD0264" w:rsidRPr="00471968" w:rsidRDefault="00B67745">
            <w:pPr>
              <w:tabs>
                <w:tab w:val="left" w:pos="930"/>
              </w:tabs>
            </w:pPr>
            <w:r w:rsidRPr="00471968">
              <w:t>Final Exam</w:t>
            </w:r>
          </w:p>
        </w:tc>
        <w:tc>
          <w:tcPr>
            <w:tcW w:w="2430" w:type="dxa"/>
          </w:tcPr>
          <w:p w14:paraId="1D5C5A15" w14:textId="67395700" w:rsidR="00CD0264" w:rsidRPr="00471968" w:rsidRDefault="00F67C81" w:rsidP="007A2632">
            <w:pPr>
              <w:tabs>
                <w:tab w:val="left" w:pos="930"/>
              </w:tabs>
              <w:jc w:val="center"/>
            </w:pPr>
            <w:r w:rsidRPr="00471968">
              <w:t>30</w:t>
            </w:r>
            <w:r w:rsidR="007A2632" w:rsidRPr="00471968">
              <w:t>%</w:t>
            </w:r>
          </w:p>
        </w:tc>
      </w:tr>
      <w:tr w:rsidR="00471968" w:rsidRPr="00471968" w14:paraId="2F1A97A0" w14:textId="77777777" w:rsidTr="007A2632">
        <w:trPr>
          <w:trHeight w:val="322"/>
        </w:trPr>
        <w:tc>
          <w:tcPr>
            <w:tcW w:w="3590" w:type="dxa"/>
          </w:tcPr>
          <w:p w14:paraId="2F58D5D0" w14:textId="77777777" w:rsidR="00CD0264" w:rsidRPr="00471968" w:rsidRDefault="00B67745">
            <w:pPr>
              <w:tabs>
                <w:tab w:val="left" w:pos="930"/>
              </w:tabs>
            </w:pPr>
            <w:r w:rsidRPr="00471968">
              <w:t>Total</w:t>
            </w:r>
          </w:p>
        </w:tc>
        <w:tc>
          <w:tcPr>
            <w:tcW w:w="2430" w:type="dxa"/>
          </w:tcPr>
          <w:p w14:paraId="7E0F6174" w14:textId="4A394855" w:rsidR="00CD0264" w:rsidRPr="00471968" w:rsidRDefault="002E2312" w:rsidP="007A2632">
            <w:pPr>
              <w:tabs>
                <w:tab w:val="center" w:pos="435"/>
                <w:tab w:val="left" w:pos="930"/>
              </w:tabs>
              <w:jc w:val="center"/>
            </w:pPr>
            <w:r w:rsidRPr="00471968">
              <w:t>100</w:t>
            </w:r>
            <w:r w:rsidR="007A2632" w:rsidRPr="00471968">
              <w:t>%</w:t>
            </w:r>
          </w:p>
        </w:tc>
      </w:tr>
    </w:tbl>
    <w:p w14:paraId="35B3063B" w14:textId="77777777" w:rsidR="00CD0264" w:rsidRPr="00241A36" w:rsidRDefault="00CD0264">
      <w:pPr>
        <w:tabs>
          <w:tab w:val="left" w:pos="930"/>
        </w:tabs>
        <w:spacing w:after="0"/>
        <w:rPr>
          <w:b/>
          <w:color w:val="FF0000"/>
          <w:u w:val="single"/>
        </w:rPr>
      </w:pPr>
    </w:p>
    <w:p w14:paraId="3002D36F" w14:textId="3C3B1DA9" w:rsidR="00CD0264" w:rsidRPr="0018549B" w:rsidRDefault="00B67745">
      <w:pPr>
        <w:spacing w:after="0"/>
        <w:jc w:val="both"/>
        <w:rPr>
          <w:b/>
          <w:u w:val="single"/>
        </w:rPr>
      </w:pPr>
      <w:r w:rsidRPr="0018549B">
        <w:rPr>
          <w:b/>
          <w:u w:val="single"/>
        </w:rPr>
        <w:t>Recommended Text Books</w:t>
      </w:r>
      <w:r w:rsidR="007A2632" w:rsidRPr="0018549B">
        <w:rPr>
          <w:b/>
          <w:u w:val="single"/>
        </w:rPr>
        <w:t>:</w:t>
      </w:r>
    </w:p>
    <w:p w14:paraId="47C863AC" w14:textId="77777777" w:rsidR="004C6AF6" w:rsidRPr="0018549B" w:rsidRDefault="004C6AF6" w:rsidP="004C6AF6">
      <w:pPr>
        <w:autoSpaceDE w:val="0"/>
        <w:autoSpaceDN w:val="0"/>
        <w:adjustRightInd w:val="0"/>
        <w:spacing w:after="0" w:line="240" w:lineRule="auto"/>
        <w:ind w:left="1080"/>
        <w:rPr>
          <w:b/>
          <w:u w:val="single"/>
        </w:rPr>
      </w:pPr>
    </w:p>
    <w:p w14:paraId="06EBF2BE" w14:textId="5598AB75" w:rsidR="003B0FDE" w:rsidRDefault="003B0FDE" w:rsidP="003B0FDE">
      <w:pPr>
        <w:spacing w:after="0" w:line="360" w:lineRule="auto"/>
        <w:ind w:left="720" w:hanging="720"/>
      </w:pPr>
      <w:r>
        <w:t xml:space="preserve">Beardwell, I., Holden, L., &amp; Claydon, T. (2006). </w:t>
      </w:r>
      <w:r>
        <w:rPr>
          <w:rStyle w:val="Emphasis"/>
        </w:rPr>
        <w:t>Human Resource management: A contemporary approach</w:t>
      </w:r>
      <w:r>
        <w:t xml:space="preserve">. </w:t>
      </w:r>
      <w:r w:rsidR="003F7288">
        <w:t>Prentice H</w:t>
      </w:r>
      <w:r w:rsidR="00AC0638">
        <w:t>all</w:t>
      </w:r>
    </w:p>
    <w:p w14:paraId="7F607801" w14:textId="24CC0E42" w:rsidR="003B0FDE" w:rsidRPr="009F63E4" w:rsidRDefault="00824A75" w:rsidP="003B0FDE">
      <w:pPr>
        <w:spacing w:after="0" w:line="360" w:lineRule="auto"/>
        <w:ind w:left="720" w:hanging="720"/>
      </w:pPr>
      <w:r>
        <w:t>Stredwick, J. (20</w:t>
      </w:r>
      <w:r w:rsidR="00EC2B2C">
        <w:t>05</w:t>
      </w:r>
      <w:r>
        <w:t xml:space="preserve">). </w:t>
      </w:r>
      <w:r w:rsidR="00665B10">
        <w:rPr>
          <w:rStyle w:val="Emphasis"/>
        </w:rPr>
        <w:t>An Introduction to</w:t>
      </w:r>
      <w:r>
        <w:rPr>
          <w:rStyle w:val="Emphasis"/>
        </w:rPr>
        <w:t xml:space="preserve"> </w:t>
      </w:r>
      <w:r w:rsidR="00665B10">
        <w:rPr>
          <w:rStyle w:val="Emphasis"/>
        </w:rPr>
        <w:t>H</w:t>
      </w:r>
      <w:r>
        <w:rPr>
          <w:rStyle w:val="Emphasis"/>
        </w:rPr>
        <w:t xml:space="preserve">uman </w:t>
      </w:r>
      <w:r w:rsidR="00665B10">
        <w:rPr>
          <w:rStyle w:val="Emphasis"/>
        </w:rPr>
        <w:t>R</w:t>
      </w:r>
      <w:r>
        <w:rPr>
          <w:rStyle w:val="Emphasis"/>
        </w:rPr>
        <w:t xml:space="preserve">esource </w:t>
      </w:r>
      <w:r w:rsidR="00665B10">
        <w:rPr>
          <w:rStyle w:val="Emphasis"/>
        </w:rPr>
        <w:t>m</w:t>
      </w:r>
      <w:r>
        <w:rPr>
          <w:rStyle w:val="Emphasis"/>
        </w:rPr>
        <w:t>anagement</w:t>
      </w:r>
      <w:r>
        <w:t xml:space="preserve">. </w:t>
      </w:r>
      <w:r w:rsidR="00665B10">
        <w:t xml:space="preserve">Elsevier </w:t>
      </w:r>
      <w:r w:rsidR="00665B10" w:rsidRPr="00665B10">
        <w:t>Butterworth-Heinemann</w:t>
      </w:r>
    </w:p>
    <w:p w14:paraId="1CF924A8" w14:textId="050D16E0" w:rsidR="00FE035D" w:rsidRPr="0018549B" w:rsidRDefault="00FE035D" w:rsidP="00637ACE">
      <w:pPr>
        <w:pStyle w:val="Pa19"/>
        <w:spacing w:line="360" w:lineRule="auto"/>
        <w:rPr>
          <w:b/>
          <w:u w:val="single"/>
        </w:rPr>
      </w:pPr>
      <w:r w:rsidRPr="0018549B">
        <w:rPr>
          <w:b/>
          <w:u w:val="single"/>
        </w:rPr>
        <w:t>Recommended Reference Books:</w:t>
      </w:r>
    </w:p>
    <w:p w14:paraId="7A9820E4" w14:textId="77777777" w:rsidR="009F63E4" w:rsidRDefault="009F63E4" w:rsidP="009F63E4">
      <w:pPr>
        <w:spacing w:after="0" w:line="360" w:lineRule="auto"/>
        <w:ind w:left="720" w:hanging="720"/>
        <w:rPr>
          <w:rStyle w:val="publisher"/>
          <w:color w:val="000000"/>
        </w:rPr>
      </w:pPr>
      <w:r w:rsidRPr="00992AD8">
        <w:rPr>
          <w:rStyle w:val="authors"/>
          <w:color w:val="000000"/>
        </w:rPr>
        <w:t>Noe, R</w:t>
      </w:r>
      <w:r>
        <w:rPr>
          <w:rStyle w:val="authors"/>
          <w:color w:val="000000"/>
        </w:rPr>
        <w:t xml:space="preserve">. </w:t>
      </w:r>
      <w:r w:rsidRPr="00992AD8">
        <w:rPr>
          <w:rStyle w:val="authors"/>
          <w:color w:val="000000"/>
        </w:rPr>
        <w:t>A., Hollenbeck, J</w:t>
      </w:r>
      <w:r>
        <w:rPr>
          <w:rStyle w:val="authors"/>
          <w:color w:val="000000"/>
        </w:rPr>
        <w:t xml:space="preserve">. </w:t>
      </w:r>
      <w:r w:rsidRPr="00992AD8">
        <w:rPr>
          <w:rStyle w:val="authors"/>
          <w:color w:val="000000"/>
        </w:rPr>
        <w:t>R., Gerhart, B</w:t>
      </w:r>
      <w:r>
        <w:rPr>
          <w:rStyle w:val="authors"/>
          <w:color w:val="000000"/>
        </w:rPr>
        <w:t>.</w:t>
      </w:r>
      <w:r w:rsidRPr="00992AD8">
        <w:rPr>
          <w:rStyle w:val="authors"/>
          <w:color w:val="000000"/>
        </w:rPr>
        <w:t>, Wright, P</w:t>
      </w:r>
      <w:r>
        <w:rPr>
          <w:rStyle w:val="authors"/>
          <w:color w:val="000000"/>
        </w:rPr>
        <w:t>.</w:t>
      </w:r>
      <w:r w:rsidRPr="00992AD8">
        <w:rPr>
          <w:rStyle w:val="authors"/>
          <w:color w:val="000000"/>
        </w:rPr>
        <w:t xml:space="preserve"> M.</w:t>
      </w:r>
      <w:r w:rsidRPr="00992AD8">
        <w:rPr>
          <w:color w:val="000000"/>
        </w:rPr>
        <w:t> </w:t>
      </w:r>
      <w:r w:rsidRPr="00992AD8">
        <w:rPr>
          <w:rStyle w:val="year"/>
          <w:color w:val="000000"/>
        </w:rPr>
        <w:t>(2010).</w:t>
      </w:r>
      <w:r w:rsidRPr="00992AD8">
        <w:rPr>
          <w:color w:val="000000"/>
        </w:rPr>
        <w:t> </w:t>
      </w:r>
      <w:r w:rsidRPr="00992AD8">
        <w:rPr>
          <w:rStyle w:val="Emphasis"/>
          <w:color w:val="000000"/>
        </w:rPr>
        <w:t>Human Resource Management: Gaining a Competitive Advantage</w:t>
      </w:r>
      <w:r w:rsidRPr="00992AD8">
        <w:rPr>
          <w:rStyle w:val="Title1"/>
          <w:color w:val="000000"/>
        </w:rPr>
        <w:t> (</w:t>
      </w:r>
      <w:r w:rsidRPr="00992AD8">
        <w:rPr>
          <w:rStyle w:val="edition"/>
          <w:color w:val="000000"/>
        </w:rPr>
        <w:t>7th Ed)</w:t>
      </w:r>
      <w:r w:rsidRPr="00992AD8">
        <w:rPr>
          <w:rStyle w:val="Title1"/>
          <w:color w:val="000000"/>
        </w:rPr>
        <w:t>.</w:t>
      </w:r>
      <w:r w:rsidRPr="00992AD8">
        <w:rPr>
          <w:color w:val="000000"/>
        </w:rPr>
        <w:t> </w:t>
      </w:r>
      <w:r w:rsidRPr="00992AD8">
        <w:rPr>
          <w:rStyle w:val="publishplace"/>
          <w:color w:val="000000"/>
        </w:rPr>
        <w:t>Madison:</w:t>
      </w:r>
      <w:r w:rsidRPr="00992AD8">
        <w:rPr>
          <w:color w:val="000000"/>
        </w:rPr>
        <w:t> </w:t>
      </w:r>
      <w:r w:rsidRPr="00992AD8">
        <w:rPr>
          <w:rStyle w:val="publisher"/>
          <w:color w:val="000000"/>
        </w:rPr>
        <w:t>McGraw-Hill</w:t>
      </w:r>
      <w:r>
        <w:rPr>
          <w:rStyle w:val="publisher"/>
          <w:color w:val="000000"/>
        </w:rPr>
        <w:t>\</w:t>
      </w:r>
    </w:p>
    <w:p w14:paraId="18C88187" w14:textId="77777777" w:rsidR="009F63E4" w:rsidRDefault="009F63E4" w:rsidP="009F63E4">
      <w:pPr>
        <w:spacing w:after="0" w:line="360" w:lineRule="auto"/>
        <w:ind w:left="720" w:hanging="720"/>
      </w:pPr>
      <w:r>
        <w:t xml:space="preserve">Dessler, G. (2011). </w:t>
      </w:r>
      <w:r>
        <w:rPr>
          <w:rStyle w:val="Emphasis"/>
        </w:rPr>
        <w:t>Human resource management</w:t>
      </w:r>
      <w:r>
        <w:t xml:space="preserve">. Pearson India Education. </w:t>
      </w:r>
    </w:p>
    <w:p w14:paraId="5921BE26" w14:textId="6C47C7CA" w:rsidR="009F63E4" w:rsidRPr="009F63E4" w:rsidRDefault="009F63E4" w:rsidP="009F63E4">
      <w:pPr>
        <w:spacing w:after="0" w:line="360" w:lineRule="auto"/>
        <w:ind w:left="720" w:hanging="720"/>
      </w:pPr>
      <w:r>
        <w:t xml:space="preserve">Mello, J. A. (2019). </w:t>
      </w:r>
      <w:r>
        <w:rPr>
          <w:rStyle w:val="Emphasis"/>
        </w:rPr>
        <w:t>Strategic human resource management</w:t>
      </w:r>
      <w:r>
        <w:t xml:space="preserve">. Cengage </w:t>
      </w:r>
    </w:p>
    <w:p w14:paraId="0166D4DB" w14:textId="77777777" w:rsidR="009F63E4" w:rsidRPr="00862BAE" w:rsidRDefault="009F63E4" w:rsidP="006B6AD1">
      <w:pPr>
        <w:spacing w:after="0" w:line="360" w:lineRule="auto"/>
        <w:ind w:left="720" w:hanging="720"/>
      </w:pPr>
    </w:p>
    <w:p w14:paraId="2FD99049" w14:textId="30A76D4B" w:rsidR="00EF6B21" w:rsidRDefault="00EF6B21" w:rsidP="00EF6B21">
      <w:pPr>
        <w:spacing w:after="0" w:line="360" w:lineRule="auto"/>
        <w:rPr>
          <w:b/>
        </w:rPr>
      </w:pPr>
      <w:r w:rsidRPr="00165ED8">
        <w:rPr>
          <w:b/>
        </w:rPr>
        <w:t xml:space="preserve">Internet Resources </w:t>
      </w:r>
    </w:p>
    <w:p w14:paraId="53EBCC0A" w14:textId="55F22B3B" w:rsidR="004B144E" w:rsidRDefault="0070697F" w:rsidP="00EF6B21">
      <w:pPr>
        <w:spacing w:after="0" w:line="360" w:lineRule="auto"/>
        <w:rPr>
          <w:b/>
        </w:rPr>
      </w:pPr>
      <w:hyperlink r:id="rId8" w:history="1">
        <w:r w:rsidR="00BE4210" w:rsidRPr="00D419B8">
          <w:rPr>
            <w:rStyle w:val="Hyperlink"/>
            <w:b/>
          </w:rPr>
          <w:t>https://nou.edu.ng/coursewarecontent/MAIN%20EDA%20721.pdf</w:t>
        </w:r>
      </w:hyperlink>
      <w:r w:rsidR="00BE4210">
        <w:rPr>
          <w:b/>
        </w:rPr>
        <w:t xml:space="preserve"> </w:t>
      </w:r>
    </w:p>
    <w:p w14:paraId="3BB2C3FB" w14:textId="7F2EDD30" w:rsidR="00FA2793" w:rsidRDefault="0070697F" w:rsidP="00EF6B21">
      <w:pPr>
        <w:spacing w:after="0" w:line="360" w:lineRule="auto"/>
        <w:rPr>
          <w:b/>
        </w:rPr>
      </w:pPr>
      <w:hyperlink r:id="rId9" w:history="1">
        <w:r w:rsidR="00FA2793" w:rsidRPr="00D419B8">
          <w:rPr>
            <w:rStyle w:val="Hyperlink"/>
            <w:b/>
          </w:rPr>
          <w:t>https://ebooks.inflibnet.ac.in/edup13/chapter/human-resource-management-in-education/</w:t>
        </w:r>
      </w:hyperlink>
    </w:p>
    <w:p w14:paraId="31FB47C7" w14:textId="1DFDA7BE" w:rsidR="00BE4210" w:rsidRDefault="0070697F" w:rsidP="00EF6B21">
      <w:pPr>
        <w:spacing w:after="0" w:line="360" w:lineRule="auto"/>
        <w:rPr>
          <w:b/>
        </w:rPr>
      </w:pPr>
      <w:hyperlink r:id="rId10" w:history="1">
        <w:r w:rsidR="00C5651C" w:rsidRPr="00D419B8">
          <w:rPr>
            <w:rStyle w:val="Hyperlink"/>
            <w:b/>
          </w:rPr>
          <w:t>https://www.ijilpm.com.ng/assets/vol.%2C-4(1)-dike-bright.pdf</w:t>
        </w:r>
      </w:hyperlink>
    </w:p>
    <w:p w14:paraId="705C7F45" w14:textId="36D7D9B6" w:rsidR="002F1C2F" w:rsidRDefault="0070697F" w:rsidP="00EF6B21">
      <w:pPr>
        <w:spacing w:after="0" w:line="360" w:lineRule="auto"/>
        <w:rPr>
          <w:b/>
        </w:rPr>
      </w:pPr>
      <w:hyperlink r:id="rId11" w:history="1">
        <w:r w:rsidR="002F1C2F" w:rsidRPr="00D419B8">
          <w:rPr>
            <w:rStyle w:val="Hyperlink"/>
            <w:b/>
          </w:rPr>
          <w:t>https://saylordotorg.github.io/text_human-resource-management/index.html</w:t>
        </w:r>
      </w:hyperlink>
    </w:p>
    <w:p w14:paraId="2F4D76C1" w14:textId="6D2924B5" w:rsidR="00EC1A8D" w:rsidRDefault="0070697F" w:rsidP="00EF6B21">
      <w:pPr>
        <w:spacing w:after="0" w:line="360" w:lineRule="auto"/>
        <w:rPr>
          <w:b/>
        </w:rPr>
      </w:pPr>
      <w:hyperlink r:id="rId12" w:history="1">
        <w:r w:rsidR="00EC1A8D" w:rsidRPr="00D419B8">
          <w:rPr>
            <w:rStyle w:val="Hyperlink"/>
            <w:b/>
          </w:rPr>
          <w:t>https://www.eajournals.org/wp-content/uploads/Human-Resource-Management-In-Education.pdf</w:t>
        </w:r>
      </w:hyperlink>
    </w:p>
    <w:p w14:paraId="0254F5C3" w14:textId="63D96534" w:rsidR="00F24662" w:rsidRDefault="0070697F" w:rsidP="00EF6B21">
      <w:pPr>
        <w:spacing w:after="0" w:line="360" w:lineRule="auto"/>
        <w:rPr>
          <w:b/>
        </w:rPr>
      </w:pPr>
      <w:hyperlink r:id="rId13" w:history="1">
        <w:r w:rsidR="00F24662" w:rsidRPr="00D419B8">
          <w:rPr>
            <w:rStyle w:val="Hyperlink"/>
            <w:b/>
          </w:rPr>
          <w:t>https://nibmehub.com/opac-service/pdf/read/An%20Introduction%20to%20Human%20Resource%20Management-%202nd%20edition.pdf</w:t>
        </w:r>
      </w:hyperlink>
    </w:p>
    <w:p w14:paraId="309A529C" w14:textId="77777777" w:rsidR="004B144E" w:rsidRPr="00165ED8" w:rsidRDefault="004B144E" w:rsidP="00224590">
      <w:pPr>
        <w:spacing w:after="0" w:line="240" w:lineRule="auto"/>
        <w:rPr>
          <w:b/>
        </w:rPr>
      </w:pPr>
    </w:p>
    <w:p w14:paraId="18AF69F4" w14:textId="6F65E112" w:rsidR="00CD0264" w:rsidRPr="003A18DA" w:rsidRDefault="00681AF4" w:rsidP="00874F39">
      <w:pPr>
        <w:spacing w:after="0" w:line="240" w:lineRule="auto"/>
        <w:jc w:val="center"/>
        <w:rPr>
          <w:b/>
          <w:u w:val="single"/>
        </w:rPr>
      </w:pPr>
      <w:r w:rsidRPr="003A18DA">
        <w:rPr>
          <w:b/>
          <w:u w:val="single"/>
        </w:rPr>
        <w:t>Course Calendar</w:t>
      </w:r>
    </w:p>
    <w:p w14:paraId="447E27A4" w14:textId="77777777" w:rsidR="00E13FBB" w:rsidRPr="00241A36" w:rsidRDefault="00E13FBB" w:rsidP="00874F39">
      <w:pPr>
        <w:spacing w:after="0" w:line="240" w:lineRule="auto"/>
        <w:jc w:val="center"/>
        <w:rPr>
          <w:b/>
          <w:color w:val="FF0000"/>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241A36" w:rsidRPr="00241A36" w14:paraId="0D8184F9" w14:textId="4D5A7841" w:rsidTr="00F4374F">
        <w:trPr>
          <w:trHeight w:val="915"/>
        </w:trPr>
        <w:tc>
          <w:tcPr>
            <w:tcW w:w="431" w:type="pct"/>
            <w:vAlign w:val="center"/>
          </w:tcPr>
          <w:p w14:paraId="04CEFB44" w14:textId="1D27C294" w:rsidR="00085B0B" w:rsidRPr="006C3EE3" w:rsidRDefault="00085B0B" w:rsidP="00874F39">
            <w:pPr>
              <w:jc w:val="center"/>
              <w:rPr>
                <w:b/>
              </w:rPr>
            </w:pPr>
            <w:r w:rsidRPr="006C3EE3">
              <w:rPr>
                <w:b/>
              </w:rPr>
              <w:t>Week</w:t>
            </w:r>
          </w:p>
        </w:tc>
        <w:tc>
          <w:tcPr>
            <w:tcW w:w="1881" w:type="pct"/>
            <w:vAlign w:val="center"/>
          </w:tcPr>
          <w:p w14:paraId="316AF044" w14:textId="4412E62D" w:rsidR="00085B0B" w:rsidRPr="006C3EE3" w:rsidRDefault="00085B0B" w:rsidP="00874F39">
            <w:pPr>
              <w:jc w:val="center"/>
              <w:rPr>
                <w:b/>
              </w:rPr>
            </w:pPr>
            <w:r w:rsidRPr="006C3EE3">
              <w:rPr>
                <w:b/>
              </w:rPr>
              <w:t>Topics</w:t>
            </w:r>
          </w:p>
          <w:p w14:paraId="6E902DF4" w14:textId="77777777" w:rsidR="00085B0B" w:rsidRPr="006C3EE3" w:rsidRDefault="00085B0B" w:rsidP="00874F39">
            <w:pPr>
              <w:tabs>
                <w:tab w:val="left" w:pos="1065"/>
              </w:tabs>
              <w:jc w:val="center"/>
              <w:rPr>
                <w:b/>
              </w:rPr>
            </w:pPr>
          </w:p>
        </w:tc>
        <w:tc>
          <w:tcPr>
            <w:tcW w:w="896" w:type="pct"/>
          </w:tcPr>
          <w:p w14:paraId="7C152C19" w14:textId="6F930813" w:rsidR="00085B0B" w:rsidRPr="006C3EE3" w:rsidRDefault="00085B0B" w:rsidP="00874F39">
            <w:pPr>
              <w:tabs>
                <w:tab w:val="left" w:pos="210"/>
              </w:tabs>
              <w:rPr>
                <w:b/>
              </w:rPr>
            </w:pPr>
            <w:r w:rsidRPr="006C3EE3">
              <w:rPr>
                <w:b/>
              </w:rPr>
              <w:tab/>
              <w:t>Reference Chapter(s)</w:t>
            </w:r>
          </w:p>
        </w:tc>
        <w:tc>
          <w:tcPr>
            <w:tcW w:w="1138" w:type="pct"/>
          </w:tcPr>
          <w:p w14:paraId="3D021ACF" w14:textId="0C14267C" w:rsidR="00085B0B" w:rsidRPr="006C3EE3" w:rsidRDefault="00085B0B" w:rsidP="00874F39">
            <w:pPr>
              <w:jc w:val="center"/>
              <w:rPr>
                <w:b/>
              </w:rPr>
            </w:pPr>
            <w:r w:rsidRPr="006C3EE3">
              <w:rPr>
                <w:b/>
              </w:rPr>
              <w:t>Assignments &amp; Tasks</w:t>
            </w:r>
          </w:p>
        </w:tc>
        <w:tc>
          <w:tcPr>
            <w:tcW w:w="654" w:type="pct"/>
          </w:tcPr>
          <w:p w14:paraId="22C43500" w14:textId="4CE5C41B" w:rsidR="00085B0B" w:rsidRPr="006C3EE3" w:rsidRDefault="00085B0B" w:rsidP="00874F39">
            <w:pPr>
              <w:jc w:val="center"/>
              <w:rPr>
                <w:b/>
              </w:rPr>
            </w:pPr>
            <w:r w:rsidRPr="006C3EE3">
              <w:rPr>
                <w:b/>
              </w:rPr>
              <w:t>CLOs</w:t>
            </w:r>
          </w:p>
        </w:tc>
      </w:tr>
      <w:tr w:rsidR="00241A36" w:rsidRPr="00241A36" w14:paraId="23975E3B" w14:textId="5C31FD3E" w:rsidTr="00F4374F">
        <w:trPr>
          <w:trHeight w:val="492"/>
        </w:trPr>
        <w:tc>
          <w:tcPr>
            <w:tcW w:w="431" w:type="pct"/>
            <w:vAlign w:val="center"/>
          </w:tcPr>
          <w:p w14:paraId="1D54449D" w14:textId="1929C69E" w:rsidR="00085B0B" w:rsidRPr="006651A7" w:rsidRDefault="00085B0B" w:rsidP="00874F39">
            <w:pPr>
              <w:jc w:val="center"/>
            </w:pPr>
            <w:r w:rsidRPr="006651A7">
              <w:t>1.</w:t>
            </w:r>
          </w:p>
        </w:tc>
        <w:tc>
          <w:tcPr>
            <w:tcW w:w="1881" w:type="pct"/>
          </w:tcPr>
          <w:p w14:paraId="6F2BD8B0" w14:textId="77777777" w:rsidR="00085B0B" w:rsidRPr="006651A7" w:rsidRDefault="00D235B2" w:rsidP="00874F39">
            <w:pPr>
              <w:rPr>
                <w:b/>
              </w:rPr>
            </w:pPr>
            <w:r w:rsidRPr="006651A7">
              <w:rPr>
                <w:b/>
              </w:rPr>
              <w:t>Introduction</w:t>
            </w:r>
          </w:p>
          <w:p w14:paraId="3610DC87" w14:textId="545CFEA6" w:rsidR="006C3EE3" w:rsidRPr="006651A7" w:rsidRDefault="006C3EE3" w:rsidP="00874F39">
            <w:pPr>
              <w:rPr>
                <w:b/>
              </w:rPr>
            </w:pPr>
            <w:r w:rsidRPr="006651A7">
              <w:rPr>
                <w:b/>
              </w:rPr>
              <w:t>Definitions of Important Terms</w:t>
            </w:r>
          </w:p>
          <w:p w14:paraId="33ECA16A" w14:textId="1270E788" w:rsidR="00C2334C" w:rsidRPr="006651A7" w:rsidRDefault="006C3EE3" w:rsidP="00874F39">
            <w:pPr>
              <w:rPr>
                <w:b/>
              </w:rPr>
            </w:pPr>
            <w:r w:rsidRPr="006651A7">
              <w:rPr>
                <w:b/>
              </w:rPr>
              <w:t>Discussions</w:t>
            </w:r>
          </w:p>
        </w:tc>
        <w:tc>
          <w:tcPr>
            <w:tcW w:w="896" w:type="pct"/>
          </w:tcPr>
          <w:p w14:paraId="4F354ABF" w14:textId="704A7CBA" w:rsidR="00085B0B" w:rsidRPr="006651A7" w:rsidRDefault="00D235B2" w:rsidP="00874F39">
            <w:pPr>
              <w:jc w:val="center"/>
            </w:pPr>
            <w:r w:rsidRPr="006651A7">
              <w:t>Outline</w:t>
            </w:r>
          </w:p>
        </w:tc>
        <w:tc>
          <w:tcPr>
            <w:tcW w:w="1138" w:type="pct"/>
          </w:tcPr>
          <w:p w14:paraId="0D97B010" w14:textId="77777777" w:rsidR="00085B0B" w:rsidRPr="006651A7" w:rsidRDefault="00C2334C" w:rsidP="00874F39">
            <w:pPr>
              <w:jc w:val="center"/>
            </w:pPr>
            <w:r w:rsidRPr="006651A7">
              <w:t>Discussion</w:t>
            </w:r>
          </w:p>
          <w:p w14:paraId="57EAD30D" w14:textId="01CC0B45" w:rsidR="00B5158E" w:rsidRPr="006651A7" w:rsidRDefault="00B5158E" w:rsidP="00874F39">
            <w:pPr>
              <w:jc w:val="center"/>
            </w:pPr>
            <w:r w:rsidRPr="006651A7">
              <w:t>Lecture</w:t>
            </w:r>
          </w:p>
        </w:tc>
        <w:tc>
          <w:tcPr>
            <w:tcW w:w="654" w:type="pct"/>
          </w:tcPr>
          <w:p w14:paraId="04CD0EDD" w14:textId="1AB5F737" w:rsidR="00085B0B" w:rsidRPr="006651A7" w:rsidRDefault="00550747" w:rsidP="00874F39">
            <w:pPr>
              <w:jc w:val="center"/>
            </w:pPr>
            <w:r>
              <w:t xml:space="preserve">CLO </w:t>
            </w:r>
            <w:r w:rsidR="00421B3F">
              <w:t>1</w:t>
            </w:r>
          </w:p>
        </w:tc>
      </w:tr>
      <w:tr w:rsidR="0093201E" w:rsidRPr="00241A36" w14:paraId="2F237684" w14:textId="77777777" w:rsidTr="00F4374F">
        <w:trPr>
          <w:trHeight w:val="492"/>
        </w:trPr>
        <w:tc>
          <w:tcPr>
            <w:tcW w:w="431" w:type="pct"/>
            <w:vAlign w:val="center"/>
          </w:tcPr>
          <w:p w14:paraId="7D8B5642" w14:textId="4AC7BCB6" w:rsidR="0093201E" w:rsidRPr="006651A7" w:rsidRDefault="00140237" w:rsidP="00874F39">
            <w:pPr>
              <w:jc w:val="center"/>
            </w:pPr>
            <w:r>
              <w:t>2</w:t>
            </w:r>
            <w:r w:rsidR="009A608D">
              <w:t>.</w:t>
            </w:r>
          </w:p>
        </w:tc>
        <w:tc>
          <w:tcPr>
            <w:tcW w:w="1881" w:type="pct"/>
          </w:tcPr>
          <w:p w14:paraId="38C7CA8D" w14:textId="3FE2CEC2" w:rsidR="005A1DAF" w:rsidRDefault="004261ED" w:rsidP="00874F39">
            <w:pPr>
              <w:rPr>
                <w:b/>
              </w:rPr>
            </w:pPr>
            <w:r w:rsidRPr="004261ED">
              <w:rPr>
                <w:b/>
              </w:rPr>
              <w:t>HRM Introduction</w:t>
            </w:r>
          </w:p>
          <w:p w14:paraId="3E4E3FA6" w14:textId="77777777" w:rsidR="004C31E4" w:rsidRDefault="004C31E4" w:rsidP="0070697F">
            <w:pPr>
              <w:pStyle w:val="ListParagraph"/>
              <w:numPr>
                <w:ilvl w:val="0"/>
                <w:numId w:val="3"/>
              </w:numPr>
              <w:rPr>
                <w:bCs/>
              </w:rPr>
            </w:pPr>
            <w:r w:rsidRPr="004C31E4">
              <w:rPr>
                <w:bCs/>
              </w:rPr>
              <w:t>Significance</w:t>
            </w:r>
          </w:p>
          <w:p w14:paraId="710DF1F8" w14:textId="77777777" w:rsidR="004C31E4" w:rsidRDefault="004C31E4" w:rsidP="0070697F">
            <w:pPr>
              <w:pStyle w:val="ListParagraph"/>
              <w:numPr>
                <w:ilvl w:val="0"/>
                <w:numId w:val="3"/>
              </w:numPr>
              <w:rPr>
                <w:bCs/>
              </w:rPr>
            </w:pPr>
            <w:r w:rsidRPr="004C31E4">
              <w:rPr>
                <w:bCs/>
              </w:rPr>
              <w:t>Definition &amp; Functions</w:t>
            </w:r>
          </w:p>
          <w:p w14:paraId="527DA0CF" w14:textId="77777777" w:rsidR="004C31E4" w:rsidRDefault="004C31E4" w:rsidP="0070697F">
            <w:pPr>
              <w:pStyle w:val="ListParagraph"/>
              <w:numPr>
                <w:ilvl w:val="0"/>
                <w:numId w:val="3"/>
              </w:numPr>
              <w:rPr>
                <w:bCs/>
              </w:rPr>
            </w:pPr>
            <w:r w:rsidRPr="004C31E4">
              <w:rPr>
                <w:bCs/>
              </w:rPr>
              <w:t>Evolution of HRM</w:t>
            </w:r>
          </w:p>
          <w:p w14:paraId="0A0FD161" w14:textId="77777777" w:rsidR="004C31E4" w:rsidRDefault="004C31E4" w:rsidP="0070697F">
            <w:pPr>
              <w:pStyle w:val="ListParagraph"/>
              <w:numPr>
                <w:ilvl w:val="0"/>
                <w:numId w:val="3"/>
              </w:numPr>
              <w:rPr>
                <w:bCs/>
              </w:rPr>
            </w:pPr>
            <w:r w:rsidRPr="004C31E4">
              <w:rPr>
                <w:bCs/>
              </w:rPr>
              <w:t>principles-Ethical Aspects of HRM</w:t>
            </w:r>
          </w:p>
          <w:p w14:paraId="149A8866" w14:textId="77777777" w:rsidR="004C31E4" w:rsidRDefault="004C31E4" w:rsidP="0070697F">
            <w:pPr>
              <w:pStyle w:val="ListParagraph"/>
              <w:numPr>
                <w:ilvl w:val="0"/>
                <w:numId w:val="3"/>
              </w:numPr>
              <w:rPr>
                <w:bCs/>
              </w:rPr>
            </w:pPr>
            <w:r w:rsidRPr="004C31E4">
              <w:rPr>
                <w:bCs/>
              </w:rPr>
              <w:t>Role of HRM-HRM policies</w:t>
            </w:r>
          </w:p>
          <w:p w14:paraId="07566304" w14:textId="77777777" w:rsidR="004C31E4" w:rsidRDefault="004C31E4" w:rsidP="0070697F">
            <w:pPr>
              <w:pStyle w:val="ListParagraph"/>
              <w:numPr>
                <w:ilvl w:val="0"/>
                <w:numId w:val="3"/>
              </w:numPr>
              <w:rPr>
                <w:bCs/>
              </w:rPr>
            </w:pPr>
            <w:r w:rsidRPr="004C31E4">
              <w:rPr>
                <w:bCs/>
              </w:rPr>
              <w:t xml:space="preserve">Role and position of HR department </w:t>
            </w:r>
          </w:p>
          <w:p w14:paraId="657918E3" w14:textId="64584477" w:rsidR="0093201E" w:rsidRPr="00874C73" w:rsidRDefault="004C31E4" w:rsidP="0070697F">
            <w:pPr>
              <w:pStyle w:val="ListParagraph"/>
              <w:numPr>
                <w:ilvl w:val="0"/>
                <w:numId w:val="3"/>
              </w:numPr>
              <w:rPr>
                <w:bCs/>
              </w:rPr>
            </w:pPr>
            <w:r w:rsidRPr="004C31E4">
              <w:rPr>
                <w:bCs/>
              </w:rPr>
              <w:t>HRM at global perspective.</w:t>
            </w:r>
          </w:p>
        </w:tc>
        <w:tc>
          <w:tcPr>
            <w:tcW w:w="896" w:type="pct"/>
          </w:tcPr>
          <w:p w14:paraId="7DF3EC45" w14:textId="1312F9FB" w:rsidR="0093201E" w:rsidRDefault="00CB3642" w:rsidP="00874F39">
            <w:pPr>
              <w:jc w:val="center"/>
            </w:pPr>
            <w:r w:rsidRPr="006651A7">
              <w:t>Ch.</w:t>
            </w:r>
            <w:r w:rsidR="00EB7800">
              <w:t>1</w:t>
            </w:r>
            <w:r>
              <w:t xml:space="preserve"> </w:t>
            </w:r>
          </w:p>
          <w:p w14:paraId="53FE4958" w14:textId="77777777" w:rsidR="004C31E4" w:rsidRDefault="004C31E4" w:rsidP="00874F39">
            <w:pPr>
              <w:jc w:val="center"/>
            </w:pPr>
            <w:r>
              <w:t>(Beardwell, et al)</w:t>
            </w:r>
          </w:p>
          <w:p w14:paraId="71BCA07E" w14:textId="59CD1E87" w:rsidR="00DB754C" w:rsidRPr="006651A7" w:rsidRDefault="00DB754C" w:rsidP="00874F39">
            <w:pPr>
              <w:jc w:val="center"/>
            </w:pPr>
          </w:p>
        </w:tc>
        <w:tc>
          <w:tcPr>
            <w:tcW w:w="1138" w:type="pct"/>
          </w:tcPr>
          <w:p w14:paraId="2207F534" w14:textId="77777777" w:rsidR="0097525E" w:rsidRPr="006651A7" w:rsidRDefault="0097525E" w:rsidP="00874F39">
            <w:pPr>
              <w:jc w:val="center"/>
            </w:pPr>
            <w:r w:rsidRPr="006651A7">
              <w:t>Lecture</w:t>
            </w:r>
          </w:p>
          <w:p w14:paraId="08A7917C" w14:textId="77777777" w:rsidR="00AD147A" w:rsidRDefault="00AD147A" w:rsidP="00874F39">
            <w:pPr>
              <w:jc w:val="center"/>
            </w:pPr>
            <w:r w:rsidRPr="006651A7">
              <w:t>Discussion</w:t>
            </w:r>
          </w:p>
          <w:p w14:paraId="1032F3E0" w14:textId="48CC40B6" w:rsidR="006072CB" w:rsidRPr="006651A7" w:rsidRDefault="006072CB" w:rsidP="00874F39">
            <w:pPr>
              <w:jc w:val="center"/>
            </w:pPr>
          </w:p>
          <w:p w14:paraId="6C65EE6B" w14:textId="77777777" w:rsidR="0093201E" w:rsidRPr="006651A7" w:rsidRDefault="0093201E" w:rsidP="00874F39">
            <w:pPr>
              <w:jc w:val="center"/>
            </w:pPr>
          </w:p>
        </w:tc>
        <w:tc>
          <w:tcPr>
            <w:tcW w:w="654" w:type="pct"/>
          </w:tcPr>
          <w:p w14:paraId="1D786766" w14:textId="404D1D43" w:rsidR="0093201E" w:rsidRPr="006651A7" w:rsidRDefault="00550747" w:rsidP="00874F39">
            <w:pPr>
              <w:jc w:val="center"/>
            </w:pPr>
            <w:r>
              <w:t xml:space="preserve"> CLO </w:t>
            </w:r>
            <w:r w:rsidR="00421B3F">
              <w:t>1</w:t>
            </w:r>
          </w:p>
        </w:tc>
      </w:tr>
      <w:tr w:rsidR="00241A36" w:rsidRPr="00241A36" w14:paraId="71690D32" w14:textId="49BFF7DF" w:rsidTr="00F4374F">
        <w:trPr>
          <w:trHeight w:val="465"/>
        </w:trPr>
        <w:tc>
          <w:tcPr>
            <w:tcW w:w="431" w:type="pct"/>
            <w:vAlign w:val="center"/>
          </w:tcPr>
          <w:p w14:paraId="7A0B1D50" w14:textId="2CD0775F" w:rsidR="00085B0B" w:rsidRPr="006651A7" w:rsidRDefault="00B6061C" w:rsidP="00874F39">
            <w:pPr>
              <w:jc w:val="center"/>
            </w:pPr>
            <w:r>
              <w:t>3</w:t>
            </w:r>
            <w:r w:rsidR="00085B0B" w:rsidRPr="006651A7">
              <w:t xml:space="preserve">. </w:t>
            </w:r>
          </w:p>
        </w:tc>
        <w:tc>
          <w:tcPr>
            <w:tcW w:w="1881" w:type="pct"/>
          </w:tcPr>
          <w:p w14:paraId="23648332" w14:textId="77777777" w:rsidR="003D1091" w:rsidRDefault="000432A1" w:rsidP="00874F39">
            <w:pPr>
              <w:autoSpaceDE w:val="0"/>
              <w:autoSpaceDN w:val="0"/>
              <w:adjustRightInd w:val="0"/>
              <w:rPr>
                <w:b/>
              </w:rPr>
            </w:pPr>
            <w:r w:rsidRPr="003D1091">
              <w:rPr>
                <w:b/>
              </w:rPr>
              <w:t xml:space="preserve">Human Resource Planning </w:t>
            </w:r>
          </w:p>
          <w:p w14:paraId="27965FF4" w14:textId="77777777" w:rsidR="003D1091" w:rsidRPr="003D1091" w:rsidRDefault="000432A1" w:rsidP="0070697F">
            <w:pPr>
              <w:pStyle w:val="ListParagraph"/>
              <w:numPr>
                <w:ilvl w:val="0"/>
                <w:numId w:val="2"/>
              </w:numPr>
              <w:autoSpaceDE w:val="0"/>
              <w:autoSpaceDN w:val="0"/>
              <w:adjustRightInd w:val="0"/>
              <w:rPr>
                <w:b/>
              </w:rPr>
            </w:pPr>
            <w:r w:rsidRPr="003D1091">
              <w:rPr>
                <w:bCs/>
              </w:rPr>
              <w:t>Definition of HR Planning</w:t>
            </w:r>
          </w:p>
          <w:p w14:paraId="3900D0D4" w14:textId="2304F083" w:rsidR="003D1091" w:rsidRPr="003D1091" w:rsidRDefault="000432A1" w:rsidP="0070697F">
            <w:pPr>
              <w:pStyle w:val="ListParagraph"/>
              <w:numPr>
                <w:ilvl w:val="0"/>
                <w:numId w:val="2"/>
              </w:numPr>
              <w:autoSpaceDE w:val="0"/>
              <w:autoSpaceDN w:val="0"/>
              <w:adjustRightInd w:val="0"/>
              <w:rPr>
                <w:b/>
              </w:rPr>
            </w:pPr>
            <w:r w:rsidRPr="003D1091">
              <w:rPr>
                <w:bCs/>
              </w:rPr>
              <w:t xml:space="preserve">Factors </w:t>
            </w:r>
            <w:r w:rsidR="003D1091">
              <w:rPr>
                <w:bCs/>
              </w:rPr>
              <w:t>a</w:t>
            </w:r>
            <w:r w:rsidRPr="003D1091">
              <w:rPr>
                <w:bCs/>
              </w:rPr>
              <w:t xml:space="preserve">ffecting HR Planning </w:t>
            </w:r>
          </w:p>
          <w:p w14:paraId="40754750" w14:textId="77777777" w:rsidR="00A8568A" w:rsidRPr="00A8568A" w:rsidRDefault="000432A1" w:rsidP="0070697F">
            <w:pPr>
              <w:pStyle w:val="ListParagraph"/>
              <w:numPr>
                <w:ilvl w:val="0"/>
                <w:numId w:val="2"/>
              </w:numPr>
              <w:autoSpaceDE w:val="0"/>
              <w:autoSpaceDN w:val="0"/>
              <w:adjustRightInd w:val="0"/>
              <w:rPr>
                <w:color w:val="333333"/>
                <w:sz w:val="27"/>
                <w:szCs w:val="27"/>
              </w:rPr>
            </w:pPr>
            <w:r w:rsidRPr="003D1091">
              <w:rPr>
                <w:bCs/>
              </w:rPr>
              <w:t xml:space="preserve">Human Resource Planning </w:t>
            </w:r>
            <w:r w:rsidR="003D1091" w:rsidRPr="003D1091">
              <w:rPr>
                <w:bCs/>
              </w:rPr>
              <w:t>Process</w:t>
            </w:r>
            <w:r w:rsidR="00A8568A">
              <w:rPr>
                <w:bCs/>
              </w:rPr>
              <w:t xml:space="preserve"> </w:t>
            </w:r>
          </w:p>
          <w:p w14:paraId="12A6311A" w14:textId="28ACB4AC" w:rsidR="00A8568A" w:rsidRPr="00A8568A" w:rsidRDefault="00A8568A" w:rsidP="0070697F">
            <w:pPr>
              <w:pStyle w:val="ListParagraph"/>
              <w:numPr>
                <w:ilvl w:val="0"/>
                <w:numId w:val="2"/>
              </w:numPr>
              <w:autoSpaceDE w:val="0"/>
              <w:autoSpaceDN w:val="0"/>
              <w:adjustRightInd w:val="0"/>
              <w:rPr>
                <w:color w:val="333333"/>
                <w:sz w:val="27"/>
                <w:szCs w:val="27"/>
              </w:rPr>
            </w:pPr>
            <w:r>
              <w:rPr>
                <w:bCs/>
              </w:rPr>
              <w:t xml:space="preserve">Strategic Planning </w:t>
            </w:r>
          </w:p>
          <w:p w14:paraId="4C1158CB" w14:textId="75855193" w:rsidR="000432A1" w:rsidRPr="002A696C" w:rsidRDefault="00A8568A" w:rsidP="0070697F">
            <w:pPr>
              <w:pStyle w:val="ListParagraph"/>
              <w:numPr>
                <w:ilvl w:val="0"/>
                <w:numId w:val="2"/>
              </w:numPr>
              <w:autoSpaceDE w:val="0"/>
              <w:autoSpaceDN w:val="0"/>
              <w:adjustRightInd w:val="0"/>
            </w:pPr>
            <w:r w:rsidRPr="00A8568A">
              <w:rPr>
                <w:bCs/>
              </w:rPr>
              <w:t>Writing HRM plans</w:t>
            </w:r>
          </w:p>
        </w:tc>
        <w:tc>
          <w:tcPr>
            <w:tcW w:w="896" w:type="pct"/>
          </w:tcPr>
          <w:p w14:paraId="651E7021" w14:textId="78084C64" w:rsidR="00B55774" w:rsidRDefault="00B55774" w:rsidP="00874F39">
            <w:pPr>
              <w:jc w:val="center"/>
            </w:pPr>
            <w:r w:rsidRPr="006651A7">
              <w:t>Ch.</w:t>
            </w:r>
            <w:r w:rsidR="002E193E">
              <w:t>5</w:t>
            </w:r>
            <w:r>
              <w:t xml:space="preserve"> </w:t>
            </w:r>
          </w:p>
          <w:p w14:paraId="31550DAC" w14:textId="77777777" w:rsidR="00085B0B" w:rsidRDefault="00B55774" w:rsidP="00874F39">
            <w:pPr>
              <w:jc w:val="center"/>
            </w:pPr>
            <w:r>
              <w:t>(Beardwell, et al)</w:t>
            </w:r>
          </w:p>
          <w:p w14:paraId="26FA5461" w14:textId="77777777" w:rsidR="00EB7800" w:rsidRDefault="00EB7800" w:rsidP="00874F39">
            <w:pPr>
              <w:jc w:val="center"/>
            </w:pPr>
            <w:r>
              <w:t>&amp;</w:t>
            </w:r>
          </w:p>
          <w:p w14:paraId="6C83DF5B" w14:textId="77777777" w:rsidR="00EB7800" w:rsidRDefault="00EB7800" w:rsidP="00874F39">
            <w:pPr>
              <w:jc w:val="center"/>
            </w:pPr>
            <w:r w:rsidRPr="006651A7">
              <w:t>Ch.</w:t>
            </w:r>
            <w:r>
              <w:t xml:space="preserve">2 </w:t>
            </w:r>
          </w:p>
          <w:p w14:paraId="5EDABA26" w14:textId="1A1CA943" w:rsidR="00EB7800" w:rsidRPr="006651A7" w:rsidRDefault="00EB7800" w:rsidP="00874F39">
            <w:pPr>
              <w:jc w:val="center"/>
            </w:pPr>
            <w:r>
              <w:t>(Stredwick)</w:t>
            </w:r>
          </w:p>
        </w:tc>
        <w:tc>
          <w:tcPr>
            <w:tcW w:w="1138" w:type="pct"/>
          </w:tcPr>
          <w:p w14:paraId="19D8A096" w14:textId="77777777" w:rsidR="00AD147A" w:rsidRPr="006651A7" w:rsidRDefault="00AD147A" w:rsidP="00874F39">
            <w:pPr>
              <w:jc w:val="center"/>
            </w:pPr>
            <w:r w:rsidRPr="006651A7">
              <w:t>Lecture</w:t>
            </w:r>
          </w:p>
          <w:p w14:paraId="26954A60" w14:textId="77777777" w:rsidR="00AD147A" w:rsidRDefault="00AD147A" w:rsidP="00874F39">
            <w:pPr>
              <w:jc w:val="center"/>
            </w:pPr>
            <w:r w:rsidRPr="006651A7">
              <w:t>Discussion</w:t>
            </w:r>
          </w:p>
          <w:p w14:paraId="5E7B3FF5" w14:textId="07ED7991" w:rsidR="00B31AE5" w:rsidRPr="006651A7" w:rsidRDefault="00B31AE5" w:rsidP="00874F39">
            <w:pPr>
              <w:jc w:val="center"/>
            </w:pPr>
            <w:r>
              <w:t>Case Studies</w:t>
            </w:r>
          </w:p>
          <w:p w14:paraId="77A2E26F" w14:textId="6B93A2C7" w:rsidR="00085B0B" w:rsidRPr="006651A7" w:rsidRDefault="00085B0B" w:rsidP="00874F39">
            <w:pPr>
              <w:jc w:val="center"/>
            </w:pPr>
          </w:p>
        </w:tc>
        <w:tc>
          <w:tcPr>
            <w:tcW w:w="654" w:type="pct"/>
          </w:tcPr>
          <w:p w14:paraId="6494F9B4" w14:textId="5B133C6C" w:rsidR="00085B0B" w:rsidRPr="00241A36" w:rsidRDefault="00550747" w:rsidP="00874F39">
            <w:pPr>
              <w:jc w:val="center"/>
              <w:rPr>
                <w:color w:val="FF0000"/>
              </w:rPr>
            </w:pPr>
            <w:r>
              <w:t xml:space="preserve">CLO </w:t>
            </w:r>
            <w:r w:rsidR="00E83591">
              <w:t xml:space="preserve">1 &amp; </w:t>
            </w:r>
            <w:r>
              <w:t xml:space="preserve">CLO </w:t>
            </w:r>
            <w:r w:rsidR="00E83591">
              <w:t>2</w:t>
            </w:r>
          </w:p>
        </w:tc>
      </w:tr>
      <w:tr w:rsidR="00FA5A7D" w:rsidRPr="00241A36" w14:paraId="4261B3E5" w14:textId="77777777" w:rsidTr="00F4374F">
        <w:trPr>
          <w:trHeight w:val="465"/>
        </w:trPr>
        <w:tc>
          <w:tcPr>
            <w:tcW w:w="431" w:type="pct"/>
            <w:vAlign w:val="center"/>
          </w:tcPr>
          <w:p w14:paraId="60BB1BE7" w14:textId="7AE3E923" w:rsidR="00FA5A7D" w:rsidRDefault="001C5762" w:rsidP="00874F39">
            <w:pPr>
              <w:jc w:val="center"/>
            </w:pPr>
            <w:r>
              <w:t>4.</w:t>
            </w:r>
          </w:p>
        </w:tc>
        <w:tc>
          <w:tcPr>
            <w:tcW w:w="1881" w:type="pct"/>
          </w:tcPr>
          <w:p w14:paraId="043E99B7" w14:textId="77777777" w:rsidR="005F6C6D" w:rsidRDefault="00084987" w:rsidP="00874F39">
            <w:pPr>
              <w:autoSpaceDE w:val="0"/>
              <w:autoSpaceDN w:val="0"/>
              <w:adjustRightInd w:val="0"/>
              <w:rPr>
                <w:b/>
              </w:rPr>
            </w:pPr>
            <w:r w:rsidRPr="00084987">
              <w:rPr>
                <w:b/>
              </w:rPr>
              <w:t xml:space="preserve">Job Analysis and Design </w:t>
            </w:r>
          </w:p>
          <w:p w14:paraId="4305CD0B" w14:textId="77777777" w:rsidR="005F6C6D" w:rsidRDefault="00084987" w:rsidP="0070697F">
            <w:pPr>
              <w:pStyle w:val="ListParagraph"/>
              <w:numPr>
                <w:ilvl w:val="0"/>
                <w:numId w:val="4"/>
              </w:numPr>
              <w:autoSpaceDE w:val="0"/>
              <w:autoSpaceDN w:val="0"/>
              <w:adjustRightInd w:val="0"/>
              <w:rPr>
                <w:bCs/>
              </w:rPr>
            </w:pPr>
            <w:r w:rsidRPr="005F6C6D">
              <w:rPr>
                <w:bCs/>
              </w:rPr>
              <w:t>Concept of Job Analysis and Design</w:t>
            </w:r>
          </w:p>
          <w:p w14:paraId="7FC5D3D5" w14:textId="77777777" w:rsidR="005F6C6D" w:rsidRDefault="00084987" w:rsidP="0070697F">
            <w:pPr>
              <w:pStyle w:val="ListParagraph"/>
              <w:numPr>
                <w:ilvl w:val="0"/>
                <w:numId w:val="4"/>
              </w:numPr>
              <w:autoSpaceDE w:val="0"/>
              <w:autoSpaceDN w:val="0"/>
              <w:adjustRightInd w:val="0"/>
              <w:rPr>
                <w:bCs/>
              </w:rPr>
            </w:pPr>
            <w:r w:rsidRPr="005F6C6D">
              <w:rPr>
                <w:bCs/>
              </w:rPr>
              <w:t>Outcome of Job Analysis</w:t>
            </w:r>
          </w:p>
          <w:p w14:paraId="4D789B41" w14:textId="77777777" w:rsidR="005F6C6D" w:rsidRDefault="00084987" w:rsidP="0070697F">
            <w:pPr>
              <w:pStyle w:val="ListParagraph"/>
              <w:numPr>
                <w:ilvl w:val="0"/>
                <w:numId w:val="4"/>
              </w:numPr>
              <w:autoSpaceDE w:val="0"/>
              <w:autoSpaceDN w:val="0"/>
              <w:adjustRightInd w:val="0"/>
              <w:rPr>
                <w:bCs/>
              </w:rPr>
            </w:pPr>
            <w:r w:rsidRPr="005F6C6D">
              <w:rPr>
                <w:bCs/>
              </w:rPr>
              <w:t>Process of Job Analysis</w:t>
            </w:r>
          </w:p>
          <w:p w14:paraId="412BE351" w14:textId="77777777" w:rsidR="005F6C6D" w:rsidRDefault="00084987" w:rsidP="0070697F">
            <w:pPr>
              <w:pStyle w:val="ListParagraph"/>
              <w:numPr>
                <w:ilvl w:val="0"/>
                <w:numId w:val="4"/>
              </w:numPr>
              <w:autoSpaceDE w:val="0"/>
              <w:autoSpaceDN w:val="0"/>
              <w:adjustRightInd w:val="0"/>
              <w:rPr>
                <w:bCs/>
              </w:rPr>
            </w:pPr>
            <w:r w:rsidRPr="005F6C6D">
              <w:rPr>
                <w:bCs/>
              </w:rPr>
              <w:t>Application of Job Analysis</w:t>
            </w:r>
          </w:p>
          <w:p w14:paraId="052A50E0" w14:textId="28EA1186" w:rsidR="00227E0D" w:rsidRPr="006F2FFE" w:rsidRDefault="00084987" w:rsidP="0070697F">
            <w:pPr>
              <w:pStyle w:val="ListParagraph"/>
              <w:numPr>
                <w:ilvl w:val="0"/>
                <w:numId w:val="4"/>
              </w:numPr>
              <w:autoSpaceDE w:val="0"/>
              <w:autoSpaceDN w:val="0"/>
              <w:adjustRightInd w:val="0"/>
              <w:rPr>
                <w:bCs/>
              </w:rPr>
            </w:pPr>
            <w:r w:rsidRPr="005F6C6D">
              <w:rPr>
                <w:bCs/>
              </w:rPr>
              <w:t xml:space="preserve">Methods of Job Analysis </w:t>
            </w:r>
          </w:p>
        </w:tc>
        <w:tc>
          <w:tcPr>
            <w:tcW w:w="896" w:type="pct"/>
          </w:tcPr>
          <w:p w14:paraId="5B6B09D5" w14:textId="77777777" w:rsidR="008820E6" w:rsidRDefault="008820E6" w:rsidP="00874F39">
            <w:pPr>
              <w:jc w:val="center"/>
            </w:pPr>
            <w:r w:rsidRPr="006651A7">
              <w:t>Ch.</w:t>
            </w:r>
            <w:r>
              <w:t xml:space="preserve">5 </w:t>
            </w:r>
          </w:p>
          <w:p w14:paraId="34650BA5" w14:textId="77777777" w:rsidR="008820E6" w:rsidRDefault="008820E6" w:rsidP="00874F39">
            <w:pPr>
              <w:jc w:val="center"/>
            </w:pPr>
            <w:r>
              <w:t>(Beardwell, et al)</w:t>
            </w:r>
          </w:p>
          <w:p w14:paraId="436D60B1" w14:textId="06C8AB94" w:rsidR="00FA5A7D" w:rsidRPr="006651A7" w:rsidRDefault="00FA5A7D" w:rsidP="00874F39">
            <w:pPr>
              <w:jc w:val="center"/>
            </w:pPr>
          </w:p>
        </w:tc>
        <w:tc>
          <w:tcPr>
            <w:tcW w:w="1138" w:type="pct"/>
          </w:tcPr>
          <w:p w14:paraId="4852FAF9" w14:textId="77777777" w:rsidR="00AD147A" w:rsidRPr="006651A7" w:rsidRDefault="00AD147A" w:rsidP="00874F39">
            <w:pPr>
              <w:jc w:val="center"/>
            </w:pPr>
            <w:r w:rsidRPr="006651A7">
              <w:t>Lecture</w:t>
            </w:r>
          </w:p>
          <w:p w14:paraId="327301D8" w14:textId="77777777" w:rsidR="00AD147A" w:rsidRPr="006651A7" w:rsidRDefault="00AD147A" w:rsidP="00874F39">
            <w:pPr>
              <w:jc w:val="center"/>
            </w:pPr>
            <w:r w:rsidRPr="006651A7">
              <w:t>Discussion</w:t>
            </w:r>
          </w:p>
          <w:p w14:paraId="56232C6F" w14:textId="77777777" w:rsidR="00FA5A7D" w:rsidRPr="006651A7" w:rsidRDefault="00FA5A7D" w:rsidP="00874F39">
            <w:pPr>
              <w:jc w:val="center"/>
            </w:pPr>
          </w:p>
        </w:tc>
        <w:tc>
          <w:tcPr>
            <w:tcW w:w="654" w:type="pct"/>
          </w:tcPr>
          <w:p w14:paraId="1E6C78C4" w14:textId="41B78564" w:rsidR="00FA5A7D" w:rsidRPr="00241A36" w:rsidRDefault="002F64A9" w:rsidP="00874F39">
            <w:pPr>
              <w:jc w:val="center"/>
              <w:rPr>
                <w:color w:val="FF0000"/>
              </w:rPr>
            </w:pPr>
            <w:r>
              <w:t xml:space="preserve">CLO </w:t>
            </w:r>
            <w:r w:rsidR="004542BF">
              <w:t>2</w:t>
            </w:r>
            <w:r>
              <w:t xml:space="preserve"> &amp; CLO </w:t>
            </w:r>
            <w:r w:rsidR="004542BF">
              <w:t>3</w:t>
            </w:r>
          </w:p>
        </w:tc>
      </w:tr>
      <w:tr w:rsidR="002663B7" w:rsidRPr="00241A36" w14:paraId="0BCA41F8" w14:textId="77777777" w:rsidTr="00F4374F">
        <w:trPr>
          <w:trHeight w:val="465"/>
        </w:trPr>
        <w:tc>
          <w:tcPr>
            <w:tcW w:w="431" w:type="pct"/>
            <w:vAlign w:val="center"/>
          </w:tcPr>
          <w:p w14:paraId="1EA250A3" w14:textId="776792BB" w:rsidR="002663B7" w:rsidRDefault="002663B7" w:rsidP="00874F39">
            <w:r>
              <w:t>5.</w:t>
            </w:r>
          </w:p>
        </w:tc>
        <w:tc>
          <w:tcPr>
            <w:tcW w:w="1881" w:type="pct"/>
          </w:tcPr>
          <w:p w14:paraId="00626130" w14:textId="13A6EBFB" w:rsidR="00ED3D64" w:rsidRDefault="002D731C" w:rsidP="00874F39">
            <w:pPr>
              <w:autoSpaceDE w:val="0"/>
              <w:autoSpaceDN w:val="0"/>
              <w:adjustRightInd w:val="0"/>
              <w:ind w:left="-25"/>
              <w:rPr>
                <w:b/>
              </w:rPr>
            </w:pPr>
            <w:r w:rsidRPr="002D731C">
              <w:rPr>
                <w:b/>
              </w:rPr>
              <w:t>Recruitment</w:t>
            </w:r>
          </w:p>
          <w:p w14:paraId="7F201077" w14:textId="77777777" w:rsidR="00E02F12" w:rsidRDefault="002D731C" w:rsidP="0070697F">
            <w:pPr>
              <w:pStyle w:val="ListParagraph"/>
              <w:numPr>
                <w:ilvl w:val="0"/>
                <w:numId w:val="5"/>
              </w:numPr>
              <w:autoSpaceDE w:val="0"/>
              <w:autoSpaceDN w:val="0"/>
              <w:adjustRightInd w:val="0"/>
              <w:rPr>
                <w:bCs/>
              </w:rPr>
            </w:pPr>
            <w:r w:rsidRPr="00ED3D64">
              <w:rPr>
                <w:bCs/>
              </w:rPr>
              <w:t>Concept of recruitment and selection</w:t>
            </w:r>
          </w:p>
          <w:p w14:paraId="4211A44A" w14:textId="77777777" w:rsidR="00E02F12" w:rsidRDefault="002D731C" w:rsidP="0070697F">
            <w:pPr>
              <w:pStyle w:val="ListParagraph"/>
              <w:numPr>
                <w:ilvl w:val="0"/>
                <w:numId w:val="5"/>
              </w:numPr>
              <w:autoSpaceDE w:val="0"/>
              <w:autoSpaceDN w:val="0"/>
              <w:adjustRightInd w:val="0"/>
              <w:rPr>
                <w:bCs/>
              </w:rPr>
            </w:pPr>
            <w:r w:rsidRPr="00ED3D64">
              <w:rPr>
                <w:bCs/>
              </w:rPr>
              <w:lastRenderedPageBreak/>
              <w:t>Differentiate between recruitment and selection</w:t>
            </w:r>
          </w:p>
          <w:p w14:paraId="7435B790" w14:textId="77777777" w:rsidR="00E02F12" w:rsidRDefault="002D731C" w:rsidP="0070697F">
            <w:pPr>
              <w:pStyle w:val="ListParagraph"/>
              <w:numPr>
                <w:ilvl w:val="0"/>
                <w:numId w:val="5"/>
              </w:numPr>
              <w:autoSpaceDE w:val="0"/>
              <w:autoSpaceDN w:val="0"/>
              <w:adjustRightInd w:val="0"/>
              <w:rPr>
                <w:bCs/>
              </w:rPr>
            </w:pPr>
            <w:r w:rsidRPr="00ED3D64">
              <w:rPr>
                <w:bCs/>
              </w:rPr>
              <w:t xml:space="preserve">Recruitment goals </w:t>
            </w:r>
          </w:p>
          <w:p w14:paraId="64892B5A" w14:textId="77777777" w:rsidR="00E02F12" w:rsidRDefault="002D731C" w:rsidP="0070697F">
            <w:pPr>
              <w:pStyle w:val="ListParagraph"/>
              <w:numPr>
                <w:ilvl w:val="0"/>
                <w:numId w:val="5"/>
              </w:numPr>
              <w:autoSpaceDE w:val="0"/>
              <w:autoSpaceDN w:val="0"/>
              <w:adjustRightInd w:val="0"/>
              <w:rPr>
                <w:bCs/>
              </w:rPr>
            </w:pPr>
            <w:r w:rsidRPr="00ED3D64">
              <w:rPr>
                <w:bCs/>
              </w:rPr>
              <w:t>Recruitment process</w:t>
            </w:r>
          </w:p>
          <w:p w14:paraId="2638D6D2" w14:textId="2DB9AA12" w:rsidR="00E02F12" w:rsidRDefault="002D731C" w:rsidP="0070697F">
            <w:pPr>
              <w:pStyle w:val="ListParagraph"/>
              <w:numPr>
                <w:ilvl w:val="0"/>
                <w:numId w:val="5"/>
              </w:numPr>
              <w:autoSpaceDE w:val="0"/>
              <w:autoSpaceDN w:val="0"/>
              <w:adjustRightInd w:val="0"/>
              <w:rPr>
                <w:bCs/>
              </w:rPr>
            </w:pPr>
            <w:r w:rsidRPr="00ED3D64">
              <w:rPr>
                <w:bCs/>
              </w:rPr>
              <w:t>Strategic recruiting decisions</w:t>
            </w:r>
          </w:p>
          <w:p w14:paraId="60D3B0C4" w14:textId="77777777" w:rsidR="00E02F12" w:rsidRDefault="002D731C" w:rsidP="0070697F">
            <w:pPr>
              <w:pStyle w:val="ListParagraph"/>
              <w:numPr>
                <w:ilvl w:val="0"/>
                <w:numId w:val="5"/>
              </w:numPr>
              <w:autoSpaceDE w:val="0"/>
              <w:autoSpaceDN w:val="0"/>
              <w:adjustRightInd w:val="0"/>
              <w:rPr>
                <w:bCs/>
              </w:rPr>
            </w:pPr>
            <w:r w:rsidRPr="00ED3D64">
              <w:rPr>
                <w:bCs/>
              </w:rPr>
              <w:t xml:space="preserve">Sources of recruitment </w:t>
            </w:r>
          </w:p>
          <w:p w14:paraId="0345ECEA" w14:textId="77777777" w:rsidR="00E02F12" w:rsidRDefault="002D731C" w:rsidP="0070697F">
            <w:pPr>
              <w:pStyle w:val="ListParagraph"/>
              <w:numPr>
                <w:ilvl w:val="0"/>
                <w:numId w:val="5"/>
              </w:numPr>
              <w:autoSpaceDE w:val="0"/>
              <w:autoSpaceDN w:val="0"/>
              <w:adjustRightInd w:val="0"/>
              <w:rPr>
                <w:bCs/>
              </w:rPr>
            </w:pPr>
            <w:r w:rsidRPr="00ED3D64">
              <w:rPr>
                <w:bCs/>
              </w:rPr>
              <w:t>Constraints on recruitment</w:t>
            </w:r>
          </w:p>
          <w:p w14:paraId="1DBD9EEA" w14:textId="72FC1DDC" w:rsidR="00BC5C6A" w:rsidRDefault="00BC5C6A" w:rsidP="0070697F">
            <w:pPr>
              <w:pStyle w:val="ListParagraph"/>
              <w:numPr>
                <w:ilvl w:val="0"/>
                <w:numId w:val="5"/>
              </w:numPr>
              <w:autoSpaceDE w:val="0"/>
              <w:autoSpaceDN w:val="0"/>
              <w:adjustRightInd w:val="0"/>
              <w:rPr>
                <w:bCs/>
              </w:rPr>
            </w:pPr>
            <w:r>
              <w:rPr>
                <w:bCs/>
              </w:rPr>
              <w:t>Case study and problem</w:t>
            </w:r>
          </w:p>
          <w:p w14:paraId="53FC2D65" w14:textId="446CFB70" w:rsidR="00781602" w:rsidRPr="00100500" w:rsidRDefault="0070697F" w:rsidP="00100500">
            <w:pPr>
              <w:rPr>
                <w:color w:val="333333"/>
                <w:sz w:val="21"/>
                <w:szCs w:val="21"/>
              </w:rPr>
            </w:pPr>
            <w:hyperlink r:id="rId14" w:history="1"/>
          </w:p>
        </w:tc>
        <w:tc>
          <w:tcPr>
            <w:tcW w:w="896" w:type="pct"/>
          </w:tcPr>
          <w:p w14:paraId="1861E04F" w14:textId="625A564C" w:rsidR="00EA7EFA" w:rsidRDefault="00EA7EFA" w:rsidP="00874F39">
            <w:pPr>
              <w:jc w:val="center"/>
            </w:pPr>
            <w:r w:rsidRPr="006651A7">
              <w:lastRenderedPageBreak/>
              <w:t>Ch.</w:t>
            </w:r>
            <w:r w:rsidR="007864B6">
              <w:t>6</w:t>
            </w:r>
            <w:r>
              <w:t xml:space="preserve"> </w:t>
            </w:r>
          </w:p>
          <w:p w14:paraId="7DE70598" w14:textId="77777777" w:rsidR="00EA7EFA" w:rsidRDefault="00EA7EFA" w:rsidP="00874F39">
            <w:pPr>
              <w:jc w:val="center"/>
            </w:pPr>
            <w:r>
              <w:t>(Beardwell, et al)</w:t>
            </w:r>
          </w:p>
          <w:p w14:paraId="22CEA2B0" w14:textId="77777777" w:rsidR="00EA7EFA" w:rsidRDefault="00EA7EFA" w:rsidP="00874F39">
            <w:pPr>
              <w:jc w:val="center"/>
            </w:pPr>
            <w:r>
              <w:t>&amp;</w:t>
            </w:r>
          </w:p>
          <w:p w14:paraId="6C440730" w14:textId="4576C3B6" w:rsidR="00EA7EFA" w:rsidRDefault="00EA7EFA" w:rsidP="00874F39">
            <w:pPr>
              <w:jc w:val="center"/>
            </w:pPr>
            <w:r w:rsidRPr="006651A7">
              <w:lastRenderedPageBreak/>
              <w:t>Ch.</w:t>
            </w:r>
            <w:r w:rsidR="00F04C1F">
              <w:t>4</w:t>
            </w:r>
            <w:r>
              <w:t xml:space="preserve"> </w:t>
            </w:r>
          </w:p>
          <w:p w14:paraId="0C664DAB" w14:textId="602581A3" w:rsidR="002663B7" w:rsidRPr="006651A7" w:rsidRDefault="00EA7EFA" w:rsidP="00874F39">
            <w:pPr>
              <w:jc w:val="center"/>
            </w:pPr>
            <w:r>
              <w:t>(Stredwick</w:t>
            </w:r>
            <w:r w:rsidR="00BA639B">
              <w:t>)</w:t>
            </w:r>
          </w:p>
        </w:tc>
        <w:tc>
          <w:tcPr>
            <w:tcW w:w="1138" w:type="pct"/>
          </w:tcPr>
          <w:p w14:paraId="297BB519" w14:textId="77777777" w:rsidR="00515524" w:rsidRPr="006651A7" w:rsidRDefault="00515524" w:rsidP="00874F39">
            <w:pPr>
              <w:jc w:val="center"/>
            </w:pPr>
            <w:r w:rsidRPr="006651A7">
              <w:lastRenderedPageBreak/>
              <w:t>Lecture</w:t>
            </w:r>
          </w:p>
          <w:p w14:paraId="09DF50B5" w14:textId="77777777" w:rsidR="00515524" w:rsidRDefault="00515524" w:rsidP="00874F39">
            <w:pPr>
              <w:jc w:val="center"/>
            </w:pPr>
            <w:r w:rsidRPr="006651A7">
              <w:t>Discussion</w:t>
            </w:r>
          </w:p>
          <w:p w14:paraId="5727F450" w14:textId="77777777" w:rsidR="00515524" w:rsidRPr="006651A7" w:rsidRDefault="00515524" w:rsidP="00874F39">
            <w:pPr>
              <w:jc w:val="center"/>
            </w:pPr>
            <w:r>
              <w:t>Case Studies</w:t>
            </w:r>
          </w:p>
          <w:p w14:paraId="4BBE41A8" w14:textId="77777777" w:rsidR="002663B7" w:rsidRPr="006651A7" w:rsidRDefault="002663B7" w:rsidP="00874F39">
            <w:pPr>
              <w:jc w:val="center"/>
            </w:pPr>
          </w:p>
        </w:tc>
        <w:tc>
          <w:tcPr>
            <w:tcW w:w="654" w:type="pct"/>
          </w:tcPr>
          <w:p w14:paraId="31A894A7" w14:textId="77777777" w:rsidR="008C67A3" w:rsidRDefault="00D00BF0" w:rsidP="00874F39">
            <w:pPr>
              <w:jc w:val="center"/>
            </w:pPr>
            <w:r>
              <w:t>CLO 2</w:t>
            </w:r>
          </w:p>
          <w:p w14:paraId="0899B96D" w14:textId="77777777" w:rsidR="008C67A3" w:rsidRDefault="00D00BF0" w:rsidP="008C67A3">
            <w:pPr>
              <w:jc w:val="center"/>
            </w:pPr>
            <w:r>
              <w:t>CLO 3</w:t>
            </w:r>
          </w:p>
          <w:p w14:paraId="096FCE1F" w14:textId="77777777" w:rsidR="008C67A3" w:rsidRDefault="008C67A3" w:rsidP="008C67A3">
            <w:pPr>
              <w:jc w:val="center"/>
            </w:pPr>
            <w:r>
              <w:t xml:space="preserve">&amp; </w:t>
            </w:r>
          </w:p>
          <w:p w14:paraId="5CE9AE22" w14:textId="0C6B3F80" w:rsidR="008C67A3" w:rsidRPr="008C67A3" w:rsidRDefault="008C67A3" w:rsidP="008C67A3">
            <w:pPr>
              <w:jc w:val="center"/>
            </w:pPr>
            <w:r>
              <w:t>CLO 4</w:t>
            </w:r>
          </w:p>
        </w:tc>
      </w:tr>
      <w:tr w:rsidR="00241A36" w:rsidRPr="00241A36" w14:paraId="7C62B094" w14:textId="423C6A79" w:rsidTr="00F4374F">
        <w:trPr>
          <w:trHeight w:val="420"/>
        </w:trPr>
        <w:tc>
          <w:tcPr>
            <w:tcW w:w="431" w:type="pct"/>
            <w:vAlign w:val="center"/>
          </w:tcPr>
          <w:p w14:paraId="45279301" w14:textId="415C258F" w:rsidR="00085B0B" w:rsidRPr="00241A36" w:rsidRDefault="00F41D01" w:rsidP="00874F39">
            <w:pPr>
              <w:jc w:val="center"/>
              <w:rPr>
                <w:color w:val="FF0000"/>
              </w:rPr>
            </w:pPr>
            <w:r>
              <w:t>6</w:t>
            </w:r>
            <w:r w:rsidR="00085B0B" w:rsidRPr="00242838">
              <w:t>.</w:t>
            </w:r>
          </w:p>
        </w:tc>
        <w:tc>
          <w:tcPr>
            <w:tcW w:w="1881" w:type="pct"/>
          </w:tcPr>
          <w:p w14:paraId="4D7A2316" w14:textId="78722719" w:rsidR="00085B0B" w:rsidRDefault="00FA2006" w:rsidP="00874F39">
            <w:pPr>
              <w:pBdr>
                <w:top w:val="nil"/>
                <w:left w:val="nil"/>
                <w:bottom w:val="nil"/>
                <w:right w:val="nil"/>
                <w:between w:val="nil"/>
              </w:pBdr>
              <w:rPr>
                <w:b/>
              </w:rPr>
            </w:pPr>
            <w:r>
              <w:rPr>
                <w:b/>
              </w:rPr>
              <w:t>Selection</w:t>
            </w:r>
          </w:p>
          <w:p w14:paraId="28DB7D09" w14:textId="1E09D02F" w:rsidR="001F1D2C" w:rsidRDefault="001F1D2C" w:rsidP="0070697F">
            <w:pPr>
              <w:pStyle w:val="ListParagraph"/>
              <w:numPr>
                <w:ilvl w:val="0"/>
                <w:numId w:val="6"/>
              </w:numPr>
              <w:pBdr>
                <w:top w:val="nil"/>
                <w:left w:val="nil"/>
                <w:bottom w:val="nil"/>
                <w:right w:val="nil"/>
                <w:between w:val="nil"/>
              </w:pBdr>
              <w:rPr>
                <w:bCs/>
              </w:rPr>
            </w:pPr>
            <w:r w:rsidRPr="001F1D2C">
              <w:rPr>
                <w:bCs/>
              </w:rPr>
              <w:t>The selection Process</w:t>
            </w:r>
          </w:p>
          <w:p w14:paraId="636D2CE7" w14:textId="460B763A" w:rsidR="001F1D2C" w:rsidRDefault="001F1D2C" w:rsidP="0070697F">
            <w:pPr>
              <w:pStyle w:val="ListParagraph"/>
              <w:numPr>
                <w:ilvl w:val="0"/>
                <w:numId w:val="6"/>
              </w:numPr>
              <w:pBdr>
                <w:top w:val="nil"/>
                <w:left w:val="nil"/>
                <w:bottom w:val="nil"/>
                <w:right w:val="nil"/>
                <w:between w:val="nil"/>
              </w:pBdr>
              <w:rPr>
                <w:bCs/>
              </w:rPr>
            </w:pPr>
            <w:r>
              <w:rPr>
                <w:bCs/>
              </w:rPr>
              <w:t xml:space="preserve">Criteria development and Resume Review </w:t>
            </w:r>
          </w:p>
          <w:p w14:paraId="26628460" w14:textId="476BC881" w:rsidR="001F1D2C" w:rsidRDefault="001F1D2C" w:rsidP="0070697F">
            <w:pPr>
              <w:pStyle w:val="ListParagraph"/>
              <w:numPr>
                <w:ilvl w:val="0"/>
                <w:numId w:val="6"/>
              </w:numPr>
              <w:pBdr>
                <w:top w:val="nil"/>
                <w:left w:val="nil"/>
                <w:bottom w:val="nil"/>
                <w:right w:val="nil"/>
                <w:between w:val="nil"/>
              </w:pBdr>
              <w:rPr>
                <w:bCs/>
              </w:rPr>
            </w:pPr>
            <w:r>
              <w:rPr>
                <w:bCs/>
              </w:rPr>
              <w:t>Interviewing</w:t>
            </w:r>
          </w:p>
          <w:p w14:paraId="0C2A7CDC" w14:textId="0205EA6C" w:rsidR="001F1D2C" w:rsidRDefault="001F1D2C" w:rsidP="0070697F">
            <w:pPr>
              <w:pStyle w:val="ListParagraph"/>
              <w:numPr>
                <w:ilvl w:val="0"/>
                <w:numId w:val="6"/>
              </w:numPr>
              <w:pBdr>
                <w:top w:val="nil"/>
                <w:left w:val="nil"/>
                <w:bottom w:val="nil"/>
                <w:right w:val="nil"/>
                <w:between w:val="nil"/>
              </w:pBdr>
              <w:rPr>
                <w:bCs/>
              </w:rPr>
            </w:pPr>
            <w:r>
              <w:rPr>
                <w:bCs/>
              </w:rPr>
              <w:t>Testing and Selection</w:t>
            </w:r>
          </w:p>
          <w:p w14:paraId="458B0EF8" w14:textId="4F596644" w:rsidR="001F1D2C" w:rsidRDefault="001F1D2C" w:rsidP="0070697F">
            <w:pPr>
              <w:pStyle w:val="ListParagraph"/>
              <w:numPr>
                <w:ilvl w:val="0"/>
                <w:numId w:val="6"/>
              </w:numPr>
              <w:pBdr>
                <w:top w:val="nil"/>
                <w:left w:val="nil"/>
                <w:bottom w:val="nil"/>
                <w:right w:val="nil"/>
                <w:between w:val="nil"/>
              </w:pBdr>
              <w:rPr>
                <w:bCs/>
              </w:rPr>
            </w:pPr>
            <w:r>
              <w:rPr>
                <w:bCs/>
              </w:rPr>
              <w:t>Making the offer</w:t>
            </w:r>
          </w:p>
          <w:p w14:paraId="05F432E1" w14:textId="4383994C" w:rsidR="00825396" w:rsidRPr="003E0F78" w:rsidRDefault="001F1D2C" w:rsidP="0070697F">
            <w:pPr>
              <w:pStyle w:val="ListParagraph"/>
              <w:numPr>
                <w:ilvl w:val="0"/>
                <w:numId w:val="6"/>
              </w:numPr>
              <w:pBdr>
                <w:top w:val="nil"/>
                <w:left w:val="nil"/>
                <w:bottom w:val="nil"/>
                <w:right w:val="nil"/>
                <w:between w:val="nil"/>
              </w:pBdr>
              <w:rPr>
                <w:bCs/>
              </w:rPr>
            </w:pPr>
            <w:r>
              <w:rPr>
                <w:bCs/>
              </w:rPr>
              <w:t>Cases and Problems</w:t>
            </w:r>
          </w:p>
        </w:tc>
        <w:tc>
          <w:tcPr>
            <w:tcW w:w="896" w:type="pct"/>
          </w:tcPr>
          <w:p w14:paraId="548F636C" w14:textId="1EE9BA64" w:rsidR="00417A9A" w:rsidRDefault="00417A9A" w:rsidP="00417A9A">
            <w:pPr>
              <w:jc w:val="center"/>
            </w:pPr>
            <w:r w:rsidRPr="006651A7">
              <w:t>Ch.</w:t>
            </w:r>
            <w:r w:rsidR="000F646D">
              <w:t>6</w:t>
            </w:r>
          </w:p>
          <w:p w14:paraId="1BE5F895" w14:textId="77777777" w:rsidR="00417A9A" w:rsidRDefault="00417A9A" w:rsidP="00417A9A">
            <w:pPr>
              <w:jc w:val="center"/>
            </w:pPr>
            <w:r>
              <w:t>(Beardwell, et al)</w:t>
            </w:r>
          </w:p>
          <w:p w14:paraId="607E3781" w14:textId="77777777" w:rsidR="00417A9A" w:rsidRDefault="00417A9A" w:rsidP="00417A9A">
            <w:pPr>
              <w:jc w:val="center"/>
            </w:pPr>
            <w:r>
              <w:t>&amp;</w:t>
            </w:r>
          </w:p>
          <w:p w14:paraId="652445B9" w14:textId="60347FA7" w:rsidR="00417A9A" w:rsidRDefault="00417A9A" w:rsidP="00417A9A">
            <w:pPr>
              <w:jc w:val="center"/>
            </w:pPr>
            <w:r w:rsidRPr="006651A7">
              <w:t>Ch.</w:t>
            </w:r>
            <w:r>
              <w:t xml:space="preserve">5 </w:t>
            </w:r>
          </w:p>
          <w:p w14:paraId="6C66F68D" w14:textId="3B93BFB2" w:rsidR="00085B0B" w:rsidRPr="00241A36" w:rsidRDefault="00417A9A" w:rsidP="00417A9A">
            <w:pPr>
              <w:jc w:val="center"/>
              <w:rPr>
                <w:color w:val="FF0000"/>
              </w:rPr>
            </w:pPr>
            <w:r>
              <w:t>(Stredwick)</w:t>
            </w:r>
          </w:p>
        </w:tc>
        <w:tc>
          <w:tcPr>
            <w:tcW w:w="1138" w:type="pct"/>
          </w:tcPr>
          <w:p w14:paraId="04ABA1EA" w14:textId="77777777" w:rsidR="00AB3430" w:rsidRPr="006651A7" w:rsidRDefault="00AB3430" w:rsidP="00AB3430">
            <w:pPr>
              <w:jc w:val="center"/>
            </w:pPr>
            <w:r w:rsidRPr="006651A7">
              <w:t>Lecture</w:t>
            </w:r>
          </w:p>
          <w:p w14:paraId="476F412F" w14:textId="77777777" w:rsidR="00AB3430" w:rsidRDefault="00AB3430" w:rsidP="00AB3430">
            <w:pPr>
              <w:jc w:val="center"/>
            </w:pPr>
            <w:r w:rsidRPr="006651A7">
              <w:t>Discussion</w:t>
            </w:r>
          </w:p>
          <w:p w14:paraId="1224843D" w14:textId="77777777" w:rsidR="00AB3430" w:rsidRPr="006651A7" w:rsidRDefault="00AB3430" w:rsidP="00AB3430">
            <w:pPr>
              <w:jc w:val="center"/>
            </w:pPr>
            <w:r>
              <w:t>Case Studies</w:t>
            </w:r>
          </w:p>
          <w:p w14:paraId="26A61046" w14:textId="7B5EF360" w:rsidR="00787317" w:rsidRPr="00241A36" w:rsidRDefault="00787317" w:rsidP="00874F39">
            <w:pPr>
              <w:jc w:val="center"/>
              <w:rPr>
                <w:color w:val="FF0000"/>
              </w:rPr>
            </w:pPr>
          </w:p>
        </w:tc>
        <w:tc>
          <w:tcPr>
            <w:tcW w:w="654" w:type="pct"/>
          </w:tcPr>
          <w:p w14:paraId="79071CE2" w14:textId="77777777" w:rsidR="00AB3430" w:rsidRDefault="00AB3430" w:rsidP="00AB3430">
            <w:pPr>
              <w:jc w:val="center"/>
            </w:pPr>
            <w:r>
              <w:t>CLO 2</w:t>
            </w:r>
          </w:p>
          <w:p w14:paraId="20EBFC38" w14:textId="77777777" w:rsidR="00AB3430" w:rsidRDefault="00AB3430" w:rsidP="00AB3430">
            <w:pPr>
              <w:jc w:val="center"/>
            </w:pPr>
            <w:r>
              <w:t>CLO 3</w:t>
            </w:r>
          </w:p>
          <w:p w14:paraId="1837BC66" w14:textId="77777777" w:rsidR="00AB3430" w:rsidRDefault="00AB3430" w:rsidP="00AB3430">
            <w:pPr>
              <w:jc w:val="center"/>
            </w:pPr>
            <w:r>
              <w:t xml:space="preserve">&amp; </w:t>
            </w:r>
          </w:p>
          <w:p w14:paraId="22CD7601" w14:textId="2D43568B" w:rsidR="00085B0B" w:rsidRPr="00241A36" w:rsidRDefault="00AB3430" w:rsidP="00AB3430">
            <w:pPr>
              <w:jc w:val="center"/>
              <w:rPr>
                <w:color w:val="FF0000"/>
              </w:rPr>
            </w:pPr>
            <w:r>
              <w:t>CLO 4</w:t>
            </w:r>
          </w:p>
        </w:tc>
      </w:tr>
      <w:tr w:rsidR="00241A36" w:rsidRPr="00241A36" w14:paraId="1C309AEA" w14:textId="3F34DA3B" w:rsidTr="00F4374F">
        <w:trPr>
          <w:trHeight w:val="375"/>
        </w:trPr>
        <w:tc>
          <w:tcPr>
            <w:tcW w:w="431" w:type="pct"/>
            <w:vAlign w:val="center"/>
          </w:tcPr>
          <w:p w14:paraId="711D1CEB" w14:textId="011DABB2" w:rsidR="00085B0B" w:rsidRPr="00241A36" w:rsidRDefault="00F41D01" w:rsidP="00874F39">
            <w:pPr>
              <w:jc w:val="center"/>
              <w:rPr>
                <w:color w:val="FF0000"/>
              </w:rPr>
            </w:pPr>
            <w:r>
              <w:t>7</w:t>
            </w:r>
            <w:r w:rsidR="00085B0B" w:rsidRPr="00666EB6">
              <w:t>.</w:t>
            </w:r>
          </w:p>
        </w:tc>
        <w:tc>
          <w:tcPr>
            <w:tcW w:w="1881" w:type="pct"/>
          </w:tcPr>
          <w:p w14:paraId="4626538B" w14:textId="77777777" w:rsidR="00A17DF2" w:rsidRDefault="00A12A63" w:rsidP="00A12A63">
            <w:pPr>
              <w:pBdr>
                <w:top w:val="nil"/>
                <w:left w:val="nil"/>
                <w:bottom w:val="nil"/>
                <w:right w:val="nil"/>
                <w:between w:val="nil"/>
              </w:pBdr>
              <w:rPr>
                <w:b/>
              </w:rPr>
            </w:pPr>
            <w:r w:rsidRPr="00A12A63">
              <w:rPr>
                <w:b/>
              </w:rPr>
              <w:t xml:space="preserve">Training and Development </w:t>
            </w:r>
          </w:p>
          <w:p w14:paraId="56BCF8CE" w14:textId="77777777" w:rsidR="0036010E" w:rsidRPr="004F7493" w:rsidRDefault="00A12A63" w:rsidP="0070697F">
            <w:pPr>
              <w:pStyle w:val="ListParagraph"/>
              <w:numPr>
                <w:ilvl w:val="0"/>
                <w:numId w:val="7"/>
              </w:numPr>
              <w:pBdr>
                <w:top w:val="nil"/>
                <w:left w:val="nil"/>
                <w:bottom w:val="nil"/>
                <w:right w:val="nil"/>
                <w:between w:val="nil"/>
              </w:pBdr>
              <w:rPr>
                <w:bCs/>
              </w:rPr>
            </w:pPr>
            <w:r w:rsidRPr="004F7493">
              <w:rPr>
                <w:bCs/>
              </w:rPr>
              <w:t>Concept of Training and development</w:t>
            </w:r>
          </w:p>
          <w:p w14:paraId="5E8FEEEE" w14:textId="77777777" w:rsidR="0036010E" w:rsidRPr="004F7493" w:rsidRDefault="00A12A63" w:rsidP="0070697F">
            <w:pPr>
              <w:pStyle w:val="ListParagraph"/>
              <w:numPr>
                <w:ilvl w:val="0"/>
                <w:numId w:val="7"/>
              </w:numPr>
              <w:pBdr>
                <w:top w:val="nil"/>
                <w:left w:val="nil"/>
                <w:bottom w:val="nil"/>
                <w:right w:val="nil"/>
                <w:between w:val="nil"/>
              </w:pBdr>
              <w:rPr>
                <w:bCs/>
              </w:rPr>
            </w:pPr>
            <w:r w:rsidRPr="004F7493">
              <w:rPr>
                <w:bCs/>
              </w:rPr>
              <w:t>Importance of training and development</w:t>
            </w:r>
          </w:p>
          <w:p w14:paraId="149A5F25" w14:textId="77777777" w:rsidR="000C2AB7" w:rsidRDefault="00A12A63" w:rsidP="0070697F">
            <w:pPr>
              <w:pStyle w:val="ListParagraph"/>
              <w:numPr>
                <w:ilvl w:val="0"/>
                <w:numId w:val="7"/>
              </w:numPr>
              <w:pBdr>
                <w:top w:val="nil"/>
                <w:left w:val="nil"/>
                <w:bottom w:val="nil"/>
                <w:right w:val="nil"/>
                <w:between w:val="nil"/>
              </w:pBdr>
              <w:rPr>
                <w:bCs/>
              </w:rPr>
            </w:pPr>
            <w:r w:rsidRPr="004F7493">
              <w:rPr>
                <w:bCs/>
              </w:rPr>
              <w:t xml:space="preserve">Training and development Process </w:t>
            </w:r>
          </w:p>
          <w:p w14:paraId="421C802D" w14:textId="77777777" w:rsidR="000C2AB7" w:rsidRDefault="00A12A63" w:rsidP="0070697F">
            <w:pPr>
              <w:pStyle w:val="ListParagraph"/>
              <w:numPr>
                <w:ilvl w:val="0"/>
                <w:numId w:val="7"/>
              </w:numPr>
              <w:pBdr>
                <w:top w:val="nil"/>
                <w:left w:val="nil"/>
                <w:bottom w:val="nil"/>
                <w:right w:val="nil"/>
                <w:between w:val="nil"/>
              </w:pBdr>
              <w:rPr>
                <w:bCs/>
              </w:rPr>
            </w:pPr>
            <w:r w:rsidRPr="004F7493">
              <w:rPr>
                <w:bCs/>
              </w:rPr>
              <w:t xml:space="preserve">Training and development methods </w:t>
            </w:r>
          </w:p>
          <w:p w14:paraId="6FD036F3" w14:textId="77777777" w:rsidR="000C2AB7" w:rsidRDefault="00A12A63" w:rsidP="0070697F">
            <w:pPr>
              <w:pStyle w:val="ListParagraph"/>
              <w:numPr>
                <w:ilvl w:val="0"/>
                <w:numId w:val="7"/>
              </w:numPr>
              <w:pBdr>
                <w:top w:val="nil"/>
                <w:left w:val="nil"/>
                <w:bottom w:val="nil"/>
                <w:right w:val="nil"/>
                <w:between w:val="nil"/>
              </w:pBdr>
              <w:rPr>
                <w:bCs/>
              </w:rPr>
            </w:pPr>
            <w:r w:rsidRPr="004F7493">
              <w:rPr>
                <w:bCs/>
              </w:rPr>
              <w:t xml:space="preserve">Organizational Development </w:t>
            </w:r>
          </w:p>
          <w:p w14:paraId="25C10D94" w14:textId="11A6191C" w:rsidR="00085B0B" w:rsidRPr="001D54BE" w:rsidRDefault="00A12A63" w:rsidP="0070697F">
            <w:pPr>
              <w:pStyle w:val="ListParagraph"/>
              <w:numPr>
                <w:ilvl w:val="0"/>
                <w:numId w:val="7"/>
              </w:numPr>
              <w:pBdr>
                <w:top w:val="nil"/>
                <w:left w:val="nil"/>
                <w:bottom w:val="nil"/>
                <w:right w:val="nil"/>
                <w:between w:val="nil"/>
              </w:pBdr>
              <w:rPr>
                <w:bCs/>
              </w:rPr>
            </w:pPr>
            <w:r w:rsidRPr="004F7493">
              <w:rPr>
                <w:bCs/>
              </w:rPr>
              <w:t xml:space="preserve">Career Planning and development. </w:t>
            </w:r>
          </w:p>
        </w:tc>
        <w:tc>
          <w:tcPr>
            <w:tcW w:w="896" w:type="pct"/>
          </w:tcPr>
          <w:p w14:paraId="5A668893" w14:textId="75E1110A" w:rsidR="00435506" w:rsidRDefault="00435506" w:rsidP="00435506">
            <w:pPr>
              <w:jc w:val="center"/>
            </w:pPr>
            <w:r w:rsidRPr="006651A7">
              <w:t>Ch.</w:t>
            </w:r>
            <w:r>
              <w:t>8</w:t>
            </w:r>
          </w:p>
          <w:p w14:paraId="2A924E57" w14:textId="77777777" w:rsidR="00435506" w:rsidRDefault="00435506" w:rsidP="00435506">
            <w:pPr>
              <w:jc w:val="center"/>
            </w:pPr>
            <w:r>
              <w:t>(Beardwell, et al)</w:t>
            </w:r>
          </w:p>
          <w:p w14:paraId="2F9104EF" w14:textId="1E501750" w:rsidR="00085B0B" w:rsidRPr="00241A36" w:rsidRDefault="00085B0B" w:rsidP="00435506">
            <w:pPr>
              <w:jc w:val="center"/>
              <w:rPr>
                <w:color w:val="FF0000"/>
              </w:rPr>
            </w:pPr>
          </w:p>
        </w:tc>
        <w:tc>
          <w:tcPr>
            <w:tcW w:w="1138" w:type="pct"/>
          </w:tcPr>
          <w:p w14:paraId="513A856F" w14:textId="77777777" w:rsidR="00B4271B" w:rsidRPr="008B31C1" w:rsidRDefault="00B4271B" w:rsidP="00874F39">
            <w:pPr>
              <w:jc w:val="center"/>
            </w:pPr>
            <w:r w:rsidRPr="008B31C1">
              <w:t>Lecture</w:t>
            </w:r>
          </w:p>
          <w:p w14:paraId="7BF2155B" w14:textId="77777777" w:rsidR="00085B0B" w:rsidRDefault="00B4271B" w:rsidP="00874F39">
            <w:pPr>
              <w:jc w:val="center"/>
            </w:pPr>
            <w:r w:rsidRPr="008B31C1">
              <w:t>Discussion</w:t>
            </w:r>
          </w:p>
          <w:p w14:paraId="4A808151" w14:textId="18B7CA4E" w:rsidR="00D71884" w:rsidRPr="00241A36" w:rsidRDefault="00D71884" w:rsidP="00874F39">
            <w:pPr>
              <w:jc w:val="center"/>
              <w:rPr>
                <w:color w:val="FF0000"/>
              </w:rPr>
            </w:pPr>
            <w:r w:rsidRPr="00EF0E6E">
              <w:t>Assignment</w:t>
            </w:r>
          </w:p>
        </w:tc>
        <w:tc>
          <w:tcPr>
            <w:tcW w:w="654" w:type="pct"/>
          </w:tcPr>
          <w:p w14:paraId="376E3DA5" w14:textId="77777777" w:rsidR="00F8022B" w:rsidRDefault="00F8022B" w:rsidP="00F8022B">
            <w:pPr>
              <w:jc w:val="center"/>
            </w:pPr>
            <w:r>
              <w:t>CLO 2</w:t>
            </w:r>
          </w:p>
          <w:p w14:paraId="746B76A8" w14:textId="77777777" w:rsidR="00F8022B" w:rsidRDefault="00F8022B" w:rsidP="00F8022B">
            <w:pPr>
              <w:jc w:val="center"/>
            </w:pPr>
            <w:r>
              <w:t xml:space="preserve">&amp; </w:t>
            </w:r>
          </w:p>
          <w:p w14:paraId="69A4E96A" w14:textId="59B4053D" w:rsidR="00085B0B" w:rsidRPr="00241A36" w:rsidRDefault="00F8022B" w:rsidP="00F8022B">
            <w:pPr>
              <w:jc w:val="center"/>
              <w:rPr>
                <w:color w:val="FF0000"/>
              </w:rPr>
            </w:pPr>
            <w:r>
              <w:t>CLO 4</w:t>
            </w:r>
          </w:p>
        </w:tc>
      </w:tr>
      <w:tr w:rsidR="00AC1509" w:rsidRPr="00241A36" w14:paraId="551FAB1A" w14:textId="77777777" w:rsidTr="00F4374F">
        <w:trPr>
          <w:trHeight w:val="375"/>
        </w:trPr>
        <w:tc>
          <w:tcPr>
            <w:tcW w:w="431" w:type="pct"/>
            <w:vAlign w:val="center"/>
          </w:tcPr>
          <w:p w14:paraId="51277D4B" w14:textId="259FF9CD" w:rsidR="00AC1509" w:rsidRDefault="00AC1509" w:rsidP="00874F39">
            <w:pPr>
              <w:jc w:val="center"/>
            </w:pPr>
            <w:r>
              <w:t>8.</w:t>
            </w:r>
          </w:p>
        </w:tc>
        <w:tc>
          <w:tcPr>
            <w:tcW w:w="1881" w:type="pct"/>
          </w:tcPr>
          <w:p w14:paraId="72FE8447" w14:textId="468D5BDF" w:rsidR="00AC1509" w:rsidRDefault="00875BA4" w:rsidP="00874F39">
            <w:pPr>
              <w:pBdr>
                <w:top w:val="nil"/>
                <w:left w:val="nil"/>
                <w:bottom w:val="nil"/>
                <w:right w:val="nil"/>
                <w:between w:val="nil"/>
              </w:pBdr>
              <w:rPr>
                <w:b/>
              </w:rPr>
            </w:pPr>
            <w:r w:rsidRPr="00875BA4">
              <w:rPr>
                <w:b/>
              </w:rPr>
              <w:t>Mid Exam</w:t>
            </w:r>
          </w:p>
        </w:tc>
        <w:tc>
          <w:tcPr>
            <w:tcW w:w="896" w:type="pct"/>
          </w:tcPr>
          <w:p w14:paraId="2925966C" w14:textId="3263B0F7" w:rsidR="00AC1509" w:rsidRPr="00B4271B" w:rsidRDefault="00875BA4" w:rsidP="00874F39">
            <w:pPr>
              <w:jc w:val="center"/>
            </w:pPr>
            <w:r>
              <w:t>All Chapters</w:t>
            </w:r>
          </w:p>
        </w:tc>
        <w:tc>
          <w:tcPr>
            <w:tcW w:w="1138" w:type="pct"/>
          </w:tcPr>
          <w:p w14:paraId="2208862D" w14:textId="77777777" w:rsidR="00AC1509" w:rsidRPr="008B31C1" w:rsidRDefault="00AC1509" w:rsidP="00874F39">
            <w:pPr>
              <w:jc w:val="center"/>
            </w:pPr>
          </w:p>
        </w:tc>
        <w:tc>
          <w:tcPr>
            <w:tcW w:w="654" w:type="pct"/>
          </w:tcPr>
          <w:p w14:paraId="3C103720" w14:textId="77777777" w:rsidR="00AC1509" w:rsidRPr="00241A36" w:rsidRDefault="00AC1509" w:rsidP="00874F39">
            <w:pPr>
              <w:jc w:val="center"/>
              <w:rPr>
                <w:color w:val="FF0000"/>
              </w:rPr>
            </w:pPr>
          </w:p>
        </w:tc>
      </w:tr>
      <w:tr w:rsidR="00241A36" w:rsidRPr="00241A36" w14:paraId="3C64CC02" w14:textId="769B7B7E" w:rsidTr="00F4374F">
        <w:trPr>
          <w:trHeight w:val="555"/>
        </w:trPr>
        <w:tc>
          <w:tcPr>
            <w:tcW w:w="431" w:type="pct"/>
            <w:vAlign w:val="center"/>
          </w:tcPr>
          <w:p w14:paraId="0FB3B19E" w14:textId="19435B24" w:rsidR="00085B0B" w:rsidRPr="00241A36" w:rsidRDefault="00085B0B" w:rsidP="00874F39">
            <w:pPr>
              <w:ind w:left="-120"/>
              <w:rPr>
                <w:color w:val="FF0000"/>
              </w:rPr>
            </w:pPr>
            <w:r w:rsidRPr="00241A36">
              <w:rPr>
                <w:color w:val="FF0000"/>
              </w:rPr>
              <w:t xml:space="preserve">  </w:t>
            </w:r>
            <w:r w:rsidRPr="00EF0E6E">
              <w:t xml:space="preserve"> </w:t>
            </w:r>
            <w:r w:rsidR="00AC1509">
              <w:t>9</w:t>
            </w:r>
            <w:r w:rsidRPr="00EF0E6E">
              <w:t>.</w:t>
            </w:r>
          </w:p>
        </w:tc>
        <w:tc>
          <w:tcPr>
            <w:tcW w:w="1881" w:type="pct"/>
          </w:tcPr>
          <w:p w14:paraId="1C9AEADF" w14:textId="4ACD6CB7" w:rsidR="001D54BE" w:rsidRDefault="001D54BE" w:rsidP="001D54BE">
            <w:pPr>
              <w:pBdr>
                <w:top w:val="nil"/>
                <w:left w:val="nil"/>
                <w:bottom w:val="nil"/>
                <w:right w:val="nil"/>
                <w:between w:val="nil"/>
              </w:pBdr>
              <w:rPr>
                <w:b/>
              </w:rPr>
            </w:pPr>
            <w:r>
              <w:rPr>
                <w:b/>
              </w:rPr>
              <w:t>Compensation and Benefits</w:t>
            </w:r>
          </w:p>
          <w:p w14:paraId="639430A7" w14:textId="633C3CC9" w:rsidR="001D54BE" w:rsidRDefault="001D54BE" w:rsidP="0070697F">
            <w:pPr>
              <w:pStyle w:val="ListParagraph"/>
              <w:numPr>
                <w:ilvl w:val="0"/>
                <w:numId w:val="7"/>
              </w:numPr>
              <w:pBdr>
                <w:top w:val="nil"/>
                <w:left w:val="nil"/>
                <w:bottom w:val="nil"/>
                <w:right w:val="nil"/>
                <w:between w:val="nil"/>
              </w:pBdr>
              <w:rPr>
                <w:bCs/>
              </w:rPr>
            </w:pPr>
            <w:r>
              <w:rPr>
                <w:bCs/>
              </w:rPr>
              <w:t>Developing a compensation package</w:t>
            </w:r>
          </w:p>
          <w:p w14:paraId="2E4E86EC" w14:textId="77777777" w:rsidR="001D54BE" w:rsidRDefault="001D54BE" w:rsidP="0070697F">
            <w:pPr>
              <w:pStyle w:val="ListParagraph"/>
              <w:numPr>
                <w:ilvl w:val="0"/>
                <w:numId w:val="7"/>
              </w:numPr>
              <w:pBdr>
                <w:top w:val="nil"/>
                <w:left w:val="nil"/>
                <w:bottom w:val="nil"/>
                <w:right w:val="nil"/>
                <w:between w:val="nil"/>
              </w:pBdr>
              <w:rPr>
                <w:bCs/>
              </w:rPr>
            </w:pPr>
            <w:r>
              <w:rPr>
                <w:bCs/>
              </w:rPr>
              <w:t>Salaries and other types of compensations</w:t>
            </w:r>
          </w:p>
          <w:p w14:paraId="27BB0264" w14:textId="77777777" w:rsidR="00117B8A" w:rsidRDefault="00117B8A" w:rsidP="0070697F">
            <w:pPr>
              <w:pStyle w:val="ListParagraph"/>
              <w:numPr>
                <w:ilvl w:val="0"/>
                <w:numId w:val="7"/>
              </w:numPr>
              <w:pBdr>
                <w:top w:val="nil"/>
                <w:left w:val="nil"/>
                <w:bottom w:val="nil"/>
                <w:right w:val="nil"/>
                <w:between w:val="nil"/>
              </w:pBdr>
              <w:rPr>
                <w:bCs/>
              </w:rPr>
            </w:pPr>
            <w:r>
              <w:rPr>
                <w:bCs/>
              </w:rPr>
              <w:t>Motivating Employees</w:t>
            </w:r>
          </w:p>
          <w:p w14:paraId="0090555D" w14:textId="10ADE67F" w:rsidR="00085B0B" w:rsidRPr="00A5525A" w:rsidRDefault="00F058F0" w:rsidP="0070697F">
            <w:pPr>
              <w:pStyle w:val="ListParagraph"/>
              <w:numPr>
                <w:ilvl w:val="0"/>
                <w:numId w:val="7"/>
              </w:numPr>
              <w:pBdr>
                <w:top w:val="nil"/>
                <w:left w:val="nil"/>
                <w:bottom w:val="nil"/>
                <w:right w:val="nil"/>
                <w:between w:val="nil"/>
              </w:pBdr>
              <w:rPr>
                <w:bCs/>
              </w:rPr>
            </w:pPr>
            <w:r>
              <w:rPr>
                <w:bCs/>
              </w:rPr>
              <w:t xml:space="preserve">Relationship with </w:t>
            </w:r>
            <w:r w:rsidR="00D72F70">
              <w:rPr>
                <w:bCs/>
              </w:rPr>
              <w:t>Employees</w:t>
            </w:r>
            <w:r w:rsidR="001D54BE">
              <w:rPr>
                <w:bCs/>
              </w:rPr>
              <w:t xml:space="preserve"> </w:t>
            </w:r>
          </w:p>
        </w:tc>
        <w:tc>
          <w:tcPr>
            <w:tcW w:w="896" w:type="pct"/>
          </w:tcPr>
          <w:p w14:paraId="49557CCE" w14:textId="3F649EBD" w:rsidR="00A26D7A" w:rsidRDefault="00A26D7A" w:rsidP="00A26D7A">
            <w:pPr>
              <w:jc w:val="center"/>
            </w:pPr>
            <w:r w:rsidRPr="006651A7">
              <w:t>Ch.</w:t>
            </w:r>
            <w:r>
              <w:t>6 &amp; 7</w:t>
            </w:r>
          </w:p>
          <w:p w14:paraId="16457AF2" w14:textId="6FA1CA4B" w:rsidR="00085B0B" w:rsidRPr="00241A36" w:rsidRDefault="00A26D7A" w:rsidP="00A26D7A">
            <w:pPr>
              <w:jc w:val="center"/>
              <w:rPr>
                <w:color w:val="FF0000"/>
              </w:rPr>
            </w:pPr>
            <w:r>
              <w:t>(Stredwick)</w:t>
            </w:r>
          </w:p>
        </w:tc>
        <w:tc>
          <w:tcPr>
            <w:tcW w:w="1138" w:type="pct"/>
          </w:tcPr>
          <w:p w14:paraId="59619ADE" w14:textId="77777777" w:rsidR="008C4D2A" w:rsidRPr="008B31C1" w:rsidRDefault="008C4D2A" w:rsidP="00874F39">
            <w:pPr>
              <w:jc w:val="center"/>
            </w:pPr>
            <w:r w:rsidRPr="008B31C1">
              <w:t>Lecture</w:t>
            </w:r>
          </w:p>
          <w:p w14:paraId="107F2C10" w14:textId="77777777" w:rsidR="008C4D2A" w:rsidRDefault="008C4D2A" w:rsidP="00874F39">
            <w:pPr>
              <w:jc w:val="center"/>
            </w:pPr>
            <w:r w:rsidRPr="008B31C1">
              <w:t>Discussion</w:t>
            </w:r>
          </w:p>
          <w:p w14:paraId="476502A8" w14:textId="5C3FFFC8" w:rsidR="00085B0B" w:rsidRPr="00241A36" w:rsidRDefault="00085B0B" w:rsidP="00874F39">
            <w:pPr>
              <w:jc w:val="center"/>
              <w:rPr>
                <w:color w:val="FF0000"/>
              </w:rPr>
            </w:pPr>
          </w:p>
        </w:tc>
        <w:tc>
          <w:tcPr>
            <w:tcW w:w="654" w:type="pct"/>
          </w:tcPr>
          <w:p w14:paraId="2618C5F2" w14:textId="77777777" w:rsidR="009426ED" w:rsidRDefault="009426ED" w:rsidP="009426ED">
            <w:pPr>
              <w:jc w:val="center"/>
            </w:pPr>
            <w:r>
              <w:t>CLO 2</w:t>
            </w:r>
          </w:p>
          <w:p w14:paraId="1F6E9F18" w14:textId="77777777" w:rsidR="009426ED" w:rsidRDefault="009426ED" w:rsidP="009426ED">
            <w:pPr>
              <w:jc w:val="center"/>
            </w:pPr>
            <w:r>
              <w:t xml:space="preserve">&amp; </w:t>
            </w:r>
          </w:p>
          <w:p w14:paraId="45DD97DE" w14:textId="71DA2ED0" w:rsidR="00085B0B" w:rsidRPr="00241A36" w:rsidRDefault="009426ED" w:rsidP="009426ED">
            <w:pPr>
              <w:jc w:val="center"/>
              <w:rPr>
                <w:color w:val="FF0000"/>
              </w:rPr>
            </w:pPr>
            <w:r>
              <w:t>CLO 4</w:t>
            </w:r>
          </w:p>
        </w:tc>
      </w:tr>
      <w:tr w:rsidR="00241A36" w:rsidRPr="00241A36" w14:paraId="2DCDF219" w14:textId="61180CAB" w:rsidTr="00F4374F">
        <w:trPr>
          <w:trHeight w:val="555"/>
        </w:trPr>
        <w:tc>
          <w:tcPr>
            <w:tcW w:w="431" w:type="pct"/>
            <w:vAlign w:val="center"/>
          </w:tcPr>
          <w:p w14:paraId="7D398D77" w14:textId="244482A5" w:rsidR="00085B0B" w:rsidRPr="00241A36" w:rsidRDefault="001F161A" w:rsidP="00874F39">
            <w:pPr>
              <w:rPr>
                <w:color w:val="FF0000"/>
              </w:rPr>
            </w:pPr>
            <w:r w:rsidRPr="00C559C7">
              <w:t>10.</w:t>
            </w:r>
          </w:p>
        </w:tc>
        <w:tc>
          <w:tcPr>
            <w:tcW w:w="1881" w:type="pct"/>
          </w:tcPr>
          <w:p w14:paraId="3DE9A17D" w14:textId="77777777" w:rsidR="00C2161A" w:rsidRDefault="00700A00" w:rsidP="00874F39">
            <w:pPr>
              <w:pBdr>
                <w:top w:val="nil"/>
                <w:left w:val="nil"/>
                <w:bottom w:val="nil"/>
                <w:right w:val="nil"/>
                <w:between w:val="nil"/>
              </w:pBdr>
              <w:rPr>
                <w:b/>
              </w:rPr>
            </w:pPr>
            <w:r w:rsidRPr="00700A00">
              <w:rPr>
                <w:b/>
              </w:rPr>
              <w:t xml:space="preserve">Performance Management  </w:t>
            </w:r>
          </w:p>
          <w:p w14:paraId="41EE4777" w14:textId="77777777" w:rsidR="00192A60" w:rsidRDefault="00700A00" w:rsidP="0070697F">
            <w:pPr>
              <w:pStyle w:val="ListParagraph"/>
              <w:numPr>
                <w:ilvl w:val="0"/>
                <w:numId w:val="9"/>
              </w:numPr>
              <w:pBdr>
                <w:top w:val="nil"/>
                <w:left w:val="nil"/>
                <w:bottom w:val="nil"/>
                <w:right w:val="nil"/>
                <w:between w:val="nil"/>
              </w:pBdr>
              <w:rPr>
                <w:bCs/>
              </w:rPr>
            </w:pPr>
            <w:r w:rsidRPr="00C2161A">
              <w:rPr>
                <w:bCs/>
              </w:rPr>
              <w:t>Definition of Performance management</w:t>
            </w:r>
          </w:p>
          <w:p w14:paraId="669C3A45" w14:textId="77777777" w:rsidR="00192A60" w:rsidRDefault="00700A00" w:rsidP="0070697F">
            <w:pPr>
              <w:pStyle w:val="ListParagraph"/>
              <w:numPr>
                <w:ilvl w:val="0"/>
                <w:numId w:val="9"/>
              </w:numPr>
              <w:pBdr>
                <w:top w:val="nil"/>
                <w:left w:val="nil"/>
                <w:bottom w:val="nil"/>
                <w:right w:val="nil"/>
                <w:between w:val="nil"/>
              </w:pBdr>
              <w:rPr>
                <w:bCs/>
              </w:rPr>
            </w:pPr>
            <w:r w:rsidRPr="00C2161A">
              <w:rPr>
                <w:bCs/>
              </w:rPr>
              <w:lastRenderedPageBreak/>
              <w:t>Differentiate between performance management and performance appraisal</w:t>
            </w:r>
          </w:p>
          <w:p w14:paraId="16576337" w14:textId="3B35B4CC" w:rsidR="00CF74D5" w:rsidRDefault="00CF74D5" w:rsidP="0070697F">
            <w:pPr>
              <w:pStyle w:val="ListParagraph"/>
              <w:numPr>
                <w:ilvl w:val="0"/>
                <w:numId w:val="9"/>
              </w:numPr>
              <w:pBdr>
                <w:top w:val="nil"/>
                <w:left w:val="nil"/>
                <w:bottom w:val="nil"/>
                <w:right w:val="nil"/>
                <w:between w:val="nil"/>
              </w:pBdr>
              <w:rPr>
                <w:bCs/>
              </w:rPr>
            </w:pPr>
            <w:r>
              <w:rPr>
                <w:bCs/>
              </w:rPr>
              <w:t>Stages of performance management framework</w:t>
            </w:r>
          </w:p>
          <w:p w14:paraId="3A34EE19" w14:textId="77777777" w:rsidR="00192A60" w:rsidRDefault="00700A00" w:rsidP="0070697F">
            <w:pPr>
              <w:pStyle w:val="ListParagraph"/>
              <w:numPr>
                <w:ilvl w:val="0"/>
                <w:numId w:val="9"/>
              </w:numPr>
              <w:pBdr>
                <w:top w:val="nil"/>
                <w:left w:val="nil"/>
                <w:bottom w:val="nil"/>
                <w:right w:val="nil"/>
                <w:between w:val="nil"/>
              </w:pBdr>
              <w:rPr>
                <w:bCs/>
              </w:rPr>
            </w:pPr>
            <w:r w:rsidRPr="00C2161A">
              <w:rPr>
                <w:bCs/>
              </w:rPr>
              <w:t>The contribution of performance management for employees, managers and organizations</w:t>
            </w:r>
          </w:p>
          <w:p w14:paraId="33A22129" w14:textId="77777777" w:rsidR="00032C5E" w:rsidRDefault="00700A00" w:rsidP="0070697F">
            <w:pPr>
              <w:pStyle w:val="ListParagraph"/>
              <w:numPr>
                <w:ilvl w:val="0"/>
                <w:numId w:val="9"/>
              </w:numPr>
              <w:pBdr>
                <w:top w:val="nil"/>
                <w:left w:val="nil"/>
                <w:bottom w:val="nil"/>
                <w:right w:val="nil"/>
                <w:between w:val="nil"/>
              </w:pBdr>
              <w:rPr>
                <w:bCs/>
              </w:rPr>
            </w:pPr>
            <w:r w:rsidRPr="00C2161A">
              <w:rPr>
                <w:bCs/>
              </w:rPr>
              <w:t>Purposes of performance management system</w:t>
            </w:r>
          </w:p>
          <w:p w14:paraId="23F4F662" w14:textId="7C9F17F3" w:rsidR="00A5525A" w:rsidRPr="00142E0A" w:rsidRDefault="00700A00" w:rsidP="0070697F">
            <w:pPr>
              <w:pStyle w:val="ListParagraph"/>
              <w:numPr>
                <w:ilvl w:val="0"/>
                <w:numId w:val="9"/>
              </w:numPr>
              <w:pBdr>
                <w:top w:val="nil"/>
                <w:left w:val="nil"/>
                <w:bottom w:val="nil"/>
                <w:right w:val="nil"/>
                <w:between w:val="nil"/>
              </w:pBdr>
              <w:rPr>
                <w:bCs/>
              </w:rPr>
            </w:pPr>
            <w:r w:rsidRPr="00C2161A">
              <w:rPr>
                <w:bCs/>
              </w:rPr>
              <w:t>Characteristics of an ideal performance management system.</w:t>
            </w:r>
          </w:p>
        </w:tc>
        <w:tc>
          <w:tcPr>
            <w:tcW w:w="896" w:type="pct"/>
          </w:tcPr>
          <w:p w14:paraId="5061057B" w14:textId="3F76A7FE" w:rsidR="00854B91" w:rsidRDefault="00854B91" w:rsidP="00854B91">
            <w:pPr>
              <w:jc w:val="center"/>
            </w:pPr>
            <w:r w:rsidRPr="006651A7">
              <w:lastRenderedPageBreak/>
              <w:t>Ch.</w:t>
            </w:r>
            <w:r>
              <w:t>8</w:t>
            </w:r>
          </w:p>
          <w:p w14:paraId="10E313D6" w14:textId="351C1A46" w:rsidR="00085B0B" w:rsidRPr="00241A36" w:rsidRDefault="00854B91" w:rsidP="00854B91">
            <w:pPr>
              <w:jc w:val="center"/>
              <w:rPr>
                <w:color w:val="FF0000"/>
              </w:rPr>
            </w:pPr>
            <w:r>
              <w:t>(Stredwick)</w:t>
            </w:r>
          </w:p>
        </w:tc>
        <w:tc>
          <w:tcPr>
            <w:tcW w:w="1138" w:type="pct"/>
          </w:tcPr>
          <w:p w14:paraId="1F202E17" w14:textId="77777777" w:rsidR="00085B0B" w:rsidRPr="001B1D1D" w:rsidRDefault="000C3044" w:rsidP="00874F39">
            <w:pPr>
              <w:jc w:val="center"/>
            </w:pPr>
            <w:r w:rsidRPr="001B1D1D">
              <w:t>Presentation</w:t>
            </w:r>
          </w:p>
          <w:p w14:paraId="2825BA35" w14:textId="0A332247" w:rsidR="000C3044" w:rsidRPr="00241A36" w:rsidRDefault="000C3044" w:rsidP="00874F39">
            <w:pPr>
              <w:jc w:val="center"/>
              <w:rPr>
                <w:color w:val="FF0000"/>
              </w:rPr>
            </w:pPr>
            <w:r w:rsidRPr="001B1D1D">
              <w:t>Lecture</w:t>
            </w:r>
          </w:p>
        </w:tc>
        <w:tc>
          <w:tcPr>
            <w:tcW w:w="654" w:type="pct"/>
          </w:tcPr>
          <w:p w14:paraId="1776DBAE" w14:textId="6004A48A" w:rsidR="00854B91" w:rsidRDefault="00854B91" w:rsidP="00854B91">
            <w:pPr>
              <w:jc w:val="center"/>
            </w:pPr>
            <w:r>
              <w:t>CLO 5</w:t>
            </w:r>
          </w:p>
          <w:p w14:paraId="45D657DC" w14:textId="77777777" w:rsidR="00854B91" w:rsidRDefault="00854B91" w:rsidP="00854B91">
            <w:pPr>
              <w:jc w:val="center"/>
            </w:pPr>
            <w:r>
              <w:t xml:space="preserve">&amp; </w:t>
            </w:r>
          </w:p>
          <w:p w14:paraId="72AAE0F9" w14:textId="2095696E" w:rsidR="00085B0B" w:rsidRPr="00241A36" w:rsidRDefault="00854B91" w:rsidP="00854B91">
            <w:pPr>
              <w:jc w:val="center"/>
              <w:rPr>
                <w:color w:val="FF0000"/>
              </w:rPr>
            </w:pPr>
            <w:r>
              <w:t>CLO 6</w:t>
            </w:r>
          </w:p>
        </w:tc>
      </w:tr>
      <w:tr w:rsidR="00241A36" w:rsidRPr="00241A36" w14:paraId="0ED4F028" w14:textId="20859D08" w:rsidTr="00F4374F">
        <w:trPr>
          <w:trHeight w:val="555"/>
        </w:trPr>
        <w:tc>
          <w:tcPr>
            <w:tcW w:w="431" w:type="pct"/>
            <w:vAlign w:val="center"/>
          </w:tcPr>
          <w:p w14:paraId="7F97E8FF" w14:textId="03F728A3" w:rsidR="00085B0B" w:rsidRPr="00241A36" w:rsidRDefault="00E125AE" w:rsidP="00874F39">
            <w:pPr>
              <w:rPr>
                <w:color w:val="FF0000"/>
              </w:rPr>
            </w:pPr>
            <w:r w:rsidRPr="00C13D69">
              <w:t>11</w:t>
            </w:r>
            <w:r w:rsidR="000A0FF3" w:rsidRPr="00C13D69">
              <w:t>.</w:t>
            </w:r>
          </w:p>
        </w:tc>
        <w:tc>
          <w:tcPr>
            <w:tcW w:w="1881" w:type="pct"/>
          </w:tcPr>
          <w:p w14:paraId="7087AB5B" w14:textId="2683F608" w:rsidR="00700A00" w:rsidRDefault="00700A00" w:rsidP="00700A00">
            <w:pPr>
              <w:pBdr>
                <w:top w:val="nil"/>
                <w:left w:val="nil"/>
                <w:bottom w:val="nil"/>
                <w:right w:val="nil"/>
                <w:between w:val="nil"/>
              </w:pBdr>
              <w:rPr>
                <w:b/>
              </w:rPr>
            </w:pPr>
            <w:r w:rsidRPr="00700A00">
              <w:rPr>
                <w:b/>
              </w:rPr>
              <w:t>Health</w:t>
            </w:r>
            <w:r w:rsidR="007A3BDE">
              <w:rPr>
                <w:b/>
              </w:rPr>
              <w:t xml:space="preserve">, </w:t>
            </w:r>
            <w:r w:rsidRPr="00700A00">
              <w:rPr>
                <w:b/>
              </w:rPr>
              <w:t>Safety</w:t>
            </w:r>
            <w:r w:rsidR="007A3BDE">
              <w:rPr>
                <w:b/>
              </w:rPr>
              <w:t xml:space="preserve"> and Welfare</w:t>
            </w:r>
          </w:p>
          <w:p w14:paraId="2B35ADF6" w14:textId="77777777" w:rsidR="00290D1D" w:rsidRPr="005D0DD6" w:rsidRDefault="00700A00" w:rsidP="0070697F">
            <w:pPr>
              <w:pStyle w:val="ListParagraph"/>
              <w:numPr>
                <w:ilvl w:val="0"/>
                <w:numId w:val="8"/>
              </w:numPr>
              <w:pBdr>
                <w:top w:val="nil"/>
                <w:left w:val="nil"/>
                <w:bottom w:val="nil"/>
                <w:right w:val="nil"/>
                <w:between w:val="nil"/>
              </w:pBdr>
              <w:rPr>
                <w:bCs/>
              </w:rPr>
            </w:pPr>
            <w:r w:rsidRPr="005D0DD6">
              <w:rPr>
                <w:bCs/>
              </w:rPr>
              <w:t>Occupational Health</w:t>
            </w:r>
          </w:p>
          <w:p w14:paraId="092F7A73" w14:textId="77777777" w:rsidR="00290D1D" w:rsidRPr="005D0DD6" w:rsidRDefault="00700A00" w:rsidP="0070697F">
            <w:pPr>
              <w:pStyle w:val="ListParagraph"/>
              <w:numPr>
                <w:ilvl w:val="0"/>
                <w:numId w:val="8"/>
              </w:numPr>
              <w:pBdr>
                <w:top w:val="nil"/>
                <w:left w:val="nil"/>
                <w:bottom w:val="nil"/>
                <w:right w:val="nil"/>
                <w:between w:val="nil"/>
              </w:pBdr>
              <w:rPr>
                <w:bCs/>
              </w:rPr>
            </w:pPr>
            <w:r w:rsidRPr="005D0DD6">
              <w:rPr>
                <w:bCs/>
              </w:rPr>
              <w:t xml:space="preserve">Benefits of Occupational health and safety </w:t>
            </w:r>
          </w:p>
          <w:p w14:paraId="40528606" w14:textId="77777777" w:rsidR="00290D1D" w:rsidRPr="005D0DD6" w:rsidRDefault="00700A00" w:rsidP="0070697F">
            <w:pPr>
              <w:pStyle w:val="ListParagraph"/>
              <w:numPr>
                <w:ilvl w:val="0"/>
                <w:numId w:val="8"/>
              </w:numPr>
              <w:pBdr>
                <w:top w:val="nil"/>
                <w:left w:val="nil"/>
                <w:bottom w:val="nil"/>
                <w:right w:val="nil"/>
                <w:between w:val="nil"/>
              </w:pBdr>
              <w:rPr>
                <w:bCs/>
              </w:rPr>
            </w:pPr>
            <w:r w:rsidRPr="005D0DD6">
              <w:rPr>
                <w:bCs/>
              </w:rPr>
              <w:t>Components of occupational health</w:t>
            </w:r>
          </w:p>
          <w:p w14:paraId="56B5357A" w14:textId="77777777" w:rsidR="00290D1D" w:rsidRDefault="00700A00" w:rsidP="0070697F">
            <w:pPr>
              <w:pStyle w:val="ListParagraph"/>
              <w:numPr>
                <w:ilvl w:val="0"/>
                <w:numId w:val="8"/>
              </w:numPr>
              <w:pBdr>
                <w:top w:val="nil"/>
                <w:left w:val="nil"/>
                <w:bottom w:val="nil"/>
                <w:right w:val="nil"/>
                <w:between w:val="nil"/>
              </w:pBdr>
              <w:rPr>
                <w:bCs/>
              </w:rPr>
            </w:pPr>
            <w:r w:rsidRPr="005D0DD6">
              <w:rPr>
                <w:bCs/>
              </w:rPr>
              <w:t xml:space="preserve">occupational Hazards </w:t>
            </w:r>
          </w:p>
          <w:p w14:paraId="0C51E581" w14:textId="4293B0AD" w:rsidR="00713206" w:rsidRPr="005D0DD6" w:rsidRDefault="00713206" w:rsidP="0070697F">
            <w:pPr>
              <w:pStyle w:val="ListParagraph"/>
              <w:numPr>
                <w:ilvl w:val="0"/>
                <w:numId w:val="8"/>
              </w:numPr>
              <w:pBdr>
                <w:top w:val="nil"/>
                <w:left w:val="nil"/>
                <w:bottom w:val="nil"/>
                <w:right w:val="nil"/>
                <w:between w:val="nil"/>
              </w:pBdr>
              <w:rPr>
                <w:bCs/>
              </w:rPr>
            </w:pPr>
            <w:r>
              <w:rPr>
                <w:bCs/>
              </w:rPr>
              <w:t xml:space="preserve">workplace safety </w:t>
            </w:r>
          </w:p>
          <w:p w14:paraId="55617BA8" w14:textId="77777777" w:rsidR="00073039" w:rsidRPr="005D0DD6" w:rsidRDefault="00700A00" w:rsidP="0070697F">
            <w:pPr>
              <w:pStyle w:val="ListParagraph"/>
              <w:numPr>
                <w:ilvl w:val="0"/>
                <w:numId w:val="8"/>
              </w:numPr>
              <w:pBdr>
                <w:top w:val="nil"/>
                <w:left w:val="nil"/>
                <w:bottom w:val="nil"/>
                <w:right w:val="nil"/>
                <w:between w:val="nil"/>
              </w:pBdr>
              <w:rPr>
                <w:bCs/>
              </w:rPr>
            </w:pPr>
            <w:r w:rsidRPr="005D0DD6">
              <w:rPr>
                <w:bCs/>
              </w:rPr>
              <w:t>Policies for occupational hazards</w:t>
            </w:r>
          </w:p>
          <w:p w14:paraId="07FA04B2" w14:textId="77777777" w:rsidR="005D0DD6" w:rsidRPr="004A02F1" w:rsidRDefault="005D0DD6" w:rsidP="0070697F">
            <w:pPr>
              <w:pStyle w:val="ListParagraph"/>
              <w:numPr>
                <w:ilvl w:val="0"/>
                <w:numId w:val="8"/>
              </w:numPr>
              <w:pBdr>
                <w:top w:val="nil"/>
                <w:left w:val="nil"/>
                <w:bottom w:val="nil"/>
                <w:right w:val="nil"/>
                <w:between w:val="nil"/>
              </w:pBdr>
              <w:rPr>
                <w:b/>
              </w:rPr>
            </w:pPr>
            <w:r w:rsidRPr="005D0DD6">
              <w:rPr>
                <w:bCs/>
              </w:rPr>
              <w:t>Welfare issues and policies</w:t>
            </w:r>
          </w:p>
          <w:p w14:paraId="01D28E34" w14:textId="7C31397C" w:rsidR="004A02F1" w:rsidRPr="00700A00" w:rsidRDefault="004A02F1" w:rsidP="0070697F">
            <w:pPr>
              <w:pStyle w:val="ListParagraph"/>
              <w:numPr>
                <w:ilvl w:val="0"/>
                <w:numId w:val="8"/>
              </w:numPr>
              <w:pBdr>
                <w:top w:val="nil"/>
                <w:left w:val="nil"/>
                <w:bottom w:val="nil"/>
                <w:right w:val="nil"/>
                <w:between w:val="nil"/>
              </w:pBdr>
              <w:rPr>
                <w:b/>
              </w:rPr>
            </w:pPr>
            <w:r>
              <w:rPr>
                <w:bCs/>
              </w:rPr>
              <w:t>Cases and Problems</w:t>
            </w:r>
          </w:p>
        </w:tc>
        <w:tc>
          <w:tcPr>
            <w:tcW w:w="896" w:type="pct"/>
          </w:tcPr>
          <w:p w14:paraId="0354AE70" w14:textId="5FF18988" w:rsidR="004A02F1" w:rsidRDefault="004A02F1" w:rsidP="004A02F1">
            <w:pPr>
              <w:jc w:val="center"/>
            </w:pPr>
            <w:r w:rsidRPr="006651A7">
              <w:t>Ch.</w:t>
            </w:r>
            <w:r>
              <w:t>11</w:t>
            </w:r>
          </w:p>
          <w:p w14:paraId="347A626D" w14:textId="62B4A2F3" w:rsidR="00085B0B" w:rsidRPr="00241A36" w:rsidRDefault="004A02F1" w:rsidP="004A02F1">
            <w:pPr>
              <w:jc w:val="center"/>
              <w:rPr>
                <w:color w:val="FF0000"/>
              </w:rPr>
            </w:pPr>
            <w:r>
              <w:t>(Stredwick)</w:t>
            </w:r>
          </w:p>
        </w:tc>
        <w:tc>
          <w:tcPr>
            <w:tcW w:w="1138" w:type="pct"/>
          </w:tcPr>
          <w:p w14:paraId="63E0EA74" w14:textId="77777777" w:rsidR="004239DF" w:rsidRPr="001B1D1D" w:rsidRDefault="004239DF" w:rsidP="00874F39">
            <w:pPr>
              <w:jc w:val="center"/>
            </w:pPr>
            <w:r w:rsidRPr="001B1D1D">
              <w:t>Presentation</w:t>
            </w:r>
          </w:p>
          <w:p w14:paraId="5711AEDE" w14:textId="77777777" w:rsidR="00F66BE0" w:rsidRPr="006651A7" w:rsidRDefault="00F66BE0" w:rsidP="00F66BE0">
            <w:pPr>
              <w:jc w:val="center"/>
            </w:pPr>
            <w:r w:rsidRPr="006651A7">
              <w:t>Lecture</w:t>
            </w:r>
          </w:p>
          <w:p w14:paraId="5C6E5203" w14:textId="77777777" w:rsidR="00F66BE0" w:rsidRDefault="00F66BE0" w:rsidP="00F66BE0">
            <w:pPr>
              <w:jc w:val="center"/>
            </w:pPr>
            <w:r w:rsidRPr="006651A7">
              <w:t>Discussion</w:t>
            </w:r>
          </w:p>
          <w:p w14:paraId="0F4D355A" w14:textId="77777777" w:rsidR="00F66BE0" w:rsidRPr="006651A7" w:rsidRDefault="00F66BE0" w:rsidP="00F66BE0">
            <w:pPr>
              <w:jc w:val="center"/>
            </w:pPr>
            <w:r>
              <w:t>Case Studies</w:t>
            </w:r>
          </w:p>
          <w:p w14:paraId="4F8AAA45" w14:textId="0D2171A6" w:rsidR="00085B0B" w:rsidRPr="00241A36" w:rsidRDefault="00085B0B" w:rsidP="00874F39">
            <w:pPr>
              <w:jc w:val="center"/>
              <w:rPr>
                <w:color w:val="FF0000"/>
              </w:rPr>
            </w:pPr>
          </w:p>
        </w:tc>
        <w:tc>
          <w:tcPr>
            <w:tcW w:w="654" w:type="pct"/>
          </w:tcPr>
          <w:p w14:paraId="694210E8" w14:textId="48E55F76" w:rsidR="0041688F" w:rsidRDefault="0041688F" w:rsidP="0041688F">
            <w:pPr>
              <w:jc w:val="center"/>
            </w:pPr>
            <w:r>
              <w:t xml:space="preserve">CLO </w:t>
            </w:r>
            <w:r w:rsidR="00F66BE0">
              <w:t>5</w:t>
            </w:r>
          </w:p>
          <w:p w14:paraId="268F8FFD" w14:textId="77777777" w:rsidR="0041688F" w:rsidRDefault="0041688F" w:rsidP="0041688F">
            <w:pPr>
              <w:jc w:val="center"/>
            </w:pPr>
            <w:r>
              <w:t xml:space="preserve">&amp; </w:t>
            </w:r>
          </w:p>
          <w:p w14:paraId="40E5F706" w14:textId="70D819DD" w:rsidR="00085B0B" w:rsidRPr="00241A36" w:rsidRDefault="0041688F" w:rsidP="0041688F">
            <w:pPr>
              <w:jc w:val="center"/>
              <w:rPr>
                <w:color w:val="FF0000"/>
              </w:rPr>
            </w:pPr>
            <w:r>
              <w:t xml:space="preserve">CLO </w:t>
            </w:r>
            <w:r w:rsidR="00F66BE0">
              <w:t>6</w:t>
            </w:r>
          </w:p>
        </w:tc>
      </w:tr>
      <w:tr w:rsidR="00241A36" w:rsidRPr="00241A36" w14:paraId="0658D36A" w14:textId="73DD6D32" w:rsidTr="00F4374F">
        <w:trPr>
          <w:trHeight w:val="555"/>
        </w:trPr>
        <w:tc>
          <w:tcPr>
            <w:tcW w:w="431" w:type="pct"/>
            <w:vAlign w:val="center"/>
          </w:tcPr>
          <w:p w14:paraId="08D2FAF3" w14:textId="63499498" w:rsidR="00085B0B" w:rsidRPr="0076219A" w:rsidRDefault="00C13D69" w:rsidP="00874F39">
            <w:r w:rsidRPr="0076219A">
              <w:t>12.</w:t>
            </w:r>
          </w:p>
        </w:tc>
        <w:tc>
          <w:tcPr>
            <w:tcW w:w="1881" w:type="pct"/>
          </w:tcPr>
          <w:p w14:paraId="57F37D16" w14:textId="109B23A1" w:rsidR="00085B0B" w:rsidRDefault="00354384" w:rsidP="00874F39">
            <w:pPr>
              <w:pBdr>
                <w:top w:val="nil"/>
                <w:left w:val="nil"/>
                <w:bottom w:val="nil"/>
                <w:right w:val="nil"/>
                <w:between w:val="nil"/>
              </w:pBdr>
              <w:rPr>
                <w:b/>
              </w:rPr>
            </w:pPr>
            <w:r>
              <w:rPr>
                <w:b/>
              </w:rPr>
              <w:t>Rewarding Employees</w:t>
            </w:r>
          </w:p>
          <w:p w14:paraId="62E6D951" w14:textId="2D17ED23" w:rsidR="004337B2" w:rsidRPr="00D02BDE" w:rsidRDefault="004337B2" w:rsidP="0070697F">
            <w:pPr>
              <w:pStyle w:val="ListParagraph"/>
              <w:numPr>
                <w:ilvl w:val="0"/>
                <w:numId w:val="10"/>
              </w:numPr>
              <w:pBdr>
                <w:top w:val="nil"/>
                <w:left w:val="nil"/>
                <w:bottom w:val="nil"/>
                <w:right w:val="nil"/>
                <w:between w:val="nil"/>
              </w:pBdr>
              <w:rPr>
                <w:b/>
              </w:rPr>
            </w:pPr>
            <w:r>
              <w:rPr>
                <w:bCs/>
              </w:rPr>
              <w:t>Strategic elements of rewards</w:t>
            </w:r>
          </w:p>
          <w:p w14:paraId="6CFF8C4B" w14:textId="6EC2641A" w:rsidR="00D02BDE" w:rsidRDefault="00E67CF5" w:rsidP="0070697F">
            <w:pPr>
              <w:pStyle w:val="ListParagraph"/>
              <w:numPr>
                <w:ilvl w:val="0"/>
                <w:numId w:val="10"/>
              </w:numPr>
              <w:pBdr>
                <w:top w:val="nil"/>
                <w:left w:val="nil"/>
                <w:bottom w:val="nil"/>
                <w:right w:val="nil"/>
                <w:between w:val="nil"/>
              </w:pBdr>
            </w:pPr>
            <w:r w:rsidRPr="00E67CF5">
              <w:t>Component part of reward package</w:t>
            </w:r>
          </w:p>
          <w:p w14:paraId="089048EC" w14:textId="25DE1295" w:rsidR="00E67CF5" w:rsidRDefault="00AA72DA" w:rsidP="0070697F">
            <w:pPr>
              <w:pStyle w:val="ListParagraph"/>
              <w:numPr>
                <w:ilvl w:val="0"/>
                <w:numId w:val="10"/>
              </w:numPr>
              <w:pBdr>
                <w:top w:val="nil"/>
                <w:left w:val="nil"/>
                <w:bottom w:val="nil"/>
                <w:right w:val="nil"/>
                <w:between w:val="nil"/>
              </w:pBdr>
            </w:pPr>
            <w:r>
              <w:t>Designing basic pay structures</w:t>
            </w:r>
          </w:p>
          <w:p w14:paraId="4C3F1769" w14:textId="689F4D7C" w:rsidR="00AA72DA" w:rsidRPr="00E67CF5" w:rsidRDefault="00AA72DA" w:rsidP="0070697F">
            <w:pPr>
              <w:pStyle w:val="ListParagraph"/>
              <w:numPr>
                <w:ilvl w:val="0"/>
                <w:numId w:val="10"/>
              </w:numPr>
              <w:pBdr>
                <w:top w:val="nil"/>
                <w:left w:val="nil"/>
                <w:bottom w:val="nil"/>
                <w:right w:val="nil"/>
                <w:between w:val="nil"/>
              </w:pBdr>
            </w:pPr>
            <w:r>
              <w:t>Paying for performance</w:t>
            </w:r>
          </w:p>
          <w:p w14:paraId="20F1FBF8" w14:textId="2AB2A4BE" w:rsidR="0076219A" w:rsidRPr="0076219A" w:rsidRDefault="0076219A" w:rsidP="00354384">
            <w:pPr>
              <w:pStyle w:val="ListParagraph"/>
              <w:pBdr>
                <w:top w:val="nil"/>
                <w:left w:val="nil"/>
                <w:bottom w:val="nil"/>
                <w:right w:val="nil"/>
                <w:between w:val="nil"/>
              </w:pBdr>
              <w:rPr>
                <w:bCs/>
              </w:rPr>
            </w:pPr>
          </w:p>
        </w:tc>
        <w:tc>
          <w:tcPr>
            <w:tcW w:w="896" w:type="pct"/>
          </w:tcPr>
          <w:p w14:paraId="5C43CBF8" w14:textId="51F6EA1C" w:rsidR="003A3643" w:rsidRDefault="003A3643" w:rsidP="003A3643">
            <w:pPr>
              <w:jc w:val="center"/>
            </w:pPr>
            <w:r w:rsidRPr="006651A7">
              <w:t>Ch.</w:t>
            </w:r>
            <w:r w:rsidR="00A84BD3">
              <w:t>9</w:t>
            </w:r>
          </w:p>
          <w:p w14:paraId="0E921F70" w14:textId="2FF4DD89" w:rsidR="00085B0B" w:rsidRPr="00241A36" w:rsidRDefault="003A3643" w:rsidP="003A3643">
            <w:pPr>
              <w:jc w:val="center"/>
              <w:rPr>
                <w:color w:val="FF0000"/>
              </w:rPr>
            </w:pPr>
            <w:r>
              <w:t>(Stredwick)</w:t>
            </w:r>
          </w:p>
        </w:tc>
        <w:tc>
          <w:tcPr>
            <w:tcW w:w="1138" w:type="pct"/>
          </w:tcPr>
          <w:p w14:paraId="6096D464" w14:textId="77777777" w:rsidR="00B55AFC" w:rsidRDefault="00B55AFC" w:rsidP="00874F39">
            <w:pPr>
              <w:jc w:val="center"/>
            </w:pPr>
            <w:r w:rsidRPr="00D646A2">
              <w:t>Quiz</w:t>
            </w:r>
          </w:p>
          <w:p w14:paraId="746B63B4" w14:textId="77777777" w:rsidR="0058178C" w:rsidRDefault="0058178C" w:rsidP="0058178C">
            <w:pPr>
              <w:jc w:val="center"/>
            </w:pPr>
            <w:r w:rsidRPr="006651A7">
              <w:t>Discussion</w:t>
            </w:r>
          </w:p>
          <w:p w14:paraId="56DCD8C4" w14:textId="77777777" w:rsidR="0058178C" w:rsidRPr="006651A7" w:rsidRDefault="0058178C" w:rsidP="0058178C">
            <w:pPr>
              <w:jc w:val="center"/>
            </w:pPr>
            <w:r>
              <w:t>Case Studies</w:t>
            </w:r>
          </w:p>
          <w:p w14:paraId="2E9FB497" w14:textId="25433A35" w:rsidR="0058178C" w:rsidRPr="00241A36" w:rsidRDefault="0058178C" w:rsidP="00874F39">
            <w:pPr>
              <w:jc w:val="center"/>
              <w:rPr>
                <w:color w:val="FF0000"/>
              </w:rPr>
            </w:pPr>
          </w:p>
        </w:tc>
        <w:tc>
          <w:tcPr>
            <w:tcW w:w="654" w:type="pct"/>
          </w:tcPr>
          <w:p w14:paraId="2F4D35EF" w14:textId="5B77B540" w:rsidR="0041688F" w:rsidRDefault="0041688F" w:rsidP="0041688F">
            <w:pPr>
              <w:jc w:val="center"/>
            </w:pPr>
            <w:r>
              <w:t xml:space="preserve">CLO </w:t>
            </w:r>
            <w:r w:rsidR="004966A3">
              <w:t>6</w:t>
            </w:r>
          </w:p>
          <w:p w14:paraId="10B2FB59" w14:textId="1A713191" w:rsidR="00085B0B" w:rsidRPr="00241A36" w:rsidRDefault="00085B0B" w:rsidP="0041688F">
            <w:pPr>
              <w:jc w:val="center"/>
              <w:rPr>
                <w:color w:val="FF0000"/>
              </w:rPr>
            </w:pPr>
          </w:p>
        </w:tc>
      </w:tr>
      <w:tr w:rsidR="00241A36" w:rsidRPr="00241A36" w14:paraId="65328C39" w14:textId="3D6141A6" w:rsidTr="00F4374F">
        <w:trPr>
          <w:trHeight w:val="555"/>
        </w:trPr>
        <w:tc>
          <w:tcPr>
            <w:tcW w:w="431" w:type="pct"/>
            <w:vAlign w:val="center"/>
          </w:tcPr>
          <w:p w14:paraId="6B684DFF" w14:textId="514B2941" w:rsidR="00085B0B" w:rsidRPr="00241A36" w:rsidRDefault="00C13D69" w:rsidP="00874F39">
            <w:pPr>
              <w:rPr>
                <w:color w:val="FF0000"/>
              </w:rPr>
            </w:pPr>
            <w:r w:rsidRPr="00597E0C">
              <w:t>13.</w:t>
            </w:r>
          </w:p>
        </w:tc>
        <w:tc>
          <w:tcPr>
            <w:tcW w:w="1881" w:type="pct"/>
          </w:tcPr>
          <w:p w14:paraId="4A120F8A" w14:textId="77777777" w:rsidR="00085B0B" w:rsidRDefault="009F6CFE" w:rsidP="00874F39">
            <w:pPr>
              <w:pBdr>
                <w:top w:val="nil"/>
                <w:left w:val="nil"/>
                <w:bottom w:val="nil"/>
                <w:right w:val="nil"/>
                <w:between w:val="nil"/>
              </w:pBdr>
              <w:rPr>
                <w:b/>
              </w:rPr>
            </w:pPr>
            <w:r>
              <w:rPr>
                <w:b/>
              </w:rPr>
              <w:t xml:space="preserve">Employee </w:t>
            </w:r>
            <w:r w:rsidR="00310605">
              <w:rPr>
                <w:b/>
              </w:rPr>
              <w:t xml:space="preserve">Involvement and </w:t>
            </w:r>
            <w:r>
              <w:rPr>
                <w:b/>
              </w:rPr>
              <w:t>Empowerment</w:t>
            </w:r>
          </w:p>
          <w:p w14:paraId="2F570C81" w14:textId="103CF3C5" w:rsidR="002B5C94" w:rsidRDefault="00466A91" w:rsidP="0070697F">
            <w:pPr>
              <w:pStyle w:val="ListParagraph"/>
              <w:numPr>
                <w:ilvl w:val="0"/>
                <w:numId w:val="11"/>
              </w:numPr>
              <w:pBdr>
                <w:top w:val="nil"/>
                <w:left w:val="nil"/>
                <w:bottom w:val="nil"/>
                <w:right w:val="nil"/>
                <w:between w:val="nil"/>
              </w:pBdr>
              <w:rPr>
                <w:bCs/>
              </w:rPr>
            </w:pPr>
            <w:r w:rsidRPr="00466A91">
              <w:rPr>
                <w:bCs/>
              </w:rPr>
              <w:t>HRM and Employee Involvement</w:t>
            </w:r>
          </w:p>
          <w:p w14:paraId="48BB6793" w14:textId="16C4B49D" w:rsidR="00466A91" w:rsidRDefault="00F87815" w:rsidP="0070697F">
            <w:pPr>
              <w:pStyle w:val="ListParagraph"/>
              <w:numPr>
                <w:ilvl w:val="0"/>
                <w:numId w:val="11"/>
              </w:numPr>
              <w:pBdr>
                <w:top w:val="nil"/>
                <w:left w:val="nil"/>
                <w:bottom w:val="nil"/>
                <w:right w:val="nil"/>
                <w:between w:val="nil"/>
              </w:pBdr>
              <w:rPr>
                <w:bCs/>
              </w:rPr>
            </w:pPr>
            <w:r>
              <w:rPr>
                <w:bCs/>
              </w:rPr>
              <w:t>Employee involvement and communication</w:t>
            </w:r>
          </w:p>
          <w:p w14:paraId="3DD8F226" w14:textId="16E6B688" w:rsidR="00F87815" w:rsidRDefault="00F87815" w:rsidP="0070697F">
            <w:pPr>
              <w:pStyle w:val="ListParagraph"/>
              <w:numPr>
                <w:ilvl w:val="0"/>
                <w:numId w:val="11"/>
              </w:numPr>
              <w:pBdr>
                <w:top w:val="nil"/>
                <w:left w:val="nil"/>
                <w:bottom w:val="nil"/>
                <w:right w:val="nil"/>
                <w:between w:val="nil"/>
              </w:pBdr>
              <w:rPr>
                <w:bCs/>
              </w:rPr>
            </w:pPr>
            <w:r>
              <w:rPr>
                <w:bCs/>
              </w:rPr>
              <w:t>Empowerment</w:t>
            </w:r>
          </w:p>
          <w:p w14:paraId="2BBFD71F" w14:textId="2B0BC883" w:rsidR="001F59A3" w:rsidRPr="001F59A3" w:rsidRDefault="001F59A3" w:rsidP="0070697F">
            <w:pPr>
              <w:pStyle w:val="ListParagraph"/>
              <w:numPr>
                <w:ilvl w:val="0"/>
                <w:numId w:val="11"/>
              </w:numPr>
              <w:pBdr>
                <w:top w:val="nil"/>
                <w:left w:val="nil"/>
                <w:bottom w:val="nil"/>
                <w:right w:val="nil"/>
                <w:between w:val="nil"/>
              </w:pBdr>
              <w:rPr>
                <w:bCs/>
              </w:rPr>
            </w:pPr>
            <w:r>
              <w:rPr>
                <w:bCs/>
              </w:rPr>
              <w:t>Controversaries</w:t>
            </w:r>
          </w:p>
          <w:p w14:paraId="1B8521D4" w14:textId="095FC5AA" w:rsidR="000E144A" w:rsidRPr="00597E0C" w:rsidRDefault="000E144A" w:rsidP="00874F39">
            <w:pPr>
              <w:pBdr>
                <w:top w:val="nil"/>
                <w:left w:val="nil"/>
                <w:bottom w:val="nil"/>
                <w:right w:val="nil"/>
                <w:between w:val="nil"/>
              </w:pBdr>
              <w:rPr>
                <w:b/>
              </w:rPr>
            </w:pPr>
          </w:p>
        </w:tc>
        <w:tc>
          <w:tcPr>
            <w:tcW w:w="896" w:type="pct"/>
          </w:tcPr>
          <w:p w14:paraId="328F537D" w14:textId="657E6E94" w:rsidR="003A3643" w:rsidRDefault="003A3643" w:rsidP="003A3643">
            <w:pPr>
              <w:jc w:val="center"/>
            </w:pPr>
            <w:r w:rsidRPr="006651A7">
              <w:t>Ch.</w:t>
            </w:r>
            <w:r>
              <w:t>1</w:t>
            </w:r>
            <w:r w:rsidR="000E144A">
              <w:t>4</w:t>
            </w:r>
          </w:p>
          <w:p w14:paraId="479AC242" w14:textId="20EBE4DD" w:rsidR="00085B0B" w:rsidRPr="00241A36" w:rsidRDefault="000E144A" w:rsidP="003A3643">
            <w:pPr>
              <w:jc w:val="center"/>
              <w:rPr>
                <w:color w:val="FF0000"/>
              </w:rPr>
            </w:pPr>
            <w:r>
              <w:t>(Beardwell, et al)</w:t>
            </w:r>
          </w:p>
        </w:tc>
        <w:tc>
          <w:tcPr>
            <w:tcW w:w="1138" w:type="pct"/>
          </w:tcPr>
          <w:p w14:paraId="066F6CBA" w14:textId="77777777" w:rsidR="008E31B7" w:rsidRPr="001B1D1D" w:rsidRDefault="008E31B7" w:rsidP="00874F39">
            <w:pPr>
              <w:jc w:val="center"/>
            </w:pPr>
            <w:r w:rsidRPr="001B1D1D">
              <w:t>Presentation</w:t>
            </w:r>
          </w:p>
          <w:p w14:paraId="1CB27E22" w14:textId="7BAAC2AE" w:rsidR="00085B0B" w:rsidRPr="00241A36" w:rsidRDefault="008E31B7" w:rsidP="00874F39">
            <w:pPr>
              <w:jc w:val="center"/>
              <w:rPr>
                <w:color w:val="FF0000"/>
              </w:rPr>
            </w:pPr>
            <w:r w:rsidRPr="001B1D1D">
              <w:t>Lecture</w:t>
            </w:r>
          </w:p>
        </w:tc>
        <w:tc>
          <w:tcPr>
            <w:tcW w:w="654" w:type="pct"/>
          </w:tcPr>
          <w:p w14:paraId="5ECA3FC3" w14:textId="7BF9659C" w:rsidR="0041688F" w:rsidRDefault="0041688F" w:rsidP="0041688F">
            <w:pPr>
              <w:jc w:val="center"/>
            </w:pPr>
            <w:r>
              <w:t xml:space="preserve">CLO </w:t>
            </w:r>
            <w:r w:rsidR="002B5C94">
              <w:t>5</w:t>
            </w:r>
          </w:p>
          <w:p w14:paraId="0FFD04D1" w14:textId="77777777" w:rsidR="0041688F" w:rsidRDefault="0041688F" w:rsidP="0041688F">
            <w:pPr>
              <w:jc w:val="center"/>
            </w:pPr>
            <w:r>
              <w:t xml:space="preserve">&amp; </w:t>
            </w:r>
          </w:p>
          <w:p w14:paraId="57205F9C" w14:textId="09DF90F9" w:rsidR="00085B0B" w:rsidRPr="00241A36" w:rsidRDefault="0041688F" w:rsidP="0041688F">
            <w:pPr>
              <w:jc w:val="center"/>
              <w:rPr>
                <w:color w:val="FF0000"/>
              </w:rPr>
            </w:pPr>
            <w:r>
              <w:t xml:space="preserve">CLO </w:t>
            </w:r>
            <w:r w:rsidR="004966A3">
              <w:t>7</w:t>
            </w:r>
          </w:p>
        </w:tc>
      </w:tr>
      <w:tr w:rsidR="00241A36" w:rsidRPr="00241A36" w14:paraId="2BCF7FF0" w14:textId="1000C981" w:rsidTr="00F4374F">
        <w:trPr>
          <w:trHeight w:val="555"/>
        </w:trPr>
        <w:tc>
          <w:tcPr>
            <w:tcW w:w="431" w:type="pct"/>
            <w:vAlign w:val="center"/>
          </w:tcPr>
          <w:p w14:paraId="2AB29AEA" w14:textId="7E0DD67F" w:rsidR="00085B0B" w:rsidRPr="00241A36" w:rsidRDefault="00085B0B" w:rsidP="00874F39">
            <w:pPr>
              <w:rPr>
                <w:color w:val="FF0000"/>
              </w:rPr>
            </w:pPr>
            <w:r w:rsidRPr="00E3318B">
              <w:lastRenderedPageBreak/>
              <w:t>1</w:t>
            </w:r>
            <w:r w:rsidR="00C13D69" w:rsidRPr="00E3318B">
              <w:t>4.</w:t>
            </w:r>
          </w:p>
        </w:tc>
        <w:tc>
          <w:tcPr>
            <w:tcW w:w="1881" w:type="pct"/>
          </w:tcPr>
          <w:p w14:paraId="20EDC47F" w14:textId="2A799F11" w:rsidR="003F588A" w:rsidRPr="008B104F" w:rsidRDefault="002D0A1A" w:rsidP="008B104F">
            <w:pPr>
              <w:pBdr>
                <w:top w:val="nil"/>
                <w:left w:val="nil"/>
                <w:bottom w:val="nil"/>
                <w:right w:val="nil"/>
                <w:between w:val="nil"/>
              </w:pBdr>
              <w:rPr>
                <w:b/>
              </w:rPr>
            </w:pPr>
            <w:r>
              <w:rPr>
                <w:b/>
              </w:rPr>
              <w:t>Managing</w:t>
            </w:r>
            <w:r w:rsidR="008B104F">
              <w:rPr>
                <w:b/>
              </w:rPr>
              <w:t xml:space="preserve"> Equality and Diversity</w:t>
            </w:r>
          </w:p>
        </w:tc>
        <w:tc>
          <w:tcPr>
            <w:tcW w:w="896" w:type="pct"/>
          </w:tcPr>
          <w:p w14:paraId="45695095" w14:textId="2537B4BA" w:rsidR="00434E79" w:rsidRDefault="00434E79" w:rsidP="00434E79">
            <w:pPr>
              <w:jc w:val="center"/>
            </w:pPr>
            <w:r w:rsidRPr="006651A7">
              <w:t>Ch.</w:t>
            </w:r>
            <w:r>
              <w:t>3</w:t>
            </w:r>
          </w:p>
          <w:p w14:paraId="09C623C6" w14:textId="74454B01" w:rsidR="00085B0B" w:rsidRPr="00F205D5" w:rsidRDefault="00434E79" w:rsidP="00434E79">
            <w:pPr>
              <w:jc w:val="center"/>
            </w:pPr>
            <w:r>
              <w:t>(Stredwick)</w:t>
            </w:r>
          </w:p>
        </w:tc>
        <w:tc>
          <w:tcPr>
            <w:tcW w:w="1138" w:type="pct"/>
          </w:tcPr>
          <w:p w14:paraId="2D949884" w14:textId="77777777" w:rsidR="00E3318B" w:rsidRPr="001B1D1D" w:rsidRDefault="00E3318B" w:rsidP="00874F39">
            <w:pPr>
              <w:jc w:val="center"/>
            </w:pPr>
            <w:r w:rsidRPr="001B1D1D">
              <w:t>Presentation</w:t>
            </w:r>
          </w:p>
          <w:p w14:paraId="5025B9C9" w14:textId="2977924B" w:rsidR="00085B0B" w:rsidRPr="00241A36" w:rsidRDefault="00085B0B" w:rsidP="00874F39">
            <w:pPr>
              <w:jc w:val="center"/>
              <w:rPr>
                <w:color w:val="FF0000"/>
              </w:rPr>
            </w:pPr>
          </w:p>
        </w:tc>
        <w:tc>
          <w:tcPr>
            <w:tcW w:w="654" w:type="pct"/>
          </w:tcPr>
          <w:p w14:paraId="06AF4109" w14:textId="2828CE36" w:rsidR="0041688F" w:rsidRDefault="0041688F" w:rsidP="0041688F">
            <w:pPr>
              <w:jc w:val="center"/>
            </w:pPr>
            <w:r>
              <w:t xml:space="preserve">CLO </w:t>
            </w:r>
            <w:r w:rsidR="00033246">
              <w:t>6</w:t>
            </w:r>
          </w:p>
          <w:p w14:paraId="093F0793" w14:textId="6D4BC2ED" w:rsidR="00085B0B" w:rsidRPr="00241A36" w:rsidRDefault="00085B0B" w:rsidP="00033246">
            <w:pPr>
              <w:jc w:val="center"/>
              <w:rPr>
                <w:color w:val="FF0000"/>
              </w:rPr>
            </w:pPr>
          </w:p>
        </w:tc>
      </w:tr>
      <w:tr w:rsidR="00241A36" w:rsidRPr="00241A36" w14:paraId="11B0C334" w14:textId="18031B77" w:rsidTr="00F4374F">
        <w:trPr>
          <w:trHeight w:val="555"/>
        </w:trPr>
        <w:tc>
          <w:tcPr>
            <w:tcW w:w="431" w:type="pct"/>
            <w:vAlign w:val="center"/>
          </w:tcPr>
          <w:p w14:paraId="5E713525" w14:textId="2EE1008C" w:rsidR="00085B0B" w:rsidRPr="00241A36" w:rsidRDefault="00085B0B" w:rsidP="00874F39">
            <w:pPr>
              <w:rPr>
                <w:color w:val="FF0000"/>
              </w:rPr>
            </w:pPr>
            <w:r w:rsidRPr="00E3318B">
              <w:t>15</w:t>
            </w:r>
          </w:p>
        </w:tc>
        <w:tc>
          <w:tcPr>
            <w:tcW w:w="1881" w:type="pct"/>
          </w:tcPr>
          <w:p w14:paraId="3810AE60" w14:textId="08815C1B" w:rsidR="006B37F3" w:rsidRPr="004C53FC" w:rsidRDefault="008B104F" w:rsidP="004C53FC">
            <w:pPr>
              <w:pBdr>
                <w:top w:val="nil"/>
                <w:left w:val="nil"/>
                <w:bottom w:val="nil"/>
                <w:right w:val="nil"/>
                <w:between w:val="nil"/>
              </w:pBdr>
              <w:rPr>
                <w:b/>
              </w:rPr>
            </w:pPr>
            <w:r w:rsidRPr="008B104F">
              <w:rPr>
                <w:b/>
              </w:rPr>
              <w:t>HRM: An International Perspective</w:t>
            </w:r>
          </w:p>
        </w:tc>
        <w:tc>
          <w:tcPr>
            <w:tcW w:w="896" w:type="pct"/>
          </w:tcPr>
          <w:p w14:paraId="1789DA98" w14:textId="7869CBC4" w:rsidR="004B7719" w:rsidRDefault="004B7719" w:rsidP="004B7719">
            <w:pPr>
              <w:jc w:val="center"/>
            </w:pPr>
            <w:r w:rsidRPr="006651A7">
              <w:t>Ch.</w:t>
            </w:r>
            <w:r>
              <w:t>15 &amp; 17</w:t>
            </w:r>
          </w:p>
          <w:p w14:paraId="3F36249A" w14:textId="65B734A6" w:rsidR="00085B0B" w:rsidRPr="004C53FC" w:rsidRDefault="004B7719" w:rsidP="004C53FC">
            <w:pPr>
              <w:jc w:val="center"/>
            </w:pPr>
            <w:r>
              <w:t>(Beardwell, et al)</w:t>
            </w:r>
          </w:p>
        </w:tc>
        <w:tc>
          <w:tcPr>
            <w:tcW w:w="1138" w:type="pct"/>
          </w:tcPr>
          <w:p w14:paraId="3CA98636" w14:textId="4E8E87C7" w:rsidR="00E3318B" w:rsidRPr="001B1D1D" w:rsidRDefault="00E3318B" w:rsidP="00874F39">
            <w:pPr>
              <w:jc w:val="center"/>
            </w:pPr>
            <w:r w:rsidRPr="001B1D1D">
              <w:t>Presentation</w:t>
            </w:r>
            <w:r>
              <w:t>s</w:t>
            </w:r>
          </w:p>
          <w:p w14:paraId="2316EF99" w14:textId="55692ED2" w:rsidR="00085B0B" w:rsidRPr="00241A36" w:rsidRDefault="00085B0B" w:rsidP="00874F39">
            <w:pPr>
              <w:jc w:val="center"/>
              <w:rPr>
                <w:color w:val="FF0000"/>
              </w:rPr>
            </w:pPr>
          </w:p>
        </w:tc>
        <w:tc>
          <w:tcPr>
            <w:tcW w:w="654" w:type="pct"/>
          </w:tcPr>
          <w:p w14:paraId="2F805084" w14:textId="5682ADD9" w:rsidR="0041688F" w:rsidRDefault="0041688F" w:rsidP="0041688F">
            <w:pPr>
              <w:jc w:val="center"/>
            </w:pPr>
            <w:r>
              <w:t xml:space="preserve">CLO </w:t>
            </w:r>
            <w:r w:rsidR="004C53FC">
              <w:t>6</w:t>
            </w:r>
          </w:p>
          <w:p w14:paraId="689DACEB" w14:textId="77777777" w:rsidR="0041688F" w:rsidRDefault="0041688F" w:rsidP="0041688F">
            <w:pPr>
              <w:jc w:val="center"/>
            </w:pPr>
            <w:r>
              <w:t xml:space="preserve">&amp; </w:t>
            </w:r>
          </w:p>
          <w:p w14:paraId="4A4171B5" w14:textId="2F2DBB90" w:rsidR="00085B0B" w:rsidRPr="00241A36" w:rsidRDefault="0041688F" w:rsidP="0041688F">
            <w:pPr>
              <w:jc w:val="center"/>
              <w:rPr>
                <w:color w:val="FF0000"/>
              </w:rPr>
            </w:pPr>
            <w:r>
              <w:t xml:space="preserve">CLO </w:t>
            </w:r>
            <w:r w:rsidR="004C53FC">
              <w:t>7</w:t>
            </w:r>
          </w:p>
        </w:tc>
      </w:tr>
      <w:tr w:rsidR="008E17AB" w:rsidRPr="00241A36" w14:paraId="0707F9F6" w14:textId="4BB3FF8D" w:rsidTr="00F4374F">
        <w:trPr>
          <w:trHeight w:val="555"/>
        </w:trPr>
        <w:tc>
          <w:tcPr>
            <w:tcW w:w="431" w:type="pct"/>
            <w:vAlign w:val="center"/>
          </w:tcPr>
          <w:p w14:paraId="26AFFF31" w14:textId="065584C4" w:rsidR="00085B0B" w:rsidRPr="00E3318B" w:rsidRDefault="00085B0B" w:rsidP="00874F39">
            <w:r w:rsidRPr="00E3318B">
              <w:t>16</w:t>
            </w:r>
          </w:p>
        </w:tc>
        <w:tc>
          <w:tcPr>
            <w:tcW w:w="1881" w:type="pct"/>
          </w:tcPr>
          <w:p w14:paraId="48DDCD12" w14:textId="5B45CED8" w:rsidR="00085B0B" w:rsidRPr="00E3318B" w:rsidRDefault="00085B0B" w:rsidP="00874F39">
            <w:pPr>
              <w:autoSpaceDE w:val="0"/>
              <w:autoSpaceDN w:val="0"/>
              <w:adjustRightInd w:val="0"/>
              <w:rPr>
                <w:b/>
              </w:rPr>
            </w:pPr>
            <w:r w:rsidRPr="00E3318B">
              <w:rPr>
                <w:b/>
              </w:rPr>
              <w:t>Final Exams</w:t>
            </w:r>
          </w:p>
        </w:tc>
        <w:tc>
          <w:tcPr>
            <w:tcW w:w="896" w:type="pct"/>
          </w:tcPr>
          <w:p w14:paraId="41657A3C" w14:textId="77777777" w:rsidR="00085B0B" w:rsidRPr="00E3318B" w:rsidRDefault="00085B0B" w:rsidP="00874F39">
            <w:pPr>
              <w:jc w:val="center"/>
            </w:pPr>
          </w:p>
        </w:tc>
        <w:tc>
          <w:tcPr>
            <w:tcW w:w="1138" w:type="pct"/>
          </w:tcPr>
          <w:p w14:paraId="2A91CEAF" w14:textId="1B26FA85" w:rsidR="00085B0B" w:rsidRPr="00E3318B" w:rsidRDefault="00085B0B" w:rsidP="00874F39">
            <w:pPr>
              <w:jc w:val="center"/>
            </w:pPr>
            <w:r w:rsidRPr="00E3318B">
              <w:t xml:space="preserve">Topics </w:t>
            </w:r>
          </w:p>
        </w:tc>
        <w:tc>
          <w:tcPr>
            <w:tcW w:w="654" w:type="pct"/>
          </w:tcPr>
          <w:p w14:paraId="535F930C" w14:textId="77777777" w:rsidR="00085B0B" w:rsidRPr="00E3318B" w:rsidRDefault="00085B0B" w:rsidP="00874F39">
            <w:pPr>
              <w:jc w:val="center"/>
            </w:pPr>
          </w:p>
        </w:tc>
      </w:tr>
    </w:tbl>
    <w:p w14:paraId="1438BF72" w14:textId="77777777" w:rsidR="005034DF" w:rsidRDefault="005034DF">
      <w:pPr>
        <w:rPr>
          <w:b/>
          <w:color w:val="FF0000"/>
          <w:u w:val="single"/>
        </w:rPr>
      </w:pPr>
    </w:p>
    <w:p w14:paraId="3976A67D" w14:textId="2FCADACD" w:rsidR="00CD0264" w:rsidRPr="007D42B3" w:rsidRDefault="00B67745">
      <w:pPr>
        <w:rPr>
          <w:b/>
          <w:u w:val="single"/>
        </w:rPr>
      </w:pPr>
      <w:r w:rsidRPr="007D42B3">
        <w:rPr>
          <w:b/>
          <w:u w:val="single"/>
        </w:rPr>
        <w:t>Mapping of CLOs to Direct Assessments</w:t>
      </w:r>
    </w:p>
    <w:p w14:paraId="17DDCCA0" w14:textId="77777777" w:rsidR="00CD0264" w:rsidRPr="00241A36" w:rsidRDefault="00CD0264">
      <w:pPr>
        <w:pBdr>
          <w:top w:val="nil"/>
          <w:left w:val="nil"/>
          <w:bottom w:val="nil"/>
          <w:right w:val="nil"/>
          <w:between w:val="nil"/>
        </w:pBdr>
        <w:spacing w:after="0" w:line="240" w:lineRule="auto"/>
        <w:rPr>
          <w:color w:val="FF0000"/>
        </w:rPr>
      </w:pPr>
    </w:p>
    <w:tbl>
      <w:tblPr>
        <w:tblStyle w:val="1"/>
        <w:tblW w:w="873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245"/>
        <w:gridCol w:w="1080"/>
        <w:gridCol w:w="810"/>
        <w:gridCol w:w="1445"/>
        <w:gridCol w:w="10"/>
        <w:gridCol w:w="1364"/>
        <w:gridCol w:w="1336"/>
        <w:gridCol w:w="1440"/>
      </w:tblGrid>
      <w:tr w:rsidR="00713D97" w:rsidRPr="00711774" w14:paraId="371FF01E" w14:textId="77777777" w:rsidTr="00CC6BE7">
        <w:trPr>
          <w:trHeight w:val="914"/>
          <w:jc w:val="center"/>
        </w:trPr>
        <w:tc>
          <w:tcPr>
            <w:tcW w:w="1245" w:type="dxa"/>
            <w:vAlign w:val="center"/>
          </w:tcPr>
          <w:p w14:paraId="1894FE53" w14:textId="77777777" w:rsidR="00713D97" w:rsidRPr="00711774" w:rsidRDefault="00713D97" w:rsidP="00C958E2">
            <w:pPr>
              <w:pBdr>
                <w:top w:val="nil"/>
                <w:left w:val="nil"/>
                <w:bottom w:val="nil"/>
                <w:right w:val="nil"/>
                <w:between w:val="nil"/>
              </w:pBdr>
              <w:jc w:val="center"/>
              <w:rPr>
                <w:b/>
                <w:color w:val="000000" w:themeColor="text1"/>
                <w:sz w:val="18"/>
                <w:szCs w:val="18"/>
              </w:rPr>
            </w:pPr>
            <w:bookmarkStart w:id="2" w:name="_gjdgxs" w:colFirst="0" w:colLast="0"/>
            <w:bookmarkEnd w:id="2"/>
            <w:r w:rsidRPr="00711774">
              <w:rPr>
                <w:b/>
                <w:color w:val="000000" w:themeColor="text1"/>
                <w:sz w:val="18"/>
                <w:szCs w:val="18"/>
              </w:rPr>
              <w:t>CLOs</w:t>
            </w:r>
            <w:r w:rsidRPr="00711774">
              <w:rPr>
                <w:rFonts w:eastAsia="Arial"/>
                <w:b/>
                <w:color w:val="000000" w:themeColor="text1"/>
                <w:sz w:val="18"/>
                <w:szCs w:val="18"/>
              </w:rPr>
              <w:t>▼</w:t>
            </w:r>
          </w:p>
        </w:tc>
        <w:tc>
          <w:tcPr>
            <w:tcW w:w="1080" w:type="dxa"/>
          </w:tcPr>
          <w:p w14:paraId="26ED6489" w14:textId="77777777" w:rsidR="00713D97" w:rsidRDefault="00713D97" w:rsidP="00C958E2">
            <w:pPr>
              <w:pBdr>
                <w:top w:val="nil"/>
                <w:left w:val="nil"/>
                <w:bottom w:val="nil"/>
                <w:right w:val="nil"/>
                <w:between w:val="nil"/>
              </w:pBdr>
              <w:ind w:left="113" w:right="113"/>
              <w:jc w:val="center"/>
              <w:rPr>
                <w:color w:val="000000" w:themeColor="text1"/>
                <w:sz w:val="18"/>
                <w:szCs w:val="18"/>
              </w:rPr>
            </w:pPr>
          </w:p>
          <w:p w14:paraId="7C369FF3"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10" w:type="dxa"/>
            <w:vAlign w:val="center"/>
          </w:tcPr>
          <w:p w14:paraId="56A338B8"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1455" w:type="dxa"/>
            <w:gridSpan w:val="2"/>
            <w:vAlign w:val="center"/>
          </w:tcPr>
          <w:p w14:paraId="569FC06F" w14:textId="77777777" w:rsidR="00713D97"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r>
              <w:rPr>
                <w:color w:val="000000" w:themeColor="text1"/>
                <w:sz w:val="18"/>
                <w:szCs w:val="18"/>
              </w:rPr>
              <w:t>s</w:t>
            </w:r>
          </w:p>
          <w:p w14:paraId="4790FCEB" w14:textId="18AFB272" w:rsidR="00CC6BE7" w:rsidRPr="00711774" w:rsidRDefault="00CC6BE7" w:rsidP="00C958E2">
            <w:pPr>
              <w:pBdr>
                <w:top w:val="nil"/>
                <w:left w:val="nil"/>
                <w:bottom w:val="nil"/>
                <w:right w:val="nil"/>
                <w:between w:val="nil"/>
              </w:pBdr>
              <w:ind w:left="113" w:right="113"/>
              <w:jc w:val="center"/>
              <w:rPr>
                <w:color w:val="000000" w:themeColor="text1"/>
                <w:sz w:val="18"/>
                <w:szCs w:val="18"/>
              </w:rPr>
            </w:pPr>
            <w:r>
              <w:rPr>
                <w:color w:val="000000" w:themeColor="text1"/>
                <w:sz w:val="18"/>
                <w:szCs w:val="18"/>
              </w:rPr>
              <w:t>Case Studies</w:t>
            </w:r>
          </w:p>
        </w:tc>
        <w:tc>
          <w:tcPr>
            <w:tcW w:w="1364" w:type="dxa"/>
            <w:vAlign w:val="center"/>
          </w:tcPr>
          <w:p w14:paraId="20439F4F"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336" w:type="dxa"/>
            <w:vAlign w:val="center"/>
          </w:tcPr>
          <w:p w14:paraId="7EF96F35"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440" w:type="dxa"/>
            <w:vAlign w:val="center"/>
          </w:tcPr>
          <w:p w14:paraId="422C4355"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713D97" w:rsidRPr="008E17AB" w14:paraId="5E7F0BCD" w14:textId="77777777" w:rsidTr="00CC6BE7">
        <w:trPr>
          <w:trHeight w:val="432"/>
          <w:jc w:val="center"/>
        </w:trPr>
        <w:tc>
          <w:tcPr>
            <w:tcW w:w="1245" w:type="dxa"/>
          </w:tcPr>
          <w:p w14:paraId="5F4B7960"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1</w:t>
            </w:r>
          </w:p>
        </w:tc>
        <w:tc>
          <w:tcPr>
            <w:tcW w:w="1080" w:type="dxa"/>
          </w:tcPr>
          <w:p w14:paraId="6D7C46D7"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810" w:type="dxa"/>
            <w:vAlign w:val="center"/>
          </w:tcPr>
          <w:p w14:paraId="53B6A6AE"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445" w:type="dxa"/>
            <w:vAlign w:val="center"/>
          </w:tcPr>
          <w:p w14:paraId="3056855B" w14:textId="77777777"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0246C429"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36" w:type="dxa"/>
            <w:vAlign w:val="center"/>
          </w:tcPr>
          <w:p w14:paraId="02473EAE" w14:textId="77777777"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023C4DBD" w14:textId="4AF4DAFF" w:rsidR="00713D97" w:rsidRPr="008E17AB" w:rsidRDefault="00713D97" w:rsidP="00C958E2">
            <w:pPr>
              <w:jc w:val="center"/>
              <w:rPr>
                <w:rFonts w:eastAsia="MS Gothic"/>
                <w:color w:val="000000" w:themeColor="text1"/>
              </w:rPr>
            </w:pPr>
          </w:p>
        </w:tc>
      </w:tr>
      <w:tr w:rsidR="00713D97" w:rsidRPr="008E17AB" w14:paraId="1F5FD930" w14:textId="77777777" w:rsidTr="00CC6BE7">
        <w:trPr>
          <w:trHeight w:val="411"/>
          <w:jc w:val="center"/>
        </w:trPr>
        <w:tc>
          <w:tcPr>
            <w:tcW w:w="1245" w:type="dxa"/>
          </w:tcPr>
          <w:p w14:paraId="4AF49487"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2</w:t>
            </w:r>
          </w:p>
        </w:tc>
        <w:tc>
          <w:tcPr>
            <w:tcW w:w="1080" w:type="dxa"/>
          </w:tcPr>
          <w:p w14:paraId="23F2E82B" w14:textId="77777777"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10" w:type="dxa"/>
            <w:vAlign w:val="center"/>
          </w:tcPr>
          <w:p w14:paraId="38C18D64"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445" w:type="dxa"/>
            <w:vAlign w:val="center"/>
          </w:tcPr>
          <w:p w14:paraId="3E71F161" w14:textId="77777777"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3445EC7B"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36" w:type="dxa"/>
            <w:vAlign w:val="center"/>
          </w:tcPr>
          <w:p w14:paraId="58B4F5D3" w14:textId="77777777"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31478256" w14:textId="2E8256C8" w:rsidR="00713D97" w:rsidRPr="008E17AB" w:rsidRDefault="00713D97" w:rsidP="00C958E2">
            <w:pPr>
              <w:jc w:val="center"/>
              <w:rPr>
                <w:rFonts w:eastAsia="MS Gothic"/>
                <w:color w:val="000000" w:themeColor="text1"/>
              </w:rPr>
            </w:pPr>
          </w:p>
        </w:tc>
      </w:tr>
      <w:tr w:rsidR="00713D97" w:rsidRPr="008E17AB" w14:paraId="5F4221C2" w14:textId="77777777" w:rsidTr="00CC6BE7">
        <w:trPr>
          <w:trHeight w:val="432"/>
          <w:jc w:val="center"/>
        </w:trPr>
        <w:tc>
          <w:tcPr>
            <w:tcW w:w="1245" w:type="dxa"/>
          </w:tcPr>
          <w:p w14:paraId="3B1BC5E7"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3</w:t>
            </w:r>
          </w:p>
        </w:tc>
        <w:tc>
          <w:tcPr>
            <w:tcW w:w="1080" w:type="dxa"/>
          </w:tcPr>
          <w:p w14:paraId="338402FD"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810" w:type="dxa"/>
            <w:vAlign w:val="center"/>
          </w:tcPr>
          <w:p w14:paraId="6A73761B" w14:textId="18717550" w:rsidR="00713D97" w:rsidRPr="008E17AB" w:rsidRDefault="00713D97" w:rsidP="00C958E2">
            <w:pPr>
              <w:pBdr>
                <w:top w:val="nil"/>
                <w:left w:val="nil"/>
                <w:bottom w:val="nil"/>
                <w:right w:val="nil"/>
                <w:between w:val="nil"/>
              </w:pBdr>
              <w:jc w:val="center"/>
              <w:rPr>
                <w:rFonts w:eastAsia="MS Gothic"/>
                <w:color w:val="000000" w:themeColor="text1"/>
              </w:rPr>
            </w:pPr>
          </w:p>
        </w:tc>
        <w:tc>
          <w:tcPr>
            <w:tcW w:w="1445" w:type="dxa"/>
            <w:vAlign w:val="center"/>
          </w:tcPr>
          <w:p w14:paraId="508AD7C7" w14:textId="0D9D0198" w:rsidR="00713D97" w:rsidRPr="008E17AB" w:rsidRDefault="00CC6BE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7984BBAA" w14:textId="21C49490" w:rsidR="00713D97" w:rsidRPr="008E17AB" w:rsidRDefault="00713D97" w:rsidP="00C958E2">
            <w:pPr>
              <w:jc w:val="center"/>
              <w:rPr>
                <w:rFonts w:eastAsia="MS Gothic"/>
                <w:color w:val="000000" w:themeColor="text1"/>
              </w:rPr>
            </w:pPr>
          </w:p>
        </w:tc>
        <w:tc>
          <w:tcPr>
            <w:tcW w:w="1336" w:type="dxa"/>
            <w:vAlign w:val="center"/>
          </w:tcPr>
          <w:p w14:paraId="1A61B760" w14:textId="44526441" w:rsidR="00713D97" w:rsidRPr="008E17AB" w:rsidRDefault="00CC6BE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31C4A030" w14:textId="594810F2" w:rsidR="00713D97" w:rsidRPr="008E17AB" w:rsidRDefault="00713D97" w:rsidP="00C958E2">
            <w:pPr>
              <w:pBdr>
                <w:top w:val="nil"/>
                <w:left w:val="nil"/>
                <w:bottom w:val="nil"/>
                <w:right w:val="nil"/>
                <w:between w:val="nil"/>
              </w:pBdr>
              <w:jc w:val="center"/>
              <w:rPr>
                <w:rFonts w:eastAsia="MS Gothic"/>
                <w:color w:val="000000" w:themeColor="text1"/>
              </w:rPr>
            </w:pPr>
          </w:p>
        </w:tc>
      </w:tr>
      <w:tr w:rsidR="00713D97" w:rsidRPr="008E17AB" w14:paraId="399F0855" w14:textId="77777777" w:rsidTr="00CC6BE7">
        <w:trPr>
          <w:trHeight w:val="432"/>
          <w:jc w:val="center"/>
        </w:trPr>
        <w:tc>
          <w:tcPr>
            <w:tcW w:w="1245" w:type="dxa"/>
          </w:tcPr>
          <w:p w14:paraId="071604E5" w14:textId="77777777" w:rsidR="00713D97" w:rsidRPr="008E17AB" w:rsidRDefault="00713D97" w:rsidP="00C958E2">
            <w:pPr>
              <w:pBdr>
                <w:top w:val="nil"/>
                <w:left w:val="nil"/>
                <w:bottom w:val="nil"/>
                <w:right w:val="nil"/>
                <w:between w:val="nil"/>
              </w:pBdr>
              <w:jc w:val="center"/>
              <w:rPr>
                <w:color w:val="000000" w:themeColor="text1"/>
              </w:rPr>
            </w:pPr>
            <w:r>
              <w:rPr>
                <w:color w:val="000000" w:themeColor="text1"/>
              </w:rPr>
              <w:t>4</w:t>
            </w:r>
          </w:p>
        </w:tc>
        <w:tc>
          <w:tcPr>
            <w:tcW w:w="1080" w:type="dxa"/>
          </w:tcPr>
          <w:p w14:paraId="72C66A81"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810" w:type="dxa"/>
            <w:vAlign w:val="center"/>
          </w:tcPr>
          <w:p w14:paraId="40F0C23C" w14:textId="1AB9C809" w:rsidR="00713D97" w:rsidRPr="008E17AB" w:rsidRDefault="00EF5095"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5" w:type="dxa"/>
            <w:vAlign w:val="center"/>
          </w:tcPr>
          <w:p w14:paraId="2BEFD87D" w14:textId="77777777"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2B510875" w14:textId="6F78D654"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4065BB1F" w14:textId="27DCFD36" w:rsidR="00713D97" w:rsidRPr="008E17AB" w:rsidRDefault="00CC6BE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19C870E0"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713D97" w:rsidRPr="008E17AB" w14:paraId="68D70BD8" w14:textId="77777777" w:rsidTr="00CC6BE7">
        <w:trPr>
          <w:trHeight w:val="432"/>
          <w:jc w:val="center"/>
        </w:trPr>
        <w:tc>
          <w:tcPr>
            <w:tcW w:w="1245" w:type="dxa"/>
          </w:tcPr>
          <w:p w14:paraId="250F7F3F" w14:textId="77777777" w:rsidR="00713D97" w:rsidRDefault="00713D97" w:rsidP="00C958E2">
            <w:pPr>
              <w:pBdr>
                <w:top w:val="nil"/>
                <w:left w:val="nil"/>
                <w:bottom w:val="nil"/>
                <w:right w:val="nil"/>
                <w:between w:val="nil"/>
              </w:pBdr>
              <w:jc w:val="center"/>
              <w:rPr>
                <w:color w:val="000000" w:themeColor="text1"/>
              </w:rPr>
            </w:pPr>
            <w:r>
              <w:rPr>
                <w:color w:val="000000" w:themeColor="text1"/>
              </w:rPr>
              <w:t>5</w:t>
            </w:r>
          </w:p>
        </w:tc>
        <w:tc>
          <w:tcPr>
            <w:tcW w:w="1080" w:type="dxa"/>
          </w:tcPr>
          <w:p w14:paraId="5E91499C"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810" w:type="dxa"/>
            <w:vAlign w:val="center"/>
          </w:tcPr>
          <w:p w14:paraId="06C1C895" w14:textId="2043F8D2" w:rsidR="00713D97" w:rsidRPr="008E17AB" w:rsidRDefault="00F90922"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5" w:type="dxa"/>
            <w:vAlign w:val="center"/>
          </w:tcPr>
          <w:p w14:paraId="3F5CAE80" w14:textId="5B52D5E5" w:rsidR="00713D97" w:rsidRPr="008E17AB" w:rsidRDefault="00CC6BE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619F39B1" w14:textId="6B0D1202"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0DBE14F7" w14:textId="77777777" w:rsidR="00713D97" w:rsidRPr="008E17AB" w:rsidRDefault="00713D97" w:rsidP="00C958E2">
            <w:pPr>
              <w:jc w:val="center"/>
              <w:rPr>
                <w:rFonts w:ascii="Segoe UI Symbol" w:eastAsia="MS Gothic" w:hAnsi="Segoe UI Symbol" w:cs="Segoe UI Symbol"/>
                <w:color w:val="000000" w:themeColor="text1"/>
              </w:rPr>
            </w:pPr>
          </w:p>
        </w:tc>
        <w:tc>
          <w:tcPr>
            <w:tcW w:w="1440" w:type="dxa"/>
            <w:vAlign w:val="center"/>
          </w:tcPr>
          <w:p w14:paraId="5036FEBA"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713D97" w:rsidRPr="008E17AB" w14:paraId="5719E960" w14:textId="77777777" w:rsidTr="00CC6BE7">
        <w:trPr>
          <w:trHeight w:val="432"/>
          <w:jc w:val="center"/>
        </w:trPr>
        <w:tc>
          <w:tcPr>
            <w:tcW w:w="1245" w:type="dxa"/>
          </w:tcPr>
          <w:p w14:paraId="1CEE5B5A" w14:textId="77777777" w:rsidR="00713D97" w:rsidRDefault="00713D97" w:rsidP="00C958E2">
            <w:pPr>
              <w:pBdr>
                <w:top w:val="nil"/>
                <w:left w:val="nil"/>
                <w:bottom w:val="nil"/>
                <w:right w:val="nil"/>
                <w:between w:val="nil"/>
              </w:pBdr>
              <w:jc w:val="center"/>
              <w:rPr>
                <w:color w:val="000000" w:themeColor="text1"/>
              </w:rPr>
            </w:pPr>
            <w:r>
              <w:rPr>
                <w:color w:val="000000" w:themeColor="text1"/>
              </w:rPr>
              <w:t>6</w:t>
            </w:r>
          </w:p>
        </w:tc>
        <w:tc>
          <w:tcPr>
            <w:tcW w:w="1080" w:type="dxa"/>
          </w:tcPr>
          <w:p w14:paraId="7F334529"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810" w:type="dxa"/>
            <w:vAlign w:val="center"/>
          </w:tcPr>
          <w:p w14:paraId="6CF1424F" w14:textId="643BC574" w:rsidR="00713D97" w:rsidRPr="008E17AB" w:rsidRDefault="00713D97" w:rsidP="00C958E2">
            <w:pPr>
              <w:pBdr>
                <w:top w:val="nil"/>
                <w:left w:val="nil"/>
                <w:bottom w:val="nil"/>
                <w:right w:val="nil"/>
                <w:between w:val="nil"/>
              </w:pBdr>
              <w:jc w:val="center"/>
              <w:rPr>
                <w:rFonts w:eastAsia="MS Gothic"/>
                <w:color w:val="000000" w:themeColor="text1"/>
              </w:rPr>
            </w:pPr>
          </w:p>
        </w:tc>
        <w:tc>
          <w:tcPr>
            <w:tcW w:w="1445" w:type="dxa"/>
            <w:vAlign w:val="center"/>
          </w:tcPr>
          <w:p w14:paraId="04AAA780" w14:textId="13E49C71" w:rsidR="00713D97" w:rsidRPr="008E17AB" w:rsidRDefault="00CC6BE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21E896DE" w14:textId="09C33B3F"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125468BC" w14:textId="77777777" w:rsidR="00713D97" w:rsidRPr="008E17AB" w:rsidRDefault="00713D97" w:rsidP="00C958E2">
            <w:pPr>
              <w:jc w:val="center"/>
              <w:rPr>
                <w:rFonts w:ascii="Segoe UI Symbol" w:eastAsia="MS Gothic" w:hAnsi="Segoe UI Symbol" w:cs="Segoe UI Symbol"/>
                <w:color w:val="000000" w:themeColor="text1"/>
              </w:rPr>
            </w:pPr>
          </w:p>
        </w:tc>
        <w:tc>
          <w:tcPr>
            <w:tcW w:w="1440" w:type="dxa"/>
            <w:vAlign w:val="center"/>
          </w:tcPr>
          <w:p w14:paraId="4B42A753"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F2436F" w:rsidRPr="008E17AB" w14:paraId="16E34CD2" w14:textId="77777777" w:rsidTr="00CC6BE7">
        <w:trPr>
          <w:trHeight w:val="432"/>
          <w:jc w:val="center"/>
        </w:trPr>
        <w:tc>
          <w:tcPr>
            <w:tcW w:w="1245" w:type="dxa"/>
          </w:tcPr>
          <w:p w14:paraId="71173720" w14:textId="2906C5E5" w:rsidR="00F2436F" w:rsidRDefault="00F2436F" w:rsidP="00C958E2">
            <w:pPr>
              <w:pBdr>
                <w:top w:val="nil"/>
                <w:left w:val="nil"/>
                <w:bottom w:val="nil"/>
                <w:right w:val="nil"/>
                <w:between w:val="nil"/>
              </w:pBdr>
              <w:jc w:val="center"/>
              <w:rPr>
                <w:color w:val="000000" w:themeColor="text1"/>
              </w:rPr>
            </w:pPr>
            <w:r>
              <w:rPr>
                <w:color w:val="000000" w:themeColor="text1"/>
              </w:rPr>
              <w:t>7</w:t>
            </w:r>
          </w:p>
        </w:tc>
        <w:tc>
          <w:tcPr>
            <w:tcW w:w="1080" w:type="dxa"/>
          </w:tcPr>
          <w:p w14:paraId="22AAB17A" w14:textId="77777777" w:rsidR="00F2436F" w:rsidRPr="008E17AB" w:rsidRDefault="00F2436F" w:rsidP="00C958E2">
            <w:pPr>
              <w:pBdr>
                <w:top w:val="nil"/>
                <w:left w:val="nil"/>
                <w:bottom w:val="nil"/>
                <w:right w:val="nil"/>
                <w:between w:val="nil"/>
              </w:pBdr>
              <w:jc w:val="center"/>
              <w:rPr>
                <w:rFonts w:eastAsia="MS Gothic"/>
                <w:color w:val="000000" w:themeColor="text1"/>
              </w:rPr>
            </w:pPr>
          </w:p>
        </w:tc>
        <w:tc>
          <w:tcPr>
            <w:tcW w:w="810" w:type="dxa"/>
            <w:vAlign w:val="center"/>
          </w:tcPr>
          <w:p w14:paraId="096749B3" w14:textId="77777777" w:rsidR="00F2436F" w:rsidRPr="008E17AB" w:rsidRDefault="00F2436F" w:rsidP="00C958E2">
            <w:pPr>
              <w:pBdr>
                <w:top w:val="nil"/>
                <w:left w:val="nil"/>
                <w:bottom w:val="nil"/>
                <w:right w:val="nil"/>
                <w:between w:val="nil"/>
              </w:pBdr>
              <w:jc w:val="center"/>
              <w:rPr>
                <w:rFonts w:eastAsia="MS Gothic"/>
                <w:color w:val="000000" w:themeColor="text1"/>
              </w:rPr>
            </w:pPr>
          </w:p>
        </w:tc>
        <w:tc>
          <w:tcPr>
            <w:tcW w:w="1445" w:type="dxa"/>
            <w:vAlign w:val="center"/>
          </w:tcPr>
          <w:p w14:paraId="5A830A3A" w14:textId="25F2037A" w:rsidR="00F2436F" w:rsidRPr="008E17AB" w:rsidRDefault="007B7109"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702C47BB" w14:textId="0AEFA0A1" w:rsidR="00F2436F" w:rsidRPr="008E17AB" w:rsidRDefault="007B7109"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6DC8CA04" w14:textId="77777777" w:rsidR="00F2436F" w:rsidRPr="008E17AB" w:rsidRDefault="00F2436F" w:rsidP="00C958E2">
            <w:pPr>
              <w:jc w:val="center"/>
              <w:rPr>
                <w:rFonts w:ascii="Segoe UI Symbol" w:eastAsia="MS Gothic" w:hAnsi="Segoe UI Symbol" w:cs="Segoe UI Symbol"/>
                <w:color w:val="000000" w:themeColor="text1"/>
              </w:rPr>
            </w:pPr>
          </w:p>
        </w:tc>
        <w:tc>
          <w:tcPr>
            <w:tcW w:w="1440" w:type="dxa"/>
            <w:vAlign w:val="center"/>
          </w:tcPr>
          <w:p w14:paraId="4AFAE9AC" w14:textId="23122A5B" w:rsidR="00F2436F" w:rsidRPr="008E17AB" w:rsidRDefault="007B7109"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1EC4B2DD" w14:textId="77777777" w:rsidR="00CD0264" w:rsidRPr="00241A36" w:rsidRDefault="00CD0264">
      <w:pPr>
        <w:pBdr>
          <w:top w:val="nil"/>
          <w:left w:val="nil"/>
          <w:bottom w:val="nil"/>
          <w:right w:val="nil"/>
          <w:between w:val="nil"/>
        </w:pBdr>
        <w:spacing w:after="0" w:line="240" w:lineRule="auto"/>
        <w:rPr>
          <w:color w:val="FF0000"/>
        </w:rPr>
      </w:pPr>
    </w:p>
    <w:sectPr w:rsidR="00CD0264" w:rsidRPr="00241A36">
      <w:headerReference w:type="default" r:id="rId15"/>
      <w:footerReference w:type="default" r:id="rId16"/>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0214" w14:textId="77777777" w:rsidR="0070697F" w:rsidRDefault="0070697F">
      <w:pPr>
        <w:spacing w:after="0" w:line="240" w:lineRule="auto"/>
      </w:pPr>
      <w:r>
        <w:separator/>
      </w:r>
    </w:p>
  </w:endnote>
  <w:endnote w:type="continuationSeparator" w:id="0">
    <w:p w14:paraId="458EE952" w14:textId="77777777" w:rsidR="0070697F" w:rsidRDefault="0070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FAC9" w14:textId="77777777" w:rsidR="0070697F" w:rsidRDefault="0070697F">
      <w:pPr>
        <w:spacing w:after="0" w:line="240" w:lineRule="auto"/>
      </w:pPr>
      <w:r>
        <w:separator/>
      </w:r>
    </w:p>
  </w:footnote>
  <w:footnote w:type="continuationSeparator" w:id="0">
    <w:p w14:paraId="414E0728" w14:textId="77777777" w:rsidR="0070697F" w:rsidRDefault="0070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C7C"/>
    <w:multiLevelType w:val="hybridMultilevel"/>
    <w:tmpl w:val="1D7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04773"/>
    <w:multiLevelType w:val="hybridMultilevel"/>
    <w:tmpl w:val="8D161C04"/>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E275D1"/>
    <w:multiLevelType w:val="hybridMultilevel"/>
    <w:tmpl w:val="41C2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E4B80"/>
    <w:multiLevelType w:val="hybridMultilevel"/>
    <w:tmpl w:val="5E9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B42C7"/>
    <w:multiLevelType w:val="hybridMultilevel"/>
    <w:tmpl w:val="FDE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33060"/>
    <w:multiLevelType w:val="hybridMultilevel"/>
    <w:tmpl w:val="0398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A7E14"/>
    <w:multiLevelType w:val="hybridMultilevel"/>
    <w:tmpl w:val="2D34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9222A"/>
    <w:multiLevelType w:val="hybridMultilevel"/>
    <w:tmpl w:val="BD5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F00C2"/>
    <w:multiLevelType w:val="multilevel"/>
    <w:tmpl w:val="9F8A0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B026D"/>
    <w:multiLevelType w:val="hybridMultilevel"/>
    <w:tmpl w:val="7DAA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6"/>
  </w:num>
  <w:num w:numId="5">
    <w:abstractNumId w:val="1"/>
  </w:num>
  <w:num w:numId="6">
    <w:abstractNumId w:val="8"/>
  </w:num>
  <w:num w:numId="7">
    <w:abstractNumId w:val="7"/>
  </w:num>
  <w:num w:numId="8">
    <w:abstractNumId w:val="10"/>
  </w:num>
  <w:num w:numId="9">
    <w:abstractNumId w:val="5"/>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138C2"/>
    <w:rsid w:val="00026D53"/>
    <w:rsid w:val="00032C5E"/>
    <w:rsid w:val="00033246"/>
    <w:rsid w:val="000432A1"/>
    <w:rsid w:val="0004336E"/>
    <w:rsid w:val="00050B7D"/>
    <w:rsid w:val="00066165"/>
    <w:rsid w:val="00066218"/>
    <w:rsid w:val="00073039"/>
    <w:rsid w:val="00084987"/>
    <w:rsid w:val="00084D1D"/>
    <w:rsid w:val="00085B0B"/>
    <w:rsid w:val="00086334"/>
    <w:rsid w:val="00087200"/>
    <w:rsid w:val="0009153E"/>
    <w:rsid w:val="00093E2E"/>
    <w:rsid w:val="000A0FF3"/>
    <w:rsid w:val="000B713E"/>
    <w:rsid w:val="000C2AB7"/>
    <w:rsid w:val="000C3044"/>
    <w:rsid w:val="000C53E2"/>
    <w:rsid w:val="000D5267"/>
    <w:rsid w:val="000E0691"/>
    <w:rsid w:val="000E144A"/>
    <w:rsid w:val="000E7329"/>
    <w:rsid w:val="000F0792"/>
    <w:rsid w:val="000F646D"/>
    <w:rsid w:val="00100500"/>
    <w:rsid w:val="00103FB6"/>
    <w:rsid w:val="00117B8A"/>
    <w:rsid w:val="00126567"/>
    <w:rsid w:val="00140237"/>
    <w:rsid w:val="00142E0A"/>
    <w:rsid w:val="00143350"/>
    <w:rsid w:val="00144D9D"/>
    <w:rsid w:val="00144DE7"/>
    <w:rsid w:val="00151565"/>
    <w:rsid w:val="00153DC0"/>
    <w:rsid w:val="00163608"/>
    <w:rsid w:val="00165A1A"/>
    <w:rsid w:val="00165ED8"/>
    <w:rsid w:val="0018271B"/>
    <w:rsid w:val="00185071"/>
    <w:rsid w:val="0018549B"/>
    <w:rsid w:val="00190514"/>
    <w:rsid w:val="00192A60"/>
    <w:rsid w:val="001A1898"/>
    <w:rsid w:val="001B1D1D"/>
    <w:rsid w:val="001B3F5C"/>
    <w:rsid w:val="001B5D86"/>
    <w:rsid w:val="001C22D2"/>
    <w:rsid w:val="001C5762"/>
    <w:rsid w:val="001C62CC"/>
    <w:rsid w:val="001D220D"/>
    <w:rsid w:val="001D2DBB"/>
    <w:rsid w:val="001D54BE"/>
    <w:rsid w:val="001D5FA8"/>
    <w:rsid w:val="001E2E12"/>
    <w:rsid w:val="001F161A"/>
    <w:rsid w:val="001F1D2C"/>
    <w:rsid w:val="001F59A3"/>
    <w:rsid w:val="001F6EEB"/>
    <w:rsid w:val="00210772"/>
    <w:rsid w:val="00224590"/>
    <w:rsid w:val="00226741"/>
    <w:rsid w:val="00227E0D"/>
    <w:rsid w:val="00241A36"/>
    <w:rsid w:val="00242838"/>
    <w:rsid w:val="00243596"/>
    <w:rsid w:val="00252397"/>
    <w:rsid w:val="00254543"/>
    <w:rsid w:val="0026190F"/>
    <w:rsid w:val="002663B7"/>
    <w:rsid w:val="00266A19"/>
    <w:rsid w:val="002866BA"/>
    <w:rsid w:val="002868CD"/>
    <w:rsid w:val="00290D1D"/>
    <w:rsid w:val="002A250E"/>
    <w:rsid w:val="002A696C"/>
    <w:rsid w:val="002B5C94"/>
    <w:rsid w:val="002B62F8"/>
    <w:rsid w:val="002C3553"/>
    <w:rsid w:val="002D0A1A"/>
    <w:rsid w:val="002D177B"/>
    <w:rsid w:val="002D731C"/>
    <w:rsid w:val="002D7377"/>
    <w:rsid w:val="002E193E"/>
    <w:rsid w:val="002E21C3"/>
    <w:rsid w:val="002E2312"/>
    <w:rsid w:val="002E4037"/>
    <w:rsid w:val="002F0114"/>
    <w:rsid w:val="002F1C2F"/>
    <w:rsid w:val="002F64A9"/>
    <w:rsid w:val="00310605"/>
    <w:rsid w:val="003318B2"/>
    <w:rsid w:val="00344E5C"/>
    <w:rsid w:val="00352064"/>
    <w:rsid w:val="00352EF7"/>
    <w:rsid w:val="00354384"/>
    <w:rsid w:val="0035564A"/>
    <w:rsid w:val="0036010E"/>
    <w:rsid w:val="00371430"/>
    <w:rsid w:val="003749FA"/>
    <w:rsid w:val="00390939"/>
    <w:rsid w:val="003940DF"/>
    <w:rsid w:val="003A11F9"/>
    <w:rsid w:val="003A18DA"/>
    <w:rsid w:val="003A3643"/>
    <w:rsid w:val="003A4285"/>
    <w:rsid w:val="003A799F"/>
    <w:rsid w:val="003A7C1C"/>
    <w:rsid w:val="003B0FDE"/>
    <w:rsid w:val="003B2595"/>
    <w:rsid w:val="003B5F65"/>
    <w:rsid w:val="003C0C29"/>
    <w:rsid w:val="003C4DE5"/>
    <w:rsid w:val="003D1091"/>
    <w:rsid w:val="003D7712"/>
    <w:rsid w:val="003E0F78"/>
    <w:rsid w:val="003E37A5"/>
    <w:rsid w:val="003F588A"/>
    <w:rsid w:val="003F7288"/>
    <w:rsid w:val="004043A1"/>
    <w:rsid w:val="00406952"/>
    <w:rsid w:val="00412734"/>
    <w:rsid w:val="0041688F"/>
    <w:rsid w:val="00417A9A"/>
    <w:rsid w:val="00421B3F"/>
    <w:rsid w:val="004239DF"/>
    <w:rsid w:val="004261ED"/>
    <w:rsid w:val="004337B2"/>
    <w:rsid w:val="00434E79"/>
    <w:rsid w:val="00435506"/>
    <w:rsid w:val="004363E7"/>
    <w:rsid w:val="0043651E"/>
    <w:rsid w:val="004447F8"/>
    <w:rsid w:val="00445BBE"/>
    <w:rsid w:val="004542BF"/>
    <w:rsid w:val="00466A91"/>
    <w:rsid w:val="00467B98"/>
    <w:rsid w:val="00471968"/>
    <w:rsid w:val="004966A3"/>
    <w:rsid w:val="004A02F1"/>
    <w:rsid w:val="004B144E"/>
    <w:rsid w:val="004B7719"/>
    <w:rsid w:val="004C2C32"/>
    <w:rsid w:val="004C2EB1"/>
    <w:rsid w:val="004C31E4"/>
    <w:rsid w:val="004C53FC"/>
    <w:rsid w:val="004C6A5D"/>
    <w:rsid w:val="004C6AF6"/>
    <w:rsid w:val="004D1D73"/>
    <w:rsid w:val="004D3469"/>
    <w:rsid w:val="004D3D28"/>
    <w:rsid w:val="004D5753"/>
    <w:rsid w:val="004E1A0C"/>
    <w:rsid w:val="004E237E"/>
    <w:rsid w:val="004F7249"/>
    <w:rsid w:val="004F7493"/>
    <w:rsid w:val="005034DF"/>
    <w:rsid w:val="005127BD"/>
    <w:rsid w:val="00515524"/>
    <w:rsid w:val="00515FF1"/>
    <w:rsid w:val="00526A56"/>
    <w:rsid w:val="00542E65"/>
    <w:rsid w:val="00550747"/>
    <w:rsid w:val="005526BA"/>
    <w:rsid w:val="0056463F"/>
    <w:rsid w:val="0058114E"/>
    <w:rsid w:val="0058178C"/>
    <w:rsid w:val="00597E0C"/>
    <w:rsid w:val="005A1DAF"/>
    <w:rsid w:val="005B5B21"/>
    <w:rsid w:val="005B6F72"/>
    <w:rsid w:val="005C08CD"/>
    <w:rsid w:val="005D0DD6"/>
    <w:rsid w:val="005D1927"/>
    <w:rsid w:val="005D73A8"/>
    <w:rsid w:val="005D7FE2"/>
    <w:rsid w:val="005E2BDA"/>
    <w:rsid w:val="005F6C6D"/>
    <w:rsid w:val="00603138"/>
    <w:rsid w:val="006045E6"/>
    <w:rsid w:val="0060569A"/>
    <w:rsid w:val="006072CB"/>
    <w:rsid w:val="0061065C"/>
    <w:rsid w:val="00610FF5"/>
    <w:rsid w:val="00624224"/>
    <w:rsid w:val="00633E7A"/>
    <w:rsid w:val="00635137"/>
    <w:rsid w:val="0063748F"/>
    <w:rsid w:val="00637ACE"/>
    <w:rsid w:val="00651676"/>
    <w:rsid w:val="00652474"/>
    <w:rsid w:val="006651A7"/>
    <w:rsid w:val="00665922"/>
    <w:rsid w:val="00665B10"/>
    <w:rsid w:val="00666EB6"/>
    <w:rsid w:val="006671A8"/>
    <w:rsid w:val="00681AF4"/>
    <w:rsid w:val="00691255"/>
    <w:rsid w:val="00691373"/>
    <w:rsid w:val="00694ED2"/>
    <w:rsid w:val="006B37F3"/>
    <w:rsid w:val="006B6AD1"/>
    <w:rsid w:val="006C0EC9"/>
    <w:rsid w:val="006C2845"/>
    <w:rsid w:val="006C3EE3"/>
    <w:rsid w:val="006E782E"/>
    <w:rsid w:val="006F2FFE"/>
    <w:rsid w:val="006F5DA1"/>
    <w:rsid w:val="00700A00"/>
    <w:rsid w:val="007049E2"/>
    <w:rsid w:val="0070697F"/>
    <w:rsid w:val="00711774"/>
    <w:rsid w:val="00713206"/>
    <w:rsid w:val="00713D97"/>
    <w:rsid w:val="007201AD"/>
    <w:rsid w:val="0073785D"/>
    <w:rsid w:val="0075715B"/>
    <w:rsid w:val="0076219A"/>
    <w:rsid w:val="00764A74"/>
    <w:rsid w:val="007755BC"/>
    <w:rsid w:val="00781602"/>
    <w:rsid w:val="007864B6"/>
    <w:rsid w:val="00787317"/>
    <w:rsid w:val="00791C8E"/>
    <w:rsid w:val="007A114C"/>
    <w:rsid w:val="007A2632"/>
    <w:rsid w:val="007A3BDE"/>
    <w:rsid w:val="007B40E9"/>
    <w:rsid w:val="007B7109"/>
    <w:rsid w:val="007C0DC5"/>
    <w:rsid w:val="007C799F"/>
    <w:rsid w:val="007D1AEF"/>
    <w:rsid w:val="007D42B3"/>
    <w:rsid w:val="007F04A5"/>
    <w:rsid w:val="007F2756"/>
    <w:rsid w:val="007F7ECF"/>
    <w:rsid w:val="008104BD"/>
    <w:rsid w:val="00823592"/>
    <w:rsid w:val="00824A75"/>
    <w:rsid w:val="00825396"/>
    <w:rsid w:val="008309D8"/>
    <w:rsid w:val="00845E23"/>
    <w:rsid w:val="00854B91"/>
    <w:rsid w:val="008559EE"/>
    <w:rsid w:val="00861695"/>
    <w:rsid w:val="00862BAE"/>
    <w:rsid w:val="008645C9"/>
    <w:rsid w:val="00874C73"/>
    <w:rsid w:val="00874F39"/>
    <w:rsid w:val="00875BA4"/>
    <w:rsid w:val="00877244"/>
    <w:rsid w:val="008820E6"/>
    <w:rsid w:val="00891953"/>
    <w:rsid w:val="008A179C"/>
    <w:rsid w:val="008A480B"/>
    <w:rsid w:val="008A5A9D"/>
    <w:rsid w:val="008B104F"/>
    <w:rsid w:val="008B31C1"/>
    <w:rsid w:val="008B36E9"/>
    <w:rsid w:val="008B6125"/>
    <w:rsid w:val="008C4D2A"/>
    <w:rsid w:val="008C67A3"/>
    <w:rsid w:val="008D0579"/>
    <w:rsid w:val="008D0911"/>
    <w:rsid w:val="008D7DD8"/>
    <w:rsid w:val="008E17AB"/>
    <w:rsid w:val="008E31B7"/>
    <w:rsid w:val="00907E1B"/>
    <w:rsid w:val="009313D1"/>
    <w:rsid w:val="0093201E"/>
    <w:rsid w:val="0093363A"/>
    <w:rsid w:val="0094173A"/>
    <w:rsid w:val="009426ED"/>
    <w:rsid w:val="009457CE"/>
    <w:rsid w:val="009507CC"/>
    <w:rsid w:val="009512EA"/>
    <w:rsid w:val="009567E1"/>
    <w:rsid w:val="00956D20"/>
    <w:rsid w:val="00956ECF"/>
    <w:rsid w:val="0096544C"/>
    <w:rsid w:val="00965F3A"/>
    <w:rsid w:val="009677B5"/>
    <w:rsid w:val="00971CBF"/>
    <w:rsid w:val="00975044"/>
    <w:rsid w:val="0097525E"/>
    <w:rsid w:val="00981240"/>
    <w:rsid w:val="00983722"/>
    <w:rsid w:val="00987A61"/>
    <w:rsid w:val="009925BA"/>
    <w:rsid w:val="00993BC8"/>
    <w:rsid w:val="009954EF"/>
    <w:rsid w:val="009954FA"/>
    <w:rsid w:val="009A608D"/>
    <w:rsid w:val="009B6F8D"/>
    <w:rsid w:val="009B7DC2"/>
    <w:rsid w:val="009C1CDB"/>
    <w:rsid w:val="009C73B5"/>
    <w:rsid w:val="009D2CA9"/>
    <w:rsid w:val="009D4219"/>
    <w:rsid w:val="009E59A1"/>
    <w:rsid w:val="009E68BA"/>
    <w:rsid w:val="009E69EE"/>
    <w:rsid w:val="009F63E4"/>
    <w:rsid w:val="009F6CFE"/>
    <w:rsid w:val="00A015C2"/>
    <w:rsid w:val="00A048F4"/>
    <w:rsid w:val="00A12A63"/>
    <w:rsid w:val="00A17356"/>
    <w:rsid w:val="00A17DF2"/>
    <w:rsid w:val="00A26D7A"/>
    <w:rsid w:val="00A5525A"/>
    <w:rsid w:val="00A57FDC"/>
    <w:rsid w:val="00A60ED9"/>
    <w:rsid w:val="00A70405"/>
    <w:rsid w:val="00A7755A"/>
    <w:rsid w:val="00A84BD3"/>
    <w:rsid w:val="00A8568A"/>
    <w:rsid w:val="00A93EBA"/>
    <w:rsid w:val="00A9424A"/>
    <w:rsid w:val="00AA0DE5"/>
    <w:rsid w:val="00AA72DA"/>
    <w:rsid w:val="00AB2575"/>
    <w:rsid w:val="00AB3430"/>
    <w:rsid w:val="00AC0638"/>
    <w:rsid w:val="00AC0CF6"/>
    <w:rsid w:val="00AC1509"/>
    <w:rsid w:val="00AC637F"/>
    <w:rsid w:val="00AC7CA8"/>
    <w:rsid w:val="00AD147A"/>
    <w:rsid w:val="00AF1F29"/>
    <w:rsid w:val="00AF211E"/>
    <w:rsid w:val="00B1422A"/>
    <w:rsid w:val="00B273D1"/>
    <w:rsid w:val="00B31AE5"/>
    <w:rsid w:val="00B31B48"/>
    <w:rsid w:val="00B32992"/>
    <w:rsid w:val="00B4271B"/>
    <w:rsid w:val="00B5158E"/>
    <w:rsid w:val="00B554F8"/>
    <w:rsid w:val="00B55774"/>
    <w:rsid w:val="00B55AFC"/>
    <w:rsid w:val="00B6061C"/>
    <w:rsid w:val="00B6257E"/>
    <w:rsid w:val="00B6447F"/>
    <w:rsid w:val="00B67745"/>
    <w:rsid w:val="00B74EB7"/>
    <w:rsid w:val="00B75EAE"/>
    <w:rsid w:val="00B81A03"/>
    <w:rsid w:val="00B97242"/>
    <w:rsid w:val="00BA6328"/>
    <w:rsid w:val="00BA639B"/>
    <w:rsid w:val="00BB1C30"/>
    <w:rsid w:val="00BB3F91"/>
    <w:rsid w:val="00BB496C"/>
    <w:rsid w:val="00BB5F28"/>
    <w:rsid w:val="00BB74C4"/>
    <w:rsid w:val="00BC5C6A"/>
    <w:rsid w:val="00BC61FD"/>
    <w:rsid w:val="00BC7D76"/>
    <w:rsid w:val="00BD7FCF"/>
    <w:rsid w:val="00BE2712"/>
    <w:rsid w:val="00BE4129"/>
    <w:rsid w:val="00BE4210"/>
    <w:rsid w:val="00BF7EE5"/>
    <w:rsid w:val="00C07282"/>
    <w:rsid w:val="00C13D69"/>
    <w:rsid w:val="00C2161A"/>
    <w:rsid w:val="00C2334C"/>
    <w:rsid w:val="00C332FD"/>
    <w:rsid w:val="00C51A95"/>
    <w:rsid w:val="00C559C7"/>
    <w:rsid w:val="00C5651C"/>
    <w:rsid w:val="00C6170A"/>
    <w:rsid w:val="00C6624D"/>
    <w:rsid w:val="00C67B17"/>
    <w:rsid w:val="00C71645"/>
    <w:rsid w:val="00C7359D"/>
    <w:rsid w:val="00C972C2"/>
    <w:rsid w:val="00CA661D"/>
    <w:rsid w:val="00CB1CAB"/>
    <w:rsid w:val="00CB3642"/>
    <w:rsid w:val="00CC0F90"/>
    <w:rsid w:val="00CC6BE7"/>
    <w:rsid w:val="00CC7B6A"/>
    <w:rsid w:val="00CD0264"/>
    <w:rsid w:val="00CE6A33"/>
    <w:rsid w:val="00CF74D5"/>
    <w:rsid w:val="00D00BF0"/>
    <w:rsid w:val="00D02BDE"/>
    <w:rsid w:val="00D04938"/>
    <w:rsid w:val="00D23079"/>
    <w:rsid w:val="00D235B2"/>
    <w:rsid w:val="00D646A2"/>
    <w:rsid w:val="00D71884"/>
    <w:rsid w:val="00D72F70"/>
    <w:rsid w:val="00D8136F"/>
    <w:rsid w:val="00DA22E9"/>
    <w:rsid w:val="00DA63A1"/>
    <w:rsid w:val="00DB6F3C"/>
    <w:rsid w:val="00DB754C"/>
    <w:rsid w:val="00DD3595"/>
    <w:rsid w:val="00DD5804"/>
    <w:rsid w:val="00DD71C8"/>
    <w:rsid w:val="00DE0E55"/>
    <w:rsid w:val="00DE7D39"/>
    <w:rsid w:val="00DF0B06"/>
    <w:rsid w:val="00DF6849"/>
    <w:rsid w:val="00E02F12"/>
    <w:rsid w:val="00E11CDF"/>
    <w:rsid w:val="00E125AE"/>
    <w:rsid w:val="00E1346F"/>
    <w:rsid w:val="00E13C31"/>
    <w:rsid w:val="00E13FBB"/>
    <w:rsid w:val="00E149F0"/>
    <w:rsid w:val="00E15548"/>
    <w:rsid w:val="00E22584"/>
    <w:rsid w:val="00E269C8"/>
    <w:rsid w:val="00E3318B"/>
    <w:rsid w:val="00E43BB2"/>
    <w:rsid w:val="00E65387"/>
    <w:rsid w:val="00E67CF5"/>
    <w:rsid w:val="00E73E90"/>
    <w:rsid w:val="00E83591"/>
    <w:rsid w:val="00E9705C"/>
    <w:rsid w:val="00EA47B2"/>
    <w:rsid w:val="00EA7EFA"/>
    <w:rsid w:val="00EB0C96"/>
    <w:rsid w:val="00EB2CD9"/>
    <w:rsid w:val="00EB377A"/>
    <w:rsid w:val="00EB7800"/>
    <w:rsid w:val="00EC1A8D"/>
    <w:rsid w:val="00EC2B2C"/>
    <w:rsid w:val="00EC5105"/>
    <w:rsid w:val="00EC6909"/>
    <w:rsid w:val="00ED3846"/>
    <w:rsid w:val="00ED3D64"/>
    <w:rsid w:val="00ED740F"/>
    <w:rsid w:val="00EE10C1"/>
    <w:rsid w:val="00EF0E6E"/>
    <w:rsid w:val="00EF5095"/>
    <w:rsid w:val="00EF6B21"/>
    <w:rsid w:val="00EF758A"/>
    <w:rsid w:val="00F00A51"/>
    <w:rsid w:val="00F04C1F"/>
    <w:rsid w:val="00F058F0"/>
    <w:rsid w:val="00F05ACD"/>
    <w:rsid w:val="00F1348F"/>
    <w:rsid w:val="00F14DD2"/>
    <w:rsid w:val="00F205D5"/>
    <w:rsid w:val="00F206A7"/>
    <w:rsid w:val="00F2436F"/>
    <w:rsid w:val="00F24662"/>
    <w:rsid w:val="00F30422"/>
    <w:rsid w:val="00F401E3"/>
    <w:rsid w:val="00F41C67"/>
    <w:rsid w:val="00F41D01"/>
    <w:rsid w:val="00F4374F"/>
    <w:rsid w:val="00F437C7"/>
    <w:rsid w:val="00F50E45"/>
    <w:rsid w:val="00F53834"/>
    <w:rsid w:val="00F53886"/>
    <w:rsid w:val="00F54AD0"/>
    <w:rsid w:val="00F56B58"/>
    <w:rsid w:val="00F63BD2"/>
    <w:rsid w:val="00F66BE0"/>
    <w:rsid w:val="00F67C45"/>
    <w:rsid w:val="00F67C81"/>
    <w:rsid w:val="00F67E93"/>
    <w:rsid w:val="00F74215"/>
    <w:rsid w:val="00F7586A"/>
    <w:rsid w:val="00F773FE"/>
    <w:rsid w:val="00F8022B"/>
    <w:rsid w:val="00F87815"/>
    <w:rsid w:val="00F90922"/>
    <w:rsid w:val="00F968D4"/>
    <w:rsid w:val="00FA2006"/>
    <w:rsid w:val="00FA2793"/>
    <w:rsid w:val="00FA5A7D"/>
    <w:rsid w:val="00FA6FDE"/>
    <w:rsid w:val="00FC6D15"/>
    <w:rsid w:val="00FD4D74"/>
    <w:rsid w:val="00FE035D"/>
    <w:rsid w:val="00FE1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customStyle="1" w:styleId="H1">
    <w:name w:val="H1"/>
    <w:basedOn w:val="Normal"/>
    <w:next w:val="Normal"/>
    <w:uiPriority w:val="99"/>
    <w:qFormat/>
    <w:rsid w:val="00BB1C30"/>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BB1C30"/>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BB1C30"/>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BB1C30"/>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BB1C30"/>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BB1C30"/>
    <w:pPr>
      <w:numPr>
        <w:ilvl w:val="6"/>
        <w:numId w:val="1"/>
      </w:numPr>
      <w:spacing w:before="240" w:after="0" w:line="360" w:lineRule="auto"/>
      <w:jc w:val="both"/>
    </w:pPr>
    <w:rPr>
      <w:sz w:val="22"/>
    </w:rPr>
  </w:style>
  <w:style w:type="table" w:styleId="TableGrid">
    <w:name w:val="Table Grid"/>
    <w:basedOn w:val="TableNormal"/>
    <w:uiPriority w:val="39"/>
    <w:rsid w:val="00BB1C3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C30"/>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BB1C3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5548"/>
    <w:rPr>
      <w:color w:val="605E5C"/>
      <w:shd w:val="clear" w:color="auto" w:fill="E1DFDD"/>
    </w:rPr>
  </w:style>
  <w:style w:type="character" w:customStyle="1" w:styleId="ListParagraphChar">
    <w:name w:val="List Paragraph Char"/>
    <w:basedOn w:val="DefaultParagraphFont"/>
    <w:link w:val="ListParagraph"/>
    <w:uiPriority w:val="34"/>
    <w:qFormat/>
    <w:locked/>
    <w:rsid w:val="00B554F8"/>
  </w:style>
  <w:style w:type="character" w:styleId="Emphasis">
    <w:name w:val="Emphasis"/>
    <w:basedOn w:val="DefaultParagraphFont"/>
    <w:uiPriority w:val="20"/>
    <w:qFormat/>
    <w:rsid w:val="009F63E4"/>
    <w:rPr>
      <w:i/>
      <w:iCs/>
    </w:rPr>
  </w:style>
  <w:style w:type="character" w:customStyle="1" w:styleId="authors">
    <w:name w:val="authors"/>
    <w:basedOn w:val="DefaultParagraphFont"/>
    <w:rsid w:val="009F63E4"/>
  </w:style>
  <w:style w:type="character" w:customStyle="1" w:styleId="year">
    <w:name w:val="year"/>
    <w:basedOn w:val="DefaultParagraphFont"/>
    <w:rsid w:val="009F63E4"/>
  </w:style>
  <w:style w:type="character" w:customStyle="1" w:styleId="Title1">
    <w:name w:val="Title1"/>
    <w:basedOn w:val="DefaultParagraphFont"/>
    <w:rsid w:val="009F63E4"/>
  </w:style>
  <w:style w:type="character" w:customStyle="1" w:styleId="edition">
    <w:name w:val="edition"/>
    <w:basedOn w:val="DefaultParagraphFont"/>
    <w:rsid w:val="009F63E4"/>
  </w:style>
  <w:style w:type="character" w:customStyle="1" w:styleId="publishplace">
    <w:name w:val="publish_place"/>
    <w:basedOn w:val="DefaultParagraphFont"/>
    <w:rsid w:val="009F63E4"/>
  </w:style>
  <w:style w:type="character" w:customStyle="1" w:styleId="publisher">
    <w:name w:val="publisher"/>
    <w:basedOn w:val="DefaultParagraphFont"/>
    <w:rsid w:val="009F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593582401">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u.edu.ng/coursewarecontent/MAIN%20EDA%20721.pdf" TargetMode="External"/><Relationship Id="rId13" Type="http://schemas.openxmlformats.org/officeDocument/2006/relationships/hyperlink" Target="https://nibmehub.com/opac-service/pdf/read/An%20Introduction%20to%20Human%20Resource%20Management-%202nd%20edit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journals.org/wp-content/uploads/Human-Resource-Management-In-Educ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ylordotorg.github.io/text_human-resource-management/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jilpm.com.ng/assets/vol.%2C-4(1)-dike-bright.pdf" TargetMode="External"/><Relationship Id="rId4" Type="http://schemas.openxmlformats.org/officeDocument/2006/relationships/settings" Target="settings.xml"/><Relationship Id="rId9" Type="http://schemas.openxmlformats.org/officeDocument/2006/relationships/hyperlink" Target="https://ebooks.inflibnet.ac.in/edup13/chapter/human-resource-management-in-education/" TargetMode="External"/><Relationship Id="rId14" Type="http://schemas.openxmlformats.org/officeDocument/2006/relationships/hyperlink" Target="https://saylordotorg.github.io/text_human-resource-management/s08-03-recruitment-strateg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F250-772E-4D27-B5C9-26CB79F3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307</cp:revision>
  <dcterms:created xsi:type="dcterms:W3CDTF">2024-05-17T06:26:00Z</dcterms:created>
  <dcterms:modified xsi:type="dcterms:W3CDTF">2024-08-02T05:55:00Z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