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C6" w14:textId="77777777" w:rsidR="00E15007" w:rsidRPr="000A6549" w:rsidRDefault="00E15007" w:rsidP="00E15007">
      <w:pPr>
        <w:pStyle w:val="NoSpacing"/>
        <w:jc w:val="center"/>
        <w:rPr>
          <w:rFonts w:ascii="Times New Roman" w:hAnsi="Times New Roman" w:cs="Times New Roman"/>
          <w:sz w:val="20"/>
          <w:szCs w:val="40"/>
        </w:rPr>
      </w:pPr>
      <w:r>
        <w:rPr>
          <w:noProof/>
        </w:rPr>
        <w:drawing>
          <wp:anchor distT="0" distB="0" distL="114300" distR="114300" simplePos="0" relativeHeight="251658240" behindDoc="1" locked="0" layoutInCell="1" allowOverlap="1" wp14:anchorId="59A3FD57" wp14:editId="033AC614">
            <wp:simplePos x="0" y="0"/>
            <wp:positionH relativeFrom="column">
              <wp:posOffset>-173355</wp:posOffset>
            </wp:positionH>
            <wp:positionV relativeFrom="paragraph">
              <wp:posOffset>-237490</wp:posOffset>
            </wp:positionV>
            <wp:extent cx="903605" cy="914400"/>
            <wp:effectExtent l="19050" t="0" r="0" b="0"/>
            <wp:wrapTight wrapText="bothSides">
              <wp:wrapPolygon edited="0">
                <wp:start x="-455" y="0"/>
                <wp:lineTo x="-455" y="21150"/>
                <wp:lineTo x="21403" y="21150"/>
                <wp:lineTo x="21403" y="0"/>
                <wp:lineTo x="-455" y="0"/>
              </wp:wrapPolygon>
            </wp:wrapTight>
            <wp:docPr id="5" name="Picture 1" descr="C:\Users\Public\Desktop\UMT-LOGO\U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esktop\UMT-LOGO\UMT-Logo.JPG"/>
                    <pic:cNvPicPr>
                      <a:picLocks noChangeAspect="1" noChangeArrowheads="1"/>
                    </pic:cNvPicPr>
                  </pic:nvPicPr>
                  <pic:blipFill>
                    <a:blip r:embed="rId5" cstate="print"/>
                    <a:srcRect/>
                    <a:stretch>
                      <a:fillRect/>
                    </a:stretch>
                  </pic:blipFill>
                  <pic:spPr bwMode="auto">
                    <a:xfrm>
                      <a:off x="0" y="0"/>
                      <a:ext cx="903605" cy="914400"/>
                    </a:xfrm>
                    <a:prstGeom prst="rect">
                      <a:avLst/>
                    </a:prstGeom>
                    <a:noFill/>
                    <a:ln w="9525">
                      <a:noFill/>
                      <a:miter lim="800000"/>
                      <a:headEnd/>
                      <a:tailEnd/>
                    </a:ln>
                  </pic:spPr>
                </pic:pic>
              </a:graphicData>
            </a:graphic>
          </wp:anchor>
        </w:drawing>
      </w:r>
      <w:r w:rsidRPr="00290F85">
        <w:rPr>
          <w:rFonts w:ascii="Times New Roman" w:hAnsi="Times New Roman" w:cs="Times New Roman"/>
          <w:sz w:val="32"/>
        </w:rPr>
        <w:t>UNIVERSITY OF MANAGEMENT &amp; TECHNOLOGY</w:t>
      </w:r>
    </w:p>
    <w:p w14:paraId="6A13C32F" w14:textId="77777777" w:rsidR="00E15007" w:rsidRPr="00290F85" w:rsidRDefault="00E15007" w:rsidP="00E15007">
      <w:pPr>
        <w:pStyle w:val="NoSpacing"/>
        <w:jc w:val="center"/>
        <w:rPr>
          <w:rFonts w:ascii="Times New Roman" w:hAnsi="Times New Roman" w:cs="Times New Roman"/>
          <w:sz w:val="18"/>
        </w:rPr>
      </w:pPr>
      <w:r w:rsidRPr="00290F85">
        <w:rPr>
          <w:rFonts w:ascii="Times New Roman" w:hAnsi="Times New Roman" w:cs="Times New Roman"/>
          <w:sz w:val="28"/>
          <w:szCs w:val="34"/>
        </w:rPr>
        <w:t>SCHOOL OF SOCIAL SCIENCES &amp; HUMANITIES</w:t>
      </w:r>
    </w:p>
    <w:p w14:paraId="1333D970" w14:textId="77777777" w:rsidR="00E15007" w:rsidRDefault="00E15007" w:rsidP="00E15007">
      <w:pPr>
        <w:pStyle w:val="NoSpacing"/>
        <w:jc w:val="center"/>
        <w:rPr>
          <w:rFonts w:ascii="Times New Roman" w:hAnsi="Times New Roman" w:cs="Times New Roman"/>
          <w:sz w:val="28"/>
          <w:szCs w:val="26"/>
        </w:rPr>
      </w:pPr>
      <w:r w:rsidRPr="00290F85">
        <w:rPr>
          <w:rFonts w:ascii="Times New Roman" w:hAnsi="Times New Roman" w:cs="Times New Roman"/>
          <w:sz w:val="28"/>
          <w:szCs w:val="26"/>
        </w:rPr>
        <w:t>Department of Education</w:t>
      </w:r>
    </w:p>
    <w:p w14:paraId="47295EBA" w14:textId="77777777" w:rsidR="00E15007" w:rsidRDefault="00E15007" w:rsidP="00E15007">
      <w:pPr>
        <w:pStyle w:val="NoSpacing"/>
        <w:jc w:val="center"/>
        <w:rPr>
          <w:rFonts w:ascii="Times New Roman" w:hAnsi="Times New Roman" w:cs="Times New Roman"/>
        </w:rPr>
      </w:pPr>
    </w:p>
    <w:p w14:paraId="1923D286" w14:textId="77777777" w:rsidR="00E15007" w:rsidRPr="00290F85" w:rsidRDefault="00E15007" w:rsidP="00E15007">
      <w:pPr>
        <w:pStyle w:val="NoSpacing"/>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824"/>
      </w:tblGrid>
      <w:tr w:rsidR="00E15007" w:rsidRPr="0094090E" w14:paraId="32AFBDC7" w14:textId="77777777" w:rsidTr="009363CD">
        <w:tc>
          <w:tcPr>
            <w:tcW w:w="3419" w:type="dxa"/>
          </w:tcPr>
          <w:p w14:paraId="0E502710"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Program</w:t>
            </w:r>
          </w:p>
        </w:tc>
        <w:tc>
          <w:tcPr>
            <w:tcW w:w="5824" w:type="dxa"/>
          </w:tcPr>
          <w:p w14:paraId="33F7561F" w14:textId="5B177140" w:rsidR="00E15007" w:rsidRPr="0094090E" w:rsidRDefault="00E15007" w:rsidP="009363C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P.hD</w:t>
            </w:r>
            <w:proofErr w:type="spellEnd"/>
            <w:proofErr w:type="gramEnd"/>
            <w:r>
              <w:rPr>
                <w:rFonts w:ascii="Times New Roman" w:hAnsi="Times New Roman" w:cs="Times New Roman"/>
                <w:bCs/>
                <w:sz w:val="24"/>
                <w:szCs w:val="24"/>
              </w:rPr>
              <w:t xml:space="preserve"> Education</w:t>
            </w:r>
          </w:p>
        </w:tc>
      </w:tr>
      <w:tr w:rsidR="00E15007" w:rsidRPr="0094090E" w14:paraId="51750EEF" w14:textId="77777777" w:rsidTr="009363CD">
        <w:tc>
          <w:tcPr>
            <w:tcW w:w="3419" w:type="dxa"/>
          </w:tcPr>
          <w:p w14:paraId="1B103EF5"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Course Title</w:t>
            </w:r>
          </w:p>
        </w:tc>
        <w:tc>
          <w:tcPr>
            <w:tcW w:w="5824" w:type="dxa"/>
          </w:tcPr>
          <w:p w14:paraId="594BF14D" w14:textId="1951AD5A" w:rsidR="00E15007" w:rsidRPr="00795607" w:rsidRDefault="00E15007" w:rsidP="00795607">
            <w:pPr>
              <w:rPr>
                <w:rFonts w:ascii="Times New Roman" w:hAnsi="Times New Roman" w:cs="Times New Roman"/>
                <w:b/>
                <w:sz w:val="24"/>
                <w:szCs w:val="24"/>
                <w:u w:val="single"/>
              </w:rPr>
            </w:pPr>
            <w:r w:rsidRPr="004802F7">
              <w:rPr>
                <w:rFonts w:ascii="Times New Roman" w:hAnsi="Times New Roman" w:cs="Times New Roman"/>
                <w:b/>
                <w:sz w:val="24"/>
                <w:szCs w:val="24"/>
                <w:u w:val="single"/>
              </w:rPr>
              <w:t>Psychological Dimension</w:t>
            </w:r>
            <w:r>
              <w:rPr>
                <w:rFonts w:ascii="Times New Roman" w:hAnsi="Times New Roman" w:cs="Times New Roman"/>
                <w:b/>
                <w:sz w:val="24"/>
                <w:szCs w:val="24"/>
                <w:u w:val="single"/>
              </w:rPr>
              <w:t>s</w:t>
            </w:r>
            <w:r w:rsidRPr="004802F7">
              <w:rPr>
                <w:rFonts w:ascii="Times New Roman" w:hAnsi="Times New Roman" w:cs="Times New Roman"/>
                <w:b/>
                <w:sz w:val="24"/>
                <w:szCs w:val="24"/>
                <w:u w:val="single"/>
              </w:rPr>
              <w:t xml:space="preserve"> of Education</w:t>
            </w:r>
          </w:p>
        </w:tc>
      </w:tr>
      <w:tr w:rsidR="00E15007" w:rsidRPr="0094090E" w14:paraId="32DE612D" w14:textId="77777777" w:rsidTr="009363CD">
        <w:tc>
          <w:tcPr>
            <w:tcW w:w="3419" w:type="dxa"/>
          </w:tcPr>
          <w:p w14:paraId="12CAB940"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Course Code</w:t>
            </w:r>
          </w:p>
        </w:tc>
        <w:tc>
          <w:tcPr>
            <w:tcW w:w="5824" w:type="dxa"/>
          </w:tcPr>
          <w:p w14:paraId="0631783D" w14:textId="5A9065FE"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 xml:space="preserve">ED </w:t>
            </w:r>
            <w:r>
              <w:rPr>
                <w:rFonts w:ascii="Times New Roman" w:hAnsi="Times New Roman" w:cs="Times New Roman"/>
                <w:bCs/>
                <w:sz w:val="24"/>
                <w:szCs w:val="24"/>
              </w:rPr>
              <w:t>702</w:t>
            </w:r>
          </w:p>
        </w:tc>
      </w:tr>
      <w:tr w:rsidR="00E15007" w:rsidRPr="0094090E" w14:paraId="468D4AA6" w14:textId="77777777" w:rsidTr="009363CD">
        <w:tc>
          <w:tcPr>
            <w:tcW w:w="3419" w:type="dxa"/>
          </w:tcPr>
          <w:p w14:paraId="1842CAD9"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 xml:space="preserve">Semester </w:t>
            </w:r>
          </w:p>
        </w:tc>
        <w:tc>
          <w:tcPr>
            <w:tcW w:w="5824" w:type="dxa"/>
          </w:tcPr>
          <w:p w14:paraId="556CB5F5" w14:textId="77777777" w:rsidR="00E15007" w:rsidRPr="0094090E" w:rsidRDefault="00E15007" w:rsidP="009363C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Fall </w:t>
            </w:r>
            <w:r w:rsidRPr="0094090E">
              <w:rPr>
                <w:rFonts w:ascii="Times New Roman" w:hAnsi="Times New Roman" w:cs="Times New Roman"/>
                <w:bCs/>
                <w:sz w:val="24"/>
                <w:szCs w:val="24"/>
              </w:rPr>
              <w:t>2</w:t>
            </w:r>
            <w:r>
              <w:rPr>
                <w:rFonts w:ascii="Times New Roman" w:hAnsi="Times New Roman" w:cs="Times New Roman"/>
                <w:bCs/>
                <w:sz w:val="24"/>
                <w:szCs w:val="24"/>
              </w:rPr>
              <w:t>021</w:t>
            </w:r>
          </w:p>
        </w:tc>
      </w:tr>
      <w:tr w:rsidR="00E15007" w:rsidRPr="0094090E" w14:paraId="774A815A" w14:textId="77777777" w:rsidTr="009363CD">
        <w:tc>
          <w:tcPr>
            <w:tcW w:w="3419" w:type="dxa"/>
          </w:tcPr>
          <w:p w14:paraId="3575A98F"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Credit Hours</w:t>
            </w:r>
          </w:p>
        </w:tc>
        <w:tc>
          <w:tcPr>
            <w:tcW w:w="5824" w:type="dxa"/>
          </w:tcPr>
          <w:p w14:paraId="7DF691F6"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3</w:t>
            </w:r>
          </w:p>
        </w:tc>
      </w:tr>
      <w:tr w:rsidR="00E15007" w:rsidRPr="0094090E" w14:paraId="5F925762" w14:textId="77777777" w:rsidTr="009363CD">
        <w:tc>
          <w:tcPr>
            <w:tcW w:w="3419" w:type="dxa"/>
          </w:tcPr>
          <w:p w14:paraId="0051449F"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 xml:space="preserve">Class </w:t>
            </w:r>
            <w:r>
              <w:rPr>
                <w:rFonts w:ascii="Times New Roman" w:hAnsi="Times New Roman" w:cs="Times New Roman"/>
                <w:bCs/>
                <w:sz w:val="24"/>
                <w:szCs w:val="24"/>
              </w:rPr>
              <w:t>D</w:t>
            </w:r>
            <w:r w:rsidRPr="0094090E">
              <w:rPr>
                <w:rFonts w:ascii="Times New Roman" w:hAnsi="Times New Roman" w:cs="Times New Roman"/>
                <w:bCs/>
                <w:sz w:val="24"/>
                <w:szCs w:val="24"/>
              </w:rPr>
              <w:t>ay and Time</w:t>
            </w:r>
          </w:p>
        </w:tc>
        <w:tc>
          <w:tcPr>
            <w:tcW w:w="5824" w:type="dxa"/>
          </w:tcPr>
          <w:p w14:paraId="48C24308" w14:textId="49856F00" w:rsidR="00E15007" w:rsidRPr="00652648" w:rsidRDefault="00E15007" w:rsidP="009363C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Sunday 09:30 a.m. 12:30 </w:t>
            </w:r>
            <w:proofErr w:type="spellStart"/>
            <w:r>
              <w:rPr>
                <w:rFonts w:ascii="Times New Roman" w:hAnsi="Times New Roman" w:cs="Times New Roman"/>
                <w:bCs/>
                <w:sz w:val="24"/>
                <w:szCs w:val="24"/>
              </w:rPr>
              <w:t>p.m</w:t>
            </w:r>
            <w:proofErr w:type="spellEnd"/>
            <w:r>
              <w:rPr>
                <w:rFonts w:ascii="Times New Roman" w:hAnsi="Times New Roman" w:cs="Times New Roman"/>
                <w:bCs/>
                <w:sz w:val="24"/>
                <w:szCs w:val="24"/>
              </w:rPr>
              <w:t xml:space="preserve"> </w:t>
            </w:r>
          </w:p>
        </w:tc>
      </w:tr>
      <w:tr w:rsidR="00E15007" w:rsidRPr="0094090E" w14:paraId="51031FE1" w14:textId="77777777" w:rsidTr="009363CD">
        <w:tc>
          <w:tcPr>
            <w:tcW w:w="3419" w:type="dxa"/>
          </w:tcPr>
          <w:p w14:paraId="0C2F2BC9"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Duration</w:t>
            </w:r>
          </w:p>
        </w:tc>
        <w:tc>
          <w:tcPr>
            <w:tcW w:w="5824" w:type="dxa"/>
          </w:tcPr>
          <w:p w14:paraId="08AF880D"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15 weeks</w:t>
            </w:r>
          </w:p>
        </w:tc>
      </w:tr>
      <w:tr w:rsidR="00E15007" w:rsidRPr="0094090E" w14:paraId="70B74A85" w14:textId="77777777" w:rsidTr="009363CD">
        <w:tc>
          <w:tcPr>
            <w:tcW w:w="3419" w:type="dxa"/>
          </w:tcPr>
          <w:p w14:paraId="7FEAEDAD"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 xml:space="preserve">Course Instructor  </w:t>
            </w:r>
          </w:p>
        </w:tc>
        <w:tc>
          <w:tcPr>
            <w:tcW w:w="5824" w:type="dxa"/>
          </w:tcPr>
          <w:p w14:paraId="72ACF81C" w14:textId="77777777" w:rsidR="00E15007" w:rsidRPr="0094090E" w:rsidRDefault="00E15007" w:rsidP="009363CD">
            <w:pPr>
              <w:spacing w:after="0" w:line="240" w:lineRule="auto"/>
              <w:rPr>
                <w:rFonts w:ascii="Times New Roman" w:hAnsi="Times New Roman" w:cs="Times New Roman"/>
                <w:bCs/>
                <w:sz w:val="24"/>
                <w:szCs w:val="24"/>
              </w:rPr>
            </w:pPr>
            <w:r>
              <w:rPr>
                <w:rFonts w:ascii="Times New Roman" w:hAnsi="Times New Roman" w:cs="Times New Roman"/>
                <w:bCs/>
                <w:sz w:val="24"/>
                <w:szCs w:val="24"/>
              </w:rPr>
              <w:t>Dr. Amna Yousaf</w:t>
            </w:r>
            <w:r w:rsidRPr="0094090E">
              <w:rPr>
                <w:rFonts w:ascii="Times New Roman" w:hAnsi="Times New Roman" w:cs="Times New Roman"/>
                <w:bCs/>
                <w:sz w:val="24"/>
                <w:szCs w:val="24"/>
              </w:rPr>
              <w:t xml:space="preserve">. (Assistant Professor) </w:t>
            </w:r>
          </w:p>
        </w:tc>
      </w:tr>
      <w:tr w:rsidR="00E15007" w:rsidRPr="0094090E" w14:paraId="7DDE99A3" w14:textId="77777777" w:rsidTr="009363CD">
        <w:tc>
          <w:tcPr>
            <w:tcW w:w="3419" w:type="dxa"/>
          </w:tcPr>
          <w:p w14:paraId="42B2D65D" w14:textId="77777777" w:rsidR="00E15007" w:rsidRPr="0094090E" w:rsidRDefault="00E15007" w:rsidP="009363CD">
            <w:pPr>
              <w:spacing w:after="0" w:line="240" w:lineRule="auto"/>
              <w:rPr>
                <w:rFonts w:ascii="Times New Roman" w:hAnsi="Times New Roman" w:cs="Times New Roman"/>
                <w:bCs/>
                <w:sz w:val="24"/>
                <w:szCs w:val="24"/>
              </w:rPr>
            </w:pPr>
            <w:r w:rsidRPr="0094090E">
              <w:rPr>
                <w:rFonts w:ascii="Times New Roman" w:hAnsi="Times New Roman" w:cs="Times New Roman"/>
                <w:bCs/>
                <w:sz w:val="24"/>
                <w:szCs w:val="24"/>
              </w:rPr>
              <w:t>Contact Details</w:t>
            </w:r>
          </w:p>
        </w:tc>
        <w:tc>
          <w:tcPr>
            <w:tcW w:w="5824" w:type="dxa"/>
          </w:tcPr>
          <w:p w14:paraId="61D685F9" w14:textId="77777777" w:rsidR="00E15007" w:rsidRPr="0094090E" w:rsidRDefault="00E15007" w:rsidP="009363CD">
            <w:pPr>
              <w:spacing w:after="0" w:line="240" w:lineRule="auto"/>
              <w:rPr>
                <w:rFonts w:ascii="Times New Roman" w:hAnsi="Times New Roman" w:cs="Times New Roman"/>
                <w:sz w:val="24"/>
                <w:szCs w:val="24"/>
              </w:rPr>
            </w:pPr>
            <w:r w:rsidRPr="0094090E">
              <w:rPr>
                <w:rFonts w:ascii="Times New Roman" w:hAnsi="Times New Roman" w:cs="Times New Roman"/>
                <w:bCs/>
                <w:sz w:val="24"/>
                <w:szCs w:val="24"/>
              </w:rPr>
              <w:t>Email:</w:t>
            </w:r>
            <w:r w:rsidRPr="0094090E">
              <w:rPr>
                <w:rFonts w:ascii="Times New Roman" w:hAnsi="Times New Roman" w:cs="Times New Roman"/>
                <w:sz w:val="24"/>
                <w:szCs w:val="24"/>
              </w:rPr>
              <w:t xml:space="preserve"> </w:t>
            </w:r>
            <w:hyperlink r:id="rId6" w:history="1">
              <w:r w:rsidRPr="000873D6">
                <w:rPr>
                  <w:rStyle w:val="Hyperlink"/>
                </w:rPr>
                <w:t>amna.yousaf</w:t>
              </w:r>
              <w:r w:rsidRPr="000873D6">
                <w:rPr>
                  <w:rStyle w:val="Hyperlink"/>
                  <w:rFonts w:ascii="Times New Roman" w:hAnsi="Times New Roman" w:cs="Times New Roman"/>
                  <w:sz w:val="24"/>
                  <w:szCs w:val="24"/>
                </w:rPr>
                <w:t>@umt.edu.pk</w:t>
              </w:r>
            </w:hyperlink>
            <w:r w:rsidRPr="0094090E">
              <w:rPr>
                <w:rFonts w:ascii="Times New Roman" w:hAnsi="Times New Roman" w:cs="Times New Roman"/>
                <w:sz w:val="24"/>
                <w:szCs w:val="24"/>
              </w:rPr>
              <w:t xml:space="preserve"> </w:t>
            </w:r>
          </w:p>
        </w:tc>
      </w:tr>
    </w:tbl>
    <w:p w14:paraId="5FB90FE7" w14:textId="77777777" w:rsidR="00E15007" w:rsidRDefault="00E15007" w:rsidP="00E15007">
      <w:pPr>
        <w:rPr>
          <w:rFonts w:ascii="Times New Roman" w:hAnsi="Times New Roman" w:cs="Times New Roman"/>
          <w:b/>
          <w:bCs/>
          <w:sz w:val="24"/>
          <w:szCs w:val="24"/>
        </w:rPr>
      </w:pPr>
    </w:p>
    <w:p w14:paraId="2796FC30" w14:textId="77777777" w:rsidR="00857627" w:rsidRPr="004802F7" w:rsidRDefault="00857627" w:rsidP="00857627">
      <w:pPr>
        <w:tabs>
          <w:tab w:val="left" w:pos="569"/>
        </w:tabs>
        <w:spacing w:before="100" w:beforeAutospacing="1" w:after="0" w:line="240" w:lineRule="auto"/>
        <w:rPr>
          <w:rFonts w:ascii="Times New Roman" w:eastAsia="Times New Roman" w:hAnsi="Times New Roman" w:cs="Times New Roman"/>
          <w:b/>
          <w:sz w:val="24"/>
          <w:szCs w:val="24"/>
        </w:rPr>
      </w:pPr>
      <w:r w:rsidRPr="004802F7">
        <w:rPr>
          <w:rFonts w:ascii="Times New Roman" w:eastAsia="Times New Roman" w:hAnsi="Times New Roman" w:cs="Times New Roman"/>
          <w:b/>
          <w:sz w:val="24"/>
          <w:szCs w:val="24"/>
        </w:rPr>
        <w:t>Introduction</w:t>
      </w:r>
    </w:p>
    <w:p w14:paraId="66557DE0" w14:textId="77777777" w:rsidR="00857627" w:rsidRPr="004802F7" w:rsidRDefault="00857627" w:rsidP="0057091F">
      <w:pPr>
        <w:autoSpaceDE w:val="0"/>
        <w:autoSpaceDN w:val="0"/>
        <w:adjustRightInd w:val="0"/>
        <w:spacing w:after="0" w:line="240" w:lineRule="auto"/>
        <w:rPr>
          <w:rFonts w:ascii="Times New Roman" w:eastAsiaTheme="minorHAnsi" w:hAnsi="Times New Roman" w:cs="Times New Roman"/>
          <w:sz w:val="24"/>
          <w:szCs w:val="24"/>
        </w:rPr>
      </w:pPr>
      <w:r w:rsidRPr="004802F7">
        <w:rPr>
          <w:rFonts w:ascii="Times New Roman" w:eastAsiaTheme="minorHAnsi" w:hAnsi="Times New Roman" w:cs="Times New Roman"/>
          <w:color w:val="000000"/>
          <w:sz w:val="24"/>
          <w:szCs w:val="24"/>
        </w:rPr>
        <w:tab/>
      </w:r>
      <w:r w:rsidR="00E812DC" w:rsidRPr="004802F7">
        <w:rPr>
          <w:rFonts w:ascii="Times New Roman" w:hAnsi="Times New Roman" w:cs="Times New Roman"/>
          <w:sz w:val="24"/>
          <w:szCs w:val="24"/>
        </w:rPr>
        <w:t xml:space="preserve">This course is designed to help students relate the application of psychological principles to teaching, </w:t>
      </w:r>
      <w:proofErr w:type="gramStart"/>
      <w:r w:rsidR="00E812DC" w:rsidRPr="004802F7">
        <w:rPr>
          <w:rFonts w:ascii="Times New Roman" w:hAnsi="Times New Roman" w:cs="Times New Roman"/>
          <w:sz w:val="24"/>
          <w:szCs w:val="24"/>
        </w:rPr>
        <w:t>learning,assessment</w:t>
      </w:r>
      <w:proofErr w:type="gramEnd"/>
      <w:r w:rsidR="00E812DC" w:rsidRPr="004802F7">
        <w:rPr>
          <w:rFonts w:ascii="Times New Roman" w:hAnsi="Times New Roman" w:cs="Times New Roman"/>
          <w:sz w:val="24"/>
          <w:szCs w:val="24"/>
        </w:rPr>
        <w:t xml:space="preserve"> and the educational practice</w:t>
      </w:r>
      <w:r w:rsidR="0057091F" w:rsidRPr="004802F7">
        <w:rPr>
          <w:rFonts w:ascii="Times New Roman" w:hAnsi="Times New Roman" w:cs="Times New Roman"/>
          <w:sz w:val="24"/>
          <w:szCs w:val="24"/>
        </w:rPr>
        <w:t>s</w:t>
      </w:r>
      <w:r w:rsidR="00E812DC" w:rsidRPr="004802F7">
        <w:rPr>
          <w:rFonts w:ascii="Times New Roman" w:hAnsi="Times New Roman" w:cs="Times New Roman"/>
          <w:sz w:val="24"/>
          <w:szCs w:val="24"/>
        </w:rPr>
        <w:t xml:space="preserve"> in classrooms.  It will focus on the learner and the learning process, teacher</w:t>
      </w:r>
      <w:r w:rsidR="0057091F" w:rsidRPr="004802F7">
        <w:rPr>
          <w:rFonts w:ascii="Times New Roman" w:hAnsi="Times New Roman" w:cs="Times New Roman"/>
          <w:sz w:val="24"/>
          <w:szCs w:val="24"/>
        </w:rPr>
        <w:t>’s</w:t>
      </w:r>
      <w:r w:rsidR="00E812DC" w:rsidRPr="004802F7">
        <w:rPr>
          <w:rFonts w:ascii="Times New Roman" w:hAnsi="Times New Roman" w:cs="Times New Roman"/>
          <w:sz w:val="24"/>
          <w:szCs w:val="24"/>
        </w:rPr>
        <w:t xml:space="preserve"> characteristics, and classroom processes that increase student</w:t>
      </w:r>
      <w:r w:rsidR="0057091F" w:rsidRPr="004802F7">
        <w:rPr>
          <w:rFonts w:ascii="Times New Roman" w:hAnsi="Times New Roman" w:cs="Times New Roman"/>
          <w:sz w:val="24"/>
          <w:szCs w:val="24"/>
        </w:rPr>
        <w:t>’s</w:t>
      </w:r>
      <w:r w:rsidR="00E812DC" w:rsidRPr="004802F7">
        <w:rPr>
          <w:rFonts w:ascii="Times New Roman" w:hAnsi="Times New Roman" w:cs="Times New Roman"/>
          <w:sz w:val="24"/>
          <w:szCs w:val="24"/>
        </w:rPr>
        <w:t xml:space="preserve"> motivation. Student diversity and appropriate instructional strategies for students with special needs will also be introduced. </w:t>
      </w:r>
      <w:r w:rsidR="00E812DC" w:rsidRPr="004802F7">
        <w:rPr>
          <w:rFonts w:ascii="Times New Roman" w:eastAsiaTheme="minorHAnsi" w:hAnsi="Times New Roman" w:cs="Times New Roman"/>
          <w:sz w:val="24"/>
          <w:szCs w:val="24"/>
        </w:rPr>
        <w:t>The purpose of the course is to provide students with an understanding of the major historical and contemporarytheories of human development, learning and motivation and their educational imp</w:t>
      </w:r>
      <w:r w:rsidR="0057091F" w:rsidRPr="004802F7">
        <w:rPr>
          <w:rFonts w:ascii="Times New Roman" w:eastAsiaTheme="minorHAnsi" w:hAnsi="Times New Roman" w:cs="Times New Roman"/>
          <w:sz w:val="24"/>
          <w:szCs w:val="24"/>
        </w:rPr>
        <w:t>lications. In doing so,</w:t>
      </w:r>
      <w:r w:rsidR="00E812DC" w:rsidRPr="004802F7">
        <w:rPr>
          <w:rFonts w:ascii="Times New Roman" w:eastAsiaTheme="minorHAnsi" w:hAnsi="Times New Roman" w:cs="Times New Roman"/>
          <w:sz w:val="24"/>
          <w:szCs w:val="24"/>
        </w:rPr>
        <w:t xml:space="preserve"> this course is designed to build students’</w:t>
      </w:r>
      <w:r w:rsidR="00E812DC" w:rsidRPr="004802F7">
        <w:rPr>
          <w:rFonts w:ascii="Times New Roman" w:eastAsiaTheme="minorHAnsi" w:hAnsi="Times New Roman" w:cs="Times New Roman"/>
          <w:i/>
          <w:iCs/>
          <w:sz w:val="24"/>
          <w:szCs w:val="24"/>
        </w:rPr>
        <w:t xml:space="preserve">professional knowledge base </w:t>
      </w:r>
      <w:r w:rsidR="00E812DC" w:rsidRPr="004802F7">
        <w:rPr>
          <w:rFonts w:ascii="Times New Roman" w:eastAsiaTheme="minorHAnsi" w:hAnsi="Times New Roman" w:cs="Times New Roman"/>
          <w:sz w:val="24"/>
          <w:szCs w:val="24"/>
        </w:rPr>
        <w:t xml:space="preserve">(PKB) and </w:t>
      </w:r>
      <w:r w:rsidR="00E812DC" w:rsidRPr="004802F7">
        <w:rPr>
          <w:rFonts w:ascii="Times New Roman" w:eastAsiaTheme="minorHAnsi" w:hAnsi="Times New Roman" w:cs="Times New Roman"/>
          <w:i/>
          <w:iCs/>
          <w:sz w:val="24"/>
          <w:szCs w:val="24"/>
        </w:rPr>
        <w:t xml:space="preserve">evidence-based professional practice </w:t>
      </w:r>
      <w:r w:rsidR="00E812DC" w:rsidRPr="004802F7">
        <w:rPr>
          <w:rFonts w:ascii="Times New Roman" w:eastAsiaTheme="minorHAnsi" w:hAnsi="Times New Roman" w:cs="Times New Roman"/>
          <w:sz w:val="24"/>
          <w:szCs w:val="24"/>
        </w:rPr>
        <w:t xml:space="preserve">(EBPP). </w:t>
      </w:r>
    </w:p>
    <w:p w14:paraId="78CADC4E" w14:textId="77777777" w:rsidR="00857627" w:rsidRPr="004802F7" w:rsidRDefault="00857627" w:rsidP="00857627">
      <w:pPr>
        <w:tabs>
          <w:tab w:val="left" w:pos="360"/>
        </w:tabs>
        <w:spacing w:after="0"/>
        <w:jc w:val="both"/>
        <w:rPr>
          <w:rFonts w:ascii="Times New Roman" w:eastAsiaTheme="minorHAnsi" w:hAnsi="Times New Roman" w:cs="Times New Roman"/>
          <w:color w:val="000000"/>
          <w:sz w:val="24"/>
          <w:szCs w:val="24"/>
        </w:rPr>
      </w:pPr>
      <w:r w:rsidRPr="004802F7">
        <w:rPr>
          <w:rFonts w:ascii="Times New Roman" w:eastAsiaTheme="minorHAnsi" w:hAnsi="Times New Roman" w:cs="Times New Roman"/>
          <w:color w:val="000000"/>
          <w:sz w:val="24"/>
          <w:szCs w:val="24"/>
        </w:rPr>
        <w:tab/>
      </w:r>
    </w:p>
    <w:p w14:paraId="197285B0" w14:textId="77777777" w:rsidR="00857627" w:rsidRPr="004802F7" w:rsidRDefault="00857627" w:rsidP="00857627">
      <w:pPr>
        <w:tabs>
          <w:tab w:val="left" w:pos="360"/>
        </w:tabs>
        <w:spacing w:after="0"/>
        <w:jc w:val="both"/>
        <w:rPr>
          <w:rFonts w:ascii="Times New Roman" w:hAnsi="Times New Roman" w:cs="Times New Roman"/>
          <w:b/>
          <w:sz w:val="24"/>
          <w:szCs w:val="24"/>
        </w:rPr>
      </w:pPr>
      <w:r w:rsidRPr="004802F7">
        <w:rPr>
          <w:rFonts w:ascii="Times New Roman" w:hAnsi="Times New Roman" w:cs="Times New Roman"/>
          <w:b/>
          <w:sz w:val="24"/>
          <w:szCs w:val="24"/>
        </w:rPr>
        <w:t>Learning Outcomes</w:t>
      </w:r>
    </w:p>
    <w:p w14:paraId="597F7366" w14:textId="77777777" w:rsidR="00857627" w:rsidRPr="004802F7" w:rsidRDefault="00857627" w:rsidP="00857627">
      <w:pPr>
        <w:tabs>
          <w:tab w:val="left" w:pos="360"/>
        </w:tabs>
        <w:spacing w:after="0"/>
        <w:jc w:val="both"/>
        <w:rPr>
          <w:rFonts w:ascii="Times New Roman" w:hAnsi="Times New Roman" w:cs="Times New Roman"/>
          <w:sz w:val="24"/>
          <w:szCs w:val="24"/>
        </w:rPr>
      </w:pPr>
      <w:r w:rsidRPr="004802F7">
        <w:rPr>
          <w:rFonts w:ascii="Times New Roman" w:hAnsi="Times New Roman" w:cs="Times New Roman"/>
          <w:sz w:val="24"/>
          <w:szCs w:val="24"/>
        </w:rPr>
        <w:t xml:space="preserve">Accomplished </w:t>
      </w:r>
      <w:r w:rsidR="008B16D3" w:rsidRPr="004802F7">
        <w:rPr>
          <w:rFonts w:ascii="Times New Roman" w:hAnsi="Times New Roman" w:cs="Times New Roman"/>
          <w:sz w:val="24"/>
          <w:szCs w:val="24"/>
        </w:rPr>
        <w:t>scholars</w:t>
      </w:r>
      <w:r w:rsidRPr="004802F7">
        <w:rPr>
          <w:rFonts w:ascii="Times New Roman" w:hAnsi="Times New Roman" w:cs="Times New Roman"/>
          <w:sz w:val="24"/>
          <w:szCs w:val="24"/>
        </w:rPr>
        <w:t xml:space="preserve"> are expected to;  </w:t>
      </w:r>
    </w:p>
    <w:p w14:paraId="097AEE51" w14:textId="77777777" w:rsidR="007B60BE" w:rsidRP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Identify the major theories of </w:t>
      </w:r>
      <w:proofErr w:type="gramStart"/>
      <w:r w:rsidRPr="007B60BE">
        <w:rPr>
          <w:rFonts w:ascii="Times New Roman" w:hAnsi="Times New Roman" w:cs="Times New Roman"/>
          <w:snapToGrid w:val="0"/>
          <w:sz w:val="24"/>
          <w:szCs w:val="24"/>
        </w:rPr>
        <w:t>learning.</w:t>
      </w:r>
      <w:r w:rsidR="007B60BE" w:rsidRPr="007B60BE">
        <w:rPr>
          <w:rFonts w:ascii="Times New Roman" w:eastAsiaTheme="minorHAnsi" w:hAnsi="Times New Roman" w:cs="Times New Roman"/>
          <w:sz w:val="24"/>
          <w:szCs w:val="24"/>
        </w:rPr>
        <w:t>Cognitive</w:t>
      </w:r>
      <w:proofErr w:type="gramEnd"/>
      <w:r w:rsidR="007B60BE" w:rsidRPr="007B60BE">
        <w:rPr>
          <w:rFonts w:ascii="Times New Roman" w:eastAsiaTheme="minorHAnsi" w:hAnsi="Times New Roman" w:cs="Times New Roman"/>
          <w:sz w:val="24"/>
          <w:szCs w:val="24"/>
        </w:rPr>
        <w:t>, psychosocial, and moral development during childhood and adolescence. (PKB)</w:t>
      </w:r>
    </w:p>
    <w:p w14:paraId="4C15603C" w14:textId="77777777" w:rsidR="007B60BE" w:rsidRP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State the basic principles underlying human development. </w:t>
      </w:r>
      <w:r w:rsidR="007B60BE" w:rsidRPr="007B60BE">
        <w:rPr>
          <w:rFonts w:ascii="Times New Roman" w:eastAsiaTheme="minorHAnsi" w:hAnsi="Times New Roman" w:cs="Times New Roman"/>
          <w:sz w:val="24"/>
          <w:szCs w:val="24"/>
        </w:rPr>
        <w:t>Behavioral, cognitive, social cognitive, and constructivist theories of learning.</w:t>
      </w:r>
    </w:p>
    <w:p w14:paraId="6B19AA39" w14:textId="77777777" w:rsidR="007B60BE" w:rsidRP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Describe ways that students differ in their approaches to learning. </w:t>
      </w:r>
      <w:r w:rsidR="007B60BE" w:rsidRPr="007B60BE">
        <w:rPr>
          <w:rFonts w:ascii="Times New Roman" w:eastAsiaTheme="minorHAnsi" w:hAnsi="Times New Roman" w:cs="Times New Roman"/>
          <w:sz w:val="24"/>
          <w:szCs w:val="24"/>
        </w:rPr>
        <w:t>Complex cognitive processes, such as metacognition and self-regulation, concept learning and problem solving etc.</w:t>
      </w:r>
    </w:p>
    <w:p w14:paraId="52A43109" w14:textId="77777777" w:rsid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Articulate theories of motivation.  </w:t>
      </w:r>
    </w:p>
    <w:p w14:paraId="7FFA087F" w14:textId="77777777" w:rsid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Explain the major categories of special education.  </w:t>
      </w:r>
    </w:p>
    <w:p w14:paraId="3624F55C" w14:textId="77777777" w:rsid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Illustrate different approaches to classroom and behavior management.  </w:t>
      </w:r>
    </w:p>
    <w:p w14:paraId="42E5A2C3" w14:textId="77777777" w:rsidR="007B60BE" w:rsidRP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Identify aspects of classroom environment conducive to </w:t>
      </w:r>
      <w:proofErr w:type="gramStart"/>
      <w:r w:rsidRPr="007B60BE">
        <w:rPr>
          <w:rFonts w:ascii="Times New Roman" w:hAnsi="Times New Roman" w:cs="Times New Roman"/>
          <w:snapToGrid w:val="0"/>
          <w:sz w:val="24"/>
          <w:szCs w:val="24"/>
        </w:rPr>
        <w:t>learning.</w:t>
      </w:r>
      <w:r w:rsidR="007B60BE" w:rsidRPr="007B60BE">
        <w:rPr>
          <w:rFonts w:ascii="Times New Roman" w:eastAsiaTheme="minorHAnsi" w:hAnsi="Times New Roman" w:cs="Times New Roman"/>
          <w:sz w:val="24"/>
          <w:szCs w:val="24"/>
        </w:rPr>
        <w:t>How</w:t>
      </w:r>
      <w:proofErr w:type="gramEnd"/>
      <w:r w:rsidR="007B60BE" w:rsidRPr="007B60BE">
        <w:rPr>
          <w:rFonts w:ascii="Times New Roman" w:eastAsiaTheme="minorHAnsi" w:hAnsi="Times New Roman" w:cs="Times New Roman"/>
          <w:sz w:val="24"/>
          <w:szCs w:val="24"/>
        </w:rPr>
        <w:t xml:space="preserve"> the foregoing theories, processes and ideas can be applied in educational settings such as schools</w:t>
      </w:r>
    </w:p>
    <w:p w14:paraId="7EA1F298" w14:textId="77777777" w:rsidR="00E812DC" w:rsidRPr="007B60BE" w:rsidRDefault="00E812DC" w:rsidP="007B60BE">
      <w:pPr>
        <w:pStyle w:val="ListParagraph"/>
        <w:numPr>
          <w:ilvl w:val="0"/>
          <w:numId w:val="13"/>
        </w:numPr>
        <w:autoSpaceDE w:val="0"/>
        <w:autoSpaceDN w:val="0"/>
        <w:adjustRightInd w:val="0"/>
        <w:spacing w:after="0" w:line="240" w:lineRule="auto"/>
        <w:rPr>
          <w:rFonts w:ascii="Times New Roman" w:hAnsi="Times New Roman" w:cs="Times New Roman"/>
          <w:snapToGrid w:val="0"/>
          <w:sz w:val="24"/>
          <w:szCs w:val="24"/>
        </w:rPr>
      </w:pPr>
      <w:r w:rsidRPr="007B60BE">
        <w:rPr>
          <w:rFonts w:ascii="Times New Roman" w:hAnsi="Times New Roman" w:cs="Times New Roman"/>
          <w:snapToGrid w:val="0"/>
          <w:sz w:val="24"/>
          <w:szCs w:val="24"/>
        </w:rPr>
        <w:t xml:space="preserve">Identify strategies and resources to meet diverse student needs.  </w:t>
      </w:r>
      <w:r w:rsidR="007B60BE" w:rsidRPr="007B60BE">
        <w:rPr>
          <w:rFonts w:ascii="Times New Roman" w:eastAsiaTheme="minorHAnsi" w:hAnsi="Times New Roman" w:cs="Times New Roman"/>
          <w:sz w:val="24"/>
          <w:szCs w:val="24"/>
        </w:rPr>
        <w:t>Diversity (culture, learning differences, language, SES, etc.) as it impacts teaching strategies, students’</w:t>
      </w:r>
    </w:p>
    <w:p w14:paraId="25E4B6AB" w14:textId="77777777" w:rsidR="00B724E6" w:rsidRPr="004802F7" w:rsidRDefault="00B724E6" w:rsidP="00E812DC">
      <w:pPr>
        <w:pStyle w:val="Style"/>
        <w:tabs>
          <w:tab w:val="left" w:pos="-1440"/>
        </w:tabs>
        <w:ind w:left="0" w:firstLine="0"/>
        <w:jc w:val="both"/>
        <w:rPr>
          <w:rFonts w:ascii="Times New Roman" w:hAnsi="Times New Roman"/>
          <w:b/>
          <w:szCs w:val="24"/>
        </w:rPr>
      </w:pPr>
    </w:p>
    <w:p w14:paraId="524084ED" w14:textId="77777777" w:rsidR="00857627" w:rsidRPr="004802F7" w:rsidRDefault="00857627" w:rsidP="000D60F7">
      <w:pPr>
        <w:pStyle w:val="Style"/>
        <w:tabs>
          <w:tab w:val="left" w:pos="-1440"/>
        </w:tabs>
        <w:ind w:left="0" w:firstLine="0"/>
        <w:jc w:val="both"/>
        <w:rPr>
          <w:rFonts w:ascii="Times New Roman" w:hAnsi="Times New Roman"/>
          <w:szCs w:val="24"/>
        </w:rPr>
      </w:pPr>
      <w:r w:rsidRPr="004802F7">
        <w:rPr>
          <w:rFonts w:ascii="Times New Roman" w:hAnsi="Times New Roman"/>
          <w:b/>
          <w:szCs w:val="24"/>
        </w:rPr>
        <w:t>Teaching Methodology</w:t>
      </w:r>
    </w:p>
    <w:p w14:paraId="10386AE4" w14:textId="77777777" w:rsidR="003B46D8" w:rsidRPr="004802F7" w:rsidRDefault="003B46D8" w:rsidP="00857627">
      <w:pPr>
        <w:spacing w:line="240" w:lineRule="auto"/>
        <w:ind w:firstLine="720"/>
        <w:rPr>
          <w:rFonts w:ascii="Times New Roman" w:hAnsi="Times New Roman" w:cs="Times New Roman"/>
          <w:sz w:val="24"/>
          <w:szCs w:val="24"/>
        </w:rPr>
      </w:pPr>
      <w:r w:rsidRPr="004802F7">
        <w:rPr>
          <w:rFonts w:ascii="Times New Roman" w:hAnsi="Times New Roman" w:cs="Times New Roman"/>
          <w:sz w:val="24"/>
          <w:szCs w:val="24"/>
        </w:rPr>
        <w:lastRenderedPageBreak/>
        <w:t>This course will be taught using multiple strategies including:</w:t>
      </w:r>
    </w:p>
    <w:p w14:paraId="5F696ACB" w14:textId="5110A10D" w:rsidR="003B46D8" w:rsidRPr="004802F7" w:rsidRDefault="00E15007" w:rsidP="003B46D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R</w:t>
      </w:r>
      <w:r w:rsidR="003B46D8" w:rsidRPr="004802F7">
        <w:rPr>
          <w:rFonts w:ascii="Times New Roman" w:hAnsi="Times New Roman" w:cs="Times New Roman"/>
          <w:sz w:val="24"/>
          <w:szCs w:val="24"/>
        </w:rPr>
        <w:t xml:space="preserve">eading and interactive </w:t>
      </w:r>
      <w:r w:rsidR="00C200FE">
        <w:rPr>
          <w:rFonts w:ascii="Times New Roman" w:hAnsi="Times New Roman" w:cs="Times New Roman"/>
          <w:sz w:val="24"/>
          <w:szCs w:val="24"/>
        </w:rPr>
        <w:t>teaching</w:t>
      </w:r>
    </w:p>
    <w:p w14:paraId="6A32CFE6" w14:textId="77777777" w:rsidR="003B46D8" w:rsidRPr="004802F7" w:rsidRDefault="003B46D8" w:rsidP="003B46D8">
      <w:pPr>
        <w:pStyle w:val="ListParagraph"/>
        <w:numPr>
          <w:ilvl w:val="0"/>
          <w:numId w:val="8"/>
        </w:numPr>
        <w:spacing w:line="240" w:lineRule="auto"/>
        <w:rPr>
          <w:rFonts w:ascii="Times New Roman" w:hAnsi="Times New Roman" w:cs="Times New Roman"/>
          <w:sz w:val="24"/>
          <w:szCs w:val="24"/>
        </w:rPr>
      </w:pPr>
      <w:r w:rsidRPr="004802F7">
        <w:rPr>
          <w:rFonts w:ascii="Times New Roman" w:hAnsi="Times New Roman" w:cs="Times New Roman"/>
          <w:sz w:val="24"/>
          <w:szCs w:val="24"/>
        </w:rPr>
        <w:t xml:space="preserve">Discussion </w:t>
      </w:r>
    </w:p>
    <w:p w14:paraId="3A5EA8CF" w14:textId="77777777" w:rsidR="003B46D8" w:rsidRPr="004802F7" w:rsidRDefault="003B46D8" w:rsidP="003B46D8">
      <w:pPr>
        <w:pStyle w:val="ListParagraph"/>
        <w:numPr>
          <w:ilvl w:val="0"/>
          <w:numId w:val="8"/>
        </w:numPr>
        <w:spacing w:line="240" w:lineRule="auto"/>
        <w:rPr>
          <w:rFonts w:ascii="Times New Roman" w:hAnsi="Times New Roman" w:cs="Times New Roman"/>
          <w:sz w:val="24"/>
          <w:szCs w:val="24"/>
        </w:rPr>
      </w:pPr>
      <w:r w:rsidRPr="004802F7">
        <w:rPr>
          <w:rFonts w:ascii="Times New Roman" w:hAnsi="Times New Roman" w:cs="Times New Roman"/>
          <w:sz w:val="24"/>
          <w:szCs w:val="24"/>
        </w:rPr>
        <w:t>Projects and presentations</w:t>
      </w:r>
    </w:p>
    <w:p w14:paraId="5C7EE982" w14:textId="77777777" w:rsidR="00857627" w:rsidRPr="004802F7" w:rsidRDefault="003B46D8" w:rsidP="003B46D8">
      <w:pPr>
        <w:pStyle w:val="ListParagraph"/>
        <w:numPr>
          <w:ilvl w:val="0"/>
          <w:numId w:val="8"/>
        </w:numPr>
        <w:spacing w:line="240" w:lineRule="auto"/>
        <w:rPr>
          <w:rFonts w:ascii="Times New Roman" w:hAnsi="Times New Roman" w:cs="Times New Roman"/>
          <w:sz w:val="24"/>
          <w:szCs w:val="24"/>
        </w:rPr>
      </w:pPr>
      <w:r w:rsidRPr="004802F7">
        <w:rPr>
          <w:rFonts w:ascii="Times New Roman" w:hAnsi="Times New Roman" w:cs="Times New Roman"/>
          <w:sz w:val="24"/>
          <w:szCs w:val="24"/>
        </w:rPr>
        <w:t>Skill development exercises</w:t>
      </w:r>
    </w:p>
    <w:p w14:paraId="0BD1180A" w14:textId="77777777" w:rsidR="00857627" w:rsidRPr="004802F7" w:rsidRDefault="00857627" w:rsidP="00857627">
      <w:pPr>
        <w:spacing w:after="0"/>
        <w:rPr>
          <w:rFonts w:ascii="Times New Roman" w:hAnsi="Times New Roman" w:cs="Times New Roman"/>
          <w:b/>
          <w:sz w:val="24"/>
          <w:szCs w:val="24"/>
        </w:rPr>
      </w:pPr>
    </w:p>
    <w:p w14:paraId="6F93FC1D" w14:textId="77777777" w:rsidR="00857627" w:rsidRPr="004802F7" w:rsidRDefault="00857627" w:rsidP="00857627">
      <w:pPr>
        <w:spacing w:after="0"/>
        <w:rPr>
          <w:rFonts w:ascii="Times New Roman" w:hAnsi="Times New Roman" w:cs="Times New Roman"/>
          <w:b/>
          <w:sz w:val="24"/>
          <w:szCs w:val="24"/>
        </w:rPr>
      </w:pPr>
      <w:r w:rsidRPr="004802F7">
        <w:rPr>
          <w:rFonts w:ascii="Times New Roman" w:hAnsi="Times New Roman" w:cs="Times New Roman"/>
          <w:b/>
          <w:sz w:val="24"/>
          <w:szCs w:val="24"/>
        </w:rPr>
        <w:t>Assignments:</w:t>
      </w:r>
    </w:p>
    <w:p w14:paraId="1B3BE57D" w14:textId="77777777" w:rsidR="00857627" w:rsidRPr="004802F7" w:rsidRDefault="00857627" w:rsidP="00857627">
      <w:pPr>
        <w:spacing w:after="0" w:line="240" w:lineRule="auto"/>
        <w:ind w:firstLine="360"/>
        <w:rPr>
          <w:rFonts w:ascii="Times New Roman" w:hAnsi="Times New Roman" w:cs="Times New Roman"/>
          <w:sz w:val="24"/>
          <w:szCs w:val="24"/>
        </w:rPr>
      </w:pPr>
      <w:r w:rsidRPr="004802F7">
        <w:rPr>
          <w:rFonts w:ascii="Times New Roman" w:hAnsi="Times New Roman" w:cs="Times New Roman"/>
          <w:sz w:val="24"/>
          <w:szCs w:val="24"/>
        </w:rPr>
        <w:t>In order to involve students through whole teaching learning process, they are supposed to perform different tasks including;</w:t>
      </w:r>
    </w:p>
    <w:p w14:paraId="63DFB71D" w14:textId="77777777" w:rsidR="00857627" w:rsidRPr="004802F7" w:rsidRDefault="00857627" w:rsidP="00857627">
      <w:pPr>
        <w:pStyle w:val="ListParagraph"/>
        <w:numPr>
          <w:ilvl w:val="0"/>
          <w:numId w:val="1"/>
        </w:numPr>
        <w:spacing w:before="100" w:beforeAutospacing="1" w:after="0" w:line="240" w:lineRule="auto"/>
        <w:rPr>
          <w:rFonts w:ascii="Times New Roman" w:hAnsi="Times New Roman" w:cs="Times New Roman"/>
          <w:sz w:val="24"/>
          <w:szCs w:val="24"/>
        </w:rPr>
      </w:pPr>
      <w:r w:rsidRPr="004802F7">
        <w:rPr>
          <w:rFonts w:ascii="Times New Roman" w:hAnsi="Times New Roman" w:cs="Times New Roman"/>
          <w:sz w:val="24"/>
          <w:szCs w:val="24"/>
        </w:rPr>
        <w:t xml:space="preserve">Critical review </w:t>
      </w:r>
      <w:proofErr w:type="gramStart"/>
      <w:r w:rsidRPr="004802F7">
        <w:rPr>
          <w:rFonts w:ascii="Times New Roman" w:hAnsi="Times New Roman" w:cs="Times New Roman"/>
          <w:sz w:val="24"/>
          <w:szCs w:val="24"/>
        </w:rPr>
        <w:t xml:space="preserve">of </w:t>
      </w:r>
      <w:r w:rsidR="008B16D3" w:rsidRPr="004802F7">
        <w:rPr>
          <w:rFonts w:ascii="Times New Roman" w:hAnsi="Times New Roman" w:cs="Times New Roman"/>
          <w:sz w:val="24"/>
          <w:szCs w:val="24"/>
        </w:rPr>
        <w:t xml:space="preserve"> a</w:t>
      </w:r>
      <w:proofErr w:type="gramEnd"/>
      <w:r w:rsidR="008B16D3" w:rsidRPr="004802F7">
        <w:rPr>
          <w:rFonts w:ascii="Times New Roman" w:hAnsi="Times New Roman" w:cs="Times New Roman"/>
          <w:sz w:val="24"/>
          <w:szCs w:val="24"/>
        </w:rPr>
        <w:t xml:space="preserve"> </w:t>
      </w:r>
      <w:r w:rsidRPr="004802F7">
        <w:rPr>
          <w:rFonts w:ascii="Times New Roman" w:hAnsi="Times New Roman" w:cs="Times New Roman"/>
          <w:sz w:val="24"/>
          <w:szCs w:val="24"/>
        </w:rPr>
        <w:t xml:space="preserve">research papers </w:t>
      </w:r>
    </w:p>
    <w:p w14:paraId="1880B10C" w14:textId="77777777" w:rsidR="003B46D8" w:rsidRDefault="003B46D8" w:rsidP="00857627">
      <w:pPr>
        <w:pStyle w:val="ListParagraph"/>
        <w:numPr>
          <w:ilvl w:val="0"/>
          <w:numId w:val="1"/>
        </w:numPr>
        <w:spacing w:before="100" w:beforeAutospacing="1" w:after="0" w:line="240" w:lineRule="auto"/>
        <w:rPr>
          <w:rFonts w:ascii="Times New Roman" w:hAnsi="Times New Roman" w:cs="Times New Roman"/>
          <w:sz w:val="24"/>
          <w:szCs w:val="24"/>
        </w:rPr>
      </w:pPr>
      <w:r w:rsidRPr="004802F7">
        <w:rPr>
          <w:rFonts w:ascii="Times New Roman" w:hAnsi="Times New Roman" w:cs="Times New Roman"/>
          <w:sz w:val="24"/>
          <w:szCs w:val="24"/>
        </w:rPr>
        <w:t>Book Review</w:t>
      </w:r>
    </w:p>
    <w:p w14:paraId="1C14E736" w14:textId="77777777" w:rsidR="007B60BE" w:rsidRPr="004802F7" w:rsidRDefault="007B60BE" w:rsidP="00857627">
      <w:pPr>
        <w:pStyle w:val="ListParagraph"/>
        <w:numPr>
          <w:ilvl w:val="0"/>
          <w:numId w:val="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Presentations</w:t>
      </w:r>
    </w:p>
    <w:p w14:paraId="68F6D1E4" w14:textId="77777777" w:rsidR="00857627" w:rsidRPr="004802F7" w:rsidRDefault="00857627" w:rsidP="00857627">
      <w:pPr>
        <w:tabs>
          <w:tab w:val="left" w:pos="930"/>
        </w:tabs>
        <w:spacing w:after="0"/>
        <w:rPr>
          <w:rFonts w:ascii="Times New Roman" w:hAnsi="Times New Roman" w:cs="Times New Roman"/>
          <w:b/>
          <w:sz w:val="24"/>
          <w:szCs w:val="24"/>
          <w:u w:val="single"/>
        </w:rPr>
      </w:pPr>
    </w:p>
    <w:p w14:paraId="5FDEF869" w14:textId="77777777" w:rsidR="008B16D3" w:rsidRPr="004802F7" w:rsidRDefault="00B724E6" w:rsidP="00857627">
      <w:pPr>
        <w:spacing w:after="0"/>
        <w:ind w:left="720"/>
        <w:jc w:val="center"/>
        <w:rPr>
          <w:rFonts w:ascii="Times New Roman" w:hAnsi="Times New Roman" w:cs="Times New Roman"/>
          <w:b/>
          <w:sz w:val="24"/>
          <w:szCs w:val="24"/>
          <w:u w:val="single"/>
        </w:rPr>
      </w:pPr>
      <w:r w:rsidRPr="004802F7">
        <w:rPr>
          <w:rFonts w:ascii="Times New Roman" w:hAnsi="Times New Roman" w:cs="Times New Roman"/>
          <w:b/>
          <w:sz w:val="24"/>
          <w:szCs w:val="24"/>
          <w:u w:val="single"/>
        </w:rPr>
        <w:t>Readings</w:t>
      </w:r>
    </w:p>
    <w:p w14:paraId="07ECB328" w14:textId="77777777" w:rsidR="00B724E6" w:rsidRPr="00311191" w:rsidRDefault="00311191" w:rsidP="00B724E6">
      <w:pPr>
        <w:autoSpaceDE w:val="0"/>
        <w:autoSpaceDN w:val="0"/>
        <w:adjustRightInd w:val="0"/>
        <w:spacing w:after="0" w:line="240" w:lineRule="auto"/>
        <w:rPr>
          <w:rFonts w:ascii="Times New Roman" w:hAnsi="Times New Roman" w:cs="Times New Roman"/>
          <w:sz w:val="24"/>
          <w:szCs w:val="24"/>
        </w:rPr>
      </w:pPr>
      <w:proofErr w:type="spellStart"/>
      <w:r w:rsidRPr="00311191">
        <w:rPr>
          <w:rFonts w:ascii="Times New Roman" w:hAnsi="Times New Roman" w:cs="Times New Roman"/>
          <w:sz w:val="24"/>
          <w:szCs w:val="24"/>
        </w:rPr>
        <w:t>Alpay</w:t>
      </w:r>
      <w:proofErr w:type="spellEnd"/>
      <w:r w:rsidRPr="00311191">
        <w:rPr>
          <w:rFonts w:ascii="Times New Roman" w:hAnsi="Times New Roman" w:cs="Times New Roman"/>
          <w:sz w:val="24"/>
          <w:szCs w:val="24"/>
        </w:rPr>
        <w:t>, E. (2003). The contribution of Vygotsky's theory to the contribution of our understanding of the relation between the social world and cognitive development. London: Imperial College.</w:t>
      </w:r>
    </w:p>
    <w:p w14:paraId="1EA1C54C" w14:textId="77777777" w:rsidR="00311191" w:rsidRDefault="00311191" w:rsidP="00B724E6">
      <w:pPr>
        <w:autoSpaceDE w:val="0"/>
        <w:autoSpaceDN w:val="0"/>
        <w:adjustRightInd w:val="0"/>
        <w:spacing w:after="0" w:line="240" w:lineRule="auto"/>
        <w:rPr>
          <w:rFonts w:ascii="Times New Roman" w:hAnsi="Times New Roman" w:cs="Times New Roman"/>
          <w:sz w:val="24"/>
          <w:szCs w:val="24"/>
        </w:rPr>
      </w:pPr>
    </w:p>
    <w:p w14:paraId="3F1ABE30" w14:textId="77777777" w:rsidR="00311191" w:rsidRPr="00311191" w:rsidRDefault="00311191" w:rsidP="00B724E6">
      <w:pPr>
        <w:autoSpaceDE w:val="0"/>
        <w:autoSpaceDN w:val="0"/>
        <w:adjustRightInd w:val="0"/>
        <w:spacing w:after="0" w:line="240" w:lineRule="auto"/>
        <w:rPr>
          <w:rFonts w:ascii="Times New Roman" w:hAnsi="Times New Roman" w:cs="Times New Roman"/>
          <w:sz w:val="24"/>
          <w:szCs w:val="24"/>
        </w:rPr>
      </w:pPr>
      <w:r w:rsidRPr="00311191">
        <w:rPr>
          <w:rFonts w:ascii="Times New Roman" w:hAnsi="Times New Roman" w:cs="Times New Roman"/>
          <w:sz w:val="24"/>
          <w:szCs w:val="24"/>
        </w:rPr>
        <w:t>Bandura, A. (2001). Social cognitive theory: An agentic perspective. Annual Review of Psychology, 52, 1-26.</w:t>
      </w:r>
    </w:p>
    <w:p w14:paraId="7FFF1F82" w14:textId="77777777" w:rsidR="00311191" w:rsidRDefault="00311191" w:rsidP="00B724E6">
      <w:pPr>
        <w:autoSpaceDE w:val="0"/>
        <w:autoSpaceDN w:val="0"/>
        <w:adjustRightInd w:val="0"/>
        <w:spacing w:after="0" w:line="240" w:lineRule="auto"/>
        <w:rPr>
          <w:rFonts w:ascii="Times New Roman" w:hAnsi="Times New Roman" w:cs="Times New Roman"/>
          <w:sz w:val="24"/>
          <w:szCs w:val="24"/>
        </w:rPr>
      </w:pPr>
    </w:p>
    <w:p w14:paraId="7968C9E4" w14:textId="77777777" w:rsidR="00311191" w:rsidRPr="00311191" w:rsidRDefault="00311191" w:rsidP="00B724E6">
      <w:pPr>
        <w:autoSpaceDE w:val="0"/>
        <w:autoSpaceDN w:val="0"/>
        <w:adjustRightInd w:val="0"/>
        <w:spacing w:after="0" w:line="240" w:lineRule="auto"/>
        <w:rPr>
          <w:rFonts w:ascii="Times New Roman" w:hAnsi="Times New Roman" w:cs="Times New Roman"/>
          <w:sz w:val="24"/>
          <w:szCs w:val="24"/>
        </w:rPr>
      </w:pPr>
      <w:proofErr w:type="spellStart"/>
      <w:r w:rsidRPr="00311191">
        <w:rPr>
          <w:rFonts w:ascii="Times New Roman" w:hAnsi="Times New Roman" w:cs="Times New Roman"/>
          <w:sz w:val="24"/>
          <w:szCs w:val="24"/>
        </w:rPr>
        <w:t>Biehler</w:t>
      </w:r>
      <w:proofErr w:type="spellEnd"/>
      <w:r w:rsidRPr="00311191">
        <w:rPr>
          <w:rFonts w:ascii="Times New Roman" w:hAnsi="Times New Roman" w:cs="Times New Roman"/>
          <w:sz w:val="24"/>
          <w:szCs w:val="24"/>
        </w:rPr>
        <w:t>, R. F. &amp; Snowman, J. (2003). Psychology applied to teaching. (10th ed.). Boston: Houghton Mifflin.</w:t>
      </w:r>
    </w:p>
    <w:p w14:paraId="44161FD9" w14:textId="77777777" w:rsidR="00311191" w:rsidRDefault="00311191" w:rsidP="00B724E6">
      <w:pPr>
        <w:autoSpaceDE w:val="0"/>
        <w:autoSpaceDN w:val="0"/>
        <w:adjustRightInd w:val="0"/>
        <w:spacing w:after="0" w:line="240" w:lineRule="auto"/>
        <w:rPr>
          <w:rFonts w:ascii="Times New Roman" w:hAnsi="Times New Roman" w:cs="Times New Roman"/>
          <w:sz w:val="24"/>
          <w:szCs w:val="24"/>
        </w:rPr>
      </w:pPr>
    </w:p>
    <w:p w14:paraId="1FD09097" w14:textId="77777777" w:rsidR="00311191" w:rsidRPr="00311191" w:rsidRDefault="00311191" w:rsidP="00B724E6">
      <w:pPr>
        <w:autoSpaceDE w:val="0"/>
        <w:autoSpaceDN w:val="0"/>
        <w:adjustRightInd w:val="0"/>
        <w:spacing w:after="0" w:line="240" w:lineRule="auto"/>
        <w:rPr>
          <w:rFonts w:ascii="Times New Roman" w:hAnsi="Times New Roman" w:cs="Times New Roman"/>
          <w:sz w:val="24"/>
          <w:szCs w:val="24"/>
        </w:rPr>
      </w:pPr>
      <w:r w:rsidRPr="00311191">
        <w:rPr>
          <w:rFonts w:ascii="Times New Roman" w:hAnsi="Times New Roman" w:cs="Times New Roman"/>
          <w:sz w:val="24"/>
          <w:szCs w:val="24"/>
        </w:rPr>
        <w:t>Ormrod, J. E. (2004). Educational psychology: Developing learners (4th ed.). Columbus, OH: Merrill-Prentice Hall</w:t>
      </w:r>
    </w:p>
    <w:p w14:paraId="1F47B2A5" w14:textId="77777777" w:rsidR="00311191" w:rsidRDefault="00311191" w:rsidP="00B724E6">
      <w:pPr>
        <w:autoSpaceDE w:val="0"/>
        <w:autoSpaceDN w:val="0"/>
        <w:adjustRightInd w:val="0"/>
        <w:spacing w:after="0" w:line="240" w:lineRule="auto"/>
        <w:rPr>
          <w:rFonts w:ascii="Times New Roman" w:hAnsi="Times New Roman" w:cs="Times New Roman"/>
          <w:sz w:val="24"/>
          <w:szCs w:val="24"/>
        </w:rPr>
      </w:pPr>
    </w:p>
    <w:p w14:paraId="1C9D29DA" w14:textId="77777777" w:rsidR="00311191" w:rsidRPr="00311191" w:rsidRDefault="00311191" w:rsidP="00B724E6">
      <w:pPr>
        <w:autoSpaceDE w:val="0"/>
        <w:autoSpaceDN w:val="0"/>
        <w:adjustRightInd w:val="0"/>
        <w:spacing w:after="0" w:line="240" w:lineRule="auto"/>
        <w:rPr>
          <w:rFonts w:ascii="Times New Roman" w:hAnsi="Times New Roman" w:cs="Times New Roman"/>
          <w:sz w:val="24"/>
          <w:szCs w:val="24"/>
        </w:rPr>
      </w:pPr>
      <w:r w:rsidRPr="00311191">
        <w:rPr>
          <w:rFonts w:ascii="Times New Roman" w:hAnsi="Times New Roman" w:cs="Times New Roman"/>
          <w:sz w:val="24"/>
          <w:szCs w:val="24"/>
        </w:rPr>
        <w:t>Piaget, J. (1952). Origins of intelligence in children. New York: International Universities Press.</w:t>
      </w:r>
    </w:p>
    <w:p w14:paraId="545B55BA" w14:textId="77777777" w:rsidR="00311191" w:rsidRDefault="00311191" w:rsidP="00B724E6">
      <w:pPr>
        <w:autoSpaceDE w:val="0"/>
        <w:autoSpaceDN w:val="0"/>
        <w:adjustRightInd w:val="0"/>
        <w:spacing w:after="0" w:line="240" w:lineRule="auto"/>
        <w:rPr>
          <w:rFonts w:ascii="Times New Roman" w:hAnsi="Times New Roman" w:cs="Times New Roman"/>
          <w:sz w:val="24"/>
          <w:szCs w:val="24"/>
        </w:rPr>
      </w:pPr>
    </w:p>
    <w:p w14:paraId="4EF4AFFD" w14:textId="77777777" w:rsidR="00311191" w:rsidRPr="00311191" w:rsidRDefault="00311191" w:rsidP="00B724E6">
      <w:pPr>
        <w:autoSpaceDE w:val="0"/>
        <w:autoSpaceDN w:val="0"/>
        <w:adjustRightInd w:val="0"/>
        <w:spacing w:after="0" w:line="240" w:lineRule="auto"/>
        <w:rPr>
          <w:rFonts w:ascii="Times New Roman" w:eastAsiaTheme="minorHAnsi" w:hAnsi="Times New Roman" w:cs="Times New Roman"/>
          <w:color w:val="000000"/>
          <w:sz w:val="24"/>
          <w:szCs w:val="24"/>
        </w:rPr>
      </w:pPr>
      <w:r w:rsidRPr="00311191">
        <w:rPr>
          <w:rFonts w:ascii="Times New Roman" w:hAnsi="Times New Roman" w:cs="Times New Roman"/>
          <w:sz w:val="24"/>
          <w:szCs w:val="24"/>
        </w:rPr>
        <w:t>Piaget, J. (1970). The science of education and the psychology of the child. New York: Orion Press</w:t>
      </w:r>
    </w:p>
    <w:p w14:paraId="1C105A93" w14:textId="77777777" w:rsidR="00311191" w:rsidRDefault="00311191" w:rsidP="00B724E6">
      <w:pPr>
        <w:autoSpaceDE w:val="0"/>
        <w:autoSpaceDN w:val="0"/>
        <w:adjustRightInd w:val="0"/>
        <w:spacing w:after="0" w:line="240" w:lineRule="auto"/>
        <w:rPr>
          <w:rFonts w:ascii="Times New Roman" w:eastAsiaTheme="minorHAnsi" w:hAnsi="Times New Roman" w:cs="Times New Roman"/>
          <w:color w:val="000000"/>
          <w:sz w:val="24"/>
          <w:szCs w:val="24"/>
        </w:rPr>
      </w:pPr>
    </w:p>
    <w:p w14:paraId="3A6F6ED4" w14:textId="3AC91B25" w:rsidR="007B60BE" w:rsidRPr="00311191" w:rsidRDefault="007B60BE" w:rsidP="00B724E6">
      <w:pPr>
        <w:autoSpaceDE w:val="0"/>
        <w:autoSpaceDN w:val="0"/>
        <w:adjustRightInd w:val="0"/>
        <w:spacing w:after="0" w:line="240" w:lineRule="auto"/>
        <w:rPr>
          <w:rFonts w:ascii="Times New Roman" w:eastAsiaTheme="minorHAnsi" w:hAnsi="Times New Roman" w:cs="Times New Roman"/>
          <w:color w:val="000000"/>
          <w:sz w:val="24"/>
          <w:szCs w:val="24"/>
        </w:rPr>
      </w:pPr>
      <w:proofErr w:type="spellStart"/>
      <w:proofErr w:type="gramStart"/>
      <w:r w:rsidRPr="00311191">
        <w:rPr>
          <w:rFonts w:ascii="Times New Roman" w:eastAsiaTheme="minorHAnsi" w:hAnsi="Times New Roman" w:cs="Times New Roman"/>
          <w:color w:val="000000"/>
          <w:sz w:val="24"/>
          <w:szCs w:val="24"/>
        </w:rPr>
        <w:t>Woolfolk,A</w:t>
      </w:r>
      <w:proofErr w:type="spellEnd"/>
      <w:r w:rsidRPr="00311191">
        <w:rPr>
          <w:rFonts w:ascii="Times New Roman" w:eastAsiaTheme="minorHAnsi" w:hAnsi="Times New Roman" w:cs="Times New Roman"/>
          <w:color w:val="000000"/>
          <w:sz w:val="24"/>
          <w:szCs w:val="24"/>
        </w:rPr>
        <w:t>.</w:t>
      </w:r>
      <w:proofErr w:type="gramEnd"/>
      <w:r w:rsidRPr="00311191">
        <w:rPr>
          <w:rFonts w:ascii="Times New Roman" w:eastAsiaTheme="minorHAnsi" w:hAnsi="Times New Roman" w:cs="Times New Roman"/>
          <w:color w:val="000000"/>
          <w:sz w:val="24"/>
          <w:szCs w:val="24"/>
        </w:rPr>
        <w:t xml:space="preserve">, </w:t>
      </w:r>
      <w:proofErr w:type="spellStart"/>
      <w:r w:rsidRPr="00311191">
        <w:rPr>
          <w:rFonts w:ascii="Times New Roman" w:eastAsiaTheme="minorHAnsi" w:hAnsi="Times New Roman" w:cs="Times New Roman"/>
          <w:color w:val="000000"/>
          <w:sz w:val="24"/>
          <w:szCs w:val="24"/>
        </w:rPr>
        <w:t>Walkup,V</w:t>
      </w:r>
      <w:proofErr w:type="spellEnd"/>
      <w:r w:rsidRPr="00311191">
        <w:rPr>
          <w:rFonts w:ascii="Times New Roman" w:eastAsiaTheme="minorHAnsi" w:hAnsi="Times New Roman" w:cs="Times New Roman"/>
          <w:color w:val="000000"/>
          <w:sz w:val="24"/>
          <w:szCs w:val="24"/>
        </w:rPr>
        <w:t>., &amp;</w:t>
      </w:r>
      <w:proofErr w:type="spellStart"/>
      <w:r w:rsidRPr="00311191">
        <w:rPr>
          <w:rFonts w:ascii="Times New Roman" w:eastAsiaTheme="minorHAnsi" w:hAnsi="Times New Roman" w:cs="Times New Roman"/>
          <w:color w:val="000000"/>
          <w:sz w:val="24"/>
          <w:szCs w:val="24"/>
        </w:rPr>
        <w:t>Huhes,M</w:t>
      </w:r>
      <w:proofErr w:type="spellEnd"/>
      <w:r w:rsidRPr="00311191">
        <w:rPr>
          <w:rFonts w:ascii="Times New Roman" w:eastAsiaTheme="minorHAnsi" w:hAnsi="Times New Roman" w:cs="Times New Roman"/>
          <w:color w:val="000000"/>
          <w:sz w:val="24"/>
          <w:szCs w:val="24"/>
        </w:rPr>
        <w:t>. (20</w:t>
      </w:r>
      <w:r w:rsidR="00FB705F">
        <w:rPr>
          <w:rFonts w:ascii="Times New Roman" w:eastAsiaTheme="minorHAnsi" w:hAnsi="Times New Roman" w:cs="Times New Roman"/>
          <w:color w:val="000000"/>
          <w:sz w:val="24"/>
          <w:szCs w:val="24"/>
        </w:rPr>
        <w:t>16</w:t>
      </w:r>
      <w:r w:rsidRPr="00311191">
        <w:rPr>
          <w:rFonts w:ascii="Times New Roman" w:eastAsiaTheme="minorHAnsi" w:hAnsi="Times New Roman" w:cs="Times New Roman"/>
          <w:color w:val="000000"/>
          <w:sz w:val="24"/>
          <w:szCs w:val="24"/>
        </w:rPr>
        <w:t>). Psychology in Education: Longman</w:t>
      </w:r>
    </w:p>
    <w:p w14:paraId="5FFB820C" w14:textId="77777777" w:rsidR="00311191" w:rsidRDefault="00311191" w:rsidP="00B724E6">
      <w:pPr>
        <w:autoSpaceDE w:val="0"/>
        <w:autoSpaceDN w:val="0"/>
        <w:adjustRightInd w:val="0"/>
        <w:spacing w:after="0" w:line="240" w:lineRule="auto"/>
        <w:rPr>
          <w:rFonts w:ascii="Times New Roman" w:eastAsiaTheme="minorHAnsi" w:hAnsi="Times New Roman" w:cs="Times New Roman"/>
          <w:color w:val="000000"/>
          <w:sz w:val="24"/>
          <w:szCs w:val="24"/>
        </w:rPr>
      </w:pPr>
    </w:p>
    <w:p w14:paraId="4EB8E7B1" w14:textId="6F9C518F" w:rsidR="00B724E6" w:rsidRPr="00311191" w:rsidRDefault="00B724E6" w:rsidP="00B724E6">
      <w:pPr>
        <w:autoSpaceDE w:val="0"/>
        <w:autoSpaceDN w:val="0"/>
        <w:adjustRightInd w:val="0"/>
        <w:spacing w:after="0" w:line="240" w:lineRule="auto"/>
        <w:rPr>
          <w:rFonts w:ascii="Times New Roman" w:eastAsiaTheme="minorHAnsi" w:hAnsi="Times New Roman" w:cs="Times New Roman"/>
          <w:color w:val="000000"/>
          <w:sz w:val="24"/>
          <w:szCs w:val="24"/>
        </w:rPr>
      </w:pPr>
      <w:r w:rsidRPr="00311191">
        <w:rPr>
          <w:rFonts w:ascii="Times New Roman" w:eastAsiaTheme="minorHAnsi" w:hAnsi="Times New Roman" w:cs="Times New Roman"/>
          <w:color w:val="000000"/>
          <w:sz w:val="24"/>
          <w:szCs w:val="24"/>
        </w:rPr>
        <w:t>Santrock, J. W. (20</w:t>
      </w:r>
      <w:r w:rsidR="00FB705F">
        <w:rPr>
          <w:rFonts w:ascii="Times New Roman" w:eastAsiaTheme="minorHAnsi" w:hAnsi="Times New Roman" w:cs="Times New Roman"/>
          <w:color w:val="000000"/>
          <w:sz w:val="24"/>
          <w:szCs w:val="24"/>
        </w:rPr>
        <w:t>11</w:t>
      </w:r>
      <w:r w:rsidRPr="00311191">
        <w:rPr>
          <w:rFonts w:ascii="Times New Roman" w:eastAsiaTheme="minorHAnsi" w:hAnsi="Times New Roman" w:cs="Times New Roman"/>
          <w:color w:val="000000"/>
          <w:sz w:val="24"/>
          <w:szCs w:val="24"/>
        </w:rPr>
        <w:t xml:space="preserve">). </w:t>
      </w:r>
      <w:r w:rsidRPr="00311191">
        <w:rPr>
          <w:rFonts w:ascii="Times New Roman" w:eastAsiaTheme="minorHAnsi" w:hAnsi="Times New Roman" w:cs="Times New Roman"/>
          <w:i/>
          <w:iCs/>
          <w:color w:val="000000"/>
          <w:sz w:val="24"/>
          <w:szCs w:val="24"/>
        </w:rPr>
        <w:t>Educational psychology</w:t>
      </w:r>
      <w:r w:rsidRPr="00311191">
        <w:rPr>
          <w:rFonts w:ascii="Times New Roman" w:eastAsiaTheme="minorHAnsi" w:hAnsi="Times New Roman" w:cs="Times New Roman"/>
          <w:color w:val="000000"/>
          <w:sz w:val="24"/>
          <w:szCs w:val="24"/>
        </w:rPr>
        <w:t xml:space="preserve">. (2nd ed.). New York: McGraw Hill. </w:t>
      </w:r>
    </w:p>
    <w:p w14:paraId="269D4945" w14:textId="77777777" w:rsidR="00311191" w:rsidRDefault="00311191" w:rsidP="00B724E6">
      <w:pPr>
        <w:spacing w:after="0"/>
        <w:rPr>
          <w:rFonts w:ascii="Times New Roman" w:eastAsiaTheme="minorHAnsi" w:hAnsi="Times New Roman" w:cs="Times New Roman"/>
          <w:color w:val="000000"/>
          <w:sz w:val="24"/>
          <w:szCs w:val="24"/>
        </w:rPr>
      </w:pPr>
    </w:p>
    <w:p w14:paraId="7B1098FB" w14:textId="77777777" w:rsidR="00B724E6" w:rsidRPr="00311191" w:rsidRDefault="00B724E6" w:rsidP="00B724E6">
      <w:pPr>
        <w:spacing w:after="0"/>
        <w:rPr>
          <w:rFonts w:ascii="Times New Roman" w:eastAsiaTheme="minorHAnsi" w:hAnsi="Times New Roman" w:cs="Times New Roman"/>
          <w:color w:val="000000"/>
          <w:sz w:val="24"/>
          <w:szCs w:val="24"/>
        </w:rPr>
      </w:pPr>
      <w:r w:rsidRPr="00311191">
        <w:rPr>
          <w:rFonts w:ascii="Times New Roman" w:eastAsiaTheme="minorHAnsi" w:hAnsi="Times New Roman" w:cs="Times New Roman"/>
          <w:color w:val="000000"/>
          <w:sz w:val="24"/>
          <w:szCs w:val="24"/>
        </w:rPr>
        <w:t xml:space="preserve">Santrock, J. W. (2005). </w:t>
      </w:r>
      <w:r w:rsidRPr="00311191">
        <w:rPr>
          <w:rFonts w:ascii="Times New Roman" w:eastAsiaTheme="minorHAnsi" w:hAnsi="Times New Roman" w:cs="Times New Roman"/>
          <w:i/>
          <w:iCs/>
          <w:color w:val="000000"/>
          <w:sz w:val="24"/>
          <w:szCs w:val="24"/>
        </w:rPr>
        <w:t>Life-span development</w:t>
      </w:r>
      <w:r w:rsidRPr="00311191">
        <w:rPr>
          <w:rFonts w:ascii="Times New Roman" w:eastAsiaTheme="minorHAnsi" w:hAnsi="Times New Roman" w:cs="Times New Roman"/>
          <w:color w:val="000000"/>
          <w:sz w:val="24"/>
          <w:szCs w:val="24"/>
        </w:rPr>
        <w:t>. (10th ed.). Boston, MA: McGraw Hill.</w:t>
      </w:r>
    </w:p>
    <w:p w14:paraId="46C9C8DF" w14:textId="77777777" w:rsidR="00311191" w:rsidRDefault="00311191" w:rsidP="00B724E6">
      <w:pPr>
        <w:spacing w:after="0"/>
        <w:rPr>
          <w:rFonts w:ascii="Times New Roman" w:hAnsi="Times New Roman" w:cs="Times New Roman"/>
          <w:sz w:val="24"/>
          <w:szCs w:val="24"/>
        </w:rPr>
      </w:pPr>
    </w:p>
    <w:p w14:paraId="462BFE3C" w14:textId="05FF478B" w:rsidR="00C86188" w:rsidRDefault="00311191" w:rsidP="00311191">
      <w:pPr>
        <w:spacing w:after="0"/>
        <w:rPr>
          <w:rFonts w:ascii="Times New Roman" w:hAnsi="Times New Roman" w:cs="Times New Roman"/>
          <w:sz w:val="24"/>
          <w:szCs w:val="24"/>
        </w:rPr>
      </w:pPr>
      <w:proofErr w:type="spellStart"/>
      <w:r w:rsidRPr="00311191">
        <w:rPr>
          <w:rFonts w:ascii="Times New Roman" w:hAnsi="Times New Roman" w:cs="Times New Roman"/>
          <w:sz w:val="24"/>
          <w:szCs w:val="24"/>
        </w:rPr>
        <w:t>Slavin</w:t>
      </w:r>
      <w:proofErr w:type="spellEnd"/>
      <w:r w:rsidRPr="00311191">
        <w:rPr>
          <w:rFonts w:ascii="Times New Roman" w:hAnsi="Times New Roman" w:cs="Times New Roman"/>
          <w:sz w:val="24"/>
          <w:szCs w:val="24"/>
        </w:rPr>
        <w:t>, R. (2006). Educational psychology: Theory into practice (8th ed.). Boston: Allyn and Bacon.</w:t>
      </w:r>
    </w:p>
    <w:p w14:paraId="2D684E7A" w14:textId="77777777" w:rsidR="00C200FE" w:rsidRPr="00311191" w:rsidRDefault="00C200FE" w:rsidP="00311191">
      <w:pPr>
        <w:spacing w:after="0"/>
        <w:rPr>
          <w:rFonts w:ascii="Times New Roman" w:hAnsi="Times New Roman" w:cs="Times New Roman"/>
          <w:sz w:val="24"/>
          <w:szCs w:val="24"/>
        </w:rPr>
      </w:pPr>
    </w:p>
    <w:p w14:paraId="20C51ADE" w14:textId="77777777" w:rsidR="008B16D3" w:rsidRPr="004802F7" w:rsidRDefault="008B16D3" w:rsidP="004802F7">
      <w:pPr>
        <w:spacing w:after="0"/>
        <w:rPr>
          <w:rFonts w:ascii="Times New Roman" w:hAnsi="Times New Roman" w:cs="Times New Roman"/>
          <w:b/>
          <w:sz w:val="24"/>
          <w:szCs w:val="24"/>
          <w:u w:val="single"/>
        </w:rPr>
      </w:pPr>
    </w:p>
    <w:p w14:paraId="44A46CAC" w14:textId="2649BEAC" w:rsidR="00857627" w:rsidRDefault="00857627" w:rsidP="00857627">
      <w:pPr>
        <w:spacing w:after="0"/>
        <w:ind w:left="720"/>
        <w:jc w:val="center"/>
        <w:rPr>
          <w:rFonts w:ascii="Times New Roman" w:hAnsi="Times New Roman" w:cs="Times New Roman"/>
          <w:b/>
          <w:sz w:val="24"/>
          <w:szCs w:val="24"/>
          <w:u w:val="single"/>
        </w:rPr>
      </w:pPr>
      <w:r w:rsidRPr="004802F7">
        <w:rPr>
          <w:rFonts w:ascii="Times New Roman" w:hAnsi="Times New Roman" w:cs="Times New Roman"/>
          <w:b/>
          <w:sz w:val="24"/>
          <w:szCs w:val="24"/>
          <w:u w:val="single"/>
        </w:rPr>
        <w:t>Calendar of Course contents to be covered during semester</w:t>
      </w:r>
    </w:p>
    <w:p w14:paraId="762485BA" w14:textId="335868D0" w:rsidR="00FB705F" w:rsidRDefault="00FB705F" w:rsidP="00857627">
      <w:pPr>
        <w:spacing w:after="0"/>
        <w:ind w:left="720"/>
        <w:jc w:val="center"/>
        <w:rPr>
          <w:rFonts w:ascii="Times New Roman" w:hAnsi="Times New Roman" w:cs="Times New Roman"/>
          <w:b/>
          <w:sz w:val="24"/>
          <w:szCs w:val="24"/>
          <w:u w:val="single"/>
        </w:rPr>
      </w:pPr>
    </w:p>
    <w:p w14:paraId="61B9B041" w14:textId="20A22E53" w:rsidR="00FB705F" w:rsidRDefault="00FB705F" w:rsidP="00FB705F">
      <w:pPr>
        <w:spacing w:after="0"/>
        <w:ind w:left="720"/>
        <w:rPr>
          <w:rFonts w:ascii="Times New Roman" w:hAnsi="Times New Roman" w:cs="Times New Roman"/>
          <w:b/>
          <w:sz w:val="24"/>
          <w:szCs w:val="24"/>
          <w:u w:val="single"/>
        </w:rPr>
      </w:pPr>
      <w:r>
        <w:rPr>
          <w:rFonts w:ascii="Times New Roman" w:hAnsi="Times New Roman" w:cs="Times New Roman"/>
          <w:b/>
          <w:sz w:val="24"/>
          <w:szCs w:val="24"/>
          <w:u w:val="single"/>
        </w:rPr>
        <w:t>1.</w:t>
      </w:r>
    </w:p>
    <w:tbl>
      <w:tblPr>
        <w:tblStyle w:val="TableGrid"/>
        <w:tblW w:w="0" w:type="auto"/>
        <w:tblLook w:val="04A0" w:firstRow="1" w:lastRow="0" w:firstColumn="1" w:lastColumn="0" w:noHBand="0" w:noVBand="1"/>
      </w:tblPr>
      <w:tblGrid>
        <w:gridCol w:w="1783"/>
        <w:gridCol w:w="6637"/>
      </w:tblGrid>
      <w:tr w:rsidR="00FB705F" w14:paraId="15760425" w14:textId="77777777" w:rsidTr="009363CD">
        <w:trPr>
          <w:trHeight w:val="435"/>
        </w:trPr>
        <w:tc>
          <w:tcPr>
            <w:tcW w:w="1783" w:type="dxa"/>
          </w:tcPr>
          <w:p w14:paraId="32AACD82" w14:textId="77777777" w:rsidR="00FB705F" w:rsidRPr="005A1EFA" w:rsidRDefault="00FB705F" w:rsidP="009363CD">
            <w:pPr>
              <w:rPr>
                <w:rFonts w:ascii="Times New Roman" w:hAnsi="Times New Roman" w:cs="Times New Roman"/>
                <w:b/>
                <w:bCs/>
                <w:sz w:val="24"/>
                <w:szCs w:val="24"/>
                <w:lang w:val="en-US"/>
              </w:rPr>
            </w:pPr>
            <w:r w:rsidRPr="005A1EFA">
              <w:rPr>
                <w:rFonts w:ascii="Times New Roman" w:hAnsi="Times New Roman" w:cs="Times New Roman"/>
                <w:b/>
                <w:bCs/>
                <w:sz w:val="24"/>
                <w:szCs w:val="24"/>
                <w:lang w:val="en-US"/>
              </w:rPr>
              <w:t>Session</w:t>
            </w:r>
          </w:p>
        </w:tc>
        <w:tc>
          <w:tcPr>
            <w:tcW w:w="6637" w:type="dxa"/>
          </w:tcPr>
          <w:p w14:paraId="5D9AC4A0" w14:textId="77777777" w:rsidR="00FB705F" w:rsidRPr="005A1EFA" w:rsidRDefault="00FB705F" w:rsidP="009363CD">
            <w:pPr>
              <w:rPr>
                <w:rFonts w:ascii="Times New Roman" w:hAnsi="Times New Roman" w:cs="Times New Roman"/>
                <w:b/>
                <w:bCs/>
                <w:sz w:val="24"/>
                <w:szCs w:val="24"/>
                <w:lang w:val="en-US"/>
              </w:rPr>
            </w:pPr>
            <w:r w:rsidRPr="005A1EFA">
              <w:rPr>
                <w:rFonts w:ascii="Times New Roman" w:hAnsi="Times New Roman" w:cs="Times New Roman"/>
                <w:b/>
                <w:bCs/>
                <w:sz w:val="24"/>
                <w:szCs w:val="24"/>
                <w:lang w:val="en-US"/>
              </w:rPr>
              <w:t>Topics</w:t>
            </w:r>
          </w:p>
        </w:tc>
      </w:tr>
      <w:tr w:rsidR="00FB705F" w14:paraId="7415613B" w14:textId="77777777" w:rsidTr="009363CD">
        <w:trPr>
          <w:trHeight w:val="435"/>
        </w:trPr>
        <w:tc>
          <w:tcPr>
            <w:tcW w:w="1783" w:type="dxa"/>
          </w:tcPr>
          <w:p w14:paraId="6B89C6FF" w14:textId="77777777" w:rsidR="00FB705F" w:rsidRPr="005A1EFA" w:rsidRDefault="00FB705F" w:rsidP="009363CD">
            <w:pPr>
              <w:rPr>
                <w:rFonts w:ascii="Times New Roman" w:hAnsi="Times New Roman" w:cs="Times New Roman"/>
                <w:b/>
                <w:bCs/>
                <w:sz w:val="24"/>
                <w:szCs w:val="24"/>
                <w:lang w:val="en-US"/>
              </w:rPr>
            </w:pPr>
            <w:r>
              <w:rPr>
                <w:lang w:val="en-US"/>
              </w:rPr>
              <w:t>1</w:t>
            </w:r>
          </w:p>
        </w:tc>
        <w:tc>
          <w:tcPr>
            <w:tcW w:w="6637" w:type="dxa"/>
          </w:tcPr>
          <w:p w14:paraId="1FA41063" w14:textId="77777777" w:rsidR="00FB705F" w:rsidRPr="005A1EFA" w:rsidRDefault="00FB705F" w:rsidP="009363CD">
            <w:pPr>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tc>
      </w:tr>
      <w:tr w:rsidR="00FB705F" w14:paraId="23A197B7" w14:textId="77777777" w:rsidTr="009363CD">
        <w:trPr>
          <w:trHeight w:val="435"/>
        </w:trPr>
        <w:tc>
          <w:tcPr>
            <w:tcW w:w="1783" w:type="dxa"/>
          </w:tcPr>
          <w:p w14:paraId="73400845" w14:textId="77777777" w:rsidR="00FB705F" w:rsidRPr="00A416A1" w:rsidRDefault="00FB705F" w:rsidP="009363CD">
            <w:pPr>
              <w:rPr>
                <w:lang w:val="en-US"/>
              </w:rPr>
            </w:pPr>
            <w:r>
              <w:rPr>
                <w:lang w:val="en-US"/>
              </w:rPr>
              <w:t>2</w:t>
            </w:r>
          </w:p>
        </w:tc>
        <w:tc>
          <w:tcPr>
            <w:tcW w:w="6637" w:type="dxa"/>
          </w:tcPr>
          <w:p w14:paraId="7A8A385F" w14:textId="77777777" w:rsidR="00FB705F" w:rsidRDefault="00FB705F" w:rsidP="009363CD">
            <w:r w:rsidRPr="009E4D6B">
              <w:rPr>
                <w:rFonts w:ascii="Arial" w:eastAsia="Times New Roman" w:hAnsi="Arial" w:cs="Arial"/>
                <w:sz w:val="20"/>
                <w:szCs w:val="20"/>
                <w:lang w:eastAsia="en-PK"/>
              </w:rPr>
              <w:t>Educational Psychology: A Foundation for Teaching</w:t>
            </w:r>
          </w:p>
        </w:tc>
      </w:tr>
      <w:tr w:rsidR="00FB705F" w14:paraId="5D8C0D2D" w14:textId="77777777" w:rsidTr="009363CD">
        <w:trPr>
          <w:trHeight w:val="411"/>
        </w:trPr>
        <w:tc>
          <w:tcPr>
            <w:tcW w:w="1783" w:type="dxa"/>
          </w:tcPr>
          <w:p w14:paraId="0945FD0F" w14:textId="77777777" w:rsidR="00FB705F" w:rsidRPr="00A416A1" w:rsidRDefault="00FB705F" w:rsidP="009363CD">
            <w:pPr>
              <w:rPr>
                <w:lang w:val="en-US"/>
              </w:rPr>
            </w:pPr>
            <w:r>
              <w:rPr>
                <w:lang w:val="en-US"/>
              </w:rPr>
              <w:t>3</w:t>
            </w:r>
          </w:p>
        </w:tc>
        <w:tc>
          <w:tcPr>
            <w:tcW w:w="6637" w:type="dxa"/>
          </w:tcPr>
          <w:p w14:paraId="5D09D70E" w14:textId="77777777" w:rsidR="00FB705F" w:rsidRDefault="00FB705F" w:rsidP="009363CD">
            <w:r w:rsidRPr="009E4D6B">
              <w:rPr>
                <w:rFonts w:ascii="Arial" w:eastAsia="Times New Roman" w:hAnsi="Arial" w:cs="Arial"/>
                <w:sz w:val="20"/>
                <w:szCs w:val="20"/>
                <w:lang w:eastAsia="en-PK"/>
              </w:rPr>
              <w:t>Theories of Development</w:t>
            </w:r>
          </w:p>
        </w:tc>
      </w:tr>
      <w:tr w:rsidR="00FB705F" w14:paraId="0A268734" w14:textId="77777777" w:rsidTr="009363CD">
        <w:trPr>
          <w:trHeight w:val="435"/>
        </w:trPr>
        <w:tc>
          <w:tcPr>
            <w:tcW w:w="1783" w:type="dxa"/>
          </w:tcPr>
          <w:p w14:paraId="60E25010" w14:textId="77777777" w:rsidR="00FB705F" w:rsidRPr="00A416A1" w:rsidRDefault="00FB705F" w:rsidP="009363CD">
            <w:pPr>
              <w:rPr>
                <w:lang w:val="en-US"/>
              </w:rPr>
            </w:pPr>
            <w:r>
              <w:rPr>
                <w:lang w:val="en-US"/>
              </w:rPr>
              <w:t>4</w:t>
            </w:r>
          </w:p>
        </w:tc>
        <w:tc>
          <w:tcPr>
            <w:tcW w:w="6637" w:type="dxa"/>
          </w:tcPr>
          <w:p w14:paraId="6526520C" w14:textId="77777777" w:rsidR="00FB705F" w:rsidRDefault="00FB705F" w:rsidP="009363CD">
            <w:r w:rsidRPr="009E4D6B">
              <w:rPr>
                <w:rFonts w:ascii="Arial" w:eastAsia="Times New Roman" w:hAnsi="Arial" w:cs="Arial"/>
                <w:sz w:val="20"/>
                <w:szCs w:val="20"/>
                <w:lang w:eastAsia="en-PK"/>
              </w:rPr>
              <w:t xml:space="preserve">Development During Childhood and Adolescence </w:t>
            </w:r>
          </w:p>
        </w:tc>
      </w:tr>
      <w:tr w:rsidR="00FB705F" w14:paraId="632272D9" w14:textId="77777777" w:rsidTr="009363CD">
        <w:trPr>
          <w:trHeight w:val="411"/>
        </w:trPr>
        <w:tc>
          <w:tcPr>
            <w:tcW w:w="1783" w:type="dxa"/>
          </w:tcPr>
          <w:p w14:paraId="031D9E80" w14:textId="77777777" w:rsidR="00FB705F" w:rsidRPr="00A416A1" w:rsidRDefault="00FB705F" w:rsidP="009363CD">
            <w:pPr>
              <w:rPr>
                <w:lang w:val="en-US"/>
              </w:rPr>
            </w:pPr>
            <w:r>
              <w:rPr>
                <w:lang w:val="en-US"/>
              </w:rPr>
              <w:t>5</w:t>
            </w:r>
          </w:p>
        </w:tc>
        <w:tc>
          <w:tcPr>
            <w:tcW w:w="6637" w:type="dxa"/>
          </w:tcPr>
          <w:p w14:paraId="2256485A" w14:textId="77777777" w:rsidR="00FB705F" w:rsidRDefault="00FB705F" w:rsidP="009363CD">
            <w:r w:rsidRPr="009E4D6B">
              <w:rPr>
                <w:rFonts w:ascii="Arial" w:eastAsia="Times New Roman" w:hAnsi="Arial" w:cs="Arial"/>
                <w:sz w:val="20"/>
                <w:szCs w:val="20"/>
                <w:lang w:eastAsia="en-PK"/>
              </w:rPr>
              <w:t xml:space="preserve">Student Diversity </w:t>
            </w:r>
          </w:p>
        </w:tc>
      </w:tr>
      <w:tr w:rsidR="00FB705F" w14:paraId="2B8FD914" w14:textId="77777777" w:rsidTr="009363CD">
        <w:trPr>
          <w:trHeight w:val="435"/>
        </w:trPr>
        <w:tc>
          <w:tcPr>
            <w:tcW w:w="1783" w:type="dxa"/>
          </w:tcPr>
          <w:p w14:paraId="3B9CCA9F" w14:textId="77777777" w:rsidR="00FB705F" w:rsidRPr="00A416A1" w:rsidRDefault="00FB705F" w:rsidP="009363CD">
            <w:pPr>
              <w:rPr>
                <w:lang w:val="en-US"/>
              </w:rPr>
            </w:pPr>
            <w:r>
              <w:rPr>
                <w:lang w:val="en-US"/>
              </w:rPr>
              <w:t>6</w:t>
            </w:r>
          </w:p>
        </w:tc>
        <w:tc>
          <w:tcPr>
            <w:tcW w:w="6637" w:type="dxa"/>
          </w:tcPr>
          <w:p w14:paraId="0915FCCC" w14:textId="77777777" w:rsidR="00FB705F" w:rsidRDefault="00FB705F" w:rsidP="009363CD">
            <w:proofErr w:type="spellStart"/>
            <w:r w:rsidRPr="009E4D6B">
              <w:rPr>
                <w:rFonts w:ascii="Arial" w:eastAsia="Times New Roman" w:hAnsi="Arial" w:cs="Arial"/>
                <w:sz w:val="20"/>
                <w:szCs w:val="20"/>
                <w:lang w:eastAsia="en-PK"/>
              </w:rPr>
              <w:t>Behavioral</w:t>
            </w:r>
            <w:proofErr w:type="spellEnd"/>
            <w:r w:rsidRPr="009E4D6B">
              <w:rPr>
                <w:rFonts w:ascii="Arial" w:eastAsia="Times New Roman" w:hAnsi="Arial" w:cs="Arial"/>
                <w:sz w:val="20"/>
                <w:szCs w:val="20"/>
                <w:lang w:eastAsia="en-PK"/>
              </w:rPr>
              <w:t xml:space="preserve"> Theories of Learning </w:t>
            </w:r>
          </w:p>
        </w:tc>
      </w:tr>
      <w:tr w:rsidR="00FB705F" w14:paraId="1C2AD7CF" w14:textId="77777777" w:rsidTr="009363CD">
        <w:trPr>
          <w:trHeight w:val="435"/>
        </w:trPr>
        <w:tc>
          <w:tcPr>
            <w:tcW w:w="1783" w:type="dxa"/>
          </w:tcPr>
          <w:p w14:paraId="4887AC3B" w14:textId="77777777" w:rsidR="00FB705F" w:rsidRPr="00A416A1" w:rsidRDefault="00FB705F" w:rsidP="009363CD">
            <w:pPr>
              <w:rPr>
                <w:lang w:val="en-US"/>
              </w:rPr>
            </w:pPr>
            <w:r>
              <w:rPr>
                <w:lang w:val="en-US"/>
              </w:rPr>
              <w:t>7</w:t>
            </w:r>
          </w:p>
        </w:tc>
        <w:tc>
          <w:tcPr>
            <w:tcW w:w="6637" w:type="dxa"/>
          </w:tcPr>
          <w:p w14:paraId="17E736B7" w14:textId="77777777" w:rsidR="00FB705F" w:rsidRDefault="00FB705F" w:rsidP="009363CD">
            <w:r w:rsidRPr="009E4D6B">
              <w:rPr>
                <w:rFonts w:ascii="Arial" w:eastAsia="Times New Roman" w:hAnsi="Arial" w:cs="Arial"/>
                <w:sz w:val="20"/>
                <w:szCs w:val="20"/>
                <w:lang w:eastAsia="en-PK"/>
              </w:rPr>
              <w:t xml:space="preserve">Information Processing and Cognitive Theories of Learning </w:t>
            </w:r>
          </w:p>
        </w:tc>
      </w:tr>
      <w:tr w:rsidR="00FB705F" w14:paraId="46316F57" w14:textId="77777777" w:rsidTr="009363CD">
        <w:trPr>
          <w:trHeight w:val="411"/>
        </w:trPr>
        <w:tc>
          <w:tcPr>
            <w:tcW w:w="1783" w:type="dxa"/>
          </w:tcPr>
          <w:p w14:paraId="32A5E50F" w14:textId="77777777" w:rsidR="00FB705F" w:rsidRPr="00A416A1" w:rsidRDefault="00FB705F" w:rsidP="009363CD">
            <w:pPr>
              <w:rPr>
                <w:lang w:val="en-US"/>
              </w:rPr>
            </w:pPr>
            <w:r>
              <w:rPr>
                <w:lang w:val="en-US"/>
              </w:rPr>
              <w:t>8</w:t>
            </w:r>
          </w:p>
        </w:tc>
        <w:tc>
          <w:tcPr>
            <w:tcW w:w="6637" w:type="dxa"/>
          </w:tcPr>
          <w:p w14:paraId="21514785" w14:textId="77777777" w:rsidR="00FB705F" w:rsidRDefault="00FB705F" w:rsidP="009363CD">
            <w:r w:rsidRPr="00A416A1">
              <w:rPr>
                <w:rFonts w:ascii="Arial" w:eastAsia="Times New Roman" w:hAnsi="Arial" w:cs="Arial"/>
                <w:b/>
                <w:bCs/>
                <w:sz w:val="20"/>
                <w:szCs w:val="20"/>
                <w:lang w:val="en-US" w:eastAsia="en-PK"/>
              </w:rPr>
              <w:t>Mid Term Exam</w:t>
            </w:r>
            <w:r w:rsidRPr="009E4D6B">
              <w:rPr>
                <w:rFonts w:ascii="Arial" w:eastAsia="Times New Roman" w:hAnsi="Arial" w:cs="Arial"/>
                <w:sz w:val="20"/>
                <w:szCs w:val="20"/>
                <w:lang w:eastAsia="en-PK"/>
              </w:rPr>
              <w:t xml:space="preserve"> </w:t>
            </w:r>
          </w:p>
        </w:tc>
      </w:tr>
      <w:tr w:rsidR="00FB705F" w14:paraId="71969A88" w14:textId="77777777" w:rsidTr="009363CD">
        <w:trPr>
          <w:trHeight w:val="435"/>
        </w:trPr>
        <w:tc>
          <w:tcPr>
            <w:tcW w:w="1783" w:type="dxa"/>
          </w:tcPr>
          <w:p w14:paraId="71893505" w14:textId="77777777" w:rsidR="00FB705F" w:rsidRDefault="00FB705F" w:rsidP="009363CD">
            <w:pPr>
              <w:rPr>
                <w:lang w:val="en-US"/>
              </w:rPr>
            </w:pPr>
            <w:r>
              <w:rPr>
                <w:lang w:val="en-US"/>
              </w:rPr>
              <w:t>9</w:t>
            </w:r>
          </w:p>
        </w:tc>
        <w:tc>
          <w:tcPr>
            <w:tcW w:w="6637" w:type="dxa"/>
          </w:tcPr>
          <w:p w14:paraId="37C3E78B" w14:textId="77777777" w:rsidR="00FB705F" w:rsidRPr="00A416A1" w:rsidRDefault="00FB705F" w:rsidP="009363CD">
            <w:pPr>
              <w:rPr>
                <w:rFonts w:ascii="Arial" w:eastAsia="Times New Roman" w:hAnsi="Arial" w:cs="Arial"/>
                <w:b/>
                <w:bCs/>
                <w:sz w:val="20"/>
                <w:szCs w:val="20"/>
                <w:lang w:val="en-US" w:eastAsia="en-PK"/>
              </w:rPr>
            </w:pPr>
            <w:r w:rsidRPr="009E4D6B">
              <w:rPr>
                <w:rFonts w:ascii="Arial" w:eastAsia="Times New Roman" w:hAnsi="Arial" w:cs="Arial"/>
                <w:sz w:val="20"/>
                <w:szCs w:val="20"/>
                <w:lang w:eastAsia="en-PK"/>
              </w:rPr>
              <w:t>Student-</w:t>
            </w:r>
            <w:proofErr w:type="spellStart"/>
            <w:r w:rsidRPr="009E4D6B">
              <w:rPr>
                <w:rFonts w:ascii="Arial" w:eastAsia="Times New Roman" w:hAnsi="Arial" w:cs="Arial"/>
                <w:sz w:val="20"/>
                <w:szCs w:val="20"/>
                <w:lang w:eastAsia="en-PK"/>
              </w:rPr>
              <w:t>Centered</w:t>
            </w:r>
            <w:proofErr w:type="spellEnd"/>
            <w:r w:rsidRPr="009E4D6B">
              <w:rPr>
                <w:rFonts w:ascii="Arial" w:eastAsia="Times New Roman" w:hAnsi="Arial" w:cs="Arial"/>
                <w:sz w:val="20"/>
                <w:szCs w:val="20"/>
                <w:lang w:eastAsia="en-PK"/>
              </w:rPr>
              <w:t xml:space="preserve"> and Constructivist Approaches to Instruction</w:t>
            </w:r>
          </w:p>
        </w:tc>
      </w:tr>
      <w:tr w:rsidR="00FB705F" w14:paraId="54962D44" w14:textId="77777777" w:rsidTr="009363CD">
        <w:trPr>
          <w:trHeight w:val="411"/>
        </w:trPr>
        <w:tc>
          <w:tcPr>
            <w:tcW w:w="1783" w:type="dxa"/>
          </w:tcPr>
          <w:p w14:paraId="39B347D8" w14:textId="77777777" w:rsidR="00FB705F" w:rsidRPr="00A416A1" w:rsidRDefault="00FB705F" w:rsidP="009363CD">
            <w:pPr>
              <w:rPr>
                <w:lang w:val="en-US"/>
              </w:rPr>
            </w:pPr>
            <w:r>
              <w:rPr>
                <w:lang w:val="en-US"/>
              </w:rPr>
              <w:t>10</w:t>
            </w:r>
          </w:p>
        </w:tc>
        <w:tc>
          <w:tcPr>
            <w:tcW w:w="6637" w:type="dxa"/>
          </w:tcPr>
          <w:p w14:paraId="2DD80DCD" w14:textId="77777777" w:rsidR="00FB705F" w:rsidRDefault="00FB705F" w:rsidP="009363CD">
            <w:r w:rsidRPr="009E4D6B">
              <w:rPr>
                <w:rFonts w:ascii="Arial" w:eastAsia="Times New Roman" w:hAnsi="Arial" w:cs="Arial"/>
                <w:sz w:val="20"/>
                <w:szCs w:val="20"/>
                <w:lang w:eastAsia="en-PK"/>
              </w:rPr>
              <w:t>Accommodating Instruction to Meet Individual Needs</w:t>
            </w:r>
          </w:p>
        </w:tc>
      </w:tr>
      <w:tr w:rsidR="00FB705F" w14:paraId="105992DB" w14:textId="77777777" w:rsidTr="009363CD">
        <w:trPr>
          <w:trHeight w:val="435"/>
        </w:trPr>
        <w:tc>
          <w:tcPr>
            <w:tcW w:w="1783" w:type="dxa"/>
          </w:tcPr>
          <w:p w14:paraId="20536199" w14:textId="77777777" w:rsidR="00FB705F" w:rsidRPr="00A416A1" w:rsidRDefault="00FB705F" w:rsidP="009363CD">
            <w:pPr>
              <w:rPr>
                <w:lang w:val="en-US"/>
              </w:rPr>
            </w:pPr>
            <w:r>
              <w:rPr>
                <w:lang w:val="en-US"/>
              </w:rPr>
              <w:t>11</w:t>
            </w:r>
          </w:p>
        </w:tc>
        <w:tc>
          <w:tcPr>
            <w:tcW w:w="6637" w:type="dxa"/>
          </w:tcPr>
          <w:p w14:paraId="39D3E088" w14:textId="77777777" w:rsidR="00FB705F" w:rsidRDefault="00FB705F" w:rsidP="009363CD">
            <w:r w:rsidRPr="009E4D6B">
              <w:rPr>
                <w:rFonts w:ascii="Arial" w:eastAsia="Times New Roman" w:hAnsi="Arial" w:cs="Arial"/>
                <w:sz w:val="20"/>
                <w:szCs w:val="20"/>
                <w:lang w:eastAsia="en-PK"/>
              </w:rPr>
              <w:t>Motivating Students to Learn</w:t>
            </w:r>
          </w:p>
        </w:tc>
      </w:tr>
      <w:tr w:rsidR="00FB705F" w14:paraId="20C0651F" w14:textId="77777777" w:rsidTr="009363CD">
        <w:trPr>
          <w:trHeight w:val="411"/>
        </w:trPr>
        <w:tc>
          <w:tcPr>
            <w:tcW w:w="1783" w:type="dxa"/>
          </w:tcPr>
          <w:p w14:paraId="5763A00B" w14:textId="77777777" w:rsidR="00FB705F" w:rsidRPr="00A416A1" w:rsidRDefault="00FB705F" w:rsidP="009363CD">
            <w:pPr>
              <w:rPr>
                <w:lang w:val="en-US"/>
              </w:rPr>
            </w:pPr>
            <w:r>
              <w:rPr>
                <w:lang w:val="en-US"/>
              </w:rPr>
              <w:t>12</w:t>
            </w:r>
          </w:p>
        </w:tc>
        <w:tc>
          <w:tcPr>
            <w:tcW w:w="6637" w:type="dxa"/>
          </w:tcPr>
          <w:p w14:paraId="23FFA096" w14:textId="77777777" w:rsidR="00FB705F" w:rsidRDefault="00FB705F" w:rsidP="009363CD">
            <w:r w:rsidRPr="009E4D6B">
              <w:rPr>
                <w:rFonts w:ascii="Arial" w:eastAsia="Times New Roman" w:hAnsi="Arial" w:cs="Arial"/>
                <w:sz w:val="20"/>
                <w:szCs w:val="20"/>
                <w:lang w:eastAsia="en-PK"/>
              </w:rPr>
              <w:t>Effective Learning Environments</w:t>
            </w:r>
          </w:p>
        </w:tc>
      </w:tr>
      <w:tr w:rsidR="00FB705F" w14:paraId="155D501A" w14:textId="77777777" w:rsidTr="009363CD">
        <w:trPr>
          <w:trHeight w:val="435"/>
        </w:trPr>
        <w:tc>
          <w:tcPr>
            <w:tcW w:w="1783" w:type="dxa"/>
          </w:tcPr>
          <w:p w14:paraId="0FF42CCF" w14:textId="77777777" w:rsidR="00FB705F" w:rsidRPr="00A416A1" w:rsidRDefault="00FB705F" w:rsidP="009363CD">
            <w:pPr>
              <w:rPr>
                <w:lang w:val="en-US"/>
              </w:rPr>
            </w:pPr>
            <w:r>
              <w:rPr>
                <w:lang w:val="en-US"/>
              </w:rPr>
              <w:t>13</w:t>
            </w:r>
          </w:p>
        </w:tc>
        <w:tc>
          <w:tcPr>
            <w:tcW w:w="6637" w:type="dxa"/>
          </w:tcPr>
          <w:p w14:paraId="2567ACCF" w14:textId="77777777" w:rsidR="00FB705F" w:rsidRDefault="00FB705F" w:rsidP="009363CD">
            <w:r w:rsidRPr="009E4D6B">
              <w:rPr>
                <w:rFonts w:ascii="Arial" w:eastAsia="Times New Roman" w:hAnsi="Arial" w:cs="Arial"/>
                <w:sz w:val="20"/>
                <w:szCs w:val="20"/>
                <w:lang w:eastAsia="en-PK"/>
              </w:rPr>
              <w:t>Learners with Exceptionalities</w:t>
            </w:r>
          </w:p>
        </w:tc>
      </w:tr>
      <w:tr w:rsidR="00FB705F" w14:paraId="4FD81531" w14:textId="77777777" w:rsidTr="009363CD">
        <w:trPr>
          <w:trHeight w:val="435"/>
        </w:trPr>
        <w:tc>
          <w:tcPr>
            <w:tcW w:w="1783" w:type="dxa"/>
          </w:tcPr>
          <w:p w14:paraId="37D6B330" w14:textId="77777777" w:rsidR="00FB705F" w:rsidRPr="00A416A1" w:rsidRDefault="00FB705F" w:rsidP="009363CD">
            <w:pPr>
              <w:rPr>
                <w:lang w:val="en-US"/>
              </w:rPr>
            </w:pPr>
            <w:r>
              <w:rPr>
                <w:lang w:val="en-US"/>
              </w:rPr>
              <w:t>14</w:t>
            </w:r>
          </w:p>
        </w:tc>
        <w:tc>
          <w:tcPr>
            <w:tcW w:w="6637" w:type="dxa"/>
          </w:tcPr>
          <w:p w14:paraId="42A505B0" w14:textId="77777777" w:rsidR="00FB705F" w:rsidRDefault="00FB705F" w:rsidP="009363CD">
            <w:r w:rsidRPr="009E4D6B">
              <w:rPr>
                <w:rFonts w:ascii="Arial" w:eastAsia="Times New Roman" w:hAnsi="Arial" w:cs="Arial"/>
                <w:sz w:val="20"/>
                <w:szCs w:val="20"/>
                <w:lang w:eastAsia="en-PK"/>
              </w:rPr>
              <w:t xml:space="preserve">Standardized Tests and Accountability </w:t>
            </w:r>
          </w:p>
        </w:tc>
      </w:tr>
      <w:tr w:rsidR="00FB705F" w14:paraId="2E4575AC" w14:textId="77777777" w:rsidTr="009363CD">
        <w:trPr>
          <w:trHeight w:val="411"/>
        </w:trPr>
        <w:tc>
          <w:tcPr>
            <w:tcW w:w="1783" w:type="dxa"/>
          </w:tcPr>
          <w:p w14:paraId="2FB1D3FD" w14:textId="77777777" w:rsidR="00FB705F" w:rsidRPr="00A416A1" w:rsidRDefault="00FB705F" w:rsidP="009363CD">
            <w:pPr>
              <w:rPr>
                <w:lang w:val="en-US"/>
              </w:rPr>
            </w:pPr>
            <w:r>
              <w:rPr>
                <w:lang w:val="en-US"/>
              </w:rPr>
              <w:t>15</w:t>
            </w:r>
          </w:p>
        </w:tc>
        <w:tc>
          <w:tcPr>
            <w:tcW w:w="6637" w:type="dxa"/>
          </w:tcPr>
          <w:p w14:paraId="541E6CEC" w14:textId="77777777" w:rsidR="00FB705F" w:rsidRDefault="00FB705F" w:rsidP="009363CD">
            <w:r w:rsidRPr="00A416A1">
              <w:rPr>
                <w:b/>
                <w:bCs/>
                <w:lang w:val="en-US"/>
              </w:rPr>
              <w:t>Final Term</w:t>
            </w:r>
          </w:p>
        </w:tc>
      </w:tr>
    </w:tbl>
    <w:p w14:paraId="7CAD7CAD" w14:textId="2694EAF7" w:rsidR="00FB705F" w:rsidRDefault="00FB705F" w:rsidP="00857627">
      <w:pPr>
        <w:spacing w:after="0"/>
        <w:ind w:left="720"/>
        <w:jc w:val="center"/>
        <w:rPr>
          <w:rFonts w:ascii="Times New Roman" w:hAnsi="Times New Roman" w:cs="Times New Roman"/>
          <w:b/>
          <w:sz w:val="24"/>
          <w:szCs w:val="24"/>
          <w:u w:val="single"/>
        </w:rPr>
      </w:pPr>
    </w:p>
    <w:p w14:paraId="47476AB9" w14:textId="77777777" w:rsidR="00A17CE1" w:rsidRPr="007A79E6" w:rsidRDefault="00A17CE1" w:rsidP="00A17CE1">
      <w:pPr>
        <w:numPr>
          <w:ilvl w:val="0"/>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b/>
          <w:bCs/>
          <w:color w:val="000000"/>
          <w:sz w:val="24"/>
          <w:szCs w:val="24"/>
          <w:lang w:eastAsia="en-PK"/>
        </w:rPr>
        <w:t>Assignment Template</w:t>
      </w:r>
      <w:r w:rsidRPr="007A79E6">
        <w:rPr>
          <w:rFonts w:ascii="Times New Roman" w:eastAsia="Times New Roman" w:hAnsi="Times New Roman" w:cs="Times New Roman"/>
          <w:color w:val="000000"/>
          <w:sz w:val="24"/>
          <w:szCs w:val="24"/>
          <w:lang w:eastAsia="en-PK"/>
        </w:rPr>
        <w:br/>
        <w:t>Name of Your Group (e.g., Team Social Studies):</w:t>
      </w:r>
      <w:r w:rsidRPr="007A79E6">
        <w:rPr>
          <w:rFonts w:ascii="Times New Roman" w:eastAsia="Times New Roman" w:hAnsi="Times New Roman" w:cs="Times New Roman"/>
          <w:color w:val="000000"/>
          <w:sz w:val="24"/>
          <w:szCs w:val="24"/>
          <w:lang w:eastAsia="en-PK"/>
        </w:rPr>
        <w:br/>
      </w:r>
      <w:r w:rsidRPr="007A79E6">
        <w:rPr>
          <w:rFonts w:ascii="Times New Roman" w:eastAsia="Times New Roman" w:hAnsi="Times New Roman" w:cs="Times New Roman"/>
          <w:color w:val="000000"/>
          <w:sz w:val="24"/>
          <w:szCs w:val="24"/>
          <w:lang w:eastAsia="en-PK"/>
        </w:rPr>
        <w:br/>
        <w:t>Members:</w:t>
      </w:r>
    </w:p>
    <w:p w14:paraId="19D61400"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The material/task and age group you plan to teach</w:t>
      </w:r>
    </w:p>
    <w:p w14:paraId="44CA00D8"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At statement of whether the information is declarative, procedural, and/or conditional</w:t>
      </w:r>
    </w:p>
    <w:p w14:paraId="148F24D4"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lastRenderedPageBreak/>
        <w:t>Your rationale for whether the material/task needs to be learned to recognition, recall, or automaticity. (If you select automaticity, you must justify this decision.)</w:t>
      </w:r>
    </w:p>
    <w:p w14:paraId="5284A1FF"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Your explanation of where the material/task fits into Bloom’s hierarchy (you can choose more than one level)</w:t>
      </w:r>
    </w:p>
    <w:p w14:paraId="45478A54"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Teaching Activities</w:t>
      </w:r>
    </w:p>
    <w:p w14:paraId="6492986C"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The three behaviorist activities you have developed</w:t>
      </w:r>
    </w:p>
    <w:p w14:paraId="66EE5441"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The three constructivist activities you have developed</w:t>
      </w:r>
    </w:p>
    <w:p w14:paraId="60232677"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Integrate into this section an indication of whether any of these activities entails strategy instruction</w:t>
      </w:r>
    </w:p>
    <w:p w14:paraId="3F878FCD"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Describe any materials you will need to obtain or develop.</w:t>
      </w:r>
    </w:p>
    <w:p w14:paraId="4EA48CE1"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Statement of how you have integrated the best practices/guidelines we covered in class, including</w:t>
      </w:r>
    </w:p>
    <w:p w14:paraId="19BD72AD"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Distributed practice</w:t>
      </w:r>
    </w:p>
    <w:p w14:paraId="13E50FA5"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Scaffolding of the students’ metacognition</w:t>
      </w:r>
    </w:p>
    <w:p w14:paraId="5595FAA4"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Dual coding</w:t>
      </w:r>
    </w:p>
    <w:p w14:paraId="75BD4D47"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Trying to ensure transfer</w:t>
      </w:r>
    </w:p>
    <w:p w14:paraId="7A4A859D" w14:textId="77777777" w:rsidR="00A17CE1" w:rsidRPr="007A79E6" w:rsidRDefault="00A17CE1" w:rsidP="00A17CE1">
      <w:pPr>
        <w:numPr>
          <w:ilvl w:val="2"/>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Reflection of how you are conveying high expectation to students</w:t>
      </w:r>
    </w:p>
    <w:p w14:paraId="17F4DCBC" w14:textId="77777777" w:rsidR="00A17CE1" w:rsidRPr="007A79E6" w:rsidRDefault="00A17CE1" w:rsidP="00A17CE1">
      <w:pPr>
        <w:numPr>
          <w:ilvl w:val="0"/>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b/>
          <w:bCs/>
          <w:color w:val="000000"/>
          <w:sz w:val="24"/>
          <w:szCs w:val="24"/>
          <w:lang w:eastAsia="en-PK"/>
        </w:rPr>
        <w:t>Overall Guidance</w:t>
      </w:r>
    </w:p>
    <w:p w14:paraId="27C4E626"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Use your own words. Only in this way can I be sure that you understand the material.</w:t>
      </w:r>
    </w:p>
    <w:p w14:paraId="47BE0F14"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Be sure to demonstrate your mastery of the course content and the three FEAPS listed above (no need to specifically address them, however).</w:t>
      </w:r>
    </w:p>
    <w:p w14:paraId="615552D9" w14:textId="77777777" w:rsidR="00A17CE1" w:rsidRPr="007A79E6" w:rsidRDefault="00A17CE1" w:rsidP="00A17CE1">
      <w:pPr>
        <w:numPr>
          <w:ilvl w:val="0"/>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b/>
          <w:bCs/>
          <w:color w:val="000000"/>
          <w:sz w:val="24"/>
          <w:szCs w:val="24"/>
          <w:lang w:eastAsia="en-PK"/>
        </w:rPr>
        <w:t>Format requirements</w:t>
      </w:r>
    </w:p>
    <w:p w14:paraId="21582DD8"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This paper must use APA style (one-inch margins, double spacing, 12-point font).</w:t>
      </w:r>
    </w:p>
    <w:p w14:paraId="4EE3773B" w14:textId="77777777" w:rsidR="00A17CE1" w:rsidRPr="007A79E6" w:rsidRDefault="00A17CE1" w:rsidP="00A17CE1">
      <w:pPr>
        <w:numPr>
          <w:ilvl w:val="1"/>
          <w:numId w:val="14"/>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en-PK"/>
        </w:rPr>
      </w:pPr>
      <w:r w:rsidRPr="007A79E6">
        <w:rPr>
          <w:rFonts w:ascii="Times New Roman" w:eastAsia="Times New Roman" w:hAnsi="Times New Roman" w:cs="Times New Roman"/>
          <w:color w:val="000000"/>
          <w:sz w:val="24"/>
          <w:szCs w:val="24"/>
          <w:lang w:eastAsia="en-PK"/>
        </w:rPr>
        <w:t>Your writing should be of professional quality with a decided focus, strong paragraph construction, and good grammar and mechanics. Demonstrating these skills is an essential part of the assignment.</w:t>
      </w:r>
    </w:p>
    <w:p w14:paraId="650087E9" w14:textId="77777777" w:rsidR="00876754" w:rsidRPr="0094090E" w:rsidRDefault="00876754" w:rsidP="00876754">
      <w:pPr>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Evaluation of participants’ performance:</w:t>
      </w:r>
    </w:p>
    <w:p w14:paraId="606ADF5E" w14:textId="77777777" w:rsidR="00876754" w:rsidRPr="0094090E" w:rsidRDefault="00876754" w:rsidP="00876754">
      <w:pPr>
        <w:rPr>
          <w:rFonts w:ascii="Times New Roman" w:hAnsi="Times New Roman" w:cs="Times New Roman"/>
          <w:sz w:val="24"/>
          <w:szCs w:val="24"/>
        </w:rPr>
      </w:pPr>
      <w:r>
        <w:rPr>
          <w:rFonts w:ascii="Times New Roman" w:hAnsi="Times New Roman" w:cs="Times New Roman"/>
          <w:sz w:val="24"/>
          <w:szCs w:val="24"/>
        </w:rPr>
        <w:t xml:space="preserve">Relative grading as </w:t>
      </w:r>
      <w:r w:rsidRPr="0094090E">
        <w:rPr>
          <w:rFonts w:ascii="Times New Roman" w:hAnsi="Times New Roman" w:cs="Times New Roman"/>
          <w:sz w:val="24"/>
          <w:szCs w:val="24"/>
        </w:rPr>
        <w:t xml:space="preserve">per policy of the UMT.   </w:t>
      </w:r>
    </w:p>
    <w:p w14:paraId="7F07FE4C" w14:textId="77777777" w:rsidR="00876754" w:rsidRPr="0094090E" w:rsidRDefault="00876754" w:rsidP="00876754">
      <w:pPr>
        <w:spacing w:after="120"/>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University regulations:</w:t>
      </w:r>
    </w:p>
    <w:p w14:paraId="70B3B20D" w14:textId="77777777" w:rsidR="00876754" w:rsidRPr="0094090E" w:rsidRDefault="00876754" w:rsidP="00876754">
      <w:pPr>
        <w:spacing w:after="120"/>
        <w:rPr>
          <w:rFonts w:ascii="Times New Roman" w:hAnsi="Times New Roman" w:cs="Times New Roman"/>
          <w:sz w:val="24"/>
          <w:szCs w:val="24"/>
        </w:rPr>
      </w:pPr>
      <w:r w:rsidRPr="0094090E">
        <w:rPr>
          <w:rFonts w:ascii="Times New Roman" w:hAnsi="Times New Roman" w:cs="Times New Roman"/>
          <w:sz w:val="24"/>
          <w:szCs w:val="24"/>
        </w:rPr>
        <w:t>Policies related to excused absences, cheating/ plagiarism, withdrawal and other related issues can be found in Participants Handbooks located at:</w:t>
      </w:r>
    </w:p>
    <w:p w14:paraId="38C29416" w14:textId="77777777" w:rsidR="00876754" w:rsidRPr="0094090E" w:rsidRDefault="00FA2774" w:rsidP="00876754">
      <w:pPr>
        <w:spacing w:after="120"/>
        <w:rPr>
          <w:rFonts w:ascii="Times New Roman" w:hAnsi="Times New Roman" w:cs="Times New Roman"/>
          <w:sz w:val="24"/>
          <w:szCs w:val="24"/>
        </w:rPr>
      </w:pPr>
      <w:hyperlink r:id="rId7" w:history="1">
        <w:r w:rsidR="00876754" w:rsidRPr="0094090E">
          <w:rPr>
            <w:rStyle w:val="Hyperlink"/>
            <w:rFonts w:ascii="Times New Roman" w:hAnsi="Times New Roman" w:cs="Times New Roman"/>
            <w:sz w:val="24"/>
            <w:szCs w:val="24"/>
          </w:rPr>
          <w:t>http://www.umt.edu.pk/offices/registrar/Participants/Handbook.html</w:t>
        </w:r>
      </w:hyperlink>
      <w:r w:rsidR="00876754" w:rsidRPr="0094090E">
        <w:rPr>
          <w:rFonts w:ascii="Times New Roman" w:hAnsi="Times New Roman" w:cs="Times New Roman"/>
          <w:sz w:val="24"/>
          <w:szCs w:val="24"/>
        </w:rPr>
        <w:t>. As student and faculty at the University of Management and technology, we are all responsible for adhering to these policies.</w:t>
      </w:r>
    </w:p>
    <w:p w14:paraId="1BB7D11B" w14:textId="77777777" w:rsidR="00876754" w:rsidRPr="0094090E" w:rsidRDefault="00876754" w:rsidP="00876754">
      <w:pPr>
        <w:spacing w:after="120"/>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 xml:space="preserve">Attendance, Participation and Late Assignments:  </w:t>
      </w:r>
    </w:p>
    <w:p w14:paraId="75DDCCBA" w14:textId="77777777" w:rsidR="00876754" w:rsidRPr="0094090E" w:rsidRDefault="00876754" w:rsidP="00876754">
      <w:pPr>
        <w:rPr>
          <w:rFonts w:ascii="Times New Roman" w:hAnsi="Times New Roman" w:cs="Times New Roman"/>
          <w:sz w:val="24"/>
          <w:szCs w:val="24"/>
        </w:rPr>
      </w:pPr>
      <w:r w:rsidRPr="0094090E">
        <w:rPr>
          <w:rFonts w:ascii="Times New Roman" w:hAnsi="Times New Roman" w:cs="Times New Roman"/>
          <w:sz w:val="24"/>
          <w:szCs w:val="24"/>
        </w:rPr>
        <w:t>All participants are expected to be regular and punctual. In case a participant is absent in six classes, she/ he will get an ‘F’. Overall, 80 percent attendance is compulsory.</w:t>
      </w:r>
    </w:p>
    <w:p w14:paraId="5903E631" w14:textId="77777777" w:rsidR="00876754" w:rsidRPr="0094090E" w:rsidRDefault="00876754" w:rsidP="00876754">
      <w:pPr>
        <w:spacing w:after="0"/>
        <w:rPr>
          <w:rFonts w:ascii="Times New Roman" w:hAnsi="Times New Roman" w:cs="Times New Roman"/>
          <w:sz w:val="24"/>
          <w:szCs w:val="24"/>
        </w:rPr>
      </w:pPr>
      <w:r w:rsidRPr="0094090E">
        <w:rPr>
          <w:rFonts w:ascii="Times New Roman" w:hAnsi="Times New Roman" w:cs="Times New Roman"/>
          <w:sz w:val="24"/>
          <w:szCs w:val="24"/>
        </w:rPr>
        <w:t>Participation is an important part of this course. You must be an active learner because you will need to adapt what you are learning to your own teaching:</w:t>
      </w:r>
    </w:p>
    <w:p w14:paraId="05A2D1ED" w14:textId="77777777" w:rsidR="00876754" w:rsidRPr="0094090E" w:rsidRDefault="00876754" w:rsidP="00876754">
      <w:pPr>
        <w:pStyle w:val="ListParagraph"/>
        <w:numPr>
          <w:ilvl w:val="0"/>
          <w:numId w:val="15"/>
        </w:numPr>
        <w:spacing w:after="0"/>
        <w:rPr>
          <w:rFonts w:ascii="Times New Roman" w:hAnsi="Times New Roman" w:cs="Times New Roman"/>
          <w:sz w:val="24"/>
          <w:szCs w:val="24"/>
        </w:rPr>
      </w:pPr>
      <w:r w:rsidRPr="0094090E">
        <w:rPr>
          <w:rFonts w:ascii="Times New Roman" w:hAnsi="Times New Roman" w:cs="Times New Roman"/>
          <w:sz w:val="24"/>
          <w:szCs w:val="24"/>
        </w:rPr>
        <w:t xml:space="preserve">Preparing for class by completing reading and writing assignments </w:t>
      </w:r>
    </w:p>
    <w:p w14:paraId="525C28B2" w14:textId="77777777" w:rsidR="00876754" w:rsidRPr="0094090E" w:rsidRDefault="00876754" w:rsidP="00876754">
      <w:pPr>
        <w:pStyle w:val="ListParagraph"/>
        <w:numPr>
          <w:ilvl w:val="0"/>
          <w:numId w:val="15"/>
        </w:numPr>
        <w:spacing w:after="0"/>
        <w:rPr>
          <w:rFonts w:ascii="Times New Roman" w:hAnsi="Times New Roman" w:cs="Times New Roman"/>
          <w:sz w:val="24"/>
          <w:szCs w:val="24"/>
        </w:rPr>
      </w:pPr>
      <w:r w:rsidRPr="0094090E">
        <w:rPr>
          <w:rFonts w:ascii="Times New Roman" w:hAnsi="Times New Roman" w:cs="Times New Roman"/>
          <w:sz w:val="24"/>
          <w:szCs w:val="24"/>
        </w:rPr>
        <w:t>Remaining alert, attentive, and respectful during discussions and activities (</w:t>
      </w:r>
      <w:proofErr w:type="gramStart"/>
      <w:r w:rsidRPr="0094090E">
        <w:rPr>
          <w:rFonts w:ascii="Times New Roman" w:hAnsi="Times New Roman" w:cs="Times New Roman"/>
          <w:sz w:val="24"/>
          <w:szCs w:val="24"/>
        </w:rPr>
        <w:t>e.g.</w:t>
      </w:r>
      <w:proofErr w:type="gramEnd"/>
      <w:r w:rsidRPr="0094090E">
        <w:rPr>
          <w:rFonts w:ascii="Times New Roman" w:hAnsi="Times New Roman" w:cs="Times New Roman"/>
          <w:sz w:val="24"/>
          <w:szCs w:val="24"/>
        </w:rPr>
        <w:t xml:space="preserve"> reading irrelevant materials, text-messaging, or sleeping are not appropriate)</w:t>
      </w:r>
    </w:p>
    <w:p w14:paraId="349205F6" w14:textId="77777777" w:rsidR="00876754" w:rsidRPr="0094090E" w:rsidRDefault="00876754" w:rsidP="00876754">
      <w:pPr>
        <w:pStyle w:val="ListParagraph"/>
        <w:numPr>
          <w:ilvl w:val="0"/>
          <w:numId w:val="15"/>
        </w:numPr>
        <w:spacing w:after="0"/>
        <w:rPr>
          <w:rFonts w:ascii="Times New Roman" w:hAnsi="Times New Roman" w:cs="Times New Roman"/>
          <w:sz w:val="24"/>
          <w:szCs w:val="24"/>
        </w:rPr>
      </w:pPr>
      <w:r w:rsidRPr="0094090E">
        <w:rPr>
          <w:rFonts w:ascii="Times New Roman" w:hAnsi="Times New Roman" w:cs="Times New Roman"/>
          <w:sz w:val="24"/>
          <w:szCs w:val="24"/>
        </w:rPr>
        <w:t xml:space="preserve">Respecting others other’s opinions   </w:t>
      </w:r>
    </w:p>
    <w:p w14:paraId="60FB8B47" w14:textId="77777777" w:rsidR="00876754" w:rsidRPr="0094090E" w:rsidRDefault="00876754" w:rsidP="00876754">
      <w:pPr>
        <w:pStyle w:val="ListParagraph"/>
        <w:numPr>
          <w:ilvl w:val="0"/>
          <w:numId w:val="15"/>
        </w:numPr>
        <w:spacing w:after="0"/>
        <w:rPr>
          <w:rFonts w:ascii="Times New Roman" w:hAnsi="Times New Roman" w:cs="Times New Roman"/>
          <w:sz w:val="24"/>
          <w:szCs w:val="24"/>
        </w:rPr>
      </w:pPr>
      <w:r w:rsidRPr="0094090E">
        <w:rPr>
          <w:rFonts w:ascii="Times New Roman" w:hAnsi="Times New Roman" w:cs="Times New Roman"/>
          <w:sz w:val="24"/>
          <w:szCs w:val="24"/>
        </w:rPr>
        <w:t xml:space="preserve">Avoiding offensive language </w:t>
      </w:r>
    </w:p>
    <w:p w14:paraId="2D1B05A0" w14:textId="77777777" w:rsidR="00876754" w:rsidRPr="0094090E" w:rsidRDefault="00876754" w:rsidP="00876754">
      <w:pPr>
        <w:pStyle w:val="ListParagraph"/>
        <w:numPr>
          <w:ilvl w:val="0"/>
          <w:numId w:val="15"/>
        </w:numPr>
        <w:spacing w:after="0"/>
        <w:rPr>
          <w:rFonts w:ascii="Times New Roman" w:hAnsi="Times New Roman" w:cs="Times New Roman"/>
          <w:sz w:val="24"/>
          <w:szCs w:val="24"/>
        </w:rPr>
      </w:pPr>
      <w:r w:rsidRPr="0094090E">
        <w:rPr>
          <w:rFonts w:ascii="Times New Roman" w:hAnsi="Times New Roman" w:cs="Times New Roman"/>
          <w:sz w:val="24"/>
          <w:szCs w:val="24"/>
        </w:rPr>
        <w:t xml:space="preserve">Displaying a positive attitude </w:t>
      </w:r>
    </w:p>
    <w:p w14:paraId="00B39502" w14:textId="77777777" w:rsidR="00876754" w:rsidRDefault="00876754" w:rsidP="00876754">
      <w:pPr>
        <w:spacing w:after="0"/>
        <w:rPr>
          <w:rFonts w:ascii="Times New Roman" w:hAnsi="Times New Roman" w:cs="Times New Roman"/>
          <w:b/>
          <w:bCs/>
          <w:sz w:val="24"/>
          <w:szCs w:val="24"/>
        </w:rPr>
      </w:pPr>
    </w:p>
    <w:p w14:paraId="046824F4" w14:textId="77777777" w:rsidR="00876754" w:rsidRDefault="00876754" w:rsidP="00876754">
      <w:pPr>
        <w:spacing w:after="0"/>
        <w:rPr>
          <w:rFonts w:ascii="Times New Roman" w:hAnsi="Times New Roman" w:cs="Times New Roman"/>
          <w:b/>
          <w:bCs/>
          <w:sz w:val="24"/>
          <w:szCs w:val="24"/>
        </w:rPr>
      </w:pPr>
    </w:p>
    <w:p w14:paraId="2A5E5319" w14:textId="77777777" w:rsidR="00876754" w:rsidRPr="0094090E" w:rsidRDefault="00876754" w:rsidP="00876754">
      <w:pPr>
        <w:spacing w:after="0"/>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Guidance-Counseling Services:</w:t>
      </w:r>
    </w:p>
    <w:p w14:paraId="7FA6BCBA" w14:textId="77777777" w:rsidR="00876754" w:rsidRPr="0094090E" w:rsidRDefault="00876754" w:rsidP="00876754">
      <w:pPr>
        <w:spacing w:after="0"/>
        <w:rPr>
          <w:rFonts w:ascii="Times New Roman" w:hAnsi="Times New Roman" w:cs="Times New Roman"/>
          <w:sz w:val="24"/>
          <w:szCs w:val="24"/>
        </w:rPr>
      </w:pPr>
      <w:r w:rsidRPr="0094090E">
        <w:rPr>
          <w:rFonts w:ascii="Times New Roman" w:hAnsi="Times New Roman" w:cs="Times New Roman"/>
          <w:sz w:val="24"/>
          <w:szCs w:val="24"/>
        </w:rPr>
        <w:t>Participants are free to discuss the progress of their course during scheduled counseling hours. These hours will be communicated after commencement of introductory session. However, participants are allowed to use other channels of communications like email, and telephone both land and cellular.</w:t>
      </w:r>
    </w:p>
    <w:p w14:paraId="3AA339E6" w14:textId="77777777" w:rsidR="00876754" w:rsidRDefault="00876754" w:rsidP="00876754">
      <w:pPr>
        <w:spacing w:after="0"/>
        <w:rPr>
          <w:rFonts w:ascii="Times New Roman" w:hAnsi="Times New Roman" w:cs="Times New Roman"/>
          <w:b/>
          <w:bCs/>
          <w:sz w:val="24"/>
          <w:szCs w:val="24"/>
          <w:u w:val="single"/>
        </w:rPr>
      </w:pPr>
    </w:p>
    <w:p w14:paraId="22F0F443" w14:textId="77777777" w:rsidR="00876754" w:rsidRPr="0094090E" w:rsidRDefault="00876754" w:rsidP="00876754">
      <w:pPr>
        <w:spacing w:after="0"/>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Written submissions:</w:t>
      </w:r>
    </w:p>
    <w:p w14:paraId="10D781AA" w14:textId="77777777" w:rsidR="00876754" w:rsidRPr="0094090E" w:rsidRDefault="00876754" w:rsidP="00876754">
      <w:pPr>
        <w:spacing w:after="0"/>
        <w:rPr>
          <w:rFonts w:ascii="Times New Roman" w:hAnsi="Times New Roman" w:cs="Times New Roman"/>
          <w:sz w:val="24"/>
          <w:szCs w:val="24"/>
        </w:rPr>
      </w:pPr>
      <w:r w:rsidRPr="0094090E">
        <w:rPr>
          <w:rFonts w:ascii="Times New Roman" w:hAnsi="Times New Roman" w:cs="Times New Roman"/>
          <w:sz w:val="24"/>
          <w:szCs w:val="24"/>
        </w:rPr>
        <w:t>To receive a grade, each submitted assignment must be typed in a twelve-point font size. At the top front page of each assignment, please identify the name of the course, assignment, date of submission and your name or the names of the each of the group members.</w:t>
      </w:r>
    </w:p>
    <w:p w14:paraId="369609A3" w14:textId="77777777" w:rsidR="00876754" w:rsidRPr="0094090E" w:rsidRDefault="00876754" w:rsidP="00876754">
      <w:pPr>
        <w:spacing w:after="0"/>
        <w:rPr>
          <w:rFonts w:ascii="Times New Roman" w:hAnsi="Times New Roman" w:cs="Times New Roman"/>
          <w:b/>
          <w:bCs/>
          <w:sz w:val="24"/>
          <w:szCs w:val="24"/>
          <w:u w:val="single"/>
        </w:rPr>
      </w:pPr>
    </w:p>
    <w:p w14:paraId="34FC7281" w14:textId="77777777" w:rsidR="00876754" w:rsidRPr="0094090E" w:rsidRDefault="00876754" w:rsidP="00876754">
      <w:pPr>
        <w:spacing w:after="0"/>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Grammar and spelling:</w:t>
      </w:r>
    </w:p>
    <w:p w14:paraId="53C192DB" w14:textId="77777777" w:rsidR="00876754" w:rsidRPr="0094090E" w:rsidRDefault="00876754" w:rsidP="00876754">
      <w:pPr>
        <w:spacing w:after="0"/>
        <w:rPr>
          <w:rFonts w:ascii="Times New Roman" w:hAnsi="Times New Roman" w:cs="Times New Roman"/>
          <w:sz w:val="24"/>
          <w:szCs w:val="24"/>
        </w:rPr>
      </w:pPr>
      <w:r w:rsidRPr="0094090E">
        <w:rPr>
          <w:rFonts w:ascii="Times New Roman" w:hAnsi="Times New Roman" w:cs="Times New Roman"/>
          <w:sz w:val="24"/>
          <w:szCs w:val="24"/>
        </w:rPr>
        <w:t xml:space="preserve">Grammar and spelling are as important as the mechanics of writing in all assignments. It is critical that spell check is used in all word-processed documents and that your work is edited for correctness. Grammar and spelling will be part of the evaluation of your assignments. </w:t>
      </w:r>
    </w:p>
    <w:p w14:paraId="442BCD26" w14:textId="77777777" w:rsidR="00876754" w:rsidRPr="0094090E" w:rsidRDefault="00876754" w:rsidP="00876754">
      <w:pPr>
        <w:spacing w:after="0"/>
        <w:rPr>
          <w:rFonts w:ascii="Times New Roman" w:hAnsi="Times New Roman" w:cs="Times New Roman"/>
          <w:b/>
          <w:bCs/>
          <w:sz w:val="24"/>
          <w:szCs w:val="24"/>
          <w:u w:val="single"/>
        </w:rPr>
      </w:pPr>
    </w:p>
    <w:p w14:paraId="5F6A12BB" w14:textId="77777777" w:rsidR="00876754" w:rsidRPr="0094090E" w:rsidRDefault="00876754" w:rsidP="00876754">
      <w:pPr>
        <w:spacing w:after="0"/>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Withdrawal:</w:t>
      </w:r>
    </w:p>
    <w:p w14:paraId="035D674E" w14:textId="77777777" w:rsidR="00876754" w:rsidRPr="0094090E" w:rsidRDefault="00876754" w:rsidP="00876754">
      <w:pPr>
        <w:spacing w:after="0"/>
        <w:rPr>
          <w:rFonts w:ascii="Times New Roman" w:hAnsi="Times New Roman" w:cs="Times New Roman"/>
          <w:sz w:val="24"/>
          <w:szCs w:val="24"/>
        </w:rPr>
      </w:pPr>
      <w:r w:rsidRPr="0094090E">
        <w:rPr>
          <w:rFonts w:ascii="Times New Roman" w:hAnsi="Times New Roman" w:cs="Times New Roman"/>
          <w:sz w:val="24"/>
          <w:szCs w:val="24"/>
        </w:rPr>
        <w:t xml:space="preserve">Participation in this course indicates your acceptance of its teaching focus, requirements, and policies. However, if you believe that the nature of this course does not meet your interests, needs or expectations, if you are not prepared for the amount of work involved or if you anticipate that the class meetings, assignments deadlines or abiding by the course policies will constitute an unacceptable hardship for you. In such case you should drop the class by the drop-add deadline. </w:t>
      </w:r>
    </w:p>
    <w:p w14:paraId="3150C6DF" w14:textId="77777777" w:rsidR="00876754" w:rsidRDefault="00876754" w:rsidP="00876754">
      <w:pPr>
        <w:rPr>
          <w:rFonts w:ascii="Times New Roman" w:hAnsi="Times New Roman" w:cs="Times New Roman"/>
          <w:b/>
          <w:bCs/>
          <w:sz w:val="24"/>
          <w:szCs w:val="24"/>
          <w:u w:val="single"/>
        </w:rPr>
      </w:pPr>
    </w:p>
    <w:p w14:paraId="02EA20F2" w14:textId="77777777" w:rsidR="00876754" w:rsidRPr="0094090E" w:rsidRDefault="00876754" w:rsidP="00876754">
      <w:pPr>
        <w:rPr>
          <w:rFonts w:ascii="Times New Roman" w:hAnsi="Times New Roman" w:cs="Times New Roman"/>
          <w:b/>
          <w:bCs/>
          <w:sz w:val="24"/>
          <w:szCs w:val="24"/>
          <w:u w:val="single"/>
        </w:rPr>
      </w:pPr>
      <w:r w:rsidRPr="0094090E">
        <w:rPr>
          <w:rFonts w:ascii="Times New Roman" w:hAnsi="Times New Roman" w:cs="Times New Roman"/>
          <w:b/>
          <w:bCs/>
          <w:sz w:val="24"/>
          <w:szCs w:val="24"/>
          <w:u w:val="single"/>
        </w:rPr>
        <w:t>My Expectations:</w:t>
      </w:r>
    </w:p>
    <w:p w14:paraId="6AFEA5C6" w14:textId="77777777" w:rsidR="00876754" w:rsidRDefault="00876754" w:rsidP="00876754">
      <w:pPr>
        <w:tabs>
          <w:tab w:val="left" w:pos="4320"/>
        </w:tabs>
        <w:spacing w:line="360" w:lineRule="auto"/>
        <w:jc w:val="both"/>
        <w:rPr>
          <w:sz w:val="24"/>
        </w:rPr>
      </w:pPr>
    </w:p>
    <w:p w14:paraId="462A902C" w14:textId="77777777" w:rsidR="00876754" w:rsidRPr="007F2D01" w:rsidRDefault="00876754" w:rsidP="00876754">
      <w:pPr>
        <w:spacing w:line="360" w:lineRule="auto"/>
        <w:ind w:left="720"/>
        <w:jc w:val="both"/>
        <w:rPr>
          <w:rFonts w:ascii="Times New Roman" w:hAnsi="Times New Roman" w:cs="Times New Roman"/>
          <w:b/>
          <w:sz w:val="24"/>
          <w:szCs w:val="24"/>
        </w:rPr>
      </w:pPr>
      <w:r w:rsidRPr="007F2D01">
        <w:rPr>
          <w:rFonts w:ascii="Times New Roman" w:hAnsi="Times New Roman" w:cs="Times New Roman"/>
          <w:b/>
          <w:sz w:val="24"/>
          <w:szCs w:val="24"/>
        </w:rPr>
        <w:t xml:space="preserve">“I am very optimistic that you will use your existing talent, skills, capabilities, thinking, intelligence, and creativity to tackle challenges, opportunities, tension, conflicts, and stress built-in the course”. </w:t>
      </w:r>
    </w:p>
    <w:p w14:paraId="0349048B" w14:textId="77777777" w:rsidR="00857627" w:rsidRPr="004802F7" w:rsidRDefault="00857627" w:rsidP="00857627">
      <w:pPr>
        <w:spacing w:after="0" w:line="360" w:lineRule="auto"/>
        <w:rPr>
          <w:rFonts w:ascii="Times New Roman" w:hAnsi="Times New Roman" w:cs="Times New Roman"/>
          <w:b/>
          <w:sz w:val="24"/>
          <w:szCs w:val="24"/>
          <w:u w:val="single"/>
        </w:rPr>
      </w:pPr>
    </w:p>
    <w:p w14:paraId="233FE81E" w14:textId="77777777" w:rsidR="00857627" w:rsidRPr="004802F7" w:rsidRDefault="00857627" w:rsidP="00857627">
      <w:pPr>
        <w:spacing w:after="0" w:line="360" w:lineRule="auto"/>
        <w:ind w:left="720"/>
        <w:rPr>
          <w:rFonts w:ascii="Times New Roman" w:hAnsi="Times New Roman" w:cs="Times New Roman"/>
          <w:b/>
          <w:sz w:val="24"/>
          <w:szCs w:val="24"/>
          <w:u w:val="single"/>
        </w:rPr>
      </w:pPr>
    </w:p>
    <w:p w14:paraId="65B89367" w14:textId="77777777" w:rsidR="00857627" w:rsidRPr="004802F7" w:rsidRDefault="00857627" w:rsidP="00857627">
      <w:pPr>
        <w:rPr>
          <w:rFonts w:ascii="Times New Roman" w:hAnsi="Times New Roman" w:cs="Times New Roman"/>
          <w:sz w:val="24"/>
          <w:szCs w:val="24"/>
        </w:rPr>
      </w:pPr>
    </w:p>
    <w:p w14:paraId="74FBB25A" w14:textId="77777777" w:rsidR="00857627" w:rsidRPr="004802F7" w:rsidRDefault="00857627" w:rsidP="00857627">
      <w:pPr>
        <w:rPr>
          <w:rFonts w:ascii="Times New Roman" w:hAnsi="Times New Roman" w:cs="Times New Roman"/>
          <w:sz w:val="24"/>
          <w:szCs w:val="24"/>
        </w:rPr>
      </w:pPr>
    </w:p>
    <w:p w14:paraId="76F62206" w14:textId="77777777" w:rsidR="00C966DC" w:rsidRPr="004802F7" w:rsidRDefault="00C966DC">
      <w:pPr>
        <w:rPr>
          <w:rFonts w:ascii="Times New Roman" w:hAnsi="Times New Roman" w:cs="Times New Roman"/>
          <w:sz w:val="24"/>
          <w:szCs w:val="24"/>
        </w:rPr>
      </w:pPr>
    </w:p>
    <w:sectPr w:rsidR="00C966DC" w:rsidRPr="004802F7" w:rsidSect="00C60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Bold B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F30"/>
    <w:multiLevelType w:val="hybridMultilevel"/>
    <w:tmpl w:val="10C4873C"/>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105B2074"/>
    <w:multiLevelType w:val="hybridMultilevel"/>
    <w:tmpl w:val="9C92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720BA"/>
    <w:multiLevelType w:val="hybridMultilevel"/>
    <w:tmpl w:val="0100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F1793"/>
    <w:multiLevelType w:val="hybridMultilevel"/>
    <w:tmpl w:val="41C6BB00"/>
    <w:lvl w:ilvl="0" w:tplc="0BF061DE">
      <w:start w:val="1"/>
      <w:numFmt w:val="decimal"/>
      <w:lvlText w:val="%1."/>
      <w:lvlJc w:val="right"/>
      <w:pPr>
        <w:tabs>
          <w:tab w:val="num" w:pos="720"/>
        </w:tabs>
        <w:ind w:left="64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ED0F27"/>
    <w:multiLevelType w:val="hybridMultilevel"/>
    <w:tmpl w:val="162AA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65F8F"/>
    <w:multiLevelType w:val="singleLevel"/>
    <w:tmpl w:val="77D8346E"/>
    <w:lvl w:ilvl="0">
      <w:start w:val="1"/>
      <w:numFmt w:val="lowerLetter"/>
      <w:lvlText w:val="%1."/>
      <w:lvlJc w:val="left"/>
      <w:pPr>
        <w:tabs>
          <w:tab w:val="num" w:pos="1080"/>
        </w:tabs>
        <w:ind w:left="1080" w:hanging="360"/>
      </w:pPr>
      <w:rPr>
        <w:rFonts w:hint="default"/>
      </w:rPr>
    </w:lvl>
  </w:abstractNum>
  <w:abstractNum w:abstractNumId="6" w15:restartNumberingAfterBreak="0">
    <w:nsid w:val="4A81754C"/>
    <w:multiLevelType w:val="hybridMultilevel"/>
    <w:tmpl w:val="ABC678D0"/>
    <w:lvl w:ilvl="0" w:tplc="54F24990">
      <w:start w:val="1"/>
      <w:numFmt w:val="upperRoman"/>
      <w:lvlText w:val="%1."/>
      <w:lvlJc w:val="left"/>
      <w:pPr>
        <w:tabs>
          <w:tab w:val="num" w:pos="720"/>
        </w:tabs>
        <w:ind w:left="720" w:hanging="360"/>
      </w:pPr>
      <w:rPr>
        <w:rFonts w:hint="default"/>
      </w:rPr>
    </w:lvl>
    <w:lvl w:ilvl="1" w:tplc="73A85220">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800"/>
        </w:tabs>
        <w:ind w:left="180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AD21D0B"/>
    <w:multiLevelType w:val="hybridMultilevel"/>
    <w:tmpl w:val="D6982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2874A9"/>
    <w:multiLevelType w:val="hybridMultilevel"/>
    <w:tmpl w:val="73F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17AEB"/>
    <w:multiLevelType w:val="hybridMultilevel"/>
    <w:tmpl w:val="D9C2853A"/>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FE84950"/>
    <w:multiLevelType w:val="hybridMultilevel"/>
    <w:tmpl w:val="AC467596"/>
    <w:lvl w:ilvl="0" w:tplc="7170660C">
      <w:start w:val="1"/>
      <w:numFmt w:val="bullet"/>
      <w:lvlText w:val="•"/>
      <w:lvlJc w:val="left"/>
      <w:pPr>
        <w:tabs>
          <w:tab w:val="num" w:pos="720"/>
        </w:tabs>
        <w:ind w:left="720" w:hanging="360"/>
      </w:pPr>
      <w:rPr>
        <w:rFonts w:ascii="Times New Roman" w:hAnsi="Times New Roman" w:hint="default"/>
      </w:rPr>
    </w:lvl>
    <w:lvl w:ilvl="1" w:tplc="79D8B52A" w:tentative="1">
      <w:start w:val="1"/>
      <w:numFmt w:val="bullet"/>
      <w:lvlText w:val="•"/>
      <w:lvlJc w:val="left"/>
      <w:pPr>
        <w:tabs>
          <w:tab w:val="num" w:pos="1440"/>
        </w:tabs>
        <w:ind w:left="1440" w:hanging="360"/>
      </w:pPr>
      <w:rPr>
        <w:rFonts w:ascii="Times New Roman" w:hAnsi="Times New Roman" w:hint="default"/>
      </w:rPr>
    </w:lvl>
    <w:lvl w:ilvl="2" w:tplc="9364F840" w:tentative="1">
      <w:start w:val="1"/>
      <w:numFmt w:val="bullet"/>
      <w:lvlText w:val="•"/>
      <w:lvlJc w:val="left"/>
      <w:pPr>
        <w:tabs>
          <w:tab w:val="num" w:pos="2160"/>
        </w:tabs>
        <w:ind w:left="2160" w:hanging="360"/>
      </w:pPr>
      <w:rPr>
        <w:rFonts w:ascii="Times New Roman" w:hAnsi="Times New Roman" w:hint="default"/>
      </w:rPr>
    </w:lvl>
    <w:lvl w:ilvl="3" w:tplc="5EAA0DC2" w:tentative="1">
      <w:start w:val="1"/>
      <w:numFmt w:val="bullet"/>
      <w:lvlText w:val="•"/>
      <w:lvlJc w:val="left"/>
      <w:pPr>
        <w:tabs>
          <w:tab w:val="num" w:pos="2880"/>
        </w:tabs>
        <w:ind w:left="2880" w:hanging="360"/>
      </w:pPr>
      <w:rPr>
        <w:rFonts w:ascii="Times New Roman" w:hAnsi="Times New Roman" w:hint="default"/>
      </w:rPr>
    </w:lvl>
    <w:lvl w:ilvl="4" w:tplc="4C62A2F6" w:tentative="1">
      <w:start w:val="1"/>
      <w:numFmt w:val="bullet"/>
      <w:lvlText w:val="•"/>
      <w:lvlJc w:val="left"/>
      <w:pPr>
        <w:tabs>
          <w:tab w:val="num" w:pos="3600"/>
        </w:tabs>
        <w:ind w:left="3600" w:hanging="360"/>
      </w:pPr>
      <w:rPr>
        <w:rFonts w:ascii="Times New Roman" w:hAnsi="Times New Roman" w:hint="default"/>
      </w:rPr>
    </w:lvl>
    <w:lvl w:ilvl="5" w:tplc="40AA3726" w:tentative="1">
      <w:start w:val="1"/>
      <w:numFmt w:val="bullet"/>
      <w:lvlText w:val="•"/>
      <w:lvlJc w:val="left"/>
      <w:pPr>
        <w:tabs>
          <w:tab w:val="num" w:pos="4320"/>
        </w:tabs>
        <w:ind w:left="4320" w:hanging="360"/>
      </w:pPr>
      <w:rPr>
        <w:rFonts w:ascii="Times New Roman" w:hAnsi="Times New Roman" w:hint="default"/>
      </w:rPr>
    </w:lvl>
    <w:lvl w:ilvl="6" w:tplc="F6D888B4" w:tentative="1">
      <w:start w:val="1"/>
      <w:numFmt w:val="bullet"/>
      <w:lvlText w:val="•"/>
      <w:lvlJc w:val="left"/>
      <w:pPr>
        <w:tabs>
          <w:tab w:val="num" w:pos="5040"/>
        </w:tabs>
        <w:ind w:left="5040" w:hanging="360"/>
      </w:pPr>
      <w:rPr>
        <w:rFonts w:ascii="Times New Roman" w:hAnsi="Times New Roman" w:hint="default"/>
      </w:rPr>
    </w:lvl>
    <w:lvl w:ilvl="7" w:tplc="C71633EE" w:tentative="1">
      <w:start w:val="1"/>
      <w:numFmt w:val="bullet"/>
      <w:lvlText w:val="•"/>
      <w:lvlJc w:val="left"/>
      <w:pPr>
        <w:tabs>
          <w:tab w:val="num" w:pos="5760"/>
        </w:tabs>
        <w:ind w:left="5760" w:hanging="360"/>
      </w:pPr>
      <w:rPr>
        <w:rFonts w:ascii="Times New Roman" w:hAnsi="Times New Roman" w:hint="default"/>
      </w:rPr>
    </w:lvl>
    <w:lvl w:ilvl="8" w:tplc="7D802B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5B6737"/>
    <w:multiLevelType w:val="hybridMultilevel"/>
    <w:tmpl w:val="81B0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A5BD5"/>
    <w:multiLevelType w:val="multilevel"/>
    <w:tmpl w:val="7106969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31DB2"/>
    <w:multiLevelType w:val="singleLevel"/>
    <w:tmpl w:val="D186796A"/>
    <w:lvl w:ilvl="0">
      <w:start w:val="1"/>
      <w:numFmt w:val="decimal"/>
      <w:lvlText w:val="%1."/>
      <w:lvlJc w:val="left"/>
      <w:pPr>
        <w:tabs>
          <w:tab w:val="num" w:pos="1440"/>
        </w:tabs>
        <w:ind w:left="1440" w:hanging="720"/>
      </w:pPr>
      <w:rPr>
        <w:rFonts w:hint="default"/>
      </w:rPr>
    </w:lvl>
  </w:abstractNum>
  <w:abstractNum w:abstractNumId="14" w15:restartNumberingAfterBreak="0">
    <w:nsid w:val="7C6D37E8"/>
    <w:multiLevelType w:val="hybridMultilevel"/>
    <w:tmpl w:val="10C4873C"/>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10"/>
  </w:num>
  <w:num w:numId="3">
    <w:abstractNumId w:val="5"/>
  </w:num>
  <w:num w:numId="4">
    <w:abstractNumId w:val="13"/>
  </w:num>
  <w:num w:numId="5">
    <w:abstractNumId w:val="4"/>
  </w:num>
  <w:num w:numId="6">
    <w:abstractNumId w:val="11"/>
  </w:num>
  <w:num w:numId="7">
    <w:abstractNumId w:val="3"/>
  </w:num>
  <w:num w:numId="8">
    <w:abstractNumId w:val="7"/>
  </w:num>
  <w:num w:numId="9">
    <w:abstractNumId w:val="14"/>
  </w:num>
  <w:num w:numId="10">
    <w:abstractNumId w:val="0"/>
  </w:num>
  <w:num w:numId="11">
    <w:abstractNumId w:val="9"/>
  </w:num>
  <w:num w:numId="12">
    <w:abstractNumId w:val="6"/>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27"/>
    <w:rsid w:val="00044CB5"/>
    <w:rsid w:val="00064C16"/>
    <w:rsid w:val="000D60F7"/>
    <w:rsid w:val="000E6B47"/>
    <w:rsid w:val="00124C0C"/>
    <w:rsid w:val="001E1897"/>
    <w:rsid w:val="001E6C9D"/>
    <w:rsid w:val="00202724"/>
    <w:rsid w:val="00311191"/>
    <w:rsid w:val="0033227D"/>
    <w:rsid w:val="003B46D8"/>
    <w:rsid w:val="00437F24"/>
    <w:rsid w:val="004802F7"/>
    <w:rsid w:val="00484D72"/>
    <w:rsid w:val="004A28D5"/>
    <w:rsid w:val="004E78BA"/>
    <w:rsid w:val="0057091F"/>
    <w:rsid w:val="005810D3"/>
    <w:rsid w:val="006151CF"/>
    <w:rsid w:val="00697A43"/>
    <w:rsid w:val="00723289"/>
    <w:rsid w:val="00747E03"/>
    <w:rsid w:val="00795607"/>
    <w:rsid w:val="007A79E6"/>
    <w:rsid w:val="007B60BE"/>
    <w:rsid w:val="00845B6B"/>
    <w:rsid w:val="00857627"/>
    <w:rsid w:val="00876754"/>
    <w:rsid w:val="008B16D3"/>
    <w:rsid w:val="008C2FD6"/>
    <w:rsid w:val="008C64F7"/>
    <w:rsid w:val="008D64D2"/>
    <w:rsid w:val="009F1A25"/>
    <w:rsid w:val="00A17CE1"/>
    <w:rsid w:val="00AA6015"/>
    <w:rsid w:val="00AC2B23"/>
    <w:rsid w:val="00B03A5E"/>
    <w:rsid w:val="00B3687E"/>
    <w:rsid w:val="00B67376"/>
    <w:rsid w:val="00B724E6"/>
    <w:rsid w:val="00B753C4"/>
    <w:rsid w:val="00BA37D8"/>
    <w:rsid w:val="00BF20DE"/>
    <w:rsid w:val="00C200FE"/>
    <w:rsid w:val="00C27355"/>
    <w:rsid w:val="00C32BF5"/>
    <w:rsid w:val="00C86188"/>
    <w:rsid w:val="00C966DC"/>
    <w:rsid w:val="00CD118C"/>
    <w:rsid w:val="00D92DF9"/>
    <w:rsid w:val="00DA153F"/>
    <w:rsid w:val="00DB227A"/>
    <w:rsid w:val="00DD36BE"/>
    <w:rsid w:val="00DD4698"/>
    <w:rsid w:val="00E15007"/>
    <w:rsid w:val="00E812DC"/>
    <w:rsid w:val="00E913D0"/>
    <w:rsid w:val="00ED6C66"/>
    <w:rsid w:val="00F27DC6"/>
    <w:rsid w:val="00FA2774"/>
    <w:rsid w:val="00FB7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C261"/>
  <w15:docId w15:val="{018ECB00-477B-42AF-85C9-9CD3EBA3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27"/>
    <w:pPr>
      <w:ind w:left="720"/>
      <w:contextualSpacing/>
    </w:pPr>
  </w:style>
  <w:style w:type="paragraph" w:styleId="Footer">
    <w:name w:val="footer"/>
    <w:basedOn w:val="Normal"/>
    <w:link w:val="FooterChar"/>
    <w:rsid w:val="008576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57627"/>
    <w:rPr>
      <w:rFonts w:ascii="Times New Roman" w:eastAsia="Times New Roman" w:hAnsi="Times New Roman" w:cs="Times New Roman"/>
      <w:sz w:val="20"/>
      <w:szCs w:val="20"/>
    </w:rPr>
  </w:style>
  <w:style w:type="paragraph" w:customStyle="1" w:styleId="Default">
    <w:name w:val="Default"/>
    <w:rsid w:val="00857627"/>
    <w:pPr>
      <w:autoSpaceDE w:val="0"/>
      <w:autoSpaceDN w:val="0"/>
      <w:adjustRightInd w:val="0"/>
      <w:spacing w:after="0" w:line="240" w:lineRule="auto"/>
    </w:pPr>
    <w:rPr>
      <w:rFonts w:ascii="Arial" w:hAnsi="Arial" w:cs="Arial"/>
      <w:color w:val="000000"/>
      <w:sz w:val="24"/>
      <w:szCs w:val="24"/>
    </w:rPr>
  </w:style>
  <w:style w:type="paragraph" w:customStyle="1" w:styleId="Style">
    <w:name w:val="Style"/>
    <w:basedOn w:val="Normal"/>
    <w:rsid w:val="00857627"/>
    <w:pPr>
      <w:widowControl w:val="0"/>
      <w:spacing w:after="0" w:line="240" w:lineRule="auto"/>
      <w:ind w:left="1440" w:hanging="720"/>
    </w:pPr>
    <w:rPr>
      <w:rFonts w:ascii="Goudy Old Style Bold BT" w:eastAsia="Times New Roman" w:hAnsi="Goudy Old Style Bold BT" w:cs="Times New Roman"/>
      <w:snapToGrid w:val="0"/>
      <w:sz w:val="24"/>
      <w:szCs w:val="20"/>
    </w:rPr>
  </w:style>
  <w:style w:type="paragraph" w:styleId="BodyTextIndent3">
    <w:name w:val="Body Text Indent 3"/>
    <w:basedOn w:val="Normal"/>
    <w:link w:val="BodyTextIndent3Char"/>
    <w:semiHidden/>
    <w:rsid w:val="00857627"/>
    <w:pPr>
      <w:widowControl w:val="0"/>
      <w:spacing w:after="0" w:line="240" w:lineRule="auto"/>
      <w:ind w:firstLine="720"/>
      <w:jc w:val="both"/>
      <w:outlineLvl w:val="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semiHidden/>
    <w:rsid w:val="00857627"/>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AC2B23"/>
    <w:rPr>
      <w:color w:val="0563C1" w:themeColor="hyperlink"/>
      <w:u w:val="single"/>
    </w:rPr>
  </w:style>
  <w:style w:type="paragraph" w:styleId="BalloonText">
    <w:name w:val="Balloon Text"/>
    <w:basedOn w:val="Normal"/>
    <w:link w:val="BalloonTextChar"/>
    <w:uiPriority w:val="99"/>
    <w:semiHidden/>
    <w:unhideWhenUsed/>
    <w:rsid w:val="00B03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A5E"/>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0E6B47"/>
    <w:rPr>
      <w:color w:val="605E5C"/>
      <w:shd w:val="clear" w:color="auto" w:fill="E1DFDD"/>
    </w:rPr>
  </w:style>
  <w:style w:type="table" w:styleId="TableGrid">
    <w:name w:val="Table Grid"/>
    <w:basedOn w:val="TableNormal"/>
    <w:uiPriority w:val="39"/>
    <w:rsid w:val="00FB705F"/>
    <w:pPr>
      <w:spacing w:after="0" w:line="240" w:lineRule="auto"/>
    </w:pPr>
    <w:rPr>
      <w:lang w:val="en-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5007"/>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edu.pk/offices/registrar/Participants/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na.yousaf@umt.edu.p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Fariha Gul</dc:creator>
  <cp:keywords/>
  <dc:description/>
  <cp:lastModifiedBy>Dr. Amna Yousaf</cp:lastModifiedBy>
  <cp:revision>2</cp:revision>
  <cp:lastPrinted>2021-11-13T09:12:00Z</cp:lastPrinted>
  <dcterms:created xsi:type="dcterms:W3CDTF">2022-08-17T07:11:00Z</dcterms:created>
  <dcterms:modified xsi:type="dcterms:W3CDTF">2022-08-17T07:11:00Z</dcterms:modified>
</cp:coreProperties>
</file>