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DF" w:rsidRDefault="00025DE8"/>
    <w:p w:rsidR="00582601" w:rsidRDefault="00582601" w:rsidP="00582601"/>
    <w:p w:rsidR="00582601" w:rsidRPr="00B41B38" w:rsidRDefault="00582601" w:rsidP="00582601">
      <w:pPr>
        <w:pStyle w:val="Header"/>
        <w:jc w:val="center"/>
        <w:rPr>
          <w:rFonts w:ascii="Times New Roman" w:hAnsi="Times New Roman"/>
          <w:sz w:val="24"/>
          <w:szCs w:val="24"/>
          <w:u w:val="single"/>
        </w:rPr>
      </w:pPr>
      <w:r w:rsidRPr="00B41B38">
        <w:rPr>
          <w:rFonts w:ascii="Times New Roman" w:hAnsi="Times New Roman"/>
          <w:b/>
          <w:sz w:val="24"/>
          <w:szCs w:val="24"/>
          <w:u w:val="single"/>
        </w:rPr>
        <w:t>University of Management and Technology</w:t>
      </w:r>
    </w:p>
    <w:p w:rsidR="00582601" w:rsidRPr="00B41B38" w:rsidRDefault="00582601" w:rsidP="00582601">
      <w:pPr>
        <w:spacing w:line="240" w:lineRule="auto"/>
        <w:jc w:val="center"/>
        <w:rPr>
          <w:rFonts w:ascii="Times New Roman" w:hAnsi="Times New Roman"/>
          <w:sz w:val="24"/>
          <w:szCs w:val="24"/>
        </w:rPr>
      </w:pPr>
    </w:p>
    <w:p w:rsidR="00582601" w:rsidRPr="00B41B38" w:rsidRDefault="00582601" w:rsidP="00582601">
      <w:pPr>
        <w:spacing w:line="240" w:lineRule="auto"/>
        <w:jc w:val="center"/>
        <w:rPr>
          <w:rFonts w:ascii="Times New Roman" w:hAnsi="Times New Roman"/>
          <w:b/>
          <w:sz w:val="24"/>
          <w:szCs w:val="24"/>
          <w:u w:val="single"/>
        </w:rPr>
      </w:pPr>
      <w:r w:rsidRPr="00B41B38">
        <w:rPr>
          <w:rFonts w:ascii="Times New Roman" w:hAnsi="Times New Roman"/>
          <w:b/>
          <w:sz w:val="24"/>
          <w:szCs w:val="24"/>
          <w:u w:val="single"/>
        </w:rPr>
        <w:t>Course Outline</w:t>
      </w:r>
    </w:p>
    <w:p w:rsidR="00582601" w:rsidRPr="00430E41" w:rsidRDefault="00582601" w:rsidP="00430E41">
      <w:pPr>
        <w:spacing w:line="360" w:lineRule="auto"/>
        <w:rPr>
          <w:b/>
          <w:sz w:val="28"/>
          <w:szCs w:val="28"/>
        </w:rPr>
      </w:pPr>
      <w:r w:rsidRPr="00B41B38">
        <w:rPr>
          <w:rFonts w:ascii="Times New Roman" w:hAnsi="Times New Roman"/>
          <w:sz w:val="24"/>
          <w:szCs w:val="24"/>
        </w:rPr>
        <w:t xml:space="preserve">Course code: </w:t>
      </w:r>
      <w:r w:rsidR="00430E41">
        <w:rPr>
          <w:rFonts w:ascii="Times New Roman" w:hAnsi="Times New Roman"/>
          <w:sz w:val="24"/>
          <w:szCs w:val="24"/>
        </w:rPr>
        <w:t xml:space="preserve">SNE 406 </w:t>
      </w:r>
    </w:p>
    <w:p w:rsidR="00582601" w:rsidRPr="00B41B38" w:rsidRDefault="00582601" w:rsidP="00430E41">
      <w:pPr>
        <w:rPr>
          <w:rFonts w:ascii="Times New Roman" w:hAnsi="Times New Roman"/>
          <w:b/>
          <w:color w:val="000000"/>
          <w:sz w:val="32"/>
          <w:szCs w:val="32"/>
        </w:rPr>
      </w:pPr>
      <w:r w:rsidRPr="00B41B38">
        <w:rPr>
          <w:rFonts w:ascii="Times New Roman" w:hAnsi="Times New Roman"/>
          <w:sz w:val="24"/>
          <w:szCs w:val="24"/>
        </w:rPr>
        <w:t>Course title</w:t>
      </w:r>
      <w:r w:rsidR="00430E41">
        <w:rPr>
          <w:rFonts w:ascii="Times New Roman" w:hAnsi="Times New Roman"/>
          <w:sz w:val="24"/>
          <w:szCs w:val="24"/>
        </w:rPr>
        <w:t>:</w:t>
      </w:r>
      <w:r w:rsidRPr="00B41B38">
        <w:rPr>
          <w:rFonts w:ascii="Times New Roman" w:hAnsi="Times New Roman"/>
          <w:b/>
          <w:color w:val="000000"/>
          <w:sz w:val="32"/>
          <w:szCs w:val="32"/>
        </w:rPr>
        <w:t xml:space="preserve"> </w:t>
      </w:r>
      <w:r w:rsidR="00430E41" w:rsidRPr="00430E41">
        <w:rPr>
          <w:rFonts w:ascii="Times New Roman" w:hAnsi="Times New Roman"/>
          <w:color w:val="333333"/>
          <w:sz w:val="28"/>
          <w:szCs w:val="28"/>
        </w:rPr>
        <w:t>Inclusive Education: Theory and Practice</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582601" w:rsidRPr="00B41B38" w:rsidTr="00750744">
        <w:trPr>
          <w:trHeight w:val="807"/>
        </w:trPr>
        <w:tc>
          <w:tcPr>
            <w:tcW w:w="2272"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Program</w:t>
            </w:r>
          </w:p>
        </w:tc>
        <w:tc>
          <w:tcPr>
            <w:tcW w:w="7319" w:type="dxa"/>
          </w:tcPr>
          <w:p w:rsidR="00582601" w:rsidRPr="00B41B38" w:rsidRDefault="00582601" w:rsidP="00750744">
            <w:pPr>
              <w:spacing w:after="0" w:line="240" w:lineRule="auto"/>
              <w:jc w:val="center"/>
              <w:rPr>
                <w:rFonts w:ascii="Times New Roman" w:hAnsi="Times New Roman"/>
                <w:sz w:val="24"/>
                <w:szCs w:val="24"/>
              </w:rPr>
            </w:pPr>
          </w:p>
          <w:p w:rsidR="00582601" w:rsidRPr="00B41B38" w:rsidRDefault="00582601" w:rsidP="00750744">
            <w:pPr>
              <w:spacing w:after="0" w:line="240" w:lineRule="auto"/>
              <w:jc w:val="center"/>
              <w:rPr>
                <w:rFonts w:ascii="Times New Roman" w:hAnsi="Times New Roman"/>
                <w:b/>
                <w:sz w:val="24"/>
                <w:szCs w:val="24"/>
              </w:rPr>
            </w:pPr>
            <w:r w:rsidRPr="00B41B38">
              <w:rPr>
                <w:rFonts w:ascii="Times New Roman" w:hAnsi="Times New Roman"/>
                <w:b/>
                <w:sz w:val="24"/>
                <w:szCs w:val="24"/>
              </w:rPr>
              <w:t>BS(</w:t>
            </w:r>
            <w:proofErr w:type="spellStart"/>
            <w:r w:rsidRPr="00B41B38">
              <w:rPr>
                <w:rFonts w:ascii="Times New Roman" w:hAnsi="Times New Roman"/>
                <w:b/>
                <w:sz w:val="24"/>
                <w:szCs w:val="24"/>
              </w:rPr>
              <w:t>Hons</w:t>
            </w:r>
            <w:proofErr w:type="spellEnd"/>
            <w:r w:rsidRPr="00B41B38">
              <w:rPr>
                <w:rFonts w:ascii="Times New Roman" w:hAnsi="Times New Roman"/>
                <w:b/>
                <w:sz w:val="24"/>
                <w:szCs w:val="24"/>
              </w:rPr>
              <w:t>) Special education</w:t>
            </w:r>
          </w:p>
        </w:tc>
      </w:tr>
      <w:tr w:rsidR="00582601" w:rsidRPr="00B41B38" w:rsidTr="00750744">
        <w:trPr>
          <w:trHeight w:val="690"/>
        </w:trPr>
        <w:tc>
          <w:tcPr>
            <w:tcW w:w="2272"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Credit Hours</w:t>
            </w:r>
          </w:p>
        </w:tc>
        <w:tc>
          <w:tcPr>
            <w:tcW w:w="7319" w:type="dxa"/>
          </w:tcPr>
          <w:p w:rsidR="00582601" w:rsidRPr="00B41B38" w:rsidRDefault="00582601" w:rsidP="00750744">
            <w:pPr>
              <w:spacing w:after="0" w:line="240" w:lineRule="auto"/>
              <w:rPr>
                <w:rFonts w:ascii="Times New Roman" w:hAnsi="Times New Roman"/>
                <w:b/>
                <w:sz w:val="24"/>
                <w:szCs w:val="24"/>
              </w:rPr>
            </w:pPr>
          </w:p>
          <w:p w:rsidR="00582601" w:rsidRPr="00B41B38" w:rsidRDefault="00582601" w:rsidP="00750744">
            <w:pPr>
              <w:spacing w:after="0" w:line="240" w:lineRule="auto"/>
              <w:jc w:val="center"/>
              <w:rPr>
                <w:rFonts w:ascii="Times New Roman" w:hAnsi="Times New Roman"/>
                <w:b/>
                <w:sz w:val="24"/>
                <w:szCs w:val="24"/>
              </w:rPr>
            </w:pPr>
            <w:r w:rsidRPr="00B41B38">
              <w:rPr>
                <w:rFonts w:ascii="Times New Roman" w:hAnsi="Times New Roman"/>
                <w:b/>
                <w:sz w:val="24"/>
                <w:szCs w:val="24"/>
              </w:rPr>
              <w:t>3+0</w:t>
            </w:r>
          </w:p>
        </w:tc>
      </w:tr>
      <w:tr w:rsidR="00582601" w:rsidRPr="00B41B38" w:rsidTr="00750744">
        <w:trPr>
          <w:trHeight w:val="690"/>
        </w:trPr>
        <w:tc>
          <w:tcPr>
            <w:tcW w:w="2272"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Duration</w:t>
            </w:r>
          </w:p>
        </w:tc>
        <w:tc>
          <w:tcPr>
            <w:tcW w:w="7319"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 xml:space="preserve">One Semester  </w:t>
            </w:r>
          </w:p>
        </w:tc>
      </w:tr>
      <w:tr w:rsidR="00582601" w:rsidRPr="00B41B38" w:rsidTr="00750744">
        <w:trPr>
          <w:trHeight w:val="780"/>
        </w:trPr>
        <w:tc>
          <w:tcPr>
            <w:tcW w:w="2272"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Prerequisites</w:t>
            </w:r>
          </w:p>
        </w:tc>
        <w:tc>
          <w:tcPr>
            <w:tcW w:w="7319"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430E41">
            <w:pPr>
              <w:jc w:val="both"/>
              <w:rPr>
                <w:rFonts w:ascii="Times New Roman" w:hAnsi="Times New Roman"/>
                <w:sz w:val="24"/>
                <w:szCs w:val="24"/>
              </w:rPr>
            </w:pPr>
            <w:r w:rsidRPr="00B41B38">
              <w:rPr>
                <w:rFonts w:ascii="Times New Roman" w:hAnsi="Times New Roman"/>
                <w:b/>
                <w:bCs/>
                <w:sz w:val="24"/>
                <w:szCs w:val="24"/>
              </w:rPr>
              <w:t xml:space="preserve">SNE-401 Human Exceptionalities </w:t>
            </w:r>
          </w:p>
        </w:tc>
      </w:tr>
      <w:tr w:rsidR="00582601" w:rsidRPr="00B41B38" w:rsidTr="00750744">
        <w:trPr>
          <w:trHeight w:val="690"/>
        </w:trPr>
        <w:tc>
          <w:tcPr>
            <w:tcW w:w="2272"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Resource Person</w:t>
            </w:r>
          </w:p>
        </w:tc>
        <w:tc>
          <w:tcPr>
            <w:tcW w:w="7319"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Dr. Asmaa Nouman</w:t>
            </w:r>
          </w:p>
        </w:tc>
      </w:tr>
      <w:tr w:rsidR="00582601" w:rsidRPr="00B41B38" w:rsidTr="00750744">
        <w:trPr>
          <w:trHeight w:val="1320"/>
        </w:trPr>
        <w:tc>
          <w:tcPr>
            <w:tcW w:w="2272"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Counseling Timing</w:t>
            </w:r>
          </w:p>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(Room#   )</w:t>
            </w:r>
          </w:p>
        </w:tc>
        <w:tc>
          <w:tcPr>
            <w:tcW w:w="7319"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Monday to Thursday 11:30am-1:30pm</w:t>
            </w:r>
          </w:p>
        </w:tc>
      </w:tr>
      <w:tr w:rsidR="00582601" w:rsidRPr="00B41B38" w:rsidTr="00750744">
        <w:trPr>
          <w:trHeight w:val="1140"/>
        </w:trPr>
        <w:tc>
          <w:tcPr>
            <w:tcW w:w="2272" w:type="dxa"/>
          </w:tcPr>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Contact</w:t>
            </w:r>
          </w:p>
        </w:tc>
        <w:tc>
          <w:tcPr>
            <w:tcW w:w="7319" w:type="dxa"/>
          </w:tcPr>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Mobile No: 03234476714</w:t>
            </w:r>
          </w:p>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 xml:space="preserve">Email: </w:t>
            </w:r>
            <w:hyperlink r:id="rId5" w:history="1">
              <w:r w:rsidRPr="00B41B38">
                <w:rPr>
                  <w:rStyle w:val="Hyperlink"/>
                  <w:rFonts w:ascii="Times New Roman" w:hAnsi="Times New Roman"/>
                  <w:sz w:val="24"/>
                  <w:szCs w:val="24"/>
                </w:rPr>
                <w:t>asmaa.nouman@umt.edu.pk</w:t>
              </w:r>
            </w:hyperlink>
            <w:r w:rsidRPr="00B41B38">
              <w:rPr>
                <w:rFonts w:ascii="Times New Roman" w:hAnsi="Times New Roman"/>
                <w:sz w:val="24"/>
                <w:szCs w:val="24"/>
              </w:rPr>
              <w:t xml:space="preserve"> </w:t>
            </w:r>
          </w:p>
        </w:tc>
      </w:tr>
    </w:tbl>
    <w:p w:rsidR="00582601" w:rsidRPr="00B41B38" w:rsidRDefault="00582601" w:rsidP="00582601">
      <w:pPr>
        <w:tabs>
          <w:tab w:val="left" w:pos="569"/>
        </w:tabs>
        <w:spacing w:before="100" w:beforeAutospacing="1" w:after="0" w:line="360" w:lineRule="auto"/>
        <w:rPr>
          <w:rFonts w:ascii="Times New Roman" w:hAnsi="Times New Roman"/>
          <w:b/>
          <w:sz w:val="24"/>
          <w:szCs w:val="24"/>
        </w:rPr>
      </w:pPr>
    </w:p>
    <w:p w:rsidR="00582601" w:rsidRPr="00B41B38" w:rsidRDefault="00582601" w:rsidP="00582601">
      <w:pPr>
        <w:tabs>
          <w:tab w:val="left" w:pos="569"/>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Resource Person’s Signature …………………….</w:t>
      </w:r>
    </w:p>
    <w:p w:rsidR="00582601" w:rsidRPr="00B41B38" w:rsidRDefault="00582601" w:rsidP="00582601">
      <w:pPr>
        <w:tabs>
          <w:tab w:val="left" w:pos="569"/>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Chairman/Director signature………………………………….</w:t>
      </w:r>
    </w:p>
    <w:p w:rsidR="00582601" w:rsidRPr="00B41B38" w:rsidRDefault="00582601" w:rsidP="00582601">
      <w:pPr>
        <w:tabs>
          <w:tab w:val="left" w:pos="603"/>
        </w:tabs>
        <w:spacing w:before="100" w:beforeAutospacing="1" w:after="0" w:line="360" w:lineRule="auto"/>
        <w:rPr>
          <w:rFonts w:ascii="Times New Roman" w:hAnsi="Times New Roman"/>
          <w:b/>
          <w:sz w:val="24"/>
          <w:szCs w:val="24"/>
        </w:rPr>
      </w:pPr>
      <w:r w:rsidRPr="00B41B38">
        <w:rPr>
          <w:rFonts w:ascii="Times New Roman" w:hAnsi="Times New Roman"/>
          <w:b/>
          <w:sz w:val="24"/>
          <w:szCs w:val="24"/>
        </w:rPr>
        <w:t>Dean’s signature……………………………                                  Date………………………………………….</w:t>
      </w:r>
    </w:p>
    <w:p w:rsidR="00582601" w:rsidRPr="00B41B38" w:rsidRDefault="00582601" w:rsidP="00582601">
      <w:pPr>
        <w:rPr>
          <w:rFonts w:ascii="Times New Roman" w:hAnsi="Times New Roman"/>
          <w:b/>
          <w:sz w:val="24"/>
          <w:szCs w:val="24"/>
          <w:u w:val="single"/>
        </w:rPr>
      </w:pPr>
    </w:p>
    <w:p w:rsidR="00582601" w:rsidRPr="00B41B38" w:rsidRDefault="00582601" w:rsidP="00582601">
      <w:pPr>
        <w:rPr>
          <w:rFonts w:ascii="Times New Roman" w:hAnsi="Times New Roman"/>
          <w:b/>
          <w:sz w:val="24"/>
          <w:szCs w:val="24"/>
          <w:u w:val="single"/>
        </w:rPr>
      </w:pPr>
      <w:r w:rsidRPr="00B41B38">
        <w:rPr>
          <w:rFonts w:ascii="Times New Roman" w:hAnsi="Times New Roman"/>
          <w:b/>
          <w:sz w:val="24"/>
          <w:szCs w:val="24"/>
          <w:u w:val="single"/>
        </w:rPr>
        <w:t>Learning Objective:</w:t>
      </w:r>
    </w:p>
    <w:p w:rsidR="00430E41" w:rsidRPr="00430E41" w:rsidRDefault="00430E41" w:rsidP="00430E41">
      <w:pPr>
        <w:jc w:val="both"/>
        <w:rPr>
          <w:rFonts w:ascii="Times New Roman" w:hAnsi="Times New Roman"/>
          <w:sz w:val="24"/>
          <w:szCs w:val="24"/>
        </w:rPr>
      </w:pPr>
      <w:r w:rsidRPr="00430E41">
        <w:rPr>
          <w:rFonts w:ascii="Times New Roman" w:hAnsi="Times New Roman"/>
          <w:sz w:val="24"/>
          <w:szCs w:val="24"/>
        </w:rPr>
        <w:t xml:space="preserve">The course will provide an overview of beliefs, values and enabling conditions that affect the ability of special and regular educators to establish a unified educational system. </w:t>
      </w:r>
    </w:p>
    <w:p w:rsidR="00582601" w:rsidRDefault="00582601" w:rsidP="00582601">
      <w:pPr>
        <w:jc w:val="both"/>
        <w:rPr>
          <w:rFonts w:ascii="Times New Roman" w:hAnsi="Times New Roman"/>
          <w:b/>
          <w:sz w:val="24"/>
          <w:szCs w:val="24"/>
          <w:u w:val="single"/>
        </w:rPr>
      </w:pPr>
      <w:r w:rsidRPr="00AF7178">
        <w:rPr>
          <w:rFonts w:ascii="Times New Roman" w:hAnsi="Times New Roman"/>
          <w:b/>
          <w:sz w:val="24"/>
          <w:szCs w:val="24"/>
          <w:u w:val="single"/>
        </w:rPr>
        <w:t xml:space="preserve">Objectives: </w:t>
      </w:r>
    </w:p>
    <w:p w:rsidR="00430E41" w:rsidRPr="00CA26CC" w:rsidRDefault="00430E41" w:rsidP="00430E41">
      <w:pPr>
        <w:spacing w:line="360" w:lineRule="auto"/>
      </w:pPr>
      <w:r w:rsidRPr="00CA26CC">
        <w:t>The course is designed to:</w:t>
      </w:r>
    </w:p>
    <w:p w:rsidR="00430E41" w:rsidRPr="00CA26CC" w:rsidRDefault="00430E41" w:rsidP="00430E41">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Share</w:t>
      </w:r>
      <w:r w:rsidRPr="00CA26CC">
        <w:rPr>
          <w:rFonts w:ascii="Times New Roman" w:hAnsi="Times New Roman"/>
          <w:sz w:val="24"/>
          <w:szCs w:val="24"/>
        </w:rPr>
        <w:t xml:space="preserve"> knowledge of various types of disabilities</w:t>
      </w:r>
    </w:p>
    <w:p w:rsidR="00430E41" w:rsidRPr="00CA26CC" w:rsidRDefault="00430E41" w:rsidP="00430E41">
      <w:pPr>
        <w:pStyle w:val="ListParagraph"/>
        <w:numPr>
          <w:ilvl w:val="0"/>
          <w:numId w:val="4"/>
        </w:numPr>
        <w:spacing w:line="360" w:lineRule="auto"/>
        <w:rPr>
          <w:rFonts w:ascii="Times New Roman" w:hAnsi="Times New Roman"/>
          <w:sz w:val="24"/>
          <w:szCs w:val="24"/>
        </w:rPr>
      </w:pPr>
      <w:r w:rsidRPr="00CA26CC">
        <w:rPr>
          <w:rFonts w:ascii="Times New Roman" w:hAnsi="Times New Roman"/>
          <w:sz w:val="24"/>
          <w:szCs w:val="24"/>
        </w:rPr>
        <w:t xml:space="preserve">Review the historical perspective of inclusive education </w:t>
      </w:r>
    </w:p>
    <w:p w:rsidR="00430E41" w:rsidRPr="00CA26CC" w:rsidRDefault="00430E41" w:rsidP="00430E41">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Identify</w:t>
      </w:r>
      <w:r w:rsidRPr="00CA26CC">
        <w:rPr>
          <w:rFonts w:ascii="Times New Roman" w:hAnsi="Times New Roman"/>
          <w:sz w:val="24"/>
          <w:szCs w:val="24"/>
        </w:rPr>
        <w:t xml:space="preserve"> the salient features of inclusive classroom</w:t>
      </w:r>
    </w:p>
    <w:p w:rsidR="00430E41" w:rsidRPr="00CA26CC" w:rsidRDefault="00430E41" w:rsidP="00430E41">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Plan &amp; </w:t>
      </w:r>
      <w:r w:rsidRPr="00CA26CC">
        <w:rPr>
          <w:rFonts w:ascii="Times New Roman" w:hAnsi="Times New Roman"/>
          <w:sz w:val="24"/>
          <w:szCs w:val="24"/>
        </w:rPr>
        <w:t>Discuss strategies for creating an  inclusive classroom</w:t>
      </w:r>
    </w:p>
    <w:p w:rsidR="00430E41" w:rsidRPr="00CA26CC" w:rsidRDefault="00430E41" w:rsidP="00430E41">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Investigate the</w:t>
      </w:r>
      <w:r w:rsidRPr="00CA26CC">
        <w:rPr>
          <w:rFonts w:ascii="Times New Roman" w:hAnsi="Times New Roman"/>
          <w:sz w:val="24"/>
          <w:szCs w:val="24"/>
        </w:rPr>
        <w:t xml:space="preserve"> issues and barriers to inclusive education in Pakistan</w:t>
      </w:r>
    </w:p>
    <w:p w:rsidR="00430E41" w:rsidRDefault="00430E41" w:rsidP="00430E41">
      <w:pPr>
        <w:pStyle w:val="ListParagraph"/>
        <w:numPr>
          <w:ilvl w:val="0"/>
          <w:numId w:val="4"/>
        </w:numPr>
        <w:spacing w:line="360" w:lineRule="auto"/>
        <w:rPr>
          <w:rFonts w:ascii="Times New Roman" w:hAnsi="Times New Roman"/>
          <w:sz w:val="24"/>
          <w:szCs w:val="24"/>
        </w:rPr>
      </w:pPr>
      <w:r w:rsidRPr="00CA26CC">
        <w:rPr>
          <w:rFonts w:ascii="Times New Roman" w:hAnsi="Times New Roman"/>
          <w:sz w:val="24"/>
          <w:szCs w:val="24"/>
        </w:rPr>
        <w:t>Discuss attitudes of society towards inclusion</w:t>
      </w:r>
    </w:p>
    <w:p w:rsidR="00430E41" w:rsidRPr="003C179D" w:rsidRDefault="00430E41" w:rsidP="003C179D">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Reflect their learning through active participation and document writing </w:t>
      </w:r>
    </w:p>
    <w:p w:rsidR="00582601" w:rsidRPr="00B41B38" w:rsidRDefault="00582601" w:rsidP="00582601">
      <w:pPr>
        <w:jc w:val="both"/>
        <w:rPr>
          <w:rFonts w:ascii="Times New Roman" w:hAnsi="Times New Roman"/>
          <w:sz w:val="24"/>
          <w:szCs w:val="24"/>
        </w:rPr>
      </w:pPr>
      <w:r w:rsidRPr="00B41B38">
        <w:rPr>
          <w:rFonts w:ascii="Times New Roman" w:hAnsi="Times New Roman"/>
          <w:sz w:val="24"/>
          <w:szCs w:val="24"/>
          <w:u w:val="single"/>
        </w:rPr>
        <w:t>Syllabus description</w:t>
      </w:r>
      <w:r w:rsidRPr="00B41B38">
        <w:rPr>
          <w:rFonts w:ascii="Times New Roman" w:hAnsi="Times New Roman"/>
          <w:sz w:val="24"/>
          <w:szCs w:val="24"/>
        </w:rPr>
        <w:t>:</w:t>
      </w:r>
    </w:p>
    <w:p w:rsidR="003C179D" w:rsidRPr="00CA26CC" w:rsidRDefault="003C179D" w:rsidP="003C179D">
      <w:pPr>
        <w:spacing w:line="276" w:lineRule="auto"/>
      </w:pPr>
      <w:r w:rsidRPr="00CA26CC">
        <w:t>The course “Inclusive Education: Theory and Practice” will address basis of sound inclusive educational practice. An overview of historical perspective of inclusive education will be presented. Students will learn about strategies of creating inclusive classroom and its different aspects. The course will provide an overview of beliefs, values and enabling conditions that affect the ability of special and regular educators to establish a unified educational system. Emerging trends of inclusive education will be discussed in detail in terms of issues and barriers to these trends in Pakistan. It will also provide current thinking and issues that link assessment and evaluation to teaching responsibilities in inclusive education. Students will also get potential knowledge regarding managing diversity in inclusive classroom.</w:t>
      </w:r>
    </w:p>
    <w:p w:rsidR="00582601" w:rsidRPr="00B41B38" w:rsidRDefault="00582601" w:rsidP="00582601">
      <w:pPr>
        <w:rPr>
          <w:rFonts w:ascii="Times New Roman" w:hAnsi="Times New Roman"/>
          <w:sz w:val="24"/>
          <w:szCs w:val="24"/>
        </w:rPr>
      </w:pPr>
      <w:r w:rsidRPr="00B41B38">
        <w:rPr>
          <w:rFonts w:ascii="Times New Roman" w:hAnsi="Times New Roman"/>
          <w:b/>
          <w:sz w:val="24"/>
          <w:szCs w:val="24"/>
          <w:u w:val="single"/>
        </w:rPr>
        <w:t>Learning Methodology:</w:t>
      </w:r>
    </w:p>
    <w:p w:rsidR="00582601" w:rsidRPr="00B41B38" w:rsidRDefault="00582601" w:rsidP="00582601">
      <w:pPr>
        <w:pStyle w:val="ListParagraph"/>
        <w:numPr>
          <w:ilvl w:val="0"/>
          <w:numId w:val="1"/>
        </w:numPr>
        <w:rPr>
          <w:rFonts w:ascii="Times New Roman" w:hAnsi="Times New Roman"/>
          <w:sz w:val="24"/>
          <w:szCs w:val="24"/>
        </w:rPr>
      </w:pPr>
      <w:r w:rsidRPr="00B41B38">
        <w:rPr>
          <w:rFonts w:ascii="Times New Roman" w:hAnsi="Times New Roman"/>
          <w:sz w:val="24"/>
          <w:szCs w:val="24"/>
        </w:rPr>
        <w:t>Lectures as provided in the Weekly Semester Activities</w:t>
      </w:r>
    </w:p>
    <w:p w:rsidR="00582601" w:rsidRPr="00B41B38" w:rsidRDefault="00582601" w:rsidP="00582601">
      <w:pPr>
        <w:pStyle w:val="ListParagraph"/>
        <w:numPr>
          <w:ilvl w:val="0"/>
          <w:numId w:val="1"/>
        </w:numPr>
        <w:rPr>
          <w:rFonts w:ascii="Times New Roman" w:hAnsi="Times New Roman"/>
          <w:sz w:val="24"/>
          <w:szCs w:val="24"/>
        </w:rPr>
      </w:pPr>
      <w:r w:rsidRPr="00B41B38">
        <w:rPr>
          <w:rFonts w:ascii="Times New Roman" w:hAnsi="Times New Roman"/>
          <w:sz w:val="24"/>
          <w:szCs w:val="24"/>
        </w:rPr>
        <w:t>Assignments related to the studied topics</w:t>
      </w:r>
    </w:p>
    <w:p w:rsidR="00582601" w:rsidRPr="00B41B38" w:rsidRDefault="00582601" w:rsidP="00582601">
      <w:pPr>
        <w:pStyle w:val="ListParagraph"/>
        <w:numPr>
          <w:ilvl w:val="0"/>
          <w:numId w:val="1"/>
        </w:numPr>
        <w:rPr>
          <w:rFonts w:ascii="Times New Roman" w:hAnsi="Times New Roman"/>
          <w:sz w:val="24"/>
          <w:szCs w:val="24"/>
        </w:rPr>
      </w:pPr>
      <w:r w:rsidRPr="00B41B38">
        <w:rPr>
          <w:rFonts w:ascii="Times New Roman" w:hAnsi="Times New Roman"/>
          <w:sz w:val="24"/>
          <w:szCs w:val="24"/>
        </w:rPr>
        <w:t>Discussion tutorials</w:t>
      </w:r>
    </w:p>
    <w:p w:rsidR="00582601" w:rsidRPr="00B41B38" w:rsidRDefault="00582601" w:rsidP="00582601">
      <w:pPr>
        <w:pStyle w:val="ListParagraph"/>
        <w:numPr>
          <w:ilvl w:val="0"/>
          <w:numId w:val="1"/>
        </w:numPr>
        <w:rPr>
          <w:rFonts w:ascii="Times New Roman" w:hAnsi="Times New Roman"/>
          <w:sz w:val="24"/>
          <w:szCs w:val="24"/>
        </w:rPr>
      </w:pPr>
      <w:r w:rsidRPr="00B41B38">
        <w:rPr>
          <w:rFonts w:ascii="Times New Roman" w:hAnsi="Times New Roman"/>
          <w:sz w:val="24"/>
          <w:szCs w:val="24"/>
        </w:rPr>
        <w:t>Presentation on allocated topics</w:t>
      </w:r>
    </w:p>
    <w:p w:rsidR="00582601" w:rsidRDefault="00582601" w:rsidP="00582601">
      <w:pPr>
        <w:pStyle w:val="ListParagraph"/>
        <w:numPr>
          <w:ilvl w:val="0"/>
          <w:numId w:val="1"/>
        </w:numPr>
        <w:rPr>
          <w:rFonts w:ascii="Times New Roman" w:hAnsi="Times New Roman"/>
          <w:sz w:val="24"/>
          <w:szCs w:val="24"/>
        </w:rPr>
      </w:pPr>
      <w:r w:rsidRPr="00B41B38">
        <w:rPr>
          <w:rFonts w:ascii="Times New Roman" w:hAnsi="Times New Roman"/>
          <w:sz w:val="24"/>
          <w:szCs w:val="24"/>
        </w:rPr>
        <w:t>Observations and learning experiences of the participants</w:t>
      </w:r>
    </w:p>
    <w:p w:rsidR="00582601" w:rsidRPr="00B41B38" w:rsidRDefault="00582601" w:rsidP="00582601">
      <w:pPr>
        <w:pStyle w:val="ListParagraph"/>
        <w:numPr>
          <w:ilvl w:val="0"/>
          <w:numId w:val="1"/>
        </w:numPr>
        <w:rPr>
          <w:rFonts w:ascii="Times New Roman" w:hAnsi="Times New Roman"/>
          <w:sz w:val="24"/>
          <w:szCs w:val="24"/>
        </w:rPr>
      </w:pPr>
      <w:r>
        <w:rPr>
          <w:rFonts w:ascii="Times New Roman" w:hAnsi="Times New Roman"/>
          <w:sz w:val="24"/>
          <w:szCs w:val="24"/>
        </w:rPr>
        <w:t xml:space="preserve">Discussion of Methods of constructing </w:t>
      </w:r>
      <w:r w:rsidR="00D70611">
        <w:rPr>
          <w:rFonts w:ascii="Times New Roman" w:hAnsi="Times New Roman"/>
          <w:sz w:val="24"/>
          <w:szCs w:val="24"/>
        </w:rPr>
        <w:t>sound and secure classroom contexts</w:t>
      </w:r>
    </w:p>
    <w:p w:rsidR="00582601" w:rsidRPr="00B41B38" w:rsidRDefault="00582601" w:rsidP="00582601">
      <w:pPr>
        <w:tabs>
          <w:tab w:val="left" w:pos="930"/>
        </w:tabs>
        <w:rPr>
          <w:rFonts w:ascii="Times New Roman" w:hAnsi="Times New Roman"/>
          <w:b/>
          <w:sz w:val="24"/>
          <w:szCs w:val="24"/>
          <w:u w:val="single"/>
        </w:rPr>
      </w:pPr>
      <w:r w:rsidRPr="00B41B38">
        <w:rPr>
          <w:rFonts w:ascii="Times New Roman" w:hAnsi="Times New Roman"/>
          <w:b/>
          <w:sz w:val="24"/>
          <w:szCs w:val="24"/>
          <w:u w:val="single"/>
        </w:rPr>
        <w:t>Grade Evaluation Criteria</w:t>
      </w:r>
    </w:p>
    <w:p w:rsidR="00582601" w:rsidRPr="00B41B38" w:rsidRDefault="00582601" w:rsidP="00582601">
      <w:pPr>
        <w:tabs>
          <w:tab w:val="left" w:pos="930"/>
        </w:tabs>
        <w:rPr>
          <w:rFonts w:ascii="Times New Roman" w:hAnsi="Times New Roman"/>
          <w:sz w:val="24"/>
          <w:szCs w:val="24"/>
        </w:rPr>
      </w:pPr>
      <w:r w:rsidRPr="00B41B38">
        <w:rPr>
          <w:rFonts w:ascii="Times New Roman" w:hAnsi="Times New Roman"/>
          <w:sz w:val="24"/>
          <w:szCs w:val="24"/>
        </w:rPr>
        <w:t>Following is the criteria for the distribution of marks to evaluate final grade in a semester.</w:t>
      </w:r>
    </w:p>
    <w:p w:rsidR="00582601" w:rsidRPr="00B41B38" w:rsidRDefault="00582601" w:rsidP="00582601">
      <w:pPr>
        <w:tabs>
          <w:tab w:val="left" w:pos="930"/>
        </w:tabs>
        <w:rPr>
          <w:rFonts w:ascii="Times New Roman" w:hAnsi="Times New Roman"/>
          <w:b/>
          <w:sz w:val="24"/>
          <w:szCs w:val="24"/>
        </w:rPr>
      </w:pPr>
      <w:r w:rsidRPr="00B41B38">
        <w:rPr>
          <w:rFonts w:ascii="Times New Roman" w:hAnsi="Times New Roman"/>
          <w:b/>
          <w:sz w:val="24"/>
          <w:szCs w:val="24"/>
        </w:rPr>
        <w:lastRenderedPageBreak/>
        <w:t>Marks Evaluation</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t xml:space="preserve">Marks in percentage </w:t>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r w:rsidRPr="00B41B38">
        <w:rPr>
          <w:rFonts w:ascii="Times New Roman" w:hAnsi="Times New Roman"/>
          <w:b/>
          <w:sz w:val="24"/>
          <w:szCs w:val="24"/>
        </w:rPr>
        <w:tab/>
      </w:r>
    </w:p>
    <w:p w:rsidR="00582601" w:rsidRPr="00B41B38" w:rsidRDefault="00582601" w:rsidP="00582601">
      <w:pPr>
        <w:tabs>
          <w:tab w:val="left" w:pos="930"/>
        </w:tabs>
        <w:rPr>
          <w:rFonts w:ascii="Times New Roman" w:hAnsi="Times New Roman"/>
          <w:sz w:val="24"/>
          <w:szCs w:val="24"/>
        </w:rPr>
      </w:pPr>
      <w:r w:rsidRPr="00B41B38">
        <w:rPr>
          <w:rFonts w:ascii="Times New Roman" w:hAnsi="Times New Roman"/>
          <w:sz w:val="24"/>
          <w:szCs w:val="24"/>
        </w:rPr>
        <w:t>Quizzes</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5%</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582601" w:rsidRPr="00B41B38" w:rsidRDefault="00582601" w:rsidP="00582601">
      <w:pPr>
        <w:tabs>
          <w:tab w:val="left" w:pos="930"/>
        </w:tabs>
        <w:rPr>
          <w:rFonts w:ascii="Times New Roman" w:hAnsi="Times New Roman"/>
          <w:sz w:val="24"/>
          <w:szCs w:val="24"/>
        </w:rPr>
      </w:pPr>
      <w:r w:rsidRPr="00B41B38">
        <w:rPr>
          <w:rFonts w:ascii="Times New Roman" w:hAnsi="Times New Roman"/>
          <w:sz w:val="24"/>
          <w:szCs w:val="24"/>
        </w:rPr>
        <w:t>Assignments</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10%</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582601" w:rsidRPr="00B41B38" w:rsidRDefault="00582601" w:rsidP="00582601">
      <w:pPr>
        <w:tabs>
          <w:tab w:val="left" w:pos="930"/>
        </w:tabs>
        <w:rPr>
          <w:rFonts w:ascii="Times New Roman" w:hAnsi="Times New Roman"/>
          <w:sz w:val="24"/>
          <w:szCs w:val="24"/>
        </w:rPr>
      </w:pPr>
      <w:r w:rsidRPr="00B41B38">
        <w:rPr>
          <w:rFonts w:ascii="Times New Roman" w:hAnsi="Times New Roman"/>
          <w:sz w:val="24"/>
          <w:szCs w:val="24"/>
        </w:rPr>
        <w:t>Mid Term</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20%</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582601" w:rsidRPr="00B41B38" w:rsidRDefault="00582601" w:rsidP="00582601">
      <w:pPr>
        <w:tabs>
          <w:tab w:val="left" w:pos="930"/>
        </w:tabs>
        <w:rPr>
          <w:rFonts w:ascii="Times New Roman" w:hAnsi="Times New Roman"/>
          <w:sz w:val="24"/>
          <w:szCs w:val="24"/>
        </w:rPr>
      </w:pPr>
      <w:r w:rsidRPr="00B41B38">
        <w:rPr>
          <w:rFonts w:ascii="Times New Roman" w:hAnsi="Times New Roman"/>
          <w:sz w:val="24"/>
          <w:szCs w:val="24"/>
        </w:rPr>
        <w:t>Term Paper</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15%</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p>
    <w:p w:rsidR="00582601" w:rsidRPr="00B41B38" w:rsidRDefault="00582601" w:rsidP="00582601">
      <w:pPr>
        <w:tabs>
          <w:tab w:val="left" w:pos="930"/>
        </w:tabs>
        <w:rPr>
          <w:rFonts w:ascii="Times New Roman" w:hAnsi="Times New Roman"/>
          <w:sz w:val="24"/>
          <w:szCs w:val="24"/>
        </w:rPr>
      </w:pPr>
      <w:r w:rsidRPr="00B41B38">
        <w:rPr>
          <w:rFonts w:ascii="Times New Roman" w:hAnsi="Times New Roman"/>
          <w:sz w:val="24"/>
          <w:szCs w:val="24"/>
        </w:rPr>
        <w:t>Final exam</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50%</w:t>
      </w:r>
    </w:p>
    <w:p w:rsidR="00582601" w:rsidRPr="00B41B38" w:rsidRDefault="00582601" w:rsidP="00582601">
      <w:pPr>
        <w:tabs>
          <w:tab w:val="left" w:pos="930"/>
        </w:tabs>
        <w:rPr>
          <w:rFonts w:ascii="Times New Roman" w:hAnsi="Times New Roman"/>
          <w:sz w:val="24"/>
          <w:szCs w:val="24"/>
        </w:rPr>
      </w:pPr>
      <w:r w:rsidRPr="00B41B38">
        <w:rPr>
          <w:rFonts w:ascii="Times New Roman" w:hAnsi="Times New Roman"/>
          <w:sz w:val="24"/>
          <w:szCs w:val="24"/>
        </w:rPr>
        <w:t>Total</w:t>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r>
      <w:r w:rsidRPr="00B41B38">
        <w:rPr>
          <w:rFonts w:ascii="Times New Roman" w:hAnsi="Times New Roman"/>
          <w:sz w:val="24"/>
          <w:szCs w:val="24"/>
        </w:rPr>
        <w:tab/>
        <w:t>100%</w:t>
      </w:r>
    </w:p>
    <w:p w:rsidR="00582601" w:rsidRPr="00B41B38" w:rsidRDefault="00582601" w:rsidP="00582601">
      <w:pPr>
        <w:tabs>
          <w:tab w:val="left" w:pos="930"/>
        </w:tabs>
        <w:rPr>
          <w:rFonts w:ascii="Times New Roman" w:hAnsi="Times New Roman"/>
          <w:b/>
          <w:sz w:val="24"/>
          <w:szCs w:val="24"/>
          <w:u w:val="single"/>
        </w:rPr>
      </w:pPr>
      <w:r w:rsidRPr="00B41B38">
        <w:rPr>
          <w:rFonts w:ascii="Times New Roman" w:hAnsi="Times New Roman"/>
          <w:b/>
          <w:sz w:val="24"/>
          <w:szCs w:val="24"/>
          <w:u w:val="single"/>
        </w:rPr>
        <w:t>Recommended Text Books:</w:t>
      </w:r>
    </w:p>
    <w:p w:rsidR="00A36895" w:rsidRPr="00A36895" w:rsidRDefault="00A36895" w:rsidP="00A36895">
      <w:pPr>
        <w:numPr>
          <w:ilvl w:val="0"/>
          <w:numId w:val="5"/>
        </w:numPr>
        <w:spacing w:before="100" w:beforeAutospacing="1" w:after="100" w:afterAutospacing="1" w:line="240" w:lineRule="auto"/>
        <w:rPr>
          <w:rFonts w:ascii="Times New Roman" w:hAnsi="Times New Roman"/>
          <w:color w:val="000000"/>
          <w:sz w:val="24"/>
          <w:szCs w:val="24"/>
        </w:rPr>
      </w:pPr>
      <w:r w:rsidRPr="00A36895">
        <w:rPr>
          <w:rFonts w:ascii="Times New Roman" w:hAnsi="Times New Roman"/>
          <w:sz w:val="24"/>
          <w:szCs w:val="24"/>
        </w:rPr>
        <w:t xml:space="preserve">Gardner, P. (2002). </w:t>
      </w:r>
      <w:r w:rsidRPr="00A36895">
        <w:rPr>
          <w:rFonts w:ascii="Times New Roman" w:hAnsi="Times New Roman"/>
          <w:i/>
          <w:sz w:val="24"/>
          <w:szCs w:val="24"/>
        </w:rPr>
        <w:t>Strategies and Resources for Teaching and Learning in Inclusive Classrooms.</w:t>
      </w:r>
      <w:r w:rsidRPr="00A36895">
        <w:rPr>
          <w:rFonts w:ascii="Times New Roman" w:hAnsi="Times New Roman"/>
          <w:sz w:val="24"/>
          <w:szCs w:val="24"/>
        </w:rPr>
        <w:t xml:space="preserve"> Glasgow: Bell and Bain Ltd.</w:t>
      </w:r>
    </w:p>
    <w:p w:rsidR="00A36895" w:rsidRPr="00A36895" w:rsidRDefault="00A36895" w:rsidP="00A36895">
      <w:pPr>
        <w:numPr>
          <w:ilvl w:val="0"/>
          <w:numId w:val="5"/>
        </w:numPr>
        <w:spacing w:before="100" w:beforeAutospacing="1" w:after="100" w:afterAutospacing="1" w:line="240" w:lineRule="auto"/>
        <w:rPr>
          <w:rFonts w:ascii="Times New Roman" w:hAnsi="Times New Roman"/>
          <w:color w:val="000000"/>
          <w:sz w:val="24"/>
          <w:szCs w:val="24"/>
        </w:rPr>
      </w:pPr>
      <w:proofErr w:type="spellStart"/>
      <w:r w:rsidRPr="00A36895">
        <w:rPr>
          <w:rFonts w:ascii="Times New Roman" w:hAnsi="Times New Roman"/>
          <w:sz w:val="24"/>
          <w:szCs w:val="24"/>
        </w:rPr>
        <w:t>Hannell</w:t>
      </w:r>
      <w:proofErr w:type="spellEnd"/>
      <w:r w:rsidRPr="00A36895">
        <w:rPr>
          <w:rFonts w:ascii="Times New Roman" w:hAnsi="Times New Roman"/>
          <w:sz w:val="24"/>
          <w:szCs w:val="24"/>
        </w:rPr>
        <w:t>, G. (2007</w:t>
      </w:r>
      <w:r w:rsidRPr="00A36895">
        <w:rPr>
          <w:rFonts w:ascii="Times New Roman" w:hAnsi="Times New Roman"/>
          <w:i/>
          <w:sz w:val="24"/>
          <w:szCs w:val="24"/>
        </w:rPr>
        <w:t xml:space="preserve">). The Teacher's Guide to Intervention And Inclusive Education: 1000+ </w:t>
      </w:r>
      <w:proofErr w:type="spellStart"/>
      <w:r w:rsidRPr="00A36895">
        <w:rPr>
          <w:rFonts w:ascii="Times New Roman" w:hAnsi="Times New Roman"/>
          <w:i/>
          <w:sz w:val="24"/>
          <w:szCs w:val="24"/>
        </w:rPr>
        <w:t>Stragegies</w:t>
      </w:r>
      <w:proofErr w:type="spellEnd"/>
      <w:r w:rsidRPr="00A36895">
        <w:rPr>
          <w:rFonts w:ascii="Times New Roman" w:hAnsi="Times New Roman"/>
          <w:i/>
          <w:sz w:val="24"/>
          <w:szCs w:val="24"/>
        </w:rPr>
        <w:t xml:space="preserve"> To Help ALL Students Succeed. </w:t>
      </w:r>
      <w:r w:rsidRPr="00A36895">
        <w:rPr>
          <w:rFonts w:ascii="Times New Roman" w:hAnsi="Times New Roman"/>
          <w:sz w:val="24"/>
          <w:szCs w:val="24"/>
        </w:rPr>
        <w:t>California: Corwin Press</w:t>
      </w:r>
    </w:p>
    <w:p w:rsidR="00A36895" w:rsidRPr="00A36895" w:rsidRDefault="00A36895" w:rsidP="00A36895">
      <w:pPr>
        <w:numPr>
          <w:ilvl w:val="0"/>
          <w:numId w:val="5"/>
        </w:numPr>
        <w:spacing w:before="100" w:beforeAutospacing="1" w:after="100" w:afterAutospacing="1" w:line="240" w:lineRule="auto"/>
        <w:rPr>
          <w:rFonts w:ascii="Times New Roman" w:hAnsi="Times New Roman"/>
          <w:color w:val="000000"/>
          <w:sz w:val="24"/>
          <w:szCs w:val="24"/>
        </w:rPr>
      </w:pPr>
      <w:proofErr w:type="spellStart"/>
      <w:r w:rsidRPr="00A36895">
        <w:rPr>
          <w:rFonts w:ascii="Times New Roman" w:hAnsi="Times New Roman"/>
          <w:sz w:val="24"/>
          <w:szCs w:val="24"/>
        </w:rPr>
        <w:t>Hammeken</w:t>
      </w:r>
      <w:proofErr w:type="gramStart"/>
      <w:r w:rsidRPr="00A36895">
        <w:rPr>
          <w:rFonts w:ascii="Times New Roman" w:hAnsi="Times New Roman"/>
          <w:sz w:val="24"/>
          <w:szCs w:val="24"/>
        </w:rPr>
        <w:t>,P.A</w:t>
      </w:r>
      <w:proofErr w:type="spellEnd"/>
      <w:proofErr w:type="gramEnd"/>
      <w:r w:rsidRPr="00A36895">
        <w:rPr>
          <w:rFonts w:ascii="Times New Roman" w:hAnsi="Times New Roman"/>
          <w:sz w:val="24"/>
          <w:szCs w:val="24"/>
        </w:rPr>
        <w:t xml:space="preserve">. (2007). </w:t>
      </w:r>
      <w:r w:rsidRPr="00A36895">
        <w:rPr>
          <w:rFonts w:ascii="Times New Roman" w:hAnsi="Times New Roman"/>
          <w:i/>
          <w:sz w:val="24"/>
          <w:szCs w:val="24"/>
        </w:rPr>
        <w:t>The Teacher's Guide to Inclusive Education - 750 Strategies for Success.</w:t>
      </w:r>
      <w:r w:rsidRPr="00A36895">
        <w:rPr>
          <w:rFonts w:ascii="Times New Roman" w:hAnsi="Times New Roman"/>
          <w:sz w:val="24"/>
          <w:szCs w:val="24"/>
        </w:rPr>
        <w:t xml:space="preserve"> California: Corwin Press</w:t>
      </w:r>
    </w:p>
    <w:p w:rsidR="00582601" w:rsidRPr="00B41B38" w:rsidRDefault="00582601" w:rsidP="00582601">
      <w:pPr>
        <w:rPr>
          <w:rFonts w:ascii="Times New Roman" w:hAnsi="Times New Roman"/>
          <w:sz w:val="24"/>
          <w:szCs w:val="24"/>
        </w:rPr>
      </w:pPr>
    </w:p>
    <w:p w:rsidR="00582601" w:rsidRPr="00B41B38" w:rsidRDefault="00582601" w:rsidP="00582601">
      <w:pPr>
        <w:tabs>
          <w:tab w:val="left" w:pos="930"/>
        </w:tabs>
        <w:rPr>
          <w:rFonts w:ascii="Times New Roman" w:hAnsi="Times New Roman"/>
          <w:b/>
          <w:sz w:val="24"/>
          <w:szCs w:val="24"/>
          <w:u w:val="single"/>
        </w:rPr>
      </w:pPr>
      <w:r w:rsidRPr="00B41B38">
        <w:rPr>
          <w:rFonts w:ascii="Times New Roman" w:hAnsi="Times New Roman"/>
          <w:b/>
          <w:sz w:val="24"/>
          <w:szCs w:val="24"/>
          <w:u w:val="single"/>
        </w:rPr>
        <w:t>Reference Books:</w:t>
      </w:r>
    </w:p>
    <w:p w:rsidR="00A36895" w:rsidRPr="00A36895" w:rsidRDefault="00A36895" w:rsidP="00A36895">
      <w:pPr>
        <w:numPr>
          <w:ilvl w:val="0"/>
          <w:numId w:val="5"/>
        </w:numPr>
        <w:spacing w:before="100" w:beforeAutospacing="1" w:after="100" w:afterAutospacing="1" w:line="276" w:lineRule="auto"/>
        <w:rPr>
          <w:color w:val="000000"/>
        </w:rPr>
      </w:pPr>
      <w:r w:rsidRPr="00CA26CC">
        <w:rPr>
          <w:color w:val="000000"/>
        </w:rPr>
        <w:t xml:space="preserve">Andrews, J &amp; </w:t>
      </w:r>
      <w:proofErr w:type="spellStart"/>
      <w:r w:rsidRPr="00CA26CC">
        <w:rPr>
          <w:color w:val="000000"/>
        </w:rPr>
        <w:t>Lupart</w:t>
      </w:r>
      <w:proofErr w:type="spellEnd"/>
      <w:r w:rsidRPr="00CA26CC">
        <w:rPr>
          <w:color w:val="000000"/>
        </w:rPr>
        <w:t xml:space="preserve">, J. (2000). </w:t>
      </w:r>
      <w:r w:rsidRPr="00CA26CC">
        <w:rPr>
          <w:i/>
          <w:color w:val="000000"/>
        </w:rPr>
        <w:t>The inclusive classroom: Educating exceptional children</w:t>
      </w:r>
      <w:r w:rsidRPr="00CA26CC">
        <w:rPr>
          <w:color w:val="000000"/>
        </w:rPr>
        <w:t>. Canada: Nelson Thomson Learning</w:t>
      </w:r>
    </w:p>
    <w:p w:rsidR="00A36895" w:rsidRPr="00A36895" w:rsidRDefault="00A36895" w:rsidP="00A36895">
      <w:pPr>
        <w:numPr>
          <w:ilvl w:val="0"/>
          <w:numId w:val="5"/>
        </w:numPr>
        <w:spacing w:before="100" w:beforeAutospacing="1" w:after="100" w:afterAutospacing="1" w:line="276" w:lineRule="auto"/>
        <w:rPr>
          <w:color w:val="000000"/>
        </w:rPr>
      </w:pPr>
      <w:r w:rsidRPr="00CA26CC">
        <w:rPr>
          <w:color w:val="000000"/>
        </w:rPr>
        <w:t xml:space="preserve">Friend, M &amp; </w:t>
      </w:r>
      <w:proofErr w:type="spellStart"/>
      <w:r w:rsidRPr="00CA26CC">
        <w:rPr>
          <w:color w:val="000000"/>
        </w:rPr>
        <w:t>Bursuck</w:t>
      </w:r>
      <w:proofErr w:type="spellEnd"/>
      <w:r w:rsidRPr="00CA26CC">
        <w:rPr>
          <w:color w:val="000000"/>
        </w:rPr>
        <w:t xml:space="preserve">, W. D. (1996). </w:t>
      </w:r>
      <w:r w:rsidRPr="00CA26CC">
        <w:rPr>
          <w:i/>
          <w:color w:val="000000"/>
        </w:rPr>
        <w:t>Including students with special needs: A practical guide for classroom teachers.</w:t>
      </w:r>
      <w:r w:rsidRPr="00CA26CC">
        <w:rPr>
          <w:color w:val="000000"/>
        </w:rPr>
        <w:t xml:space="preserve"> Boston: Allyn &amp; Bacon</w:t>
      </w:r>
    </w:p>
    <w:p w:rsidR="00A36895" w:rsidRPr="005660AC" w:rsidRDefault="00A36895" w:rsidP="00A36895">
      <w:pPr>
        <w:numPr>
          <w:ilvl w:val="0"/>
          <w:numId w:val="5"/>
        </w:numPr>
        <w:spacing w:before="100" w:beforeAutospacing="1" w:after="100" w:afterAutospacing="1" w:line="276" w:lineRule="auto"/>
        <w:rPr>
          <w:color w:val="000000"/>
        </w:rPr>
      </w:pPr>
      <w:proofErr w:type="spellStart"/>
      <w:r w:rsidRPr="00CA26CC">
        <w:t>Loreman</w:t>
      </w:r>
      <w:proofErr w:type="gramStart"/>
      <w:r w:rsidRPr="00CA26CC">
        <w:t>,T</w:t>
      </w:r>
      <w:proofErr w:type="spellEnd"/>
      <w:proofErr w:type="gramEnd"/>
      <w:r w:rsidRPr="00CA26CC">
        <w:t xml:space="preserve">., </w:t>
      </w:r>
      <w:proofErr w:type="spellStart"/>
      <w:r w:rsidRPr="00CA26CC">
        <w:t>Deppeler</w:t>
      </w:r>
      <w:proofErr w:type="spellEnd"/>
      <w:r w:rsidRPr="00CA26CC">
        <w:t>, J &amp;Harvey D. (2006). Inclusive education: A</w:t>
      </w:r>
      <w:r>
        <w:t xml:space="preserve"> </w:t>
      </w:r>
      <w:r w:rsidRPr="00CA26CC">
        <w:t>practical</w:t>
      </w:r>
    </w:p>
    <w:p w:rsidR="005660AC" w:rsidRPr="00A36895" w:rsidRDefault="005660AC" w:rsidP="00A36895">
      <w:pPr>
        <w:numPr>
          <w:ilvl w:val="0"/>
          <w:numId w:val="5"/>
        </w:numPr>
        <w:spacing w:before="100" w:beforeAutospacing="1" w:after="100" w:afterAutospacing="1" w:line="276" w:lineRule="auto"/>
        <w:rPr>
          <w:color w:val="000000"/>
        </w:rPr>
      </w:pPr>
      <w:proofErr w:type="spellStart"/>
      <w:r w:rsidRPr="0026751D">
        <w:rPr>
          <w:rStyle w:val="eq0j8"/>
          <w:rFonts w:ascii="Times New Roman" w:hAnsi="Times New Roman"/>
          <w:color w:val="202124"/>
          <w:sz w:val="21"/>
          <w:szCs w:val="21"/>
          <w:shd w:val="clear" w:color="auto" w:fill="FFFFFF"/>
        </w:rPr>
        <w:t>Seana</w:t>
      </w:r>
      <w:proofErr w:type="spellEnd"/>
      <w:r w:rsidRPr="0026751D">
        <w:rPr>
          <w:rStyle w:val="eq0j8"/>
          <w:rFonts w:ascii="Times New Roman" w:hAnsi="Times New Roman"/>
          <w:color w:val="202124"/>
          <w:sz w:val="21"/>
          <w:szCs w:val="21"/>
          <w:shd w:val="clear" w:color="auto" w:fill="FFFFFF"/>
        </w:rPr>
        <w:t xml:space="preserve"> Moran, </w:t>
      </w:r>
      <w:proofErr w:type="spellStart"/>
      <w:r w:rsidRPr="0026751D">
        <w:rPr>
          <w:rStyle w:val="eq0j8"/>
          <w:rFonts w:ascii="Times New Roman" w:hAnsi="Times New Roman"/>
          <w:color w:val="202124"/>
          <w:sz w:val="21"/>
          <w:szCs w:val="21"/>
          <w:shd w:val="clear" w:color="auto" w:fill="FFFFFF"/>
        </w:rPr>
        <w:t>Jie</w:t>
      </w:r>
      <w:proofErr w:type="spellEnd"/>
      <w:r w:rsidRPr="0026751D">
        <w:rPr>
          <w:rStyle w:val="eq0j8"/>
          <w:rFonts w:ascii="Times New Roman" w:hAnsi="Times New Roman"/>
          <w:color w:val="202124"/>
          <w:sz w:val="21"/>
          <w:szCs w:val="21"/>
          <w:shd w:val="clear" w:color="auto" w:fill="FFFFFF"/>
        </w:rPr>
        <w:t xml:space="preserve">-Qi Chen, Howard Gardner. (2009). </w:t>
      </w:r>
      <w:r w:rsidRPr="0026751D">
        <w:rPr>
          <w:rFonts w:ascii="Times New Roman" w:hAnsi="Times New Roman"/>
          <w:color w:val="222222"/>
          <w:sz w:val="24"/>
          <w:szCs w:val="24"/>
          <w:shd w:val="clear" w:color="auto" w:fill="FFFFFF"/>
        </w:rPr>
        <w:t xml:space="preserve">Multiple Intelligences </w:t>
      </w:r>
      <w:proofErr w:type="gramStart"/>
      <w:r w:rsidRPr="0026751D">
        <w:rPr>
          <w:rFonts w:ascii="Times New Roman" w:hAnsi="Times New Roman"/>
          <w:color w:val="222222"/>
          <w:sz w:val="24"/>
          <w:szCs w:val="24"/>
          <w:shd w:val="clear" w:color="auto" w:fill="FFFFFF"/>
        </w:rPr>
        <w:t>Around</w:t>
      </w:r>
      <w:proofErr w:type="gramEnd"/>
      <w:r w:rsidRPr="0026751D">
        <w:rPr>
          <w:rFonts w:ascii="Times New Roman" w:hAnsi="Times New Roman"/>
          <w:color w:val="222222"/>
          <w:sz w:val="24"/>
          <w:szCs w:val="24"/>
          <w:shd w:val="clear" w:color="auto" w:fill="FFFFFF"/>
        </w:rPr>
        <w:t xml:space="preserve"> the World</w:t>
      </w:r>
      <w:r w:rsidRPr="0026751D">
        <w:rPr>
          <w:rFonts w:ascii="Times New Roman" w:hAnsi="Times New Roman"/>
          <w:color w:val="222222"/>
          <w:shd w:val="clear" w:color="auto" w:fill="FFFFFF"/>
        </w:rPr>
        <w:t xml:space="preserve">. </w:t>
      </w:r>
      <w:proofErr w:type="spellStart"/>
      <w:r w:rsidRPr="0026751D">
        <w:rPr>
          <w:rFonts w:ascii="Times New Roman" w:hAnsi="Times New Roman"/>
          <w:color w:val="222222"/>
          <w:shd w:val="clear" w:color="auto" w:fill="FFFFFF"/>
        </w:rPr>
        <w:t>Jossey</w:t>
      </w:r>
      <w:proofErr w:type="spellEnd"/>
      <w:r w:rsidRPr="0026751D">
        <w:rPr>
          <w:rFonts w:ascii="Times New Roman" w:hAnsi="Times New Roman"/>
          <w:color w:val="222222"/>
          <w:shd w:val="clear" w:color="auto" w:fill="FFFFFF"/>
        </w:rPr>
        <w:t xml:space="preserve"> Brass</w:t>
      </w:r>
    </w:p>
    <w:p w:rsidR="00582601" w:rsidRPr="00B41B38" w:rsidRDefault="00582601" w:rsidP="00582601">
      <w:pPr>
        <w:rPr>
          <w:rFonts w:ascii="Times New Roman" w:hAnsi="Times New Roman"/>
          <w:sz w:val="24"/>
          <w:szCs w:val="24"/>
        </w:rPr>
      </w:pPr>
    </w:p>
    <w:p w:rsidR="00582601" w:rsidRPr="00B41B38" w:rsidRDefault="00582601" w:rsidP="00582601">
      <w:pPr>
        <w:spacing w:after="0" w:line="240" w:lineRule="auto"/>
        <w:rPr>
          <w:rFonts w:ascii="Times New Roman" w:hAnsi="Times New Roman"/>
          <w:b/>
          <w:sz w:val="24"/>
          <w:szCs w:val="24"/>
          <w:u w:val="single"/>
        </w:rPr>
      </w:pPr>
      <w:r w:rsidRPr="00B41B38">
        <w:rPr>
          <w:rFonts w:ascii="Times New Roman" w:hAnsi="Times New Roman"/>
          <w:b/>
          <w:sz w:val="24"/>
          <w:szCs w:val="24"/>
          <w:u w:val="single"/>
        </w:rPr>
        <w:br w:type="page"/>
      </w:r>
    </w:p>
    <w:p w:rsidR="00582601" w:rsidRPr="00B41B38" w:rsidRDefault="00582601" w:rsidP="00582601">
      <w:pPr>
        <w:spacing w:line="480" w:lineRule="auto"/>
        <w:ind w:left="720"/>
        <w:jc w:val="center"/>
        <w:rPr>
          <w:rFonts w:ascii="Times New Roman" w:hAnsi="Times New Roman"/>
          <w:b/>
          <w:sz w:val="28"/>
          <w:szCs w:val="28"/>
          <w:u w:val="single"/>
        </w:rPr>
      </w:pPr>
      <w:r w:rsidRPr="00B41B38">
        <w:rPr>
          <w:rFonts w:ascii="Times New Roman" w:hAnsi="Times New Roman"/>
          <w:b/>
          <w:sz w:val="28"/>
          <w:szCs w:val="28"/>
          <w:u w:val="single"/>
        </w:rPr>
        <w:lastRenderedPageBreak/>
        <w:t>Calendar of Course contents to be covered during Spring Semester 2021</w:t>
      </w:r>
    </w:p>
    <w:p w:rsidR="00582601" w:rsidRPr="00582601" w:rsidRDefault="00582601" w:rsidP="00582601">
      <w:pPr>
        <w:spacing w:after="0" w:line="240" w:lineRule="auto"/>
        <w:rPr>
          <w:b/>
          <w:sz w:val="28"/>
          <w:szCs w:val="28"/>
        </w:rPr>
      </w:pPr>
      <w:r w:rsidRPr="00B41B38">
        <w:rPr>
          <w:rFonts w:ascii="Times New Roman" w:hAnsi="Times New Roman"/>
          <w:b/>
          <w:sz w:val="24"/>
          <w:szCs w:val="24"/>
        </w:rPr>
        <w:t xml:space="preserve">Course Code: </w:t>
      </w:r>
      <w:r>
        <w:rPr>
          <w:b/>
          <w:sz w:val="28"/>
          <w:szCs w:val="28"/>
        </w:rPr>
        <w:t>SNE-4</w:t>
      </w:r>
      <w:r w:rsidRPr="000056D5">
        <w:rPr>
          <w:b/>
          <w:sz w:val="28"/>
          <w:szCs w:val="28"/>
        </w:rPr>
        <w:t xml:space="preserve">06 </w:t>
      </w:r>
    </w:p>
    <w:p w:rsidR="00582601" w:rsidRPr="000056D5" w:rsidRDefault="00582601" w:rsidP="00582601">
      <w:pPr>
        <w:spacing w:after="0" w:line="240" w:lineRule="auto"/>
        <w:rPr>
          <w:b/>
          <w:sz w:val="28"/>
          <w:szCs w:val="28"/>
        </w:rPr>
      </w:pPr>
      <w:r w:rsidRPr="00B41B38">
        <w:rPr>
          <w:rFonts w:ascii="Times New Roman" w:hAnsi="Times New Roman"/>
          <w:b/>
          <w:sz w:val="24"/>
          <w:szCs w:val="24"/>
        </w:rPr>
        <w:t xml:space="preserve">Course Title: </w:t>
      </w:r>
      <w:r w:rsidRPr="000056D5">
        <w:rPr>
          <w:b/>
          <w:color w:val="333333"/>
          <w:sz w:val="28"/>
          <w:szCs w:val="28"/>
        </w:rPr>
        <w:t>Inclusive Education: Theory and Practice</w:t>
      </w:r>
    </w:p>
    <w:tbl>
      <w:tblPr>
        <w:tblW w:w="99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7"/>
        <w:gridCol w:w="4999"/>
        <w:gridCol w:w="3989"/>
      </w:tblGrid>
      <w:tr w:rsidR="00582601" w:rsidRPr="00B41B38" w:rsidTr="00750744">
        <w:trPr>
          <w:trHeight w:val="1950"/>
        </w:trPr>
        <w:tc>
          <w:tcPr>
            <w:tcW w:w="987" w:type="dxa"/>
          </w:tcPr>
          <w:p w:rsidR="00582601" w:rsidRPr="00B41B38" w:rsidRDefault="00582601" w:rsidP="00750744">
            <w:pPr>
              <w:spacing w:after="0" w:line="480" w:lineRule="auto"/>
              <w:rPr>
                <w:rFonts w:ascii="Times New Roman" w:hAnsi="Times New Roman"/>
                <w:b/>
                <w:sz w:val="24"/>
                <w:szCs w:val="24"/>
              </w:rPr>
            </w:pPr>
          </w:p>
          <w:p w:rsidR="00582601" w:rsidRPr="00B41B38" w:rsidRDefault="00582601" w:rsidP="00750744">
            <w:pPr>
              <w:spacing w:after="0" w:line="480" w:lineRule="auto"/>
              <w:rPr>
                <w:rFonts w:ascii="Times New Roman" w:hAnsi="Times New Roman"/>
                <w:b/>
                <w:sz w:val="24"/>
                <w:szCs w:val="24"/>
              </w:rPr>
            </w:pPr>
            <w:r w:rsidRPr="00B41B38">
              <w:rPr>
                <w:rFonts w:ascii="Times New Roman" w:hAnsi="Times New Roman"/>
                <w:b/>
                <w:sz w:val="24"/>
                <w:szCs w:val="24"/>
              </w:rPr>
              <w:t xml:space="preserve">  Week</w:t>
            </w:r>
          </w:p>
        </w:tc>
        <w:tc>
          <w:tcPr>
            <w:tcW w:w="4999" w:type="dxa"/>
          </w:tcPr>
          <w:p w:rsidR="00582601" w:rsidRPr="00B41B38" w:rsidRDefault="00582601" w:rsidP="00750744">
            <w:pPr>
              <w:spacing w:after="0" w:line="480" w:lineRule="auto"/>
              <w:rPr>
                <w:rFonts w:ascii="Times New Roman" w:hAnsi="Times New Roman"/>
                <w:b/>
                <w:sz w:val="24"/>
                <w:szCs w:val="24"/>
              </w:rPr>
            </w:pPr>
          </w:p>
          <w:p w:rsidR="00582601" w:rsidRPr="00B41B38" w:rsidRDefault="00582601" w:rsidP="00750744">
            <w:pPr>
              <w:spacing w:after="0" w:line="240" w:lineRule="auto"/>
              <w:rPr>
                <w:rFonts w:ascii="Times New Roman" w:hAnsi="Times New Roman"/>
                <w:b/>
                <w:sz w:val="24"/>
                <w:szCs w:val="24"/>
              </w:rPr>
            </w:pPr>
            <w:r w:rsidRPr="00B41B38">
              <w:rPr>
                <w:rFonts w:ascii="Times New Roman" w:hAnsi="Times New Roman"/>
                <w:b/>
                <w:sz w:val="24"/>
                <w:szCs w:val="24"/>
              </w:rPr>
              <w:t xml:space="preserve">                                    Course Contents                                                                 </w:t>
            </w:r>
          </w:p>
          <w:p w:rsidR="00582601" w:rsidRPr="00B41B38" w:rsidRDefault="00582601" w:rsidP="00750744">
            <w:pPr>
              <w:tabs>
                <w:tab w:val="left" w:pos="1065"/>
              </w:tabs>
              <w:spacing w:after="0" w:line="240" w:lineRule="auto"/>
              <w:rPr>
                <w:rFonts w:ascii="Times New Roman" w:hAnsi="Times New Roman"/>
                <w:b/>
                <w:sz w:val="24"/>
                <w:szCs w:val="24"/>
              </w:rPr>
            </w:pPr>
            <w:r w:rsidRPr="00B41B38">
              <w:rPr>
                <w:rFonts w:ascii="Times New Roman" w:hAnsi="Times New Roman"/>
                <w:b/>
                <w:sz w:val="24"/>
                <w:szCs w:val="24"/>
              </w:rPr>
              <w:tab/>
            </w:r>
          </w:p>
        </w:tc>
        <w:tc>
          <w:tcPr>
            <w:tcW w:w="3989" w:type="dxa"/>
          </w:tcPr>
          <w:p w:rsidR="00582601" w:rsidRPr="00B41B38" w:rsidRDefault="00582601" w:rsidP="00750744">
            <w:pPr>
              <w:spacing w:after="0" w:line="480" w:lineRule="auto"/>
              <w:rPr>
                <w:rFonts w:ascii="Times New Roman" w:hAnsi="Times New Roman"/>
                <w:b/>
                <w:sz w:val="24"/>
                <w:szCs w:val="24"/>
              </w:rPr>
            </w:pPr>
          </w:p>
          <w:p w:rsidR="00582601" w:rsidRPr="00B41B38" w:rsidRDefault="00582601" w:rsidP="00750744">
            <w:pPr>
              <w:spacing w:after="0" w:line="480" w:lineRule="auto"/>
              <w:rPr>
                <w:rFonts w:ascii="Times New Roman" w:hAnsi="Times New Roman"/>
                <w:b/>
                <w:sz w:val="24"/>
                <w:szCs w:val="24"/>
              </w:rPr>
            </w:pPr>
            <w:r w:rsidRPr="00B41B38">
              <w:rPr>
                <w:rFonts w:ascii="Times New Roman" w:hAnsi="Times New Roman"/>
                <w:b/>
                <w:sz w:val="24"/>
                <w:szCs w:val="24"/>
              </w:rPr>
              <w:t>Reference Chapter(s)</w:t>
            </w:r>
          </w:p>
        </w:tc>
      </w:tr>
      <w:tr w:rsidR="00582601" w:rsidRPr="00B41B38" w:rsidTr="00750744">
        <w:trPr>
          <w:trHeight w:val="1122"/>
        </w:trPr>
        <w:tc>
          <w:tcPr>
            <w:tcW w:w="987" w:type="dxa"/>
          </w:tcPr>
          <w:p w:rsidR="00582601" w:rsidRPr="00B41B38" w:rsidRDefault="00582601" w:rsidP="00750744">
            <w:pPr>
              <w:spacing w:after="0" w:line="240" w:lineRule="auto"/>
              <w:rPr>
                <w:rFonts w:ascii="Times New Roman" w:hAnsi="Times New Roman"/>
                <w:sz w:val="24"/>
                <w:szCs w:val="24"/>
              </w:rPr>
            </w:pPr>
            <w:r w:rsidRPr="00B41B38">
              <w:rPr>
                <w:rFonts w:ascii="Times New Roman" w:hAnsi="Times New Roman"/>
                <w:sz w:val="24"/>
                <w:szCs w:val="24"/>
              </w:rPr>
              <w:t xml:space="preserve">  1</w:t>
            </w:r>
          </w:p>
        </w:tc>
        <w:tc>
          <w:tcPr>
            <w:tcW w:w="4999" w:type="dxa"/>
          </w:tcPr>
          <w:p w:rsidR="00FB6114" w:rsidRPr="00FB6114" w:rsidRDefault="00FB6114" w:rsidP="00FB6114">
            <w:pPr>
              <w:spacing w:after="0" w:line="360" w:lineRule="auto"/>
              <w:jc w:val="both"/>
              <w:rPr>
                <w:rFonts w:ascii="Times New Roman" w:hAnsi="Times New Roman"/>
                <w:bCs/>
                <w:sz w:val="24"/>
                <w:szCs w:val="24"/>
              </w:rPr>
            </w:pPr>
            <w:r w:rsidRPr="00CA26CC">
              <w:t>What is inclusion?</w:t>
            </w:r>
            <w:r>
              <w:t xml:space="preserve"> </w:t>
            </w:r>
            <w:hyperlink r:id="rId6" w:history="1">
              <w:r w:rsidRPr="00FB6114">
                <w:rPr>
                  <w:rStyle w:val="Hyperlink"/>
                  <w:rFonts w:ascii="Times New Roman" w:hAnsi="Times New Roman"/>
                  <w:bCs/>
                  <w:color w:val="auto"/>
                  <w:sz w:val="24"/>
                  <w:szCs w:val="24"/>
                  <w:u w:val="none"/>
                </w:rPr>
                <w:t>Inclusive Education and Unde</w:t>
              </w:r>
              <w:r>
                <w:rPr>
                  <w:rStyle w:val="Hyperlink"/>
                  <w:rFonts w:ascii="Times New Roman" w:hAnsi="Times New Roman"/>
                  <w:bCs/>
                  <w:color w:val="auto"/>
                  <w:sz w:val="24"/>
                  <w:szCs w:val="24"/>
                  <w:u w:val="none"/>
                </w:rPr>
                <w:t>rstanding Children with Special</w:t>
              </w:r>
              <w:r w:rsidRPr="00FB6114">
                <w:rPr>
                  <w:rStyle w:val="Hyperlink"/>
                  <w:rFonts w:ascii="Times New Roman" w:hAnsi="Times New Roman"/>
                  <w:bCs/>
                  <w:color w:val="auto"/>
                  <w:sz w:val="24"/>
                  <w:szCs w:val="24"/>
                  <w:u w:val="none"/>
                </w:rPr>
                <w:t xml:space="preserve"> </w:t>
              </w:r>
              <w:r w:rsidRPr="00FB6114">
                <w:rPr>
                  <w:rStyle w:val="Hyperlink"/>
                  <w:rFonts w:ascii="Times New Roman" w:hAnsi="Times New Roman"/>
                  <w:bCs/>
                  <w:color w:val="auto"/>
                  <w:sz w:val="24"/>
                  <w:szCs w:val="24"/>
                  <w:u w:val="none"/>
                </w:rPr>
                <w:t>Needs</w:t>
              </w:r>
              <w:r w:rsidRPr="00FB6114">
                <w:rPr>
                  <w:rStyle w:val="Hyperlink"/>
                  <w:rFonts w:ascii="Times New Roman" w:hAnsi="Times New Roman"/>
                  <w:bCs/>
                  <w:color w:val="auto"/>
                  <w:sz w:val="24"/>
                  <w:szCs w:val="24"/>
                  <w:u w:val="none"/>
                </w:rPr>
                <w:t xml:space="preserve"> </w:t>
              </w:r>
            </w:hyperlink>
          </w:p>
          <w:p w:rsidR="00582601" w:rsidRPr="00116334" w:rsidRDefault="00582601" w:rsidP="00750744">
            <w:pPr>
              <w:pStyle w:val="BodyText3"/>
              <w:ind w:right="53"/>
              <w:jc w:val="both"/>
              <w:rPr>
                <w:sz w:val="24"/>
                <w:szCs w:val="24"/>
              </w:rPr>
            </w:pPr>
          </w:p>
        </w:tc>
        <w:tc>
          <w:tcPr>
            <w:tcW w:w="3989" w:type="dxa"/>
          </w:tcPr>
          <w:p w:rsidR="00582601" w:rsidRPr="00116334" w:rsidRDefault="00CE6753" w:rsidP="00750744">
            <w:pPr>
              <w:spacing w:after="0" w:line="480" w:lineRule="auto"/>
              <w:rPr>
                <w:rFonts w:ascii="Times New Roman" w:hAnsi="Times New Roman"/>
                <w:sz w:val="24"/>
                <w:szCs w:val="24"/>
              </w:rPr>
            </w:pPr>
            <w:r w:rsidRPr="00CA26CC">
              <w:rPr>
                <w:b/>
              </w:rPr>
              <w:t xml:space="preserve">Introduction to inclusive education </w:t>
            </w:r>
            <w:r>
              <w:rPr>
                <w:b/>
              </w:rPr>
              <w:t xml:space="preserve"> </w:t>
            </w:r>
          </w:p>
        </w:tc>
      </w:tr>
      <w:tr w:rsidR="00582601" w:rsidRPr="00B41B38" w:rsidTr="00750744">
        <w:trPr>
          <w:trHeight w:val="1860"/>
        </w:trPr>
        <w:tc>
          <w:tcPr>
            <w:tcW w:w="987" w:type="dxa"/>
          </w:tcPr>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2</w:t>
            </w:r>
          </w:p>
        </w:tc>
        <w:tc>
          <w:tcPr>
            <w:tcW w:w="4999" w:type="dxa"/>
          </w:tcPr>
          <w:p w:rsidR="00582601" w:rsidRPr="003B0423" w:rsidRDefault="003B0423" w:rsidP="003B0423">
            <w:pPr>
              <w:pStyle w:val="BodyText3"/>
              <w:ind w:right="53"/>
              <w:jc w:val="both"/>
              <w:rPr>
                <w:i/>
                <w:sz w:val="24"/>
                <w:szCs w:val="24"/>
              </w:rPr>
            </w:pPr>
            <w:r w:rsidRPr="003B0423">
              <w:rPr>
                <w:bCs/>
                <w:sz w:val="24"/>
                <w:szCs w:val="24"/>
                <w:lang w:bidi="en-US"/>
              </w:rPr>
              <w:t xml:space="preserve">Right based education and Features of IE. </w:t>
            </w:r>
            <w:hyperlink r:id="rId7" w:history="1">
              <w:r w:rsidRPr="003B0423">
                <w:rPr>
                  <w:rStyle w:val="Hyperlink"/>
                  <w:bCs/>
                  <w:color w:val="auto"/>
                  <w:sz w:val="24"/>
                  <w:szCs w:val="24"/>
                  <w:u w:val="none"/>
                  <w:lang w:bidi="en-US"/>
                </w:rPr>
                <w:t xml:space="preserve">Concept </w:t>
              </w:r>
            </w:hyperlink>
            <w:hyperlink r:id="rId8" w:history="1">
              <w:r w:rsidRPr="003B0423">
                <w:rPr>
                  <w:rStyle w:val="Hyperlink"/>
                  <w:bCs/>
                  <w:color w:val="auto"/>
                  <w:sz w:val="24"/>
                  <w:szCs w:val="24"/>
                  <w:u w:val="none"/>
                  <w:lang w:bidi="en-US"/>
                </w:rPr>
                <w:t xml:space="preserve">Inclusive Education and Understanding </w:t>
              </w:r>
            </w:hyperlink>
          </w:p>
        </w:tc>
        <w:tc>
          <w:tcPr>
            <w:tcW w:w="3989" w:type="dxa"/>
          </w:tcPr>
          <w:p w:rsidR="00582601" w:rsidRPr="00025DE8" w:rsidRDefault="003B0423" w:rsidP="00750744">
            <w:pPr>
              <w:spacing w:after="0" w:line="480" w:lineRule="auto"/>
              <w:rPr>
                <w:rFonts w:ascii="Times New Roman" w:hAnsi="Times New Roman"/>
                <w:sz w:val="24"/>
                <w:szCs w:val="24"/>
              </w:rPr>
            </w:pPr>
            <w:r w:rsidRPr="00025DE8">
              <w:rPr>
                <w:rFonts w:ascii="Times New Roman" w:hAnsi="Times New Roman"/>
                <w:bCs/>
                <w:sz w:val="24"/>
                <w:szCs w:val="24"/>
              </w:rPr>
              <w:t>Right based education and Features of IE</w:t>
            </w:r>
            <w:bookmarkStart w:id="0" w:name="_GoBack"/>
            <w:bookmarkEnd w:id="0"/>
          </w:p>
        </w:tc>
      </w:tr>
      <w:tr w:rsidR="00582601" w:rsidRPr="00B41B38" w:rsidTr="00750744">
        <w:trPr>
          <w:trHeight w:val="1950"/>
        </w:trPr>
        <w:tc>
          <w:tcPr>
            <w:tcW w:w="987"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3</w:t>
            </w:r>
          </w:p>
        </w:tc>
        <w:tc>
          <w:tcPr>
            <w:tcW w:w="4999" w:type="dxa"/>
          </w:tcPr>
          <w:p w:rsidR="00582601" w:rsidRPr="008830C7" w:rsidRDefault="008830C7" w:rsidP="00750744">
            <w:pPr>
              <w:spacing w:after="0" w:line="360" w:lineRule="auto"/>
              <w:jc w:val="both"/>
              <w:rPr>
                <w:rFonts w:ascii="Times New Roman" w:hAnsi="Times New Roman"/>
              </w:rPr>
            </w:pPr>
            <w:r w:rsidRPr="008830C7">
              <w:rPr>
                <w:rFonts w:ascii="Times New Roman" w:hAnsi="Times New Roman"/>
                <w:bCs/>
                <w:sz w:val="24"/>
                <w:szCs w:val="24"/>
              </w:rPr>
              <w:t>The “INCLUDE” Strategy</w:t>
            </w:r>
          </w:p>
        </w:tc>
        <w:tc>
          <w:tcPr>
            <w:tcW w:w="3989" w:type="dxa"/>
          </w:tcPr>
          <w:p w:rsidR="00582601" w:rsidRPr="00B41B38" w:rsidRDefault="008830C7" w:rsidP="00750744">
            <w:pPr>
              <w:spacing w:after="0" w:line="480" w:lineRule="auto"/>
              <w:rPr>
                <w:rFonts w:ascii="Times New Roman" w:hAnsi="Times New Roman"/>
                <w:sz w:val="24"/>
                <w:szCs w:val="24"/>
              </w:rPr>
            </w:pPr>
            <w:r>
              <w:rPr>
                <w:rFonts w:ascii="Times New Roman" w:hAnsi="Times New Roman"/>
                <w:sz w:val="24"/>
                <w:szCs w:val="24"/>
              </w:rPr>
              <w:t xml:space="preserve">Inclusion and </w:t>
            </w:r>
            <w:r w:rsidRPr="008830C7">
              <w:rPr>
                <w:rFonts w:ascii="Times New Roman" w:hAnsi="Times New Roman"/>
                <w:bCs/>
                <w:sz w:val="24"/>
                <w:szCs w:val="24"/>
              </w:rPr>
              <w:t>The “INCLUDE” Strategy</w:t>
            </w:r>
          </w:p>
        </w:tc>
      </w:tr>
      <w:tr w:rsidR="00582601" w:rsidRPr="00B41B38" w:rsidTr="00750744">
        <w:trPr>
          <w:trHeight w:val="1860"/>
        </w:trPr>
        <w:tc>
          <w:tcPr>
            <w:tcW w:w="987"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4</w:t>
            </w:r>
          </w:p>
        </w:tc>
        <w:tc>
          <w:tcPr>
            <w:tcW w:w="4999" w:type="dxa"/>
          </w:tcPr>
          <w:p w:rsidR="00582601" w:rsidRPr="00B41B38" w:rsidRDefault="00925121" w:rsidP="00750744">
            <w:pPr>
              <w:spacing w:after="0" w:line="480" w:lineRule="auto"/>
              <w:rPr>
                <w:rFonts w:ascii="Times New Roman" w:hAnsi="Times New Roman"/>
                <w:b/>
                <w:i/>
                <w:sz w:val="24"/>
                <w:szCs w:val="24"/>
              </w:rPr>
            </w:pPr>
            <w:r w:rsidRPr="00CA26CC">
              <w:t>The benefits of inclusion</w:t>
            </w:r>
            <w:r w:rsidR="00582601" w:rsidRPr="00B41B38">
              <w:rPr>
                <w:rFonts w:ascii="Times New Roman" w:hAnsi="Times New Roman"/>
                <w:b/>
                <w:i/>
                <w:sz w:val="24"/>
                <w:szCs w:val="24"/>
              </w:rPr>
              <w:t xml:space="preserve"> </w:t>
            </w:r>
          </w:p>
        </w:tc>
        <w:tc>
          <w:tcPr>
            <w:tcW w:w="3989" w:type="dxa"/>
          </w:tcPr>
          <w:p w:rsidR="00582601" w:rsidRPr="00B41B38" w:rsidRDefault="00925121" w:rsidP="00750744">
            <w:pPr>
              <w:spacing w:after="0" w:line="480" w:lineRule="auto"/>
              <w:rPr>
                <w:rFonts w:ascii="Times New Roman" w:hAnsi="Times New Roman"/>
                <w:sz w:val="24"/>
                <w:szCs w:val="24"/>
              </w:rPr>
            </w:pPr>
            <w:r w:rsidRPr="00FD7AC6">
              <w:rPr>
                <w:b/>
              </w:rPr>
              <w:t xml:space="preserve">Inclusion &amp; Provision of special services </w:t>
            </w:r>
          </w:p>
        </w:tc>
      </w:tr>
      <w:tr w:rsidR="00582601" w:rsidRPr="00B41B38" w:rsidTr="00750744">
        <w:trPr>
          <w:trHeight w:val="1410"/>
        </w:trPr>
        <w:tc>
          <w:tcPr>
            <w:tcW w:w="987"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5</w:t>
            </w:r>
          </w:p>
        </w:tc>
        <w:tc>
          <w:tcPr>
            <w:tcW w:w="4999" w:type="dxa"/>
          </w:tcPr>
          <w:p w:rsidR="00582601" w:rsidRPr="000E2E30" w:rsidRDefault="00582601" w:rsidP="00750744">
            <w:pPr>
              <w:spacing w:line="240" w:lineRule="auto"/>
              <w:rPr>
                <w:rFonts w:ascii="Times New Roman" w:hAnsi="Times New Roman"/>
                <w:sz w:val="24"/>
                <w:szCs w:val="24"/>
              </w:rPr>
            </w:pPr>
            <w:r w:rsidRPr="002A6DB1">
              <w:rPr>
                <w:rFonts w:ascii="Times New Roman" w:hAnsi="Times New Roman"/>
                <w:sz w:val="24"/>
                <w:szCs w:val="24"/>
              </w:rPr>
              <w:t xml:space="preserve"> </w:t>
            </w:r>
            <w:r w:rsidR="00925121" w:rsidRPr="00CA26CC">
              <w:t xml:space="preserve">Issues and </w:t>
            </w:r>
            <w:r w:rsidR="00925121">
              <w:t>barriers to inclusive education</w:t>
            </w:r>
          </w:p>
          <w:p w:rsidR="00582601" w:rsidRPr="00B41B38" w:rsidRDefault="00582601" w:rsidP="00750744">
            <w:pPr>
              <w:spacing w:after="0" w:line="240" w:lineRule="auto"/>
              <w:jc w:val="both"/>
              <w:rPr>
                <w:rFonts w:ascii="Times New Roman" w:hAnsi="Times New Roman"/>
                <w:b/>
              </w:rPr>
            </w:pPr>
          </w:p>
          <w:p w:rsidR="00582601" w:rsidRPr="00B41B38" w:rsidRDefault="00582601" w:rsidP="00750744">
            <w:pPr>
              <w:spacing w:after="0" w:line="360" w:lineRule="auto"/>
              <w:jc w:val="both"/>
              <w:rPr>
                <w:rFonts w:ascii="Times New Roman" w:hAnsi="Times New Roman"/>
                <w:sz w:val="24"/>
                <w:szCs w:val="24"/>
              </w:rPr>
            </w:pPr>
            <w:r w:rsidRPr="00B41B38">
              <w:rPr>
                <w:rFonts w:ascii="Times New Roman" w:hAnsi="Times New Roman"/>
                <w:b/>
              </w:rPr>
              <w:t>(Oral questions answers quiz)</w:t>
            </w:r>
          </w:p>
        </w:tc>
        <w:tc>
          <w:tcPr>
            <w:tcW w:w="3989" w:type="dxa"/>
          </w:tcPr>
          <w:p w:rsidR="00582601" w:rsidRPr="000E2E30" w:rsidRDefault="00925121" w:rsidP="00750744">
            <w:pPr>
              <w:spacing w:after="0" w:line="480" w:lineRule="auto"/>
              <w:rPr>
                <w:rFonts w:ascii="Times New Roman" w:hAnsi="Times New Roman"/>
                <w:sz w:val="24"/>
                <w:szCs w:val="24"/>
              </w:rPr>
            </w:pPr>
            <w:r w:rsidRPr="00FD7AC6">
              <w:rPr>
                <w:b/>
              </w:rPr>
              <w:t>Inclusion &amp; Provision of special services</w:t>
            </w:r>
          </w:p>
        </w:tc>
      </w:tr>
      <w:tr w:rsidR="00582601" w:rsidRPr="00B41B38" w:rsidTr="00750744">
        <w:trPr>
          <w:trHeight w:val="1527"/>
        </w:trPr>
        <w:tc>
          <w:tcPr>
            <w:tcW w:w="987" w:type="dxa"/>
          </w:tcPr>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lastRenderedPageBreak/>
              <w:t xml:space="preserve"> 6</w:t>
            </w:r>
          </w:p>
        </w:tc>
        <w:tc>
          <w:tcPr>
            <w:tcW w:w="4999" w:type="dxa"/>
          </w:tcPr>
          <w:p w:rsidR="00582601" w:rsidRPr="00B41B38" w:rsidRDefault="00925121" w:rsidP="00750744">
            <w:pPr>
              <w:spacing w:after="0" w:line="480" w:lineRule="auto"/>
              <w:rPr>
                <w:rFonts w:ascii="Times New Roman" w:hAnsi="Times New Roman"/>
                <w:b/>
                <w:i/>
                <w:sz w:val="24"/>
                <w:szCs w:val="24"/>
              </w:rPr>
            </w:pPr>
            <w:r w:rsidRPr="00CA26CC">
              <w:t>Monitoring of special services</w:t>
            </w:r>
            <w:r w:rsidRPr="00B41B38">
              <w:rPr>
                <w:rFonts w:ascii="Times New Roman" w:hAnsi="Times New Roman"/>
                <w:b/>
                <w:i/>
                <w:sz w:val="24"/>
                <w:szCs w:val="24"/>
              </w:rPr>
              <w:t xml:space="preserve"> </w:t>
            </w:r>
          </w:p>
        </w:tc>
        <w:tc>
          <w:tcPr>
            <w:tcW w:w="3989" w:type="dxa"/>
          </w:tcPr>
          <w:p w:rsidR="00582601" w:rsidRPr="000E2E30" w:rsidRDefault="00925121" w:rsidP="00750744">
            <w:pPr>
              <w:spacing w:after="0" w:line="480" w:lineRule="auto"/>
              <w:rPr>
                <w:rFonts w:ascii="Times New Roman" w:hAnsi="Times New Roman"/>
                <w:sz w:val="24"/>
                <w:szCs w:val="24"/>
              </w:rPr>
            </w:pPr>
            <w:r w:rsidRPr="00FD7AC6">
              <w:rPr>
                <w:b/>
              </w:rPr>
              <w:t>Inclusion &amp; Provision of special services</w:t>
            </w:r>
          </w:p>
        </w:tc>
      </w:tr>
      <w:tr w:rsidR="00582601" w:rsidRPr="00B41B38" w:rsidTr="00750744">
        <w:trPr>
          <w:trHeight w:val="1950"/>
        </w:trPr>
        <w:tc>
          <w:tcPr>
            <w:tcW w:w="987"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w:t>
            </w: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7</w:t>
            </w:r>
          </w:p>
        </w:tc>
        <w:tc>
          <w:tcPr>
            <w:tcW w:w="4999" w:type="dxa"/>
          </w:tcPr>
          <w:p w:rsidR="00582601" w:rsidRPr="00B23E8B" w:rsidRDefault="00925121" w:rsidP="00750744">
            <w:pPr>
              <w:spacing w:after="0" w:line="480" w:lineRule="auto"/>
              <w:rPr>
                <w:rFonts w:ascii="Times New Roman" w:hAnsi="Times New Roman"/>
                <w:i/>
                <w:sz w:val="24"/>
                <w:szCs w:val="24"/>
              </w:rPr>
            </w:pPr>
            <w:r>
              <w:t xml:space="preserve">Theory of Multiple Intelligences  </w:t>
            </w:r>
          </w:p>
        </w:tc>
        <w:tc>
          <w:tcPr>
            <w:tcW w:w="3989" w:type="dxa"/>
          </w:tcPr>
          <w:p w:rsidR="00582601" w:rsidRPr="00B23E8B" w:rsidRDefault="005660AC" w:rsidP="00750744">
            <w:pPr>
              <w:spacing w:after="0" w:line="480" w:lineRule="auto"/>
              <w:rPr>
                <w:rFonts w:ascii="Times New Roman" w:hAnsi="Times New Roman"/>
                <w:i/>
                <w:sz w:val="24"/>
                <w:szCs w:val="24"/>
              </w:rPr>
            </w:pPr>
            <w:r w:rsidRPr="0026751D">
              <w:rPr>
                <w:rFonts w:ascii="Times New Roman" w:hAnsi="Times New Roman"/>
                <w:color w:val="222222"/>
                <w:sz w:val="24"/>
                <w:szCs w:val="24"/>
                <w:shd w:val="clear" w:color="auto" w:fill="FFFFFF"/>
              </w:rPr>
              <w:t>Multiple Intelligences Around the World</w:t>
            </w:r>
          </w:p>
        </w:tc>
      </w:tr>
      <w:tr w:rsidR="00582601" w:rsidRPr="00B41B38" w:rsidTr="00750744">
        <w:trPr>
          <w:trHeight w:val="1275"/>
        </w:trPr>
        <w:tc>
          <w:tcPr>
            <w:tcW w:w="987" w:type="dxa"/>
          </w:tcPr>
          <w:p w:rsidR="00582601" w:rsidRPr="00B41B38" w:rsidRDefault="0016055D" w:rsidP="00750744">
            <w:pPr>
              <w:spacing w:after="0" w:line="480" w:lineRule="auto"/>
              <w:rPr>
                <w:rFonts w:ascii="Times New Roman" w:hAnsi="Times New Roman"/>
                <w:sz w:val="24"/>
                <w:szCs w:val="24"/>
              </w:rPr>
            </w:pPr>
            <w:r>
              <w:rPr>
                <w:rFonts w:ascii="Times New Roman" w:hAnsi="Times New Roman"/>
                <w:sz w:val="24"/>
                <w:szCs w:val="24"/>
              </w:rPr>
              <w:t xml:space="preserve">      </w:t>
            </w:r>
            <w:r w:rsidR="00582601" w:rsidRPr="00B41B38">
              <w:rPr>
                <w:rFonts w:ascii="Times New Roman" w:hAnsi="Times New Roman"/>
                <w:sz w:val="24"/>
                <w:szCs w:val="24"/>
              </w:rPr>
              <w:t>8</w:t>
            </w:r>
          </w:p>
        </w:tc>
        <w:tc>
          <w:tcPr>
            <w:tcW w:w="4999" w:type="dxa"/>
          </w:tcPr>
          <w:p w:rsidR="00582601" w:rsidRPr="00B41B38" w:rsidRDefault="00582601" w:rsidP="0016055D">
            <w:pPr>
              <w:spacing w:after="0" w:line="480" w:lineRule="auto"/>
              <w:rPr>
                <w:rFonts w:ascii="Times New Roman" w:hAnsi="Times New Roman"/>
                <w:sz w:val="24"/>
                <w:szCs w:val="24"/>
              </w:rPr>
            </w:pPr>
            <w:r w:rsidRPr="00B41B38">
              <w:rPr>
                <w:rFonts w:ascii="Times New Roman" w:hAnsi="Times New Roman"/>
                <w:sz w:val="24"/>
                <w:szCs w:val="24"/>
              </w:rPr>
              <w:t>Mid Term Examination</w:t>
            </w:r>
            <w:r w:rsidR="0016055D">
              <w:rPr>
                <w:rFonts w:ascii="Times New Roman" w:hAnsi="Times New Roman"/>
                <w:sz w:val="24"/>
                <w:szCs w:val="24"/>
              </w:rPr>
              <w:t xml:space="preserve"> (One slot)</w:t>
            </w:r>
          </w:p>
        </w:tc>
        <w:tc>
          <w:tcPr>
            <w:tcW w:w="3989" w:type="dxa"/>
          </w:tcPr>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Class Notes</w:t>
            </w:r>
          </w:p>
        </w:tc>
      </w:tr>
      <w:tr w:rsidR="00582601" w:rsidRPr="00B41B38" w:rsidTr="00750744">
        <w:trPr>
          <w:trHeight w:val="1428"/>
        </w:trPr>
        <w:tc>
          <w:tcPr>
            <w:tcW w:w="987"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9</w:t>
            </w:r>
          </w:p>
        </w:tc>
        <w:tc>
          <w:tcPr>
            <w:tcW w:w="4999" w:type="dxa"/>
          </w:tcPr>
          <w:p w:rsidR="0016055D" w:rsidRPr="0016055D" w:rsidRDefault="0016055D" w:rsidP="0016055D">
            <w:r w:rsidRPr="0016055D">
              <w:t xml:space="preserve">A collaborative approach model </w:t>
            </w:r>
          </w:p>
          <w:p w:rsidR="00582601" w:rsidRPr="0016055D" w:rsidRDefault="00582601" w:rsidP="00750744">
            <w:pPr>
              <w:pStyle w:val="BodyText3"/>
              <w:ind w:right="53"/>
              <w:jc w:val="both"/>
              <w:rPr>
                <w:i/>
                <w:sz w:val="24"/>
                <w:szCs w:val="24"/>
              </w:rPr>
            </w:pPr>
          </w:p>
        </w:tc>
        <w:tc>
          <w:tcPr>
            <w:tcW w:w="3989" w:type="dxa"/>
          </w:tcPr>
          <w:p w:rsidR="00582601" w:rsidRPr="0016055D" w:rsidRDefault="0016055D" w:rsidP="00750744">
            <w:pPr>
              <w:spacing w:after="0" w:line="480" w:lineRule="auto"/>
              <w:rPr>
                <w:rFonts w:ascii="Times New Roman" w:hAnsi="Times New Roman"/>
                <w:sz w:val="24"/>
                <w:szCs w:val="24"/>
              </w:rPr>
            </w:pPr>
            <w:r w:rsidRPr="0016055D">
              <w:t>Special education today: Inclusion and collaboration</w:t>
            </w:r>
          </w:p>
        </w:tc>
      </w:tr>
    </w:tbl>
    <w:p w:rsidR="00582601" w:rsidRPr="00B41B38" w:rsidRDefault="00582601" w:rsidP="00582601">
      <w:pPr>
        <w:rPr>
          <w:rFonts w:ascii="Times New Roman" w:hAnsi="Times New Roman"/>
          <w:sz w:val="24"/>
          <w:szCs w:val="24"/>
        </w:rPr>
      </w:pPr>
    </w:p>
    <w:p w:rsidR="00582601" w:rsidRPr="00B41B38" w:rsidRDefault="00582601" w:rsidP="00582601">
      <w:pPr>
        <w:rPr>
          <w:rFonts w:ascii="Times New Roman" w:hAnsi="Times New Roman"/>
          <w:sz w:val="24"/>
          <w:szCs w:val="24"/>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582601" w:rsidRPr="00B41B38" w:rsidTr="00750744">
        <w:trPr>
          <w:trHeight w:val="1572"/>
        </w:trPr>
        <w:tc>
          <w:tcPr>
            <w:tcW w:w="1186"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10</w:t>
            </w:r>
          </w:p>
        </w:tc>
        <w:tc>
          <w:tcPr>
            <w:tcW w:w="6201" w:type="dxa"/>
          </w:tcPr>
          <w:p w:rsidR="00582601" w:rsidRPr="002A6DB1" w:rsidRDefault="00582601" w:rsidP="00750744">
            <w:pPr>
              <w:spacing w:line="240" w:lineRule="auto"/>
              <w:rPr>
                <w:rFonts w:ascii="Times New Roman" w:hAnsi="Times New Roman"/>
                <w:sz w:val="24"/>
                <w:szCs w:val="24"/>
              </w:rPr>
            </w:pPr>
            <w:r w:rsidRPr="002A6DB1">
              <w:rPr>
                <w:rFonts w:ascii="Times New Roman" w:hAnsi="Times New Roman"/>
                <w:sz w:val="24"/>
                <w:szCs w:val="24"/>
              </w:rPr>
              <w:t>Table of Specifications</w:t>
            </w:r>
            <w:r>
              <w:rPr>
                <w:rFonts w:ascii="Times New Roman" w:hAnsi="Times New Roman"/>
                <w:sz w:val="24"/>
                <w:szCs w:val="24"/>
              </w:rPr>
              <w:t xml:space="preserve">. </w:t>
            </w:r>
            <w:r w:rsidRPr="002A6DB1">
              <w:rPr>
                <w:rFonts w:ascii="Times New Roman" w:hAnsi="Times New Roman"/>
                <w:sz w:val="24"/>
                <w:szCs w:val="24"/>
              </w:rPr>
              <w:t>Test Administration &amp; Scoring</w:t>
            </w:r>
            <w:r>
              <w:rPr>
                <w:rFonts w:ascii="Times New Roman" w:hAnsi="Times New Roman"/>
                <w:sz w:val="24"/>
                <w:szCs w:val="24"/>
              </w:rPr>
              <w:t xml:space="preserve">. </w:t>
            </w:r>
            <w:r w:rsidRPr="002A6DB1">
              <w:rPr>
                <w:rFonts w:ascii="Times New Roman" w:hAnsi="Times New Roman"/>
                <w:sz w:val="24"/>
                <w:szCs w:val="24"/>
              </w:rPr>
              <w:t>Interpreting Test Results</w:t>
            </w:r>
          </w:p>
          <w:p w:rsidR="00582601" w:rsidRPr="00B41B38" w:rsidRDefault="00582601" w:rsidP="00750744">
            <w:pPr>
              <w:pStyle w:val="BodyText3"/>
              <w:ind w:right="53"/>
              <w:jc w:val="both"/>
              <w:rPr>
                <w:i/>
                <w:sz w:val="24"/>
                <w:szCs w:val="24"/>
              </w:rPr>
            </w:pPr>
          </w:p>
        </w:tc>
        <w:tc>
          <w:tcPr>
            <w:tcW w:w="2408" w:type="dxa"/>
          </w:tcPr>
          <w:p w:rsidR="00582601" w:rsidRPr="002A6DB1" w:rsidRDefault="00582601" w:rsidP="00750744">
            <w:pPr>
              <w:spacing w:line="240" w:lineRule="auto"/>
              <w:rPr>
                <w:rFonts w:ascii="Times New Roman" w:hAnsi="Times New Roman"/>
                <w:sz w:val="24"/>
                <w:szCs w:val="24"/>
              </w:rPr>
            </w:pPr>
            <w:r w:rsidRPr="002A6DB1">
              <w:rPr>
                <w:rFonts w:ascii="Times New Roman" w:hAnsi="Times New Roman"/>
                <w:sz w:val="24"/>
                <w:szCs w:val="24"/>
              </w:rPr>
              <w:t>Scoring</w:t>
            </w:r>
            <w:r>
              <w:rPr>
                <w:rFonts w:ascii="Times New Roman" w:hAnsi="Times New Roman"/>
                <w:sz w:val="24"/>
                <w:szCs w:val="24"/>
              </w:rPr>
              <w:t xml:space="preserve"> and i</w:t>
            </w:r>
            <w:r w:rsidRPr="002A6DB1">
              <w:rPr>
                <w:rFonts w:ascii="Times New Roman" w:hAnsi="Times New Roman"/>
                <w:sz w:val="24"/>
                <w:szCs w:val="24"/>
              </w:rPr>
              <w:t>nterpreting Test Results</w:t>
            </w: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color w:val="000000"/>
              </w:rPr>
              <w:t>.</w:t>
            </w:r>
          </w:p>
        </w:tc>
      </w:tr>
      <w:tr w:rsidR="00582601" w:rsidRPr="00B41B38" w:rsidTr="00750744">
        <w:trPr>
          <w:trHeight w:val="1068"/>
        </w:trPr>
        <w:tc>
          <w:tcPr>
            <w:tcW w:w="1186"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11</w:t>
            </w:r>
          </w:p>
        </w:tc>
        <w:tc>
          <w:tcPr>
            <w:tcW w:w="6201" w:type="dxa"/>
          </w:tcPr>
          <w:p w:rsidR="0009665D" w:rsidRPr="00CA26CC" w:rsidRDefault="0009665D" w:rsidP="0009665D">
            <w:pPr>
              <w:spacing w:line="360" w:lineRule="auto"/>
            </w:pPr>
            <w:r>
              <w:t>Teacher training</w:t>
            </w:r>
          </w:p>
          <w:p w:rsidR="00582601" w:rsidRPr="00D70D08" w:rsidRDefault="00582601" w:rsidP="00750744">
            <w:pPr>
              <w:spacing w:line="360" w:lineRule="auto"/>
              <w:jc w:val="both"/>
              <w:rPr>
                <w:rFonts w:ascii="Times New Roman" w:hAnsi="Times New Roman"/>
                <w:color w:val="000000"/>
              </w:rPr>
            </w:pPr>
          </w:p>
        </w:tc>
        <w:tc>
          <w:tcPr>
            <w:tcW w:w="2408" w:type="dxa"/>
          </w:tcPr>
          <w:p w:rsidR="00582601" w:rsidRPr="00B41B38" w:rsidRDefault="0009665D" w:rsidP="00750744">
            <w:pPr>
              <w:spacing w:after="0" w:line="480" w:lineRule="auto"/>
              <w:rPr>
                <w:rFonts w:ascii="Times New Roman" w:hAnsi="Times New Roman"/>
                <w:sz w:val="24"/>
                <w:szCs w:val="24"/>
              </w:rPr>
            </w:pPr>
            <w:r>
              <w:rPr>
                <w:b/>
              </w:rPr>
              <w:t>Teachers’ concerns about inclusive education</w:t>
            </w:r>
          </w:p>
        </w:tc>
      </w:tr>
      <w:tr w:rsidR="00582601" w:rsidRPr="00B41B38" w:rsidTr="00750744">
        <w:trPr>
          <w:trHeight w:val="897"/>
        </w:trPr>
        <w:tc>
          <w:tcPr>
            <w:tcW w:w="1186"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12</w:t>
            </w:r>
          </w:p>
        </w:tc>
        <w:tc>
          <w:tcPr>
            <w:tcW w:w="6201" w:type="dxa"/>
          </w:tcPr>
          <w:p w:rsidR="004055AA" w:rsidRPr="00CA26CC" w:rsidRDefault="004055AA" w:rsidP="004055AA">
            <w:pPr>
              <w:spacing w:after="0" w:line="360" w:lineRule="auto"/>
            </w:pPr>
            <w:r>
              <w:t>The</w:t>
            </w:r>
            <w:r>
              <w:t xml:space="preserve"> curriculum </w:t>
            </w:r>
            <w:r>
              <w:t>concerns and a</w:t>
            </w:r>
            <w:r>
              <w:t>vailable resources</w:t>
            </w:r>
          </w:p>
          <w:p w:rsidR="00582601" w:rsidRPr="00307C67" w:rsidRDefault="00582601" w:rsidP="00750744">
            <w:pPr>
              <w:spacing w:after="0" w:line="480" w:lineRule="auto"/>
              <w:rPr>
                <w:rFonts w:ascii="Times New Roman" w:hAnsi="Times New Roman"/>
                <w:sz w:val="24"/>
                <w:szCs w:val="24"/>
              </w:rPr>
            </w:pPr>
          </w:p>
        </w:tc>
        <w:tc>
          <w:tcPr>
            <w:tcW w:w="2408" w:type="dxa"/>
          </w:tcPr>
          <w:p w:rsidR="00582601" w:rsidRPr="00307C67" w:rsidRDefault="004055AA" w:rsidP="00750744">
            <w:pPr>
              <w:spacing w:after="0" w:line="480" w:lineRule="auto"/>
              <w:rPr>
                <w:rFonts w:ascii="Times New Roman" w:hAnsi="Times New Roman"/>
                <w:sz w:val="24"/>
                <w:szCs w:val="24"/>
              </w:rPr>
            </w:pPr>
            <w:r>
              <w:t>Appropriate curriculum for all</w:t>
            </w:r>
          </w:p>
        </w:tc>
      </w:tr>
      <w:tr w:rsidR="00582601" w:rsidRPr="00B41B38" w:rsidTr="00750744">
        <w:trPr>
          <w:trHeight w:val="1482"/>
        </w:trPr>
        <w:tc>
          <w:tcPr>
            <w:tcW w:w="1186"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13</w:t>
            </w:r>
          </w:p>
        </w:tc>
        <w:tc>
          <w:tcPr>
            <w:tcW w:w="6201" w:type="dxa"/>
          </w:tcPr>
          <w:p w:rsidR="00582601" w:rsidRPr="00B41B38" w:rsidRDefault="00582601" w:rsidP="00750744">
            <w:pPr>
              <w:spacing w:after="0" w:line="480" w:lineRule="auto"/>
              <w:rPr>
                <w:rFonts w:ascii="Times New Roman" w:hAnsi="Times New Roman"/>
                <w:i/>
                <w:sz w:val="24"/>
                <w:szCs w:val="24"/>
              </w:rPr>
            </w:pPr>
            <w:r w:rsidRPr="002A6DB1">
              <w:rPr>
                <w:rFonts w:ascii="Times New Roman" w:hAnsi="Times New Roman"/>
                <w:sz w:val="24"/>
                <w:szCs w:val="24"/>
              </w:rPr>
              <w:t>Evaluation Models</w:t>
            </w:r>
          </w:p>
        </w:tc>
        <w:tc>
          <w:tcPr>
            <w:tcW w:w="2408" w:type="dxa"/>
          </w:tcPr>
          <w:p w:rsidR="00582601" w:rsidRPr="00B41B38" w:rsidRDefault="00582601" w:rsidP="00750744">
            <w:pPr>
              <w:spacing w:after="0" w:line="480" w:lineRule="auto"/>
              <w:rPr>
                <w:rFonts w:ascii="Times New Roman" w:hAnsi="Times New Roman"/>
                <w:sz w:val="24"/>
                <w:szCs w:val="24"/>
              </w:rPr>
            </w:pPr>
            <w:r w:rsidRPr="002A6DB1">
              <w:rPr>
                <w:rFonts w:ascii="Times New Roman" w:hAnsi="Times New Roman"/>
                <w:sz w:val="24"/>
                <w:szCs w:val="24"/>
              </w:rPr>
              <w:t>Evaluation Models</w:t>
            </w:r>
          </w:p>
        </w:tc>
      </w:tr>
      <w:tr w:rsidR="00582601" w:rsidRPr="00B41B38" w:rsidTr="00750744">
        <w:trPr>
          <w:trHeight w:val="2148"/>
        </w:trPr>
        <w:tc>
          <w:tcPr>
            <w:tcW w:w="1186"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14</w:t>
            </w:r>
          </w:p>
        </w:tc>
        <w:tc>
          <w:tcPr>
            <w:tcW w:w="6201" w:type="dxa"/>
          </w:tcPr>
          <w:p w:rsidR="00B759E1" w:rsidRDefault="00D23EDE" w:rsidP="00B759E1">
            <w:pPr>
              <w:spacing w:after="0" w:line="360" w:lineRule="auto"/>
            </w:pPr>
            <w:r>
              <w:t xml:space="preserve">The </w:t>
            </w:r>
            <w:r w:rsidRPr="00944BDB">
              <w:t>School structure</w:t>
            </w:r>
            <w:r w:rsidR="00B759E1">
              <w:t xml:space="preserve">. </w:t>
            </w:r>
            <w:r w:rsidR="00B759E1" w:rsidRPr="00944BDB">
              <w:t xml:space="preserve">Setting up the inclusive classroom </w:t>
            </w:r>
          </w:p>
          <w:p w:rsidR="00D23EDE" w:rsidRPr="00944BDB" w:rsidRDefault="00D23EDE" w:rsidP="00D23EDE">
            <w:pPr>
              <w:spacing w:after="0" w:line="360" w:lineRule="auto"/>
            </w:pPr>
          </w:p>
          <w:p w:rsidR="00582601" w:rsidRPr="00B41B38" w:rsidRDefault="00D23EDE" w:rsidP="00D23EDE">
            <w:pPr>
              <w:spacing w:after="0" w:line="480" w:lineRule="auto"/>
              <w:rPr>
                <w:rFonts w:ascii="Times New Roman" w:hAnsi="Times New Roman"/>
                <w:sz w:val="24"/>
                <w:szCs w:val="24"/>
              </w:rPr>
            </w:pPr>
            <w:r>
              <w:rPr>
                <w:rFonts w:ascii="Times New Roman" w:hAnsi="Times New Roman"/>
                <w:b/>
                <w:sz w:val="24"/>
                <w:szCs w:val="24"/>
              </w:rPr>
              <w:t xml:space="preserve"> </w:t>
            </w:r>
            <w:r w:rsidR="00582601">
              <w:rPr>
                <w:rFonts w:ascii="Times New Roman" w:hAnsi="Times New Roman"/>
                <w:b/>
                <w:sz w:val="24"/>
                <w:szCs w:val="24"/>
              </w:rPr>
              <w:t>(Activity)</w:t>
            </w:r>
          </w:p>
        </w:tc>
        <w:tc>
          <w:tcPr>
            <w:tcW w:w="2408" w:type="dxa"/>
          </w:tcPr>
          <w:p w:rsidR="00582601" w:rsidRPr="00B41B38" w:rsidRDefault="00D23EDE" w:rsidP="00750744">
            <w:pPr>
              <w:spacing w:after="0" w:line="480" w:lineRule="auto"/>
              <w:rPr>
                <w:rFonts w:ascii="Times New Roman" w:hAnsi="Times New Roman"/>
                <w:sz w:val="24"/>
                <w:szCs w:val="24"/>
              </w:rPr>
            </w:pPr>
            <w:r w:rsidRPr="00944BDB">
              <w:rPr>
                <w:b/>
              </w:rPr>
              <w:t>Inclusive/Learning friendly schools</w:t>
            </w:r>
          </w:p>
        </w:tc>
      </w:tr>
      <w:tr w:rsidR="00582601" w:rsidRPr="00B41B38" w:rsidTr="00750744">
        <w:trPr>
          <w:trHeight w:val="1923"/>
        </w:trPr>
        <w:tc>
          <w:tcPr>
            <w:tcW w:w="1186" w:type="dxa"/>
          </w:tcPr>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p>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 xml:space="preserve">     15</w:t>
            </w:r>
          </w:p>
        </w:tc>
        <w:tc>
          <w:tcPr>
            <w:tcW w:w="6201" w:type="dxa"/>
          </w:tcPr>
          <w:p w:rsidR="00582601" w:rsidRPr="00B41B38" w:rsidRDefault="00582601" w:rsidP="00750744">
            <w:pPr>
              <w:spacing w:after="0" w:line="480" w:lineRule="auto"/>
              <w:rPr>
                <w:rFonts w:ascii="Times New Roman" w:hAnsi="Times New Roman"/>
                <w:b/>
                <w:i/>
                <w:sz w:val="24"/>
                <w:szCs w:val="24"/>
              </w:rPr>
            </w:pPr>
            <w:r w:rsidRPr="00B41B38">
              <w:rPr>
                <w:rFonts w:ascii="Times New Roman" w:hAnsi="Times New Roman"/>
                <w:b/>
                <w:i/>
                <w:sz w:val="24"/>
                <w:szCs w:val="24"/>
              </w:rPr>
              <w:t>Final Submission of the Term Project and course review</w:t>
            </w:r>
          </w:p>
          <w:p w:rsidR="00582601" w:rsidRPr="00B41B38" w:rsidRDefault="00582601" w:rsidP="00750744">
            <w:pPr>
              <w:spacing w:after="0" w:line="480" w:lineRule="auto"/>
              <w:rPr>
                <w:rFonts w:ascii="Times New Roman" w:hAnsi="Times New Roman"/>
                <w:sz w:val="24"/>
                <w:szCs w:val="24"/>
              </w:rPr>
            </w:pPr>
          </w:p>
        </w:tc>
        <w:tc>
          <w:tcPr>
            <w:tcW w:w="2408" w:type="dxa"/>
          </w:tcPr>
          <w:p w:rsidR="00582601" w:rsidRPr="00B41B38" w:rsidRDefault="00582601" w:rsidP="00750744">
            <w:pPr>
              <w:spacing w:after="0" w:line="480" w:lineRule="auto"/>
              <w:rPr>
                <w:rFonts w:ascii="Times New Roman" w:hAnsi="Times New Roman"/>
                <w:sz w:val="24"/>
                <w:szCs w:val="24"/>
              </w:rPr>
            </w:pPr>
            <w:r w:rsidRPr="00B41B38">
              <w:rPr>
                <w:rFonts w:ascii="Times New Roman" w:hAnsi="Times New Roman"/>
                <w:sz w:val="24"/>
                <w:szCs w:val="24"/>
              </w:rPr>
              <w:t>Class Notes</w:t>
            </w:r>
          </w:p>
        </w:tc>
      </w:tr>
    </w:tbl>
    <w:p w:rsidR="00582601" w:rsidRPr="00B41B38" w:rsidRDefault="00582601" w:rsidP="00582601">
      <w:pPr>
        <w:tabs>
          <w:tab w:val="left" w:pos="3375"/>
        </w:tabs>
        <w:rPr>
          <w:rFonts w:ascii="Times New Roman" w:hAnsi="Times New Roman"/>
          <w:sz w:val="24"/>
          <w:szCs w:val="24"/>
        </w:rPr>
      </w:pPr>
    </w:p>
    <w:p w:rsidR="00582601" w:rsidRDefault="00582601" w:rsidP="00582601"/>
    <w:p w:rsidR="00582601" w:rsidRDefault="00582601"/>
    <w:sectPr w:rsidR="00582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F3157"/>
    <w:multiLevelType w:val="hybridMultilevel"/>
    <w:tmpl w:val="1572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B4C18"/>
    <w:multiLevelType w:val="multilevel"/>
    <w:tmpl w:val="FC18C20A"/>
    <w:lvl w:ilvl="0">
      <w:start w:val="1"/>
      <w:numFmt w:val="decimal"/>
      <w:lvlText w:val="%1."/>
      <w:lvlJc w:val="left"/>
      <w:pPr>
        <w:tabs>
          <w:tab w:val="num" w:pos="720"/>
        </w:tabs>
        <w:ind w:left="72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855886"/>
    <w:multiLevelType w:val="multilevel"/>
    <w:tmpl w:val="AFA25D9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51827E3"/>
    <w:multiLevelType w:val="hybridMultilevel"/>
    <w:tmpl w:val="D408B594"/>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5A86EE9"/>
    <w:multiLevelType w:val="hybridMultilevel"/>
    <w:tmpl w:val="5E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8F38E8"/>
    <w:multiLevelType w:val="hybridMultilevel"/>
    <w:tmpl w:val="D384E8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0C0F5C"/>
    <w:multiLevelType w:val="multilevel"/>
    <w:tmpl w:val="74927650"/>
    <w:lvl w:ilvl="0">
      <w:start w:val="1"/>
      <w:numFmt w:val="decimal"/>
      <w:lvlText w:val="%1."/>
      <w:lvlJc w:val="left"/>
      <w:pPr>
        <w:ind w:left="720" w:hanging="360"/>
      </w:p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01"/>
    <w:rsid w:val="00025DE8"/>
    <w:rsid w:val="0009665D"/>
    <w:rsid w:val="0016055D"/>
    <w:rsid w:val="003B0423"/>
    <w:rsid w:val="003C179D"/>
    <w:rsid w:val="004055AA"/>
    <w:rsid w:val="00430E41"/>
    <w:rsid w:val="005660AC"/>
    <w:rsid w:val="00582601"/>
    <w:rsid w:val="008830C7"/>
    <w:rsid w:val="00902054"/>
    <w:rsid w:val="00925121"/>
    <w:rsid w:val="009854C5"/>
    <w:rsid w:val="00A36895"/>
    <w:rsid w:val="00B759E1"/>
    <w:rsid w:val="00CE6753"/>
    <w:rsid w:val="00D23EDE"/>
    <w:rsid w:val="00D70611"/>
    <w:rsid w:val="00FB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D573D-5364-4076-91DF-C31F853B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01"/>
    <w:pPr>
      <w:spacing w:after="200"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5826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01"/>
    <w:rPr>
      <w:rFonts w:asciiTheme="majorHAnsi" w:eastAsiaTheme="majorEastAsia" w:hAnsiTheme="majorHAnsi" w:cstheme="majorBidi"/>
      <w:color w:val="2E74B5" w:themeColor="accent1" w:themeShade="BF"/>
      <w:sz w:val="32"/>
      <w:szCs w:val="32"/>
      <w:lang w:bidi="en-US"/>
    </w:rPr>
  </w:style>
  <w:style w:type="paragraph" w:styleId="Header">
    <w:name w:val="header"/>
    <w:basedOn w:val="Normal"/>
    <w:link w:val="HeaderChar"/>
    <w:uiPriority w:val="99"/>
    <w:unhideWhenUsed/>
    <w:rsid w:val="00582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601"/>
    <w:rPr>
      <w:rFonts w:ascii="Cambria" w:eastAsia="Times New Roman" w:hAnsi="Cambria" w:cs="Times New Roman"/>
      <w:lang w:bidi="en-US"/>
    </w:rPr>
  </w:style>
  <w:style w:type="paragraph" w:styleId="ListParagraph">
    <w:name w:val="List Paragraph"/>
    <w:basedOn w:val="Normal"/>
    <w:uiPriority w:val="34"/>
    <w:qFormat/>
    <w:rsid w:val="00582601"/>
    <w:pPr>
      <w:ind w:left="720"/>
      <w:contextualSpacing/>
    </w:pPr>
  </w:style>
  <w:style w:type="paragraph" w:styleId="BodyText3">
    <w:name w:val="Body Text 3"/>
    <w:basedOn w:val="Normal"/>
    <w:link w:val="BodyText3Char"/>
    <w:unhideWhenUsed/>
    <w:rsid w:val="00582601"/>
    <w:pPr>
      <w:spacing w:after="120" w:line="240" w:lineRule="auto"/>
    </w:pPr>
    <w:rPr>
      <w:rFonts w:ascii="Times New Roman" w:hAnsi="Times New Roman"/>
      <w:sz w:val="16"/>
      <w:szCs w:val="16"/>
      <w:lang w:bidi="ar-SA"/>
    </w:rPr>
  </w:style>
  <w:style w:type="character" w:customStyle="1" w:styleId="BodyText3Char">
    <w:name w:val="Body Text 3 Char"/>
    <w:basedOn w:val="DefaultParagraphFont"/>
    <w:link w:val="BodyText3"/>
    <w:rsid w:val="00582601"/>
    <w:rPr>
      <w:rFonts w:ascii="Times New Roman" w:eastAsia="Times New Roman" w:hAnsi="Times New Roman" w:cs="Times New Roman"/>
      <w:sz w:val="16"/>
      <w:szCs w:val="16"/>
    </w:rPr>
  </w:style>
  <w:style w:type="character" w:styleId="Hyperlink">
    <w:name w:val="Hyperlink"/>
    <w:basedOn w:val="DefaultParagraphFont"/>
    <w:uiPriority w:val="99"/>
    <w:unhideWhenUsed/>
    <w:rsid w:val="00582601"/>
    <w:rPr>
      <w:color w:val="0563C1" w:themeColor="hyperlink"/>
      <w:u w:val="single"/>
    </w:rPr>
  </w:style>
  <w:style w:type="character" w:customStyle="1" w:styleId="xja8af">
    <w:name w:val="xja8af"/>
    <w:basedOn w:val="DefaultParagraphFont"/>
    <w:rsid w:val="00582601"/>
  </w:style>
  <w:style w:type="character" w:customStyle="1" w:styleId="eq0j8">
    <w:name w:val="eq0j8"/>
    <w:basedOn w:val="DefaultParagraphFont"/>
    <w:rsid w:val="00582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nlg.com/the-concept-of-inclusive-education-and-understanding-children-with-special-needs/" TargetMode="External"/><Relationship Id="rId3" Type="http://schemas.openxmlformats.org/officeDocument/2006/relationships/settings" Target="settings.xml"/><Relationship Id="rId7" Type="http://schemas.openxmlformats.org/officeDocument/2006/relationships/hyperlink" Target="https://www.csnlg.com/the-concept-of-inclusive-education-and-understanding-children-with-special-ne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nlg.com/the-concept-of-inclusive-education-and-understanding-children-with-special-needs/" TargetMode="External"/><Relationship Id="rId5" Type="http://schemas.openxmlformats.org/officeDocument/2006/relationships/hyperlink" Target="mailto:asmaa.nouman@umt.edu.p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Nouman</dc:creator>
  <cp:keywords/>
  <dc:description/>
  <cp:lastModifiedBy>Asmaa Nouman</cp:lastModifiedBy>
  <cp:revision>2</cp:revision>
  <dcterms:created xsi:type="dcterms:W3CDTF">2021-04-06T08:28:00Z</dcterms:created>
  <dcterms:modified xsi:type="dcterms:W3CDTF">2021-04-06T08:28:00Z</dcterms:modified>
</cp:coreProperties>
</file>