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ADF" w:rsidRDefault="00266499"/>
    <w:p w:rsidR="00BF31F1" w:rsidRPr="00B41B38" w:rsidRDefault="00BF31F1" w:rsidP="00BF31F1">
      <w:pPr>
        <w:pStyle w:val="Header"/>
        <w:jc w:val="center"/>
        <w:rPr>
          <w:rFonts w:ascii="Times New Roman" w:hAnsi="Times New Roman"/>
          <w:sz w:val="24"/>
          <w:szCs w:val="24"/>
          <w:u w:val="single"/>
        </w:rPr>
      </w:pPr>
      <w:r w:rsidRPr="00B41B38">
        <w:rPr>
          <w:rFonts w:ascii="Times New Roman" w:hAnsi="Times New Roman"/>
          <w:b/>
          <w:sz w:val="24"/>
          <w:szCs w:val="24"/>
          <w:u w:val="single"/>
        </w:rPr>
        <w:t>University of Management and Technology</w:t>
      </w:r>
    </w:p>
    <w:p w:rsidR="00BF31F1" w:rsidRPr="00B41B38" w:rsidRDefault="00BF31F1" w:rsidP="00BF31F1">
      <w:pPr>
        <w:spacing w:line="240" w:lineRule="auto"/>
        <w:jc w:val="center"/>
        <w:rPr>
          <w:rFonts w:ascii="Times New Roman" w:hAnsi="Times New Roman"/>
          <w:sz w:val="24"/>
          <w:szCs w:val="24"/>
        </w:rPr>
      </w:pPr>
    </w:p>
    <w:p w:rsidR="00BF31F1" w:rsidRPr="00B41B38" w:rsidRDefault="00BF31F1" w:rsidP="00BF31F1">
      <w:pPr>
        <w:spacing w:line="240" w:lineRule="auto"/>
        <w:jc w:val="center"/>
        <w:rPr>
          <w:rFonts w:ascii="Times New Roman" w:hAnsi="Times New Roman"/>
          <w:b/>
          <w:sz w:val="24"/>
          <w:szCs w:val="24"/>
          <w:u w:val="single"/>
        </w:rPr>
      </w:pPr>
      <w:r w:rsidRPr="00B41B38">
        <w:rPr>
          <w:rFonts w:ascii="Times New Roman" w:hAnsi="Times New Roman"/>
          <w:b/>
          <w:sz w:val="24"/>
          <w:szCs w:val="24"/>
          <w:u w:val="single"/>
        </w:rPr>
        <w:t>Course Outline</w:t>
      </w:r>
    </w:p>
    <w:p w:rsidR="00BF31F1" w:rsidRDefault="00BF31F1" w:rsidP="00BF31F1">
      <w:pPr>
        <w:rPr>
          <w:rFonts w:ascii="Times New Roman" w:hAnsi="Times New Roman"/>
          <w:sz w:val="24"/>
          <w:szCs w:val="24"/>
        </w:rPr>
      </w:pPr>
      <w:r w:rsidRPr="00B41B38">
        <w:rPr>
          <w:rFonts w:ascii="Times New Roman" w:hAnsi="Times New Roman"/>
          <w:sz w:val="24"/>
          <w:szCs w:val="24"/>
        </w:rPr>
        <w:t xml:space="preserve">Course code: </w:t>
      </w:r>
      <w:r>
        <w:rPr>
          <w:rFonts w:ascii="Times New Roman" w:hAnsi="Times New Roman"/>
          <w:sz w:val="24"/>
          <w:szCs w:val="24"/>
        </w:rPr>
        <w:t xml:space="preserve">SNE-409 </w:t>
      </w:r>
    </w:p>
    <w:p w:rsidR="00BF31F1" w:rsidRPr="00BF31F1" w:rsidRDefault="00BF31F1" w:rsidP="00BF31F1">
      <w:pPr>
        <w:rPr>
          <w:rFonts w:ascii="Times New Roman" w:hAnsi="Times New Roman"/>
          <w:b/>
          <w:sz w:val="24"/>
          <w:szCs w:val="24"/>
        </w:rPr>
      </w:pPr>
      <w:r w:rsidRPr="00B41B38">
        <w:rPr>
          <w:rFonts w:ascii="Times New Roman" w:hAnsi="Times New Roman"/>
          <w:sz w:val="24"/>
          <w:szCs w:val="24"/>
        </w:rPr>
        <w:t>Course title</w:t>
      </w:r>
      <w:r w:rsidRPr="00B41B38">
        <w:rPr>
          <w:rFonts w:ascii="Times New Roman" w:hAnsi="Times New Roman"/>
          <w:b/>
          <w:color w:val="000000"/>
          <w:sz w:val="32"/>
          <w:szCs w:val="32"/>
        </w:rPr>
        <w:t xml:space="preserve"> </w:t>
      </w:r>
      <w:r w:rsidRPr="002A6DB1">
        <w:rPr>
          <w:rFonts w:ascii="Times New Roman" w:hAnsi="Times New Roman"/>
          <w:sz w:val="24"/>
          <w:szCs w:val="24"/>
        </w:rPr>
        <w:t>ASSESSMENT AND EVALUATION</w:t>
      </w:r>
    </w:p>
    <w:p w:rsidR="00BF31F1" w:rsidRPr="00B41B38" w:rsidRDefault="00BF31F1" w:rsidP="00BF31F1">
      <w:pPr>
        <w:spacing w:line="360" w:lineRule="auto"/>
        <w:rPr>
          <w:rFonts w:ascii="Times New Roman" w:hAnsi="Times New Roman"/>
          <w:b/>
          <w:color w:val="000000"/>
          <w:sz w:val="32"/>
          <w:szCs w:val="32"/>
        </w:rPr>
      </w:pP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BF31F1" w:rsidRPr="00B41B38" w:rsidTr="00750744">
        <w:trPr>
          <w:trHeight w:val="807"/>
        </w:trPr>
        <w:tc>
          <w:tcPr>
            <w:tcW w:w="2272" w:type="dxa"/>
          </w:tcPr>
          <w:p w:rsidR="00BF31F1" w:rsidRPr="00B41B38" w:rsidRDefault="00BF31F1" w:rsidP="00750744">
            <w:pPr>
              <w:spacing w:after="0" w:line="240" w:lineRule="auto"/>
              <w:rPr>
                <w:rFonts w:ascii="Times New Roman" w:hAnsi="Times New Roman"/>
                <w:sz w:val="24"/>
                <w:szCs w:val="24"/>
              </w:rPr>
            </w:pPr>
          </w:p>
          <w:p w:rsidR="00BF31F1" w:rsidRPr="00B41B38" w:rsidRDefault="00BF31F1" w:rsidP="00750744">
            <w:pPr>
              <w:spacing w:after="0" w:line="240" w:lineRule="auto"/>
              <w:rPr>
                <w:rFonts w:ascii="Times New Roman" w:hAnsi="Times New Roman"/>
                <w:sz w:val="24"/>
                <w:szCs w:val="24"/>
              </w:rPr>
            </w:pPr>
            <w:r w:rsidRPr="00B41B38">
              <w:rPr>
                <w:rFonts w:ascii="Times New Roman" w:hAnsi="Times New Roman"/>
                <w:sz w:val="24"/>
                <w:szCs w:val="24"/>
              </w:rPr>
              <w:t>Program</w:t>
            </w:r>
          </w:p>
        </w:tc>
        <w:tc>
          <w:tcPr>
            <w:tcW w:w="7319" w:type="dxa"/>
          </w:tcPr>
          <w:p w:rsidR="00BF31F1" w:rsidRPr="00B41B38" w:rsidRDefault="00BF31F1" w:rsidP="00750744">
            <w:pPr>
              <w:spacing w:after="0" w:line="240" w:lineRule="auto"/>
              <w:jc w:val="center"/>
              <w:rPr>
                <w:rFonts w:ascii="Times New Roman" w:hAnsi="Times New Roman"/>
                <w:sz w:val="24"/>
                <w:szCs w:val="24"/>
              </w:rPr>
            </w:pPr>
          </w:p>
          <w:p w:rsidR="00BF31F1" w:rsidRPr="00B41B38" w:rsidRDefault="00BF31F1" w:rsidP="00750744">
            <w:pPr>
              <w:spacing w:after="0" w:line="240" w:lineRule="auto"/>
              <w:jc w:val="center"/>
              <w:rPr>
                <w:rFonts w:ascii="Times New Roman" w:hAnsi="Times New Roman"/>
                <w:b/>
                <w:sz w:val="24"/>
                <w:szCs w:val="24"/>
              </w:rPr>
            </w:pPr>
            <w:r w:rsidRPr="00B41B38">
              <w:rPr>
                <w:rFonts w:ascii="Times New Roman" w:hAnsi="Times New Roman"/>
                <w:b/>
                <w:sz w:val="24"/>
                <w:szCs w:val="24"/>
              </w:rPr>
              <w:t>BS(Hons) Special education</w:t>
            </w:r>
          </w:p>
        </w:tc>
      </w:tr>
      <w:tr w:rsidR="00BF31F1" w:rsidRPr="00B41B38" w:rsidTr="00750744">
        <w:trPr>
          <w:trHeight w:val="690"/>
        </w:trPr>
        <w:tc>
          <w:tcPr>
            <w:tcW w:w="2272" w:type="dxa"/>
          </w:tcPr>
          <w:p w:rsidR="00BF31F1" w:rsidRPr="00B41B38" w:rsidRDefault="00BF31F1" w:rsidP="00750744">
            <w:pPr>
              <w:spacing w:after="0" w:line="240" w:lineRule="auto"/>
              <w:rPr>
                <w:rFonts w:ascii="Times New Roman" w:hAnsi="Times New Roman"/>
                <w:sz w:val="24"/>
                <w:szCs w:val="24"/>
              </w:rPr>
            </w:pPr>
          </w:p>
          <w:p w:rsidR="00BF31F1" w:rsidRPr="00B41B38" w:rsidRDefault="00BF31F1" w:rsidP="00750744">
            <w:pPr>
              <w:spacing w:after="0" w:line="240" w:lineRule="auto"/>
              <w:rPr>
                <w:rFonts w:ascii="Times New Roman" w:hAnsi="Times New Roman"/>
                <w:sz w:val="24"/>
                <w:szCs w:val="24"/>
              </w:rPr>
            </w:pPr>
            <w:r w:rsidRPr="00B41B38">
              <w:rPr>
                <w:rFonts w:ascii="Times New Roman" w:hAnsi="Times New Roman"/>
                <w:sz w:val="24"/>
                <w:szCs w:val="24"/>
              </w:rPr>
              <w:t>Credit Hours</w:t>
            </w:r>
          </w:p>
        </w:tc>
        <w:tc>
          <w:tcPr>
            <w:tcW w:w="7319" w:type="dxa"/>
          </w:tcPr>
          <w:p w:rsidR="00BF31F1" w:rsidRPr="00B41B38" w:rsidRDefault="00BF31F1" w:rsidP="00750744">
            <w:pPr>
              <w:spacing w:after="0" w:line="240" w:lineRule="auto"/>
              <w:rPr>
                <w:rFonts w:ascii="Times New Roman" w:hAnsi="Times New Roman"/>
                <w:b/>
                <w:sz w:val="24"/>
                <w:szCs w:val="24"/>
              </w:rPr>
            </w:pPr>
          </w:p>
          <w:p w:rsidR="00BF31F1" w:rsidRPr="00B41B38" w:rsidRDefault="00BF31F1" w:rsidP="00750744">
            <w:pPr>
              <w:spacing w:after="0" w:line="240" w:lineRule="auto"/>
              <w:jc w:val="center"/>
              <w:rPr>
                <w:rFonts w:ascii="Times New Roman" w:hAnsi="Times New Roman"/>
                <w:b/>
                <w:sz w:val="24"/>
                <w:szCs w:val="24"/>
              </w:rPr>
            </w:pPr>
            <w:r w:rsidRPr="00B41B38">
              <w:rPr>
                <w:rFonts w:ascii="Times New Roman" w:hAnsi="Times New Roman"/>
                <w:b/>
                <w:sz w:val="24"/>
                <w:szCs w:val="24"/>
              </w:rPr>
              <w:t>3+0</w:t>
            </w:r>
          </w:p>
        </w:tc>
      </w:tr>
      <w:tr w:rsidR="00BF31F1" w:rsidRPr="00B41B38" w:rsidTr="00750744">
        <w:trPr>
          <w:trHeight w:val="690"/>
        </w:trPr>
        <w:tc>
          <w:tcPr>
            <w:tcW w:w="2272" w:type="dxa"/>
          </w:tcPr>
          <w:p w:rsidR="00BF31F1" w:rsidRPr="00B41B38" w:rsidRDefault="00BF31F1" w:rsidP="00750744">
            <w:pPr>
              <w:spacing w:after="0" w:line="240" w:lineRule="auto"/>
              <w:rPr>
                <w:rFonts w:ascii="Times New Roman" w:hAnsi="Times New Roman"/>
                <w:sz w:val="24"/>
                <w:szCs w:val="24"/>
              </w:rPr>
            </w:pPr>
          </w:p>
          <w:p w:rsidR="00BF31F1" w:rsidRPr="00B41B38" w:rsidRDefault="00BF31F1" w:rsidP="00750744">
            <w:pPr>
              <w:spacing w:after="0" w:line="240" w:lineRule="auto"/>
              <w:rPr>
                <w:rFonts w:ascii="Times New Roman" w:hAnsi="Times New Roman"/>
                <w:sz w:val="24"/>
                <w:szCs w:val="24"/>
              </w:rPr>
            </w:pPr>
            <w:r w:rsidRPr="00B41B38">
              <w:rPr>
                <w:rFonts w:ascii="Times New Roman" w:hAnsi="Times New Roman"/>
                <w:sz w:val="24"/>
                <w:szCs w:val="24"/>
              </w:rPr>
              <w:t>Duration</w:t>
            </w:r>
          </w:p>
        </w:tc>
        <w:tc>
          <w:tcPr>
            <w:tcW w:w="7319" w:type="dxa"/>
          </w:tcPr>
          <w:p w:rsidR="00BF31F1" w:rsidRPr="00B41B38" w:rsidRDefault="00BF31F1" w:rsidP="00750744">
            <w:pPr>
              <w:spacing w:after="0" w:line="240" w:lineRule="auto"/>
              <w:rPr>
                <w:rFonts w:ascii="Times New Roman" w:hAnsi="Times New Roman"/>
                <w:sz w:val="24"/>
                <w:szCs w:val="24"/>
              </w:rPr>
            </w:pPr>
          </w:p>
          <w:p w:rsidR="00BF31F1" w:rsidRPr="00B41B38" w:rsidRDefault="00BF31F1" w:rsidP="00750744">
            <w:pPr>
              <w:spacing w:after="0" w:line="240" w:lineRule="auto"/>
              <w:rPr>
                <w:rFonts w:ascii="Times New Roman" w:hAnsi="Times New Roman"/>
                <w:sz w:val="24"/>
                <w:szCs w:val="24"/>
              </w:rPr>
            </w:pPr>
            <w:r w:rsidRPr="00B41B38">
              <w:rPr>
                <w:rFonts w:ascii="Times New Roman" w:hAnsi="Times New Roman"/>
                <w:sz w:val="24"/>
                <w:szCs w:val="24"/>
              </w:rPr>
              <w:t xml:space="preserve">One Semester  </w:t>
            </w:r>
          </w:p>
        </w:tc>
      </w:tr>
      <w:tr w:rsidR="00BF31F1" w:rsidRPr="00B41B38" w:rsidTr="00750744">
        <w:trPr>
          <w:trHeight w:val="780"/>
        </w:trPr>
        <w:tc>
          <w:tcPr>
            <w:tcW w:w="2272" w:type="dxa"/>
          </w:tcPr>
          <w:p w:rsidR="00BF31F1" w:rsidRPr="00B41B38" w:rsidRDefault="00BF31F1" w:rsidP="00750744">
            <w:pPr>
              <w:spacing w:after="0" w:line="240" w:lineRule="auto"/>
              <w:rPr>
                <w:rFonts w:ascii="Times New Roman" w:hAnsi="Times New Roman"/>
                <w:sz w:val="24"/>
                <w:szCs w:val="24"/>
              </w:rPr>
            </w:pPr>
          </w:p>
          <w:p w:rsidR="00BF31F1" w:rsidRPr="00B41B38" w:rsidRDefault="00BF31F1" w:rsidP="00750744">
            <w:pPr>
              <w:spacing w:after="0" w:line="240" w:lineRule="auto"/>
              <w:rPr>
                <w:rFonts w:ascii="Times New Roman" w:hAnsi="Times New Roman"/>
                <w:sz w:val="24"/>
                <w:szCs w:val="24"/>
              </w:rPr>
            </w:pPr>
            <w:r w:rsidRPr="00B41B38">
              <w:rPr>
                <w:rFonts w:ascii="Times New Roman" w:hAnsi="Times New Roman"/>
                <w:sz w:val="24"/>
                <w:szCs w:val="24"/>
              </w:rPr>
              <w:t>Prerequisites</w:t>
            </w:r>
          </w:p>
        </w:tc>
        <w:tc>
          <w:tcPr>
            <w:tcW w:w="7319" w:type="dxa"/>
          </w:tcPr>
          <w:p w:rsidR="00BF31F1" w:rsidRPr="00B41B38" w:rsidRDefault="00BF31F1" w:rsidP="00750744">
            <w:pPr>
              <w:spacing w:after="0" w:line="240" w:lineRule="auto"/>
              <w:rPr>
                <w:rFonts w:ascii="Times New Roman" w:hAnsi="Times New Roman"/>
                <w:sz w:val="24"/>
                <w:szCs w:val="24"/>
              </w:rPr>
            </w:pPr>
          </w:p>
          <w:p w:rsidR="00BF31F1" w:rsidRPr="00B41B38" w:rsidRDefault="00BF31F1" w:rsidP="00750744">
            <w:pPr>
              <w:jc w:val="both"/>
              <w:rPr>
                <w:rFonts w:ascii="Times New Roman" w:hAnsi="Times New Roman"/>
                <w:b/>
                <w:bCs/>
                <w:sz w:val="24"/>
                <w:szCs w:val="24"/>
                <w:u w:val="single"/>
              </w:rPr>
            </w:pPr>
            <w:r w:rsidRPr="00B41B38">
              <w:rPr>
                <w:rFonts w:ascii="Times New Roman" w:hAnsi="Times New Roman"/>
                <w:b/>
                <w:bCs/>
                <w:sz w:val="24"/>
                <w:szCs w:val="24"/>
              </w:rPr>
              <w:t xml:space="preserve">SNE-401 Human Exceptionalities and </w:t>
            </w:r>
            <w:r w:rsidR="00955C42">
              <w:rPr>
                <w:rFonts w:ascii="Times New Roman" w:hAnsi="Times New Roman"/>
                <w:b/>
                <w:bCs/>
                <w:sz w:val="24"/>
                <w:szCs w:val="24"/>
              </w:rPr>
              <w:t>RMS 101 Stat l</w:t>
            </w:r>
            <w:r w:rsidR="00116C76">
              <w:rPr>
                <w:rFonts w:ascii="Times New Roman" w:hAnsi="Times New Roman"/>
                <w:b/>
                <w:bCs/>
                <w:sz w:val="24"/>
                <w:szCs w:val="24"/>
              </w:rPr>
              <w:t xml:space="preserve"> RMS 102 Stat ll</w:t>
            </w:r>
          </w:p>
          <w:p w:rsidR="00BF31F1" w:rsidRPr="00B41B38" w:rsidRDefault="00BF31F1" w:rsidP="00750744">
            <w:pPr>
              <w:spacing w:after="0" w:line="240" w:lineRule="auto"/>
              <w:rPr>
                <w:rFonts w:ascii="Times New Roman" w:hAnsi="Times New Roman"/>
                <w:sz w:val="24"/>
                <w:szCs w:val="24"/>
              </w:rPr>
            </w:pPr>
          </w:p>
        </w:tc>
      </w:tr>
      <w:tr w:rsidR="00BF31F1" w:rsidRPr="00B41B38" w:rsidTr="00750744">
        <w:trPr>
          <w:trHeight w:val="690"/>
        </w:trPr>
        <w:tc>
          <w:tcPr>
            <w:tcW w:w="2272" w:type="dxa"/>
          </w:tcPr>
          <w:p w:rsidR="00BF31F1" w:rsidRPr="00B41B38" w:rsidRDefault="00BF31F1" w:rsidP="00750744">
            <w:pPr>
              <w:spacing w:after="0" w:line="240" w:lineRule="auto"/>
              <w:rPr>
                <w:rFonts w:ascii="Times New Roman" w:hAnsi="Times New Roman"/>
                <w:sz w:val="24"/>
                <w:szCs w:val="24"/>
              </w:rPr>
            </w:pPr>
          </w:p>
          <w:p w:rsidR="00BF31F1" w:rsidRPr="00B41B38" w:rsidRDefault="00BF31F1" w:rsidP="00750744">
            <w:pPr>
              <w:spacing w:after="0" w:line="240" w:lineRule="auto"/>
              <w:rPr>
                <w:rFonts w:ascii="Times New Roman" w:hAnsi="Times New Roman"/>
                <w:sz w:val="24"/>
                <w:szCs w:val="24"/>
              </w:rPr>
            </w:pPr>
            <w:r w:rsidRPr="00B41B38">
              <w:rPr>
                <w:rFonts w:ascii="Times New Roman" w:hAnsi="Times New Roman"/>
                <w:sz w:val="24"/>
                <w:szCs w:val="24"/>
              </w:rPr>
              <w:t>Resource Person</w:t>
            </w:r>
          </w:p>
        </w:tc>
        <w:tc>
          <w:tcPr>
            <w:tcW w:w="7319" w:type="dxa"/>
          </w:tcPr>
          <w:p w:rsidR="00BF31F1" w:rsidRPr="00B41B38" w:rsidRDefault="00BF31F1" w:rsidP="00750744">
            <w:pPr>
              <w:spacing w:after="0" w:line="240" w:lineRule="auto"/>
              <w:rPr>
                <w:rFonts w:ascii="Times New Roman" w:hAnsi="Times New Roman"/>
                <w:sz w:val="24"/>
                <w:szCs w:val="24"/>
              </w:rPr>
            </w:pPr>
          </w:p>
          <w:p w:rsidR="00BF31F1" w:rsidRPr="00B41B38" w:rsidRDefault="00BF31F1" w:rsidP="00750744">
            <w:pPr>
              <w:spacing w:after="0" w:line="240" w:lineRule="auto"/>
              <w:rPr>
                <w:rFonts w:ascii="Times New Roman" w:hAnsi="Times New Roman"/>
                <w:sz w:val="24"/>
                <w:szCs w:val="24"/>
              </w:rPr>
            </w:pPr>
            <w:r w:rsidRPr="00B41B38">
              <w:rPr>
                <w:rFonts w:ascii="Times New Roman" w:hAnsi="Times New Roman"/>
                <w:sz w:val="24"/>
                <w:szCs w:val="24"/>
              </w:rPr>
              <w:t>Dr. Asmaa Nouman</w:t>
            </w:r>
          </w:p>
        </w:tc>
      </w:tr>
      <w:tr w:rsidR="00BF31F1" w:rsidRPr="00B41B38" w:rsidTr="00750744">
        <w:trPr>
          <w:trHeight w:val="1320"/>
        </w:trPr>
        <w:tc>
          <w:tcPr>
            <w:tcW w:w="2272" w:type="dxa"/>
          </w:tcPr>
          <w:p w:rsidR="00BF31F1" w:rsidRPr="00B41B38" w:rsidRDefault="00BF31F1" w:rsidP="00750744">
            <w:pPr>
              <w:spacing w:after="0" w:line="240" w:lineRule="auto"/>
              <w:rPr>
                <w:rFonts w:ascii="Times New Roman" w:hAnsi="Times New Roman"/>
                <w:sz w:val="24"/>
                <w:szCs w:val="24"/>
              </w:rPr>
            </w:pPr>
          </w:p>
          <w:p w:rsidR="00BF31F1" w:rsidRPr="00B41B38" w:rsidRDefault="00BF31F1" w:rsidP="00750744">
            <w:pPr>
              <w:spacing w:after="0" w:line="240" w:lineRule="auto"/>
              <w:rPr>
                <w:rFonts w:ascii="Times New Roman" w:hAnsi="Times New Roman"/>
                <w:sz w:val="24"/>
                <w:szCs w:val="24"/>
              </w:rPr>
            </w:pPr>
            <w:r w:rsidRPr="00B41B38">
              <w:rPr>
                <w:rFonts w:ascii="Times New Roman" w:hAnsi="Times New Roman"/>
                <w:sz w:val="24"/>
                <w:szCs w:val="24"/>
              </w:rPr>
              <w:t>Counseling Timing</w:t>
            </w:r>
          </w:p>
          <w:p w:rsidR="00BF31F1" w:rsidRPr="00B41B38" w:rsidRDefault="00BF31F1" w:rsidP="00750744">
            <w:pPr>
              <w:spacing w:after="0" w:line="240" w:lineRule="auto"/>
              <w:rPr>
                <w:rFonts w:ascii="Times New Roman" w:hAnsi="Times New Roman"/>
                <w:sz w:val="24"/>
                <w:szCs w:val="24"/>
              </w:rPr>
            </w:pPr>
          </w:p>
          <w:p w:rsidR="00BF31F1" w:rsidRPr="00B41B38" w:rsidRDefault="00BF31F1" w:rsidP="00750744">
            <w:pPr>
              <w:spacing w:after="0" w:line="240" w:lineRule="auto"/>
              <w:rPr>
                <w:rFonts w:ascii="Times New Roman" w:hAnsi="Times New Roman"/>
                <w:sz w:val="24"/>
                <w:szCs w:val="24"/>
              </w:rPr>
            </w:pPr>
            <w:r w:rsidRPr="00B41B38">
              <w:rPr>
                <w:rFonts w:ascii="Times New Roman" w:hAnsi="Times New Roman"/>
                <w:sz w:val="24"/>
                <w:szCs w:val="24"/>
              </w:rPr>
              <w:t>(Room#   )</w:t>
            </w:r>
          </w:p>
        </w:tc>
        <w:tc>
          <w:tcPr>
            <w:tcW w:w="7319" w:type="dxa"/>
          </w:tcPr>
          <w:p w:rsidR="00BF31F1" w:rsidRPr="00B41B38" w:rsidRDefault="00BF31F1" w:rsidP="00750744">
            <w:pPr>
              <w:spacing w:after="0" w:line="240" w:lineRule="auto"/>
              <w:rPr>
                <w:rFonts w:ascii="Times New Roman" w:hAnsi="Times New Roman"/>
                <w:sz w:val="24"/>
                <w:szCs w:val="24"/>
              </w:rPr>
            </w:pPr>
          </w:p>
          <w:p w:rsidR="00BF31F1" w:rsidRPr="00B41B38" w:rsidRDefault="00BF31F1" w:rsidP="00750744">
            <w:pPr>
              <w:spacing w:after="0" w:line="240" w:lineRule="auto"/>
              <w:rPr>
                <w:rFonts w:ascii="Times New Roman" w:hAnsi="Times New Roman"/>
                <w:sz w:val="24"/>
                <w:szCs w:val="24"/>
              </w:rPr>
            </w:pPr>
            <w:r w:rsidRPr="00B41B38">
              <w:rPr>
                <w:rFonts w:ascii="Times New Roman" w:hAnsi="Times New Roman"/>
                <w:sz w:val="24"/>
                <w:szCs w:val="24"/>
              </w:rPr>
              <w:t>Monday to Thursday 11:30am-1:30pm</w:t>
            </w:r>
          </w:p>
        </w:tc>
      </w:tr>
      <w:tr w:rsidR="00BF31F1" w:rsidRPr="00B41B38" w:rsidTr="00750744">
        <w:trPr>
          <w:trHeight w:val="1140"/>
        </w:trPr>
        <w:tc>
          <w:tcPr>
            <w:tcW w:w="2272" w:type="dxa"/>
          </w:tcPr>
          <w:p w:rsidR="00BF31F1" w:rsidRPr="00B41B38" w:rsidRDefault="00BF31F1" w:rsidP="00750744">
            <w:pPr>
              <w:spacing w:after="0" w:line="240" w:lineRule="auto"/>
              <w:rPr>
                <w:rFonts w:ascii="Times New Roman" w:hAnsi="Times New Roman"/>
                <w:sz w:val="24"/>
                <w:szCs w:val="24"/>
              </w:rPr>
            </w:pPr>
          </w:p>
          <w:p w:rsidR="00BF31F1" w:rsidRPr="00B41B38" w:rsidRDefault="00BF31F1" w:rsidP="00750744">
            <w:pPr>
              <w:spacing w:after="0" w:line="240" w:lineRule="auto"/>
              <w:rPr>
                <w:rFonts w:ascii="Times New Roman" w:hAnsi="Times New Roman"/>
                <w:sz w:val="24"/>
                <w:szCs w:val="24"/>
              </w:rPr>
            </w:pPr>
          </w:p>
          <w:p w:rsidR="00BF31F1" w:rsidRPr="00B41B38" w:rsidRDefault="00BF31F1" w:rsidP="00750744">
            <w:pPr>
              <w:spacing w:after="0" w:line="240" w:lineRule="auto"/>
              <w:rPr>
                <w:rFonts w:ascii="Times New Roman" w:hAnsi="Times New Roman"/>
                <w:sz w:val="24"/>
                <w:szCs w:val="24"/>
              </w:rPr>
            </w:pPr>
            <w:r w:rsidRPr="00B41B38">
              <w:rPr>
                <w:rFonts w:ascii="Times New Roman" w:hAnsi="Times New Roman"/>
                <w:sz w:val="24"/>
                <w:szCs w:val="24"/>
              </w:rPr>
              <w:t>Contact</w:t>
            </w:r>
          </w:p>
        </w:tc>
        <w:tc>
          <w:tcPr>
            <w:tcW w:w="7319" w:type="dxa"/>
          </w:tcPr>
          <w:p w:rsidR="00BF31F1" w:rsidRPr="00B41B38" w:rsidRDefault="00BF31F1" w:rsidP="00750744">
            <w:pPr>
              <w:spacing w:after="0" w:line="240" w:lineRule="auto"/>
              <w:rPr>
                <w:rFonts w:ascii="Times New Roman" w:hAnsi="Times New Roman"/>
                <w:sz w:val="24"/>
                <w:szCs w:val="24"/>
              </w:rPr>
            </w:pPr>
            <w:r w:rsidRPr="00B41B38">
              <w:rPr>
                <w:rFonts w:ascii="Times New Roman" w:hAnsi="Times New Roman"/>
                <w:sz w:val="24"/>
                <w:szCs w:val="24"/>
              </w:rPr>
              <w:t>Mobile No: 03234476714</w:t>
            </w:r>
          </w:p>
          <w:p w:rsidR="00BF31F1" w:rsidRPr="00B41B38" w:rsidRDefault="00BF31F1" w:rsidP="00750744">
            <w:pPr>
              <w:spacing w:after="0" w:line="240" w:lineRule="auto"/>
              <w:rPr>
                <w:rFonts w:ascii="Times New Roman" w:hAnsi="Times New Roman"/>
                <w:sz w:val="24"/>
                <w:szCs w:val="24"/>
              </w:rPr>
            </w:pPr>
            <w:r w:rsidRPr="00B41B38">
              <w:rPr>
                <w:rFonts w:ascii="Times New Roman" w:hAnsi="Times New Roman"/>
                <w:sz w:val="24"/>
                <w:szCs w:val="24"/>
              </w:rPr>
              <w:t xml:space="preserve">Email: </w:t>
            </w:r>
            <w:hyperlink r:id="rId5" w:history="1">
              <w:r w:rsidRPr="00B41B38">
                <w:rPr>
                  <w:rStyle w:val="Hyperlink"/>
                  <w:rFonts w:ascii="Times New Roman" w:hAnsi="Times New Roman"/>
                  <w:sz w:val="24"/>
                  <w:szCs w:val="24"/>
                </w:rPr>
                <w:t>asmaa.nouman@umt.edu.pk</w:t>
              </w:r>
            </w:hyperlink>
            <w:r w:rsidRPr="00B41B38">
              <w:rPr>
                <w:rFonts w:ascii="Times New Roman" w:hAnsi="Times New Roman"/>
                <w:sz w:val="24"/>
                <w:szCs w:val="24"/>
              </w:rPr>
              <w:t xml:space="preserve"> </w:t>
            </w:r>
          </w:p>
        </w:tc>
      </w:tr>
    </w:tbl>
    <w:p w:rsidR="00BF31F1" w:rsidRPr="00B41B38" w:rsidRDefault="00BF31F1" w:rsidP="00BF31F1">
      <w:pPr>
        <w:tabs>
          <w:tab w:val="left" w:pos="569"/>
        </w:tabs>
        <w:spacing w:before="100" w:beforeAutospacing="1" w:after="0" w:line="360" w:lineRule="auto"/>
        <w:rPr>
          <w:rFonts w:ascii="Times New Roman" w:hAnsi="Times New Roman"/>
          <w:b/>
          <w:sz w:val="24"/>
          <w:szCs w:val="24"/>
        </w:rPr>
      </w:pPr>
    </w:p>
    <w:p w:rsidR="00BF31F1" w:rsidRPr="00B41B38" w:rsidRDefault="00BF31F1" w:rsidP="00BF31F1">
      <w:pPr>
        <w:tabs>
          <w:tab w:val="left" w:pos="569"/>
        </w:tabs>
        <w:spacing w:before="100" w:beforeAutospacing="1" w:after="0" w:line="360" w:lineRule="auto"/>
        <w:rPr>
          <w:rFonts w:ascii="Times New Roman" w:hAnsi="Times New Roman"/>
          <w:b/>
          <w:sz w:val="24"/>
          <w:szCs w:val="24"/>
        </w:rPr>
      </w:pPr>
      <w:r w:rsidRPr="00B41B38">
        <w:rPr>
          <w:rFonts w:ascii="Times New Roman" w:hAnsi="Times New Roman"/>
          <w:b/>
          <w:sz w:val="24"/>
          <w:szCs w:val="24"/>
        </w:rPr>
        <w:t>Resource Person’s Signature …………………….</w:t>
      </w:r>
    </w:p>
    <w:p w:rsidR="00BF31F1" w:rsidRPr="00B41B38" w:rsidRDefault="00BF31F1" w:rsidP="00BF31F1">
      <w:pPr>
        <w:tabs>
          <w:tab w:val="left" w:pos="569"/>
        </w:tabs>
        <w:spacing w:before="100" w:beforeAutospacing="1" w:after="0" w:line="360" w:lineRule="auto"/>
        <w:rPr>
          <w:rFonts w:ascii="Times New Roman" w:hAnsi="Times New Roman"/>
          <w:b/>
          <w:sz w:val="24"/>
          <w:szCs w:val="24"/>
        </w:rPr>
      </w:pPr>
      <w:r w:rsidRPr="00B41B38">
        <w:rPr>
          <w:rFonts w:ascii="Times New Roman" w:hAnsi="Times New Roman"/>
          <w:b/>
          <w:sz w:val="24"/>
          <w:szCs w:val="24"/>
        </w:rPr>
        <w:t>Chairman/Director signature………………………………….</w:t>
      </w:r>
    </w:p>
    <w:p w:rsidR="00BF31F1" w:rsidRPr="00B41B38" w:rsidRDefault="00BF31F1" w:rsidP="00BF31F1">
      <w:pPr>
        <w:tabs>
          <w:tab w:val="left" w:pos="603"/>
        </w:tabs>
        <w:spacing w:before="100" w:beforeAutospacing="1" w:after="0" w:line="360" w:lineRule="auto"/>
        <w:rPr>
          <w:rFonts w:ascii="Times New Roman" w:hAnsi="Times New Roman"/>
          <w:b/>
          <w:sz w:val="24"/>
          <w:szCs w:val="24"/>
        </w:rPr>
      </w:pPr>
      <w:r w:rsidRPr="00B41B38">
        <w:rPr>
          <w:rFonts w:ascii="Times New Roman" w:hAnsi="Times New Roman"/>
          <w:b/>
          <w:sz w:val="24"/>
          <w:szCs w:val="24"/>
        </w:rPr>
        <w:lastRenderedPageBreak/>
        <w:t>Dean’s signature……………………………                                  Date………………………………………….</w:t>
      </w:r>
    </w:p>
    <w:p w:rsidR="00BF31F1" w:rsidRPr="00B41B38" w:rsidRDefault="00BF31F1" w:rsidP="00BF31F1">
      <w:pPr>
        <w:rPr>
          <w:rFonts w:ascii="Times New Roman" w:hAnsi="Times New Roman"/>
          <w:b/>
          <w:sz w:val="24"/>
          <w:szCs w:val="24"/>
          <w:u w:val="single"/>
        </w:rPr>
      </w:pPr>
    </w:p>
    <w:p w:rsidR="00BF31F1" w:rsidRPr="00B41B38" w:rsidRDefault="00BF31F1" w:rsidP="00BF31F1">
      <w:pPr>
        <w:rPr>
          <w:rFonts w:ascii="Times New Roman" w:hAnsi="Times New Roman"/>
          <w:b/>
          <w:sz w:val="24"/>
          <w:szCs w:val="24"/>
          <w:u w:val="single"/>
        </w:rPr>
      </w:pPr>
      <w:r w:rsidRPr="00B41B38">
        <w:rPr>
          <w:rFonts w:ascii="Times New Roman" w:hAnsi="Times New Roman"/>
          <w:b/>
          <w:sz w:val="24"/>
          <w:szCs w:val="24"/>
          <w:u w:val="single"/>
        </w:rPr>
        <w:t>Learning Objective:</w:t>
      </w:r>
    </w:p>
    <w:p w:rsidR="008038C0" w:rsidRDefault="008038C0" w:rsidP="00BF31F1">
      <w:pPr>
        <w:jc w:val="both"/>
        <w:rPr>
          <w:rFonts w:ascii="Times New Roman" w:hAnsi="Times New Roman"/>
          <w:sz w:val="24"/>
          <w:szCs w:val="24"/>
        </w:rPr>
      </w:pPr>
      <w:r w:rsidRPr="002A6DB1">
        <w:rPr>
          <w:rFonts w:ascii="Times New Roman" w:hAnsi="Times New Roman"/>
          <w:sz w:val="24"/>
          <w:szCs w:val="24"/>
        </w:rPr>
        <w:t xml:space="preserve">The course is intended to provide an introduction to principles and practices in the growing field of educational assessment and evaluation of children with special needs. It deals with the theory of testing and measurement as applied to individual needs, provision of services, curriculum adaptation and the instructional-learning process. </w:t>
      </w:r>
    </w:p>
    <w:p w:rsidR="00BF31F1" w:rsidRPr="00AF7178" w:rsidRDefault="00BF31F1" w:rsidP="00BF31F1">
      <w:pPr>
        <w:jc w:val="both"/>
        <w:rPr>
          <w:rFonts w:ascii="Times New Roman" w:hAnsi="Times New Roman"/>
          <w:b/>
          <w:sz w:val="24"/>
          <w:szCs w:val="24"/>
          <w:u w:val="single"/>
        </w:rPr>
      </w:pPr>
      <w:r w:rsidRPr="00AF7178">
        <w:rPr>
          <w:rFonts w:ascii="Times New Roman" w:hAnsi="Times New Roman"/>
          <w:b/>
          <w:sz w:val="24"/>
          <w:szCs w:val="24"/>
          <w:u w:val="single"/>
        </w:rPr>
        <w:t xml:space="preserve">Objectives: </w:t>
      </w:r>
    </w:p>
    <w:p w:rsidR="008038C0" w:rsidRPr="002A6DB1" w:rsidRDefault="008038C0" w:rsidP="008038C0">
      <w:pPr>
        <w:spacing w:line="240" w:lineRule="auto"/>
        <w:rPr>
          <w:rFonts w:ascii="Times New Roman" w:hAnsi="Times New Roman"/>
          <w:sz w:val="24"/>
          <w:szCs w:val="24"/>
        </w:rPr>
      </w:pPr>
      <w:r w:rsidRPr="002A6DB1">
        <w:rPr>
          <w:rFonts w:ascii="Times New Roman" w:hAnsi="Times New Roman"/>
          <w:sz w:val="24"/>
          <w:szCs w:val="24"/>
        </w:rPr>
        <w:t>After the completion of this course the students will be able to;</w:t>
      </w:r>
    </w:p>
    <w:p w:rsidR="008038C0" w:rsidRPr="002A6DB1" w:rsidRDefault="008038C0" w:rsidP="008038C0">
      <w:pPr>
        <w:numPr>
          <w:ilvl w:val="0"/>
          <w:numId w:val="2"/>
        </w:numPr>
        <w:spacing w:after="240" w:line="240" w:lineRule="auto"/>
        <w:rPr>
          <w:rFonts w:ascii="Times New Roman" w:hAnsi="Times New Roman"/>
          <w:sz w:val="24"/>
          <w:szCs w:val="24"/>
        </w:rPr>
      </w:pPr>
      <w:r w:rsidRPr="002A6DB1">
        <w:rPr>
          <w:rFonts w:ascii="Times New Roman" w:hAnsi="Times New Roman"/>
          <w:sz w:val="24"/>
          <w:szCs w:val="24"/>
        </w:rPr>
        <w:t xml:space="preserve">Understand </w:t>
      </w:r>
      <w:r>
        <w:rPr>
          <w:rFonts w:ascii="Times New Roman" w:hAnsi="Times New Roman"/>
          <w:sz w:val="24"/>
          <w:szCs w:val="24"/>
        </w:rPr>
        <w:t xml:space="preserve">and reflect </w:t>
      </w:r>
      <w:r w:rsidRPr="002A6DB1">
        <w:rPr>
          <w:rFonts w:ascii="Times New Roman" w:hAnsi="Times New Roman"/>
          <w:sz w:val="24"/>
          <w:szCs w:val="24"/>
        </w:rPr>
        <w:t>the principles and practices in the growing field of special education assessment and evaluation</w:t>
      </w:r>
    </w:p>
    <w:p w:rsidR="008038C0" w:rsidRPr="002A6DB1" w:rsidRDefault="008038C0" w:rsidP="008038C0">
      <w:pPr>
        <w:numPr>
          <w:ilvl w:val="0"/>
          <w:numId w:val="2"/>
        </w:numPr>
        <w:spacing w:after="240" w:line="240" w:lineRule="auto"/>
        <w:rPr>
          <w:rFonts w:ascii="Times New Roman" w:hAnsi="Times New Roman"/>
          <w:sz w:val="24"/>
          <w:szCs w:val="24"/>
        </w:rPr>
      </w:pPr>
      <w:r w:rsidRPr="002A6DB1">
        <w:rPr>
          <w:rFonts w:ascii="Times New Roman" w:hAnsi="Times New Roman"/>
          <w:sz w:val="24"/>
          <w:szCs w:val="24"/>
        </w:rPr>
        <w:t>Learn</w:t>
      </w:r>
      <w:r>
        <w:rPr>
          <w:rFonts w:ascii="Times New Roman" w:hAnsi="Times New Roman"/>
          <w:sz w:val="24"/>
          <w:szCs w:val="24"/>
        </w:rPr>
        <w:t xml:space="preserve"> and share </w:t>
      </w:r>
      <w:r w:rsidRPr="002A6DB1">
        <w:rPr>
          <w:rFonts w:ascii="Times New Roman" w:hAnsi="Times New Roman"/>
          <w:sz w:val="24"/>
          <w:szCs w:val="24"/>
        </w:rPr>
        <w:t>the procedure of testing and measurement as applied to curriculum and the teaching-learning process.</w:t>
      </w:r>
    </w:p>
    <w:p w:rsidR="008038C0" w:rsidRPr="002A6DB1" w:rsidRDefault="008038C0" w:rsidP="008038C0">
      <w:pPr>
        <w:numPr>
          <w:ilvl w:val="0"/>
          <w:numId w:val="2"/>
        </w:numPr>
        <w:spacing w:after="240" w:line="240" w:lineRule="auto"/>
        <w:rPr>
          <w:rFonts w:ascii="Times New Roman" w:hAnsi="Times New Roman"/>
          <w:sz w:val="24"/>
          <w:szCs w:val="24"/>
        </w:rPr>
      </w:pPr>
      <w:r w:rsidRPr="002A6DB1">
        <w:rPr>
          <w:rFonts w:ascii="Times New Roman" w:hAnsi="Times New Roman"/>
          <w:sz w:val="24"/>
          <w:szCs w:val="24"/>
        </w:rPr>
        <w:t xml:space="preserve">Develop and adapt different types of tests according to diverse needs </w:t>
      </w:r>
    </w:p>
    <w:p w:rsidR="00BF31F1" w:rsidRPr="00B41B38" w:rsidRDefault="008038C0" w:rsidP="008038C0">
      <w:pPr>
        <w:pStyle w:val="ListParagraph"/>
        <w:numPr>
          <w:ilvl w:val="0"/>
          <w:numId w:val="2"/>
        </w:numPr>
        <w:jc w:val="both"/>
        <w:rPr>
          <w:rFonts w:ascii="Times New Roman" w:hAnsi="Times New Roman"/>
        </w:rPr>
      </w:pPr>
      <w:r w:rsidRPr="002A6DB1">
        <w:rPr>
          <w:rFonts w:ascii="Times New Roman" w:hAnsi="Times New Roman"/>
          <w:sz w:val="24"/>
          <w:szCs w:val="24"/>
        </w:rPr>
        <w:t>Apply Statistical procedures for interpreting test results</w:t>
      </w:r>
      <w:r w:rsidR="00BF31F1" w:rsidRPr="00B41B38">
        <w:rPr>
          <w:rFonts w:ascii="Times New Roman" w:hAnsi="Times New Roman"/>
        </w:rPr>
        <w:t>.</w:t>
      </w:r>
    </w:p>
    <w:p w:rsidR="00BF31F1" w:rsidRPr="00B41B38" w:rsidRDefault="00BF31F1" w:rsidP="00BF31F1">
      <w:pPr>
        <w:jc w:val="both"/>
        <w:rPr>
          <w:rFonts w:ascii="Times New Roman" w:hAnsi="Times New Roman"/>
          <w:sz w:val="24"/>
          <w:szCs w:val="24"/>
        </w:rPr>
      </w:pPr>
      <w:r w:rsidRPr="00B41B38">
        <w:rPr>
          <w:rFonts w:ascii="Times New Roman" w:hAnsi="Times New Roman"/>
          <w:sz w:val="24"/>
          <w:szCs w:val="24"/>
          <w:u w:val="single"/>
        </w:rPr>
        <w:t>Syllabus description</w:t>
      </w:r>
      <w:r w:rsidRPr="00B41B38">
        <w:rPr>
          <w:rFonts w:ascii="Times New Roman" w:hAnsi="Times New Roman"/>
          <w:sz w:val="24"/>
          <w:szCs w:val="24"/>
        </w:rPr>
        <w:t>:</w:t>
      </w:r>
    </w:p>
    <w:p w:rsidR="009C1577" w:rsidRPr="002A6DB1" w:rsidRDefault="009C1577" w:rsidP="009C1577">
      <w:pPr>
        <w:pStyle w:val="ListParagraph"/>
        <w:spacing w:line="240" w:lineRule="auto"/>
        <w:ind w:left="0"/>
        <w:jc w:val="both"/>
        <w:rPr>
          <w:rFonts w:ascii="Times New Roman" w:hAnsi="Times New Roman"/>
          <w:sz w:val="24"/>
          <w:szCs w:val="24"/>
        </w:rPr>
      </w:pPr>
      <w:r w:rsidRPr="002A6DB1">
        <w:rPr>
          <w:rFonts w:ascii="Times New Roman" w:hAnsi="Times New Roman"/>
          <w:sz w:val="24"/>
          <w:szCs w:val="24"/>
        </w:rPr>
        <w:t xml:space="preserve">The course is intended to provide an introduction to principles and practices in the growing field of educational assessment and evaluation of children with special needs. It deals with the theory of testing and measurement as applied to individual needs, provision of services, curriculum adaptation and the instructional-learning process. The participants will become able to construct tests and apply different analysis procedures. Statistical procedures for interpreting test results are explained at appropriate level. Major emphasis throughout the course will be on practical applications of assessment and evaluation procedures for improvement of classroom instruction. Ample practice is provided in construction of various types of tests both for formative and summative evaluation. </w:t>
      </w:r>
    </w:p>
    <w:p w:rsidR="00BF31F1" w:rsidRPr="00B41B38" w:rsidRDefault="00BF31F1" w:rsidP="00BF31F1">
      <w:pPr>
        <w:rPr>
          <w:rFonts w:ascii="Times New Roman" w:hAnsi="Times New Roman"/>
          <w:sz w:val="24"/>
          <w:szCs w:val="24"/>
        </w:rPr>
      </w:pPr>
      <w:r w:rsidRPr="00B41B38">
        <w:rPr>
          <w:rFonts w:ascii="Times New Roman" w:hAnsi="Times New Roman"/>
          <w:b/>
          <w:sz w:val="24"/>
          <w:szCs w:val="24"/>
          <w:u w:val="single"/>
        </w:rPr>
        <w:t>Learning Methodology:</w:t>
      </w:r>
    </w:p>
    <w:p w:rsidR="00BF31F1" w:rsidRPr="00B41B38" w:rsidRDefault="00BF31F1" w:rsidP="00BF31F1">
      <w:pPr>
        <w:pStyle w:val="ListParagraph"/>
        <w:numPr>
          <w:ilvl w:val="0"/>
          <w:numId w:val="1"/>
        </w:numPr>
        <w:rPr>
          <w:rFonts w:ascii="Times New Roman" w:hAnsi="Times New Roman"/>
          <w:sz w:val="24"/>
          <w:szCs w:val="24"/>
        </w:rPr>
      </w:pPr>
      <w:r w:rsidRPr="00B41B38">
        <w:rPr>
          <w:rFonts w:ascii="Times New Roman" w:hAnsi="Times New Roman"/>
          <w:sz w:val="24"/>
          <w:szCs w:val="24"/>
        </w:rPr>
        <w:t>Lectures as provided in the Weekly Semester Activities</w:t>
      </w:r>
    </w:p>
    <w:p w:rsidR="00BF31F1" w:rsidRPr="00B41B38" w:rsidRDefault="00BF31F1" w:rsidP="00BF31F1">
      <w:pPr>
        <w:pStyle w:val="ListParagraph"/>
        <w:numPr>
          <w:ilvl w:val="0"/>
          <w:numId w:val="1"/>
        </w:numPr>
        <w:rPr>
          <w:rFonts w:ascii="Times New Roman" w:hAnsi="Times New Roman"/>
          <w:sz w:val="24"/>
          <w:szCs w:val="24"/>
        </w:rPr>
      </w:pPr>
      <w:r w:rsidRPr="00B41B38">
        <w:rPr>
          <w:rFonts w:ascii="Times New Roman" w:hAnsi="Times New Roman"/>
          <w:sz w:val="24"/>
          <w:szCs w:val="24"/>
        </w:rPr>
        <w:t>Assignments related to the studied topics</w:t>
      </w:r>
    </w:p>
    <w:p w:rsidR="00BF31F1" w:rsidRPr="00B41B38" w:rsidRDefault="00BF31F1" w:rsidP="00BF31F1">
      <w:pPr>
        <w:pStyle w:val="ListParagraph"/>
        <w:numPr>
          <w:ilvl w:val="0"/>
          <w:numId w:val="1"/>
        </w:numPr>
        <w:rPr>
          <w:rFonts w:ascii="Times New Roman" w:hAnsi="Times New Roman"/>
          <w:sz w:val="24"/>
          <w:szCs w:val="24"/>
        </w:rPr>
      </w:pPr>
      <w:r w:rsidRPr="00B41B38">
        <w:rPr>
          <w:rFonts w:ascii="Times New Roman" w:hAnsi="Times New Roman"/>
          <w:sz w:val="24"/>
          <w:szCs w:val="24"/>
        </w:rPr>
        <w:t>Discussion tutorials</w:t>
      </w:r>
    </w:p>
    <w:p w:rsidR="00BF31F1" w:rsidRPr="00B41B38" w:rsidRDefault="00BF31F1" w:rsidP="00BF31F1">
      <w:pPr>
        <w:pStyle w:val="ListParagraph"/>
        <w:numPr>
          <w:ilvl w:val="0"/>
          <w:numId w:val="1"/>
        </w:numPr>
        <w:rPr>
          <w:rFonts w:ascii="Times New Roman" w:hAnsi="Times New Roman"/>
          <w:sz w:val="24"/>
          <w:szCs w:val="24"/>
        </w:rPr>
      </w:pPr>
      <w:r w:rsidRPr="00B41B38">
        <w:rPr>
          <w:rFonts w:ascii="Times New Roman" w:hAnsi="Times New Roman"/>
          <w:sz w:val="24"/>
          <w:szCs w:val="24"/>
        </w:rPr>
        <w:t>Presentation on allocated topics</w:t>
      </w:r>
    </w:p>
    <w:p w:rsidR="00BF31F1" w:rsidRDefault="00BF31F1" w:rsidP="00BF31F1">
      <w:pPr>
        <w:pStyle w:val="ListParagraph"/>
        <w:numPr>
          <w:ilvl w:val="0"/>
          <w:numId w:val="1"/>
        </w:numPr>
        <w:rPr>
          <w:rFonts w:ascii="Times New Roman" w:hAnsi="Times New Roman"/>
          <w:sz w:val="24"/>
          <w:szCs w:val="24"/>
        </w:rPr>
      </w:pPr>
      <w:r w:rsidRPr="00B41B38">
        <w:rPr>
          <w:rFonts w:ascii="Times New Roman" w:hAnsi="Times New Roman"/>
          <w:sz w:val="24"/>
          <w:szCs w:val="24"/>
        </w:rPr>
        <w:t>Observations and learning experiences of the participants</w:t>
      </w:r>
    </w:p>
    <w:p w:rsidR="009C1577" w:rsidRPr="00B41B38" w:rsidRDefault="00A56F24" w:rsidP="00BF31F1">
      <w:pPr>
        <w:pStyle w:val="ListParagraph"/>
        <w:numPr>
          <w:ilvl w:val="0"/>
          <w:numId w:val="1"/>
        </w:numPr>
        <w:rPr>
          <w:rFonts w:ascii="Times New Roman" w:hAnsi="Times New Roman"/>
          <w:sz w:val="24"/>
          <w:szCs w:val="24"/>
        </w:rPr>
      </w:pPr>
      <w:r>
        <w:rPr>
          <w:rFonts w:ascii="Times New Roman" w:hAnsi="Times New Roman"/>
          <w:sz w:val="24"/>
          <w:szCs w:val="24"/>
        </w:rPr>
        <w:t xml:space="preserve">Discussion of </w:t>
      </w:r>
      <w:r w:rsidR="009C1577">
        <w:rPr>
          <w:rFonts w:ascii="Times New Roman" w:hAnsi="Times New Roman"/>
          <w:sz w:val="24"/>
          <w:szCs w:val="24"/>
        </w:rPr>
        <w:t>Methods of constructing test items</w:t>
      </w:r>
    </w:p>
    <w:p w:rsidR="00BF31F1" w:rsidRPr="00B41B38" w:rsidRDefault="00BF31F1" w:rsidP="00BF31F1">
      <w:pPr>
        <w:tabs>
          <w:tab w:val="left" w:pos="930"/>
        </w:tabs>
        <w:rPr>
          <w:rFonts w:ascii="Times New Roman" w:hAnsi="Times New Roman"/>
          <w:b/>
          <w:sz w:val="24"/>
          <w:szCs w:val="24"/>
          <w:u w:val="single"/>
        </w:rPr>
      </w:pPr>
      <w:r w:rsidRPr="00B41B38">
        <w:rPr>
          <w:rFonts w:ascii="Times New Roman" w:hAnsi="Times New Roman"/>
          <w:b/>
          <w:sz w:val="24"/>
          <w:szCs w:val="24"/>
          <w:u w:val="single"/>
        </w:rPr>
        <w:t>Grade Evaluation Criteria</w:t>
      </w:r>
    </w:p>
    <w:p w:rsidR="00BF31F1" w:rsidRPr="00B41B38" w:rsidRDefault="00BF31F1" w:rsidP="00BF31F1">
      <w:pPr>
        <w:tabs>
          <w:tab w:val="left" w:pos="930"/>
        </w:tabs>
        <w:rPr>
          <w:rFonts w:ascii="Times New Roman" w:hAnsi="Times New Roman"/>
          <w:sz w:val="24"/>
          <w:szCs w:val="24"/>
        </w:rPr>
      </w:pPr>
      <w:r w:rsidRPr="00B41B38">
        <w:rPr>
          <w:rFonts w:ascii="Times New Roman" w:hAnsi="Times New Roman"/>
          <w:sz w:val="24"/>
          <w:szCs w:val="24"/>
        </w:rPr>
        <w:lastRenderedPageBreak/>
        <w:t>Following is the criteria for the distribution of marks to evaluate final grade in a semester.</w:t>
      </w:r>
    </w:p>
    <w:p w:rsidR="00BF31F1" w:rsidRPr="00B41B38" w:rsidRDefault="00BF31F1" w:rsidP="00BF31F1">
      <w:pPr>
        <w:tabs>
          <w:tab w:val="left" w:pos="930"/>
        </w:tabs>
        <w:rPr>
          <w:rFonts w:ascii="Times New Roman" w:hAnsi="Times New Roman"/>
          <w:b/>
          <w:sz w:val="24"/>
          <w:szCs w:val="24"/>
        </w:rPr>
      </w:pPr>
      <w:r w:rsidRPr="00B41B38">
        <w:rPr>
          <w:rFonts w:ascii="Times New Roman" w:hAnsi="Times New Roman"/>
          <w:b/>
          <w:sz w:val="24"/>
          <w:szCs w:val="24"/>
        </w:rPr>
        <w:t>Marks Evaluation</w:t>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t xml:space="preserve">Marks in percentage </w:t>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p>
    <w:p w:rsidR="00BF31F1" w:rsidRPr="00B41B38" w:rsidRDefault="00BF31F1" w:rsidP="00BF31F1">
      <w:pPr>
        <w:tabs>
          <w:tab w:val="left" w:pos="930"/>
        </w:tabs>
        <w:rPr>
          <w:rFonts w:ascii="Times New Roman" w:hAnsi="Times New Roman"/>
          <w:sz w:val="24"/>
          <w:szCs w:val="24"/>
        </w:rPr>
      </w:pPr>
      <w:r w:rsidRPr="00B41B38">
        <w:rPr>
          <w:rFonts w:ascii="Times New Roman" w:hAnsi="Times New Roman"/>
          <w:sz w:val="24"/>
          <w:szCs w:val="24"/>
        </w:rPr>
        <w:t>Quizzes</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t>5%</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p>
    <w:p w:rsidR="00BF31F1" w:rsidRPr="00B41B38" w:rsidRDefault="00BF31F1" w:rsidP="00BF31F1">
      <w:pPr>
        <w:tabs>
          <w:tab w:val="left" w:pos="930"/>
        </w:tabs>
        <w:rPr>
          <w:rFonts w:ascii="Times New Roman" w:hAnsi="Times New Roman"/>
          <w:sz w:val="24"/>
          <w:szCs w:val="24"/>
        </w:rPr>
      </w:pPr>
      <w:r w:rsidRPr="00B41B38">
        <w:rPr>
          <w:rFonts w:ascii="Times New Roman" w:hAnsi="Times New Roman"/>
          <w:sz w:val="24"/>
          <w:szCs w:val="24"/>
        </w:rPr>
        <w:t>Assignments</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t>10%</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p>
    <w:p w:rsidR="00BF31F1" w:rsidRPr="00B41B38" w:rsidRDefault="00BF31F1" w:rsidP="00BF31F1">
      <w:pPr>
        <w:tabs>
          <w:tab w:val="left" w:pos="930"/>
        </w:tabs>
        <w:rPr>
          <w:rFonts w:ascii="Times New Roman" w:hAnsi="Times New Roman"/>
          <w:sz w:val="24"/>
          <w:szCs w:val="24"/>
        </w:rPr>
      </w:pPr>
      <w:r w:rsidRPr="00B41B38">
        <w:rPr>
          <w:rFonts w:ascii="Times New Roman" w:hAnsi="Times New Roman"/>
          <w:sz w:val="24"/>
          <w:szCs w:val="24"/>
        </w:rPr>
        <w:t>Mid Term</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t>20%</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p>
    <w:p w:rsidR="00BF31F1" w:rsidRPr="00B41B38" w:rsidRDefault="00BF31F1" w:rsidP="00BF31F1">
      <w:pPr>
        <w:tabs>
          <w:tab w:val="left" w:pos="930"/>
        </w:tabs>
        <w:rPr>
          <w:rFonts w:ascii="Times New Roman" w:hAnsi="Times New Roman"/>
          <w:sz w:val="24"/>
          <w:szCs w:val="24"/>
        </w:rPr>
      </w:pPr>
      <w:r w:rsidRPr="00B41B38">
        <w:rPr>
          <w:rFonts w:ascii="Times New Roman" w:hAnsi="Times New Roman"/>
          <w:sz w:val="24"/>
          <w:szCs w:val="24"/>
        </w:rPr>
        <w:t>Term Paper</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t>15%</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p>
    <w:p w:rsidR="00BF31F1" w:rsidRPr="00B41B38" w:rsidRDefault="00BF31F1" w:rsidP="00BF31F1">
      <w:pPr>
        <w:tabs>
          <w:tab w:val="left" w:pos="930"/>
        </w:tabs>
        <w:rPr>
          <w:rFonts w:ascii="Times New Roman" w:hAnsi="Times New Roman"/>
          <w:sz w:val="24"/>
          <w:szCs w:val="24"/>
        </w:rPr>
      </w:pPr>
      <w:r w:rsidRPr="00B41B38">
        <w:rPr>
          <w:rFonts w:ascii="Times New Roman" w:hAnsi="Times New Roman"/>
          <w:sz w:val="24"/>
          <w:szCs w:val="24"/>
        </w:rPr>
        <w:t>Final exam</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t>50%</w:t>
      </w:r>
    </w:p>
    <w:p w:rsidR="00BF31F1" w:rsidRPr="00B41B38" w:rsidRDefault="00BF31F1" w:rsidP="00BF31F1">
      <w:pPr>
        <w:tabs>
          <w:tab w:val="left" w:pos="930"/>
        </w:tabs>
        <w:rPr>
          <w:rFonts w:ascii="Times New Roman" w:hAnsi="Times New Roman"/>
          <w:sz w:val="24"/>
          <w:szCs w:val="24"/>
        </w:rPr>
      </w:pPr>
      <w:r w:rsidRPr="00B41B38">
        <w:rPr>
          <w:rFonts w:ascii="Times New Roman" w:hAnsi="Times New Roman"/>
          <w:sz w:val="24"/>
          <w:szCs w:val="24"/>
        </w:rPr>
        <w:t>Total</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t>100%</w:t>
      </w:r>
    </w:p>
    <w:p w:rsidR="00BF31F1" w:rsidRPr="00B41B38" w:rsidRDefault="00BF31F1" w:rsidP="00BF31F1">
      <w:pPr>
        <w:tabs>
          <w:tab w:val="left" w:pos="930"/>
        </w:tabs>
        <w:rPr>
          <w:rFonts w:ascii="Times New Roman" w:hAnsi="Times New Roman"/>
          <w:b/>
          <w:sz w:val="24"/>
          <w:szCs w:val="24"/>
          <w:u w:val="single"/>
        </w:rPr>
      </w:pPr>
      <w:r w:rsidRPr="00B41B38">
        <w:rPr>
          <w:rFonts w:ascii="Times New Roman" w:hAnsi="Times New Roman"/>
          <w:b/>
          <w:sz w:val="24"/>
          <w:szCs w:val="24"/>
          <w:u w:val="single"/>
        </w:rPr>
        <w:t>Recommended Text Books:</w:t>
      </w:r>
    </w:p>
    <w:p w:rsidR="0075780F" w:rsidRDefault="0075780F" w:rsidP="0075780F">
      <w:pPr>
        <w:rPr>
          <w:rStyle w:val="xja8af"/>
          <w:rFonts w:ascii="Times New Roman" w:hAnsi="Times New Roman"/>
          <w:sz w:val="24"/>
          <w:szCs w:val="24"/>
          <w:shd w:val="clear" w:color="auto" w:fill="FFFFFF"/>
        </w:rPr>
      </w:pPr>
      <w:r w:rsidRPr="00C84693">
        <w:rPr>
          <w:rFonts w:ascii="Times New Roman" w:hAnsi="Times New Roman"/>
          <w:sz w:val="24"/>
          <w:szCs w:val="24"/>
          <w:shd w:val="clear" w:color="auto" w:fill="FFFFFF"/>
        </w:rPr>
        <w:t>Robert J Wright</w:t>
      </w:r>
      <w:r w:rsidRPr="00C84693">
        <w:rPr>
          <w:rFonts w:ascii="Times New Roman" w:hAnsi="Times New Roman"/>
          <w:sz w:val="24"/>
          <w:szCs w:val="24"/>
        </w:rPr>
        <w:t xml:space="preserve">. (2007). </w:t>
      </w:r>
      <w:r w:rsidRPr="00C84693">
        <w:rPr>
          <w:rFonts w:ascii="Times New Roman" w:hAnsi="Times New Roman"/>
          <w:color w:val="222222"/>
          <w:sz w:val="24"/>
          <w:szCs w:val="24"/>
          <w:shd w:val="clear" w:color="auto" w:fill="FFFFFF"/>
        </w:rPr>
        <w:t xml:space="preserve">Educational Assessment: Tests and Measurements in the Age of Accountability. </w:t>
      </w:r>
      <w:r w:rsidRPr="00C84693">
        <w:rPr>
          <w:rFonts w:ascii="Times New Roman" w:hAnsi="Times New Roman"/>
          <w:color w:val="202124"/>
          <w:sz w:val="24"/>
          <w:szCs w:val="24"/>
          <w:shd w:val="clear" w:color="auto" w:fill="FFFFFF"/>
        </w:rPr>
        <w:t> </w:t>
      </w:r>
      <w:r w:rsidRPr="00C84693">
        <w:rPr>
          <w:rStyle w:val="xja8af"/>
          <w:rFonts w:ascii="Times New Roman" w:hAnsi="Times New Roman"/>
          <w:sz w:val="24"/>
          <w:szCs w:val="24"/>
          <w:shd w:val="clear" w:color="auto" w:fill="FFFFFF"/>
        </w:rPr>
        <w:t>sagepub.com</w:t>
      </w:r>
    </w:p>
    <w:p w:rsidR="00BF31F1" w:rsidRPr="0000701F" w:rsidRDefault="0075780F" w:rsidP="0000701F">
      <w:pPr>
        <w:rPr>
          <w:rFonts w:ascii="Times New Roman" w:hAnsi="Times New Roman"/>
          <w:sz w:val="24"/>
          <w:szCs w:val="24"/>
          <w:shd w:val="clear" w:color="auto" w:fill="FFFFFF"/>
        </w:rPr>
      </w:pPr>
      <w:r w:rsidRPr="00C84693">
        <w:rPr>
          <w:rStyle w:val="eq0j8"/>
          <w:rFonts w:ascii="Times New Roman" w:hAnsi="Times New Roman"/>
          <w:color w:val="202124"/>
          <w:sz w:val="24"/>
          <w:szCs w:val="24"/>
          <w:shd w:val="clear" w:color="auto" w:fill="FFFFFF"/>
        </w:rPr>
        <w:t>Susan Brookhart, James H McMillan</w:t>
      </w:r>
      <w:r w:rsidRPr="00C84693">
        <w:rPr>
          <w:rStyle w:val="eq0j8"/>
          <w:rFonts w:ascii="Times New Roman" w:eastAsiaTheme="majorEastAsia" w:hAnsi="Times New Roman"/>
          <w:color w:val="202124"/>
          <w:sz w:val="24"/>
          <w:szCs w:val="24"/>
          <w:shd w:val="clear" w:color="auto" w:fill="FFFFFF"/>
        </w:rPr>
        <w:t xml:space="preserve"> (2019). </w:t>
      </w:r>
      <w:r w:rsidRPr="00C84693">
        <w:rPr>
          <w:rFonts w:ascii="Times New Roman" w:hAnsi="Times New Roman"/>
          <w:color w:val="222222"/>
          <w:sz w:val="24"/>
          <w:szCs w:val="24"/>
          <w:shd w:val="clear" w:color="auto" w:fill="FFFFFF"/>
        </w:rPr>
        <w:t xml:space="preserve">Classroom Assessment and Educational. </w:t>
      </w:r>
      <w:r w:rsidRPr="00C84693">
        <w:rPr>
          <w:rFonts w:ascii="Times New Roman" w:hAnsi="Times New Roman"/>
          <w:color w:val="212529"/>
          <w:sz w:val="24"/>
          <w:szCs w:val="24"/>
          <w:shd w:val="clear" w:color="auto" w:fill="FFFFFF"/>
        </w:rPr>
        <w:t>Routledge</w:t>
      </w:r>
    </w:p>
    <w:p w:rsidR="00BF31F1" w:rsidRPr="00B41B38" w:rsidRDefault="00BF31F1" w:rsidP="00BF31F1">
      <w:pPr>
        <w:rPr>
          <w:rFonts w:ascii="Times New Roman" w:hAnsi="Times New Roman"/>
          <w:sz w:val="24"/>
          <w:szCs w:val="24"/>
        </w:rPr>
      </w:pPr>
    </w:p>
    <w:p w:rsidR="00BF31F1" w:rsidRPr="00B41B38" w:rsidRDefault="00BF31F1" w:rsidP="00BF31F1">
      <w:pPr>
        <w:tabs>
          <w:tab w:val="left" w:pos="930"/>
        </w:tabs>
        <w:rPr>
          <w:rFonts w:ascii="Times New Roman" w:hAnsi="Times New Roman"/>
          <w:b/>
          <w:sz w:val="24"/>
          <w:szCs w:val="24"/>
          <w:u w:val="single"/>
        </w:rPr>
      </w:pPr>
      <w:r w:rsidRPr="00B41B38">
        <w:rPr>
          <w:rFonts w:ascii="Times New Roman" w:hAnsi="Times New Roman"/>
          <w:b/>
          <w:sz w:val="24"/>
          <w:szCs w:val="24"/>
          <w:u w:val="single"/>
        </w:rPr>
        <w:t>Reference Books:</w:t>
      </w:r>
    </w:p>
    <w:p w:rsidR="0000701F" w:rsidRDefault="0000701F" w:rsidP="0000701F">
      <w:pPr>
        <w:numPr>
          <w:ilvl w:val="0"/>
          <w:numId w:val="4"/>
        </w:numPr>
        <w:spacing w:after="0" w:line="240" w:lineRule="auto"/>
        <w:jc w:val="both"/>
        <w:rPr>
          <w:rFonts w:ascii="Times New Roman" w:hAnsi="Times New Roman"/>
          <w:sz w:val="24"/>
          <w:szCs w:val="24"/>
        </w:rPr>
      </w:pPr>
      <w:r w:rsidRPr="002A6DB1">
        <w:rPr>
          <w:rFonts w:ascii="Times New Roman" w:hAnsi="Times New Roman"/>
          <w:sz w:val="24"/>
          <w:szCs w:val="24"/>
        </w:rPr>
        <w:t>Albert O</w:t>
      </w:r>
      <w:r w:rsidRPr="00E45E72">
        <w:rPr>
          <w:rFonts w:ascii="Times New Roman" w:hAnsi="Times New Roman"/>
          <w:sz w:val="24"/>
          <w:szCs w:val="24"/>
        </w:rPr>
        <w:t>osterhof (1999), Developing and Using Classroom Assessments, Merrill, New Jersey, Columbus, Ohio.</w:t>
      </w:r>
    </w:p>
    <w:p w:rsidR="0000701F" w:rsidRPr="0000701F" w:rsidRDefault="0000701F" w:rsidP="0000701F">
      <w:pPr>
        <w:numPr>
          <w:ilvl w:val="0"/>
          <w:numId w:val="4"/>
        </w:numPr>
        <w:spacing w:line="240" w:lineRule="auto"/>
        <w:rPr>
          <w:rFonts w:ascii="Times New Roman" w:hAnsi="Times New Roman"/>
          <w:sz w:val="24"/>
          <w:szCs w:val="24"/>
        </w:rPr>
      </w:pPr>
      <w:r>
        <w:rPr>
          <w:rFonts w:ascii="Helvetica Neue" w:hAnsi="Helvetica Neue"/>
          <w:color w:val="001133"/>
          <w:sz w:val="23"/>
          <w:szCs w:val="23"/>
          <w:shd w:val="clear" w:color="auto" w:fill="FFFFFF"/>
        </w:rPr>
        <w:t>Educational assessment. (2018, March 03). Retrieved March 09, 2018, from </w:t>
      </w:r>
      <w:hyperlink r:id="rId6" w:tgtFrame="_blank" w:history="1">
        <w:r>
          <w:rPr>
            <w:rStyle w:val="Hyperlink"/>
            <w:rFonts w:ascii="Helvetica Neue" w:hAnsi="Helvetica Neue"/>
            <w:color w:val="3366BB"/>
            <w:sz w:val="23"/>
            <w:szCs w:val="23"/>
          </w:rPr>
          <w:t>https://en.wikipedia.org/wiki/Educational_assessmen</w:t>
        </w:r>
      </w:hyperlink>
    </w:p>
    <w:p w:rsidR="0000701F" w:rsidRPr="002A6DB1" w:rsidRDefault="0000701F" w:rsidP="0000701F">
      <w:pPr>
        <w:numPr>
          <w:ilvl w:val="0"/>
          <w:numId w:val="4"/>
        </w:numPr>
        <w:spacing w:after="0" w:line="240" w:lineRule="auto"/>
        <w:jc w:val="both"/>
        <w:rPr>
          <w:rFonts w:ascii="Times New Roman" w:hAnsi="Times New Roman"/>
          <w:sz w:val="24"/>
          <w:szCs w:val="24"/>
        </w:rPr>
      </w:pPr>
      <w:r w:rsidRPr="00E45E72">
        <w:rPr>
          <w:rFonts w:ascii="Times New Roman" w:hAnsi="Times New Roman"/>
          <w:sz w:val="24"/>
          <w:szCs w:val="24"/>
        </w:rPr>
        <w:t xml:space="preserve">Robert R.L. Linn and Norman E Gronlund, (1995) Measurement and Assessment in Teaching, </w:t>
      </w:r>
      <w:r w:rsidRPr="002A6DB1">
        <w:rPr>
          <w:rFonts w:ascii="Times New Roman" w:hAnsi="Times New Roman"/>
          <w:sz w:val="24"/>
          <w:szCs w:val="24"/>
        </w:rPr>
        <w:t>Merrill, New Jersey</w:t>
      </w:r>
    </w:p>
    <w:p w:rsidR="0000701F" w:rsidRPr="00E45E72" w:rsidRDefault="0000701F" w:rsidP="0000701F">
      <w:pPr>
        <w:numPr>
          <w:ilvl w:val="0"/>
          <w:numId w:val="4"/>
        </w:numPr>
        <w:spacing w:after="0" w:line="240" w:lineRule="auto"/>
        <w:jc w:val="both"/>
        <w:rPr>
          <w:rFonts w:ascii="Times New Roman" w:hAnsi="Times New Roman"/>
          <w:sz w:val="24"/>
          <w:szCs w:val="24"/>
        </w:rPr>
      </w:pPr>
      <w:r w:rsidRPr="002A6DB1">
        <w:rPr>
          <w:rFonts w:ascii="Times New Roman" w:hAnsi="Times New Roman"/>
          <w:sz w:val="24"/>
          <w:szCs w:val="24"/>
        </w:rPr>
        <w:t xml:space="preserve">Tom Kobiszyn </w:t>
      </w:r>
      <w:r w:rsidRPr="00E45E72">
        <w:rPr>
          <w:rFonts w:ascii="Times New Roman" w:hAnsi="Times New Roman"/>
          <w:sz w:val="24"/>
          <w:szCs w:val="24"/>
        </w:rPr>
        <w:t>and Gary Borich, (1996) Educational Measurement and Testing, Harper Collins College Publisher, New York.</w:t>
      </w:r>
    </w:p>
    <w:p w:rsidR="0000701F" w:rsidRDefault="0000701F" w:rsidP="0000701F">
      <w:pPr>
        <w:numPr>
          <w:ilvl w:val="0"/>
          <w:numId w:val="4"/>
        </w:numPr>
        <w:spacing w:line="240" w:lineRule="auto"/>
        <w:rPr>
          <w:rFonts w:ascii="Times New Roman" w:hAnsi="Times New Roman"/>
          <w:sz w:val="24"/>
          <w:szCs w:val="24"/>
        </w:rPr>
      </w:pPr>
      <w:r w:rsidRPr="00E45E72">
        <w:rPr>
          <w:rFonts w:ascii="Times New Roman" w:hAnsi="Times New Roman"/>
          <w:sz w:val="24"/>
          <w:szCs w:val="24"/>
        </w:rPr>
        <w:t xml:space="preserve">Ysseldyke James E. (1990).  Algozzine Bob. Introduction to Special Education ( 2nd Ed). Boston: Houghton Mifflin Company </w:t>
      </w:r>
    </w:p>
    <w:p w:rsidR="00BF31F1" w:rsidRPr="00B41B38" w:rsidRDefault="00BF31F1" w:rsidP="00BF31F1">
      <w:pPr>
        <w:rPr>
          <w:rFonts w:ascii="Times New Roman" w:hAnsi="Times New Roman"/>
          <w:sz w:val="24"/>
          <w:szCs w:val="24"/>
        </w:rPr>
      </w:pPr>
    </w:p>
    <w:p w:rsidR="00BF31F1" w:rsidRPr="00B41B38" w:rsidRDefault="00BF31F1" w:rsidP="00BF31F1">
      <w:pPr>
        <w:spacing w:after="0" w:line="240" w:lineRule="auto"/>
        <w:rPr>
          <w:rFonts w:ascii="Times New Roman" w:hAnsi="Times New Roman"/>
          <w:b/>
          <w:sz w:val="24"/>
          <w:szCs w:val="24"/>
          <w:u w:val="single"/>
        </w:rPr>
      </w:pPr>
      <w:r w:rsidRPr="00B41B38">
        <w:rPr>
          <w:rFonts w:ascii="Times New Roman" w:hAnsi="Times New Roman"/>
          <w:b/>
          <w:sz w:val="24"/>
          <w:szCs w:val="24"/>
          <w:u w:val="single"/>
        </w:rPr>
        <w:br w:type="page"/>
      </w:r>
    </w:p>
    <w:p w:rsidR="00BF31F1" w:rsidRPr="00B41B38" w:rsidRDefault="00BF31F1" w:rsidP="00BF31F1">
      <w:pPr>
        <w:spacing w:line="480" w:lineRule="auto"/>
        <w:ind w:left="720"/>
        <w:jc w:val="center"/>
        <w:rPr>
          <w:rFonts w:ascii="Times New Roman" w:hAnsi="Times New Roman"/>
          <w:b/>
          <w:sz w:val="28"/>
          <w:szCs w:val="28"/>
          <w:u w:val="single"/>
        </w:rPr>
      </w:pPr>
      <w:r w:rsidRPr="00B41B38">
        <w:rPr>
          <w:rFonts w:ascii="Times New Roman" w:hAnsi="Times New Roman"/>
          <w:b/>
          <w:sz w:val="28"/>
          <w:szCs w:val="28"/>
          <w:u w:val="single"/>
        </w:rPr>
        <w:lastRenderedPageBreak/>
        <w:t>Calendar of Course contents to be covered during Spring Semester 2021</w:t>
      </w:r>
    </w:p>
    <w:p w:rsidR="00BF31F1" w:rsidRPr="00B41B38" w:rsidRDefault="00BF31F1" w:rsidP="00BF31F1">
      <w:pPr>
        <w:spacing w:line="480" w:lineRule="auto"/>
        <w:rPr>
          <w:rFonts w:ascii="Times New Roman" w:hAnsi="Times New Roman"/>
          <w:b/>
          <w:sz w:val="24"/>
          <w:szCs w:val="24"/>
        </w:rPr>
      </w:pPr>
      <w:r w:rsidRPr="00B41B38">
        <w:rPr>
          <w:rFonts w:ascii="Times New Roman" w:hAnsi="Times New Roman"/>
          <w:b/>
          <w:sz w:val="24"/>
          <w:szCs w:val="24"/>
        </w:rPr>
        <w:t xml:space="preserve">Course Code: </w:t>
      </w:r>
      <w:r w:rsidRPr="00B41B38">
        <w:rPr>
          <w:rFonts w:ascii="Times New Roman" w:hAnsi="Times New Roman"/>
          <w:b/>
          <w:color w:val="000000"/>
          <w:sz w:val="32"/>
          <w:szCs w:val="32"/>
        </w:rPr>
        <w:t>SNE-4</w:t>
      </w:r>
      <w:r w:rsidR="00116334">
        <w:rPr>
          <w:rFonts w:ascii="Times New Roman" w:hAnsi="Times New Roman"/>
          <w:b/>
          <w:color w:val="000000"/>
          <w:sz w:val="32"/>
          <w:szCs w:val="32"/>
        </w:rPr>
        <w:t>09</w:t>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p>
    <w:p w:rsidR="00BF31F1" w:rsidRPr="00B41B38" w:rsidRDefault="00BF31F1" w:rsidP="00BF31F1">
      <w:pPr>
        <w:rPr>
          <w:rFonts w:ascii="Times New Roman" w:hAnsi="Times New Roman"/>
          <w:b/>
          <w:sz w:val="24"/>
          <w:szCs w:val="24"/>
        </w:rPr>
      </w:pPr>
      <w:r w:rsidRPr="00B41B38">
        <w:rPr>
          <w:rFonts w:ascii="Times New Roman" w:hAnsi="Times New Roman"/>
          <w:b/>
          <w:sz w:val="24"/>
          <w:szCs w:val="24"/>
        </w:rPr>
        <w:t xml:space="preserve">Course Title: </w:t>
      </w:r>
      <w:r w:rsidR="00116334" w:rsidRPr="00116334">
        <w:rPr>
          <w:rFonts w:ascii="Times New Roman" w:hAnsi="Times New Roman"/>
          <w:b/>
          <w:sz w:val="24"/>
          <w:szCs w:val="24"/>
        </w:rPr>
        <w:t>ASSESSMENT AND EVALUATION</w:t>
      </w:r>
    </w:p>
    <w:tbl>
      <w:tblPr>
        <w:tblW w:w="99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7"/>
        <w:gridCol w:w="4999"/>
        <w:gridCol w:w="3989"/>
      </w:tblGrid>
      <w:tr w:rsidR="00BF31F1" w:rsidRPr="00B41B38" w:rsidTr="000E2E30">
        <w:trPr>
          <w:trHeight w:val="1950"/>
        </w:trPr>
        <w:tc>
          <w:tcPr>
            <w:tcW w:w="987" w:type="dxa"/>
          </w:tcPr>
          <w:p w:rsidR="00BF31F1" w:rsidRPr="00B41B38" w:rsidRDefault="00BF31F1" w:rsidP="00750744">
            <w:pPr>
              <w:spacing w:after="0" w:line="480" w:lineRule="auto"/>
              <w:rPr>
                <w:rFonts w:ascii="Times New Roman" w:hAnsi="Times New Roman"/>
                <w:b/>
                <w:sz w:val="24"/>
                <w:szCs w:val="24"/>
              </w:rPr>
            </w:pPr>
          </w:p>
          <w:p w:rsidR="00BF31F1" w:rsidRPr="00B41B38" w:rsidRDefault="00BF31F1" w:rsidP="00750744">
            <w:pPr>
              <w:spacing w:after="0" w:line="480" w:lineRule="auto"/>
              <w:rPr>
                <w:rFonts w:ascii="Times New Roman" w:hAnsi="Times New Roman"/>
                <w:b/>
                <w:sz w:val="24"/>
                <w:szCs w:val="24"/>
              </w:rPr>
            </w:pPr>
            <w:r w:rsidRPr="00B41B38">
              <w:rPr>
                <w:rFonts w:ascii="Times New Roman" w:hAnsi="Times New Roman"/>
                <w:b/>
                <w:sz w:val="24"/>
                <w:szCs w:val="24"/>
              </w:rPr>
              <w:t xml:space="preserve">  Week</w:t>
            </w:r>
          </w:p>
        </w:tc>
        <w:tc>
          <w:tcPr>
            <w:tcW w:w="4999" w:type="dxa"/>
          </w:tcPr>
          <w:p w:rsidR="00BF31F1" w:rsidRPr="00B41B38" w:rsidRDefault="00BF31F1" w:rsidP="00750744">
            <w:pPr>
              <w:spacing w:after="0" w:line="480" w:lineRule="auto"/>
              <w:rPr>
                <w:rFonts w:ascii="Times New Roman" w:hAnsi="Times New Roman"/>
                <w:b/>
                <w:sz w:val="24"/>
                <w:szCs w:val="24"/>
              </w:rPr>
            </w:pPr>
          </w:p>
          <w:p w:rsidR="00BF31F1" w:rsidRPr="00B41B38" w:rsidRDefault="00BF31F1" w:rsidP="00750744">
            <w:pPr>
              <w:spacing w:after="0" w:line="240" w:lineRule="auto"/>
              <w:rPr>
                <w:rFonts w:ascii="Times New Roman" w:hAnsi="Times New Roman"/>
                <w:b/>
                <w:sz w:val="24"/>
                <w:szCs w:val="24"/>
              </w:rPr>
            </w:pPr>
            <w:r w:rsidRPr="00B41B38">
              <w:rPr>
                <w:rFonts w:ascii="Times New Roman" w:hAnsi="Times New Roman"/>
                <w:b/>
                <w:sz w:val="24"/>
                <w:szCs w:val="24"/>
              </w:rPr>
              <w:t xml:space="preserve">                                    Course Contents                                                                 </w:t>
            </w:r>
          </w:p>
          <w:p w:rsidR="00BF31F1" w:rsidRPr="00B41B38" w:rsidRDefault="00BF31F1" w:rsidP="00750744">
            <w:pPr>
              <w:tabs>
                <w:tab w:val="left" w:pos="1065"/>
              </w:tabs>
              <w:spacing w:after="0" w:line="240" w:lineRule="auto"/>
              <w:rPr>
                <w:rFonts w:ascii="Times New Roman" w:hAnsi="Times New Roman"/>
                <w:b/>
                <w:sz w:val="24"/>
                <w:szCs w:val="24"/>
              </w:rPr>
            </w:pPr>
            <w:r w:rsidRPr="00B41B38">
              <w:rPr>
                <w:rFonts w:ascii="Times New Roman" w:hAnsi="Times New Roman"/>
                <w:b/>
                <w:sz w:val="24"/>
                <w:szCs w:val="24"/>
              </w:rPr>
              <w:tab/>
            </w:r>
          </w:p>
        </w:tc>
        <w:tc>
          <w:tcPr>
            <w:tcW w:w="3989" w:type="dxa"/>
          </w:tcPr>
          <w:p w:rsidR="00BF31F1" w:rsidRPr="00B41B38" w:rsidRDefault="00BF31F1" w:rsidP="00750744">
            <w:pPr>
              <w:spacing w:after="0" w:line="480" w:lineRule="auto"/>
              <w:rPr>
                <w:rFonts w:ascii="Times New Roman" w:hAnsi="Times New Roman"/>
                <w:b/>
                <w:sz w:val="24"/>
                <w:szCs w:val="24"/>
              </w:rPr>
            </w:pPr>
          </w:p>
          <w:p w:rsidR="00BF31F1" w:rsidRPr="00B41B38" w:rsidRDefault="00BF31F1" w:rsidP="00750744">
            <w:pPr>
              <w:spacing w:after="0" w:line="480" w:lineRule="auto"/>
              <w:rPr>
                <w:rFonts w:ascii="Times New Roman" w:hAnsi="Times New Roman"/>
                <w:b/>
                <w:sz w:val="24"/>
                <w:szCs w:val="24"/>
              </w:rPr>
            </w:pPr>
            <w:r w:rsidRPr="00B41B38">
              <w:rPr>
                <w:rFonts w:ascii="Times New Roman" w:hAnsi="Times New Roman"/>
                <w:b/>
                <w:sz w:val="24"/>
                <w:szCs w:val="24"/>
              </w:rPr>
              <w:t>Reference Chapter(s)</w:t>
            </w:r>
          </w:p>
        </w:tc>
      </w:tr>
      <w:tr w:rsidR="00BF31F1" w:rsidRPr="00B41B38" w:rsidTr="000E2E30">
        <w:trPr>
          <w:trHeight w:val="1122"/>
        </w:trPr>
        <w:tc>
          <w:tcPr>
            <w:tcW w:w="987" w:type="dxa"/>
          </w:tcPr>
          <w:p w:rsidR="00BF31F1" w:rsidRPr="00B41B38" w:rsidRDefault="00BF31F1" w:rsidP="00750744">
            <w:pPr>
              <w:spacing w:after="0" w:line="240" w:lineRule="auto"/>
              <w:rPr>
                <w:rFonts w:ascii="Times New Roman" w:hAnsi="Times New Roman"/>
                <w:sz w:val="24"/>
                <w:szCs w:val="24"/>
              </w:rPr>
            </w:pPr>
            <w:r w:rsidRPr="00B41B38">
              <w:rPr>
                <w:rFonts w:ascii="Times New Roman" w:hAnsi="Times New Roman"/>
                <w:sz w:val="24"/>
                <w:szCs w:val="24"/>
              </w:rPr>
              <w:t xml:space="preserve">  1</w:t>
            </w:r>
          </w:p>
        </w:tc>
        <w:tc>
          <w:tcPr>
            <w:tcW w:w="4999" w:type="dxa"/>
          </w:tcPr>
          <w:p w:rsidR="00BF31F1" w:rsidRPr="00116334" w:rsidRDefault="00116334" w:rsidP="00750744">
            <w:pPr>
              <w:pStyle w:val="BodyText3"/>
              <w:ind w:right="53"/>
              <w:jc w:val="both"/>
              <w:rPr>
                <w:sz w:val="24"/>
                <w:szCs w:val="24"/>
              </w:rPr>
            </w:pPr>
            <w:r w:rsidRPr="002A6DB1">
              <w:rPr>
                <w:b/>
                <w:sz w:val="24"/>
                <w:szCs w:val="24"/>
              </w:rPr>
              <w:t>Introduction to Assessment</w:t>
            </w:r>
            <w:r w:rsidRPr="00B41B38">
              <w:rPr>
                <w:i/>
                <w:sz w:val="24"/>
                <w:szCs w:val="24"/>
              </w:rPr>
              <w:t xml:space="preserve"> </w:t>
            </w:r>
          </w:p>
        </w:tc>
        <w:tc>
          <w:tcPr>
            <w:tcW w:w="3989" w:type="dxa"/>
          </w:tcPr>
          <w:p w:rsidR="00BF31F1" w:rsidRPr="00116334" w:rsidRDefault="00116334" w:rsidP="00750744">
            <w:pPr>
              <w:spacing w:after="0" w:line="480" w:lineRule="auto"/>
              <w:rPr>
                <w:rFonts w:ascii="Times New Roman" w:hAnsi="Times New Roman"/>
                <w:sz w:val="24"/>
                <w:szCs w:val="24"/>
              </w:rPr>
            </w:pPr>
            <w:r w:rsidRPr="00116334">
              <w:rPr>
                <w:rFonts w:ascii="Helvetica" w:hAnsi="Helvetica"/>
                <w:bCs/>
                <w:color w:val="212529"/>
                <w:shd w:val="clear" w:color="auto" w:fill="FFFFFF"/>
              </w:rPr>
              <w:t>Classroom Assessment Information</w:t>
            </w:r>
          </w:p>
        </w:tc>
      </w:tr>
      <w:tr w:rsidR="00BF31F1" w:rsidRPr="00B41B38" w:rsidTr="000E2E30">
        <w:trPr>
          <w:trHeight w:val="1860"/>
        </w:trPr>
        <w:tc>
          <w:tcPr>
            <w:tcW w:w="987" w:type="dxa"/>
          </w:tcPr>
          <w:p w:rsidR="00BF31F1" w:rsidRPr="00B41B38" w:rsidRDefault="00BF31F1" w:rsidP="00750744">
            <w:pPr>
              <w:spacing w:after="0" w:line="480" w:lineRule="auto"/>
              <w:rPr>
                <w:rFonts w:ascii="Times New Roman" w:hAnsi="Times New Roman"/>
                <w:sz w:val="24"/>
                <w:szCs w:val="24"/>
              </w:rPr>
            </w:pPr>
            <w:r w:rsidRPr="00B41B38">
              <w:rPr>
                <w:rFonts w:ascii="Times New Roman" w:hAnsi="Times New Roman"/>
                <w:sz w:val="24"/>
                <w:szCs w:val="24"/>
              </w:rPr>
              <w:t>2</w:t>
            </w:r>
          </w:p>
        </w:tc>
        <w:tc>
          <w:tcPr>
            <w:tcW w:w="4999" w:type="dxa"/>
          </w:tcPr>
          <w:p w:rsidR="00BF31F1" w:rsidRPr="00B41B38" w:rsidRDefault="00116334" w:rsidP="00750744">
            <w:pPr>
              <w:pStyle w:val="BodyText3"/>
              <w:ind w:right="53"/>
              <w:jc w:val="both"/>
              <w:rPr>
                <w:b/>
                <w:i/>
                <w:sz w:val="24"/>
                <w:szCs w:val="24"/>
              </w:rPr>
            </w:pPr>
            <w:r w:rsidRPr="002A6DB1">
              <w:rPr>
                <w:sz w:val="24"/>
                <w:szCs w:val="24"/>
              </w:rPr>
              <w:t>Historical Developments in Assessment</w:t>
            </w:r>
            <w:r w:rsidRPr="00B41B38">
              <w:rPr>
                <w:b/>
                <w:i/>
                <w:sz w:val="24"/>
                <w:szCs w:val="24"/>
              </w:rPr>
              <w:t xml:space="preserve"> </w:t>
            </w:r>
          </w:p>
        </w:tc>
        <w:tc>
          <w:tcPr>
            <w:tcW w:w="3989" w:type="dxa"/>
          </w:tcPr>
          <w:p w:rsidR="00BF31F1" w:rsidRPr="00B41B38" w:rsidRDefault="00BF31F1" w:rsidP="00116334">
            <w:pPr>
              <w:spacing w:after="0" w:line="480" w:lineRule="auto"/>
              <w:rPr>
                <w:rFonts w:ascii="Times New Roman" w:hAnsi="Times New Roman"/>
                <w:sz w:val="24"/>
                <w:szCs w:val="24"/>
              </w:rPr>
            </w:pPr>
            <w:r w:rsidRPr="00B41B38">
              <w:rPr>
                <w:rFonts w:ascii="Times New Roman" w:hAnsi="Times New Roman"/>
                <w:sz w:val="24"/>
                <w:szCs w:val="24"/>
              </w:rPr>
              <w:t xml:space="preserve">Introduction/Over view </w:t>
            </w:r>
            <w:r w:rsidR="00116334">
              <w:rPr>
                <w:rFonts w:ascii="Times New Roman" w:hAnsi="Times New Roman"/>
                <w:sz w:val="24"/>
                <w:szCs w:val="24"/>
              </w:rPr>
              <w:t>of historical developments in assessment and evaluation procedures</w:t>
            </w:r>
          </w:p>
        </w:tc>
      </w:tr>
      <w:tr w:rsidR="00BF31F1" w:rsidRPr="00B41B38" w:rsidTr="000E2E30">
        <w:trPr>
          <w:trHeight w:val="1950"/>
        </w:trPr>
        <w:tc>
          <w:tcPr>
            <w:tcW w:w="987" w:type="dxa"/>
          </w:tcPr>
          <w:p w:rsidR="00BF31F1" w:rsidRPr="00B41B38" w:rsidRDefault="00BF31F1" w:rsidP="00750744">
            <w:pPr>
              <w:spacing w:after="0" w:line="480" w:lineRule="auto"/>
              <w:rPr>
                <w:rFonts w:ascii="Times New Roman" w:hAnsi="Times New Roman"/>
                <w:sz w:val="24"/>
                <w:szCs w:val="24"/>
              </w:rPr>
            </w:pPr>
          </w:p>
          <w:p w:rsidR="00BF31F1" w:rsidRPr="00B41B38" w:rsidRDefault="00BF31F1" w:rsidP="00750744">
            <w:pPr>
              <w:spacing w:after="0" w:line="480" w:lineRule="auto"/>
              <w:rPr>
                <w:rFonts w:ascii="Times New Roman" w:hAnsi="Times New Roman"/>
                <w:sz w:val="24"/>
                <w:szCs w:val="24"/>
              </w:rPr>
            </w:pPr>
          </w:p>
          <w:p w:rsidR="00BF31F1" w:rsidRPr="00B41B38" w:rsidRDefault="00BF31F1" w:rsidP="00750744">
            <w:pPr>
              <w:spacing w:after="0" w:line="480" w:lineRule="auto"/>
              <w:rPr>
                <w:rFonts w:ascii="Times New Roman" w:hAnsi="Times New Roman"/>
                <w:sz w:val="24"/>
                <w:szCs w:val="24"/>
              </w:rPr>
            </w:pPr>
            <w:r w:rsidRPr="00B41B38">
              <w:rPr>
                <w:rFonts w:ascii="Times New Roman" w:hAnsi="Times New Roman"/>
                <w:sz w:val="24"/>
                <w:szCs w:val="24"/>
              </w:rPr>
              <w:t xml:space="preserve">      3</w:t>
            </w:r>
          </w:p>
        </w:tc>
        <w:tc>
          <w:tcPr>
            <w:tcW w:w="4999" w:type="dxa"/>
          </w:tcPr>
          <w:p w:rsidR="00BF31F1" w:rsidRPr="00B41B38" w:rsidRDefault="00A15A9E" w:rsidP="00750744">
            <w:pPr>
              <w:spacing w:after="0" w:line="360" w:lineRule="auto"/>
              <w:jc w:val="both"/>
              <w:rPr>
                <w:rFonts w:ascii="Times New Roman" w:hAnsi="Times New Roman"/>
              </w:rPr>
            </w:pPr>
            <w:r w:rsidRPr="002A6DB1">
              <w:rPr>
                <w:rFonts w:ascii="Times New Roman" w:hAnsi="Times New Roman"/>
                <w:b/>
                <w:sz w:val="24"/>
                <w:szCs w:val="24"/>
              </w:rPr>
              <w:t>Domains of Assessment</w:t>
            </w:r>
            <w:r w:rsidR="00EA244A">
              <w:rPr>
                <w:rFonts w:ascii="Times New Roman" w:hAnsi="Times New Roman"/>
                <w:b/>
                <w:sz w:val="24"/>
                <w:szCs w:val="24"/>
              </w:rPr>
              <w:t>; Medical, social, Academic, Psychological, Emotional</w:t>
            </w:r>
          </w:p>
        </w:tc>
        <w:tc>
          <w:tcPr>
            <w:tcW w:w="3989" w:type="dxa"/>
          </w:tcPr>
          <w:p w:rsidR="00BF31F1" w:rsidRPr="00B41B38" w:rsidRDefault="00FB2BD3" w:rsidP="00750744">
            <w:pPr>
              <w:spacing w:after="0" w:line="480" w:lineRule="auto"/>
              <w:rPr>
                <w:rFonts w:ascii="Times New Roman" w:hAnsi="Times New Roman"/>
                <w:sz w:val="24"/>
                <w:szCs w:val="24"/>
              </w:rPr>
            </w:pPr>
            <w:r>
              <w:rPr>
                <w:rFonts w:ascii="Times New Roman" w:hAnsi="Times New Roman"/>
                <w:sz w:val="24"/>
                <w:szCs w:val="24"/>
              </w:rPr>
              <w:t>Domains of performance/learning and assessment purposes</w:t>
            </w:r>
          </w:p>
        </w:tc>
      </w:tr>
      <w:tr w:rsidR="00BF31F1" w:rsidRPr="00B41B38" w:rsidTr="000E2E30">
        <w:trPr>
          <w:trHeight w:val="1860"/>
        </w:trPr>
        <w:tc>
          <w:tcPr>
            <w:tcW w:w="987" w:type="dxa"/>
          </w:tcPr>
          <w:p w:rsidR="00BF31F1" w:rsidRPr="00B41B38" w:rsidRDefault="00BF31F1" w:rsidP="00750744">
            <w:pPr>
              <w:spacing w:after="0" w:line="480" w:lineRule="auto"/>
              <w:rPr>
                <w:rFonts w:ascii="Times New Roman" w:hAnsi="Times New Roman"/>
                <w:sz w:val="24"/>
                <w:szCs w:val="24"/>
              </w:rPr>
            </w:pPr>
          </w:p>
          <w:p w:rsidR="00BF31F1" w:rsidRPr="00B41B38" w:rsidRDefault="00BF31F1" w:rsidP="00750744">
            <w:pPr>
              <w:spacing w:after="0" w:line="480" w:lineRule="auto"/>
              <w:rPr>
                <w:rFonts w:ascii="Times New Roman" w:hAnsi="Times New Roman"/>
                <w:sz w:val="24"/>
                <w:szCs w:val="24"/>
              </w:rPr>
            </w:pPr>
          </w:p>
          <w:p w:rsidR="00BF31F1" w:rsidRPr="00B41B38" w:rsidRDefault="00BF31F1" w:rsidP="00750744">
            <w:pPr>
              <w:spacing w:after="0" w:line="480" w:lineRule="auto"/>
              <w:rPr>
                <w:rFonts w:ascii="Times New Roman" w:hAnsi="Times New Roman"/>
                <w:sz w:val="24"/>
                <w:szCs w:val="24"/>
              </w:rPr>
            </w:pPr>
            <w:r w:rsidRPr="00B41B38">
              <w:rPr>
                <w:rFonts w:ascii="Times New Roman" w:hAnsi="Times New Roman"/>
                <w:sz w:val="24"/>
                <w:szCs w:val="24"/>
              </w:rPr>
              <w:t xml:space="preserve">     4</w:t>
            </w:r>
          </w:p>
        </w:tc>
        <w:tc>
          <w:tcPr>
            <w:tcW w:w="4999" w:type="dxa"/>
          </w:tcPr>
          <w:p w:rsidR="00903FF2" w:rsidRPr="00903FF2" w:rsidRDefault="00903FF2" w:rsidP="00903FF2">
            <w:pPr>
              <w:pStyle w:val="Heading1"/>
              <w:shd w:val="clear" w:color="auto" w:fill="FFFFFF"/>
              <w:spacing w:before="225" w:after="75" w:line="288" w:lineRule="atLeast"/>
              <w:rPr>
                <w:rFonts w:ascii="Times New Roman" w:hAnsi="Times New Roman" w:cs="Times New Roman"/>
                <w:color w:val="111111"/>
                <w:sz w:val="24"/>
                <w:szCs w:val="24"/>
                <w:lang w:bidi="ar-SA"/>
              </w:rPr>
            </w:pPr>
            <w:r w:rsidRPr="00903FF2">
              <w:rPr>
                <w:rFonts w:ascii="Times New Roman" w:hAnsi="Times New Roman" w:cs="Times New Roman"/>
                <w:bCs/>
                <w:color w:val="111111"/>
                <w:sz w:val="24"/>
                <w:szCs w:val="24"/>
              </w:rPr>
              <w:t>Glossary of Assessment Terms</w:t>
            </w:r>
            <w:r w:rsidR="00D74497">
              <w:rPr>
                <w:rFonts w:ascii="Times New Roman" w:hAnsi="Times New Roman" w:cs="Times New Roman"/>
                <w:bCs/>
                <w:color w:val="111111"/>
                <w:sz w:val="24"/>
                <w:szCs w:val="24"/>
              </w:rPr>
              <w:t xml:space="preserve"> and procedures</w:t>
            </w:r>
          </w:p>
          <w:p w:rsidR="00BF31F1" w:rsidRPr="00B41B38" w:rsidRDefault="00903FF2" w:rsidP="00903FF2">
            <w:pPr>
              <w:spacing w:after="0" w:line="480" w:lineRule="auto"/>
              <w:rPr>
                <w:rFonts w:ascii="Times New Roman" w:hAnsi="Times New Roman"/>
                <w:b/>
                <w:i/>
                <w:sz w:val="24"/>
                <w:szCs w:val="24"/>
              </w:rPr>
            </w:pPr>
            <w:r w:rsidRPr="00B41B38">
              <w:rPr>
                <w:rFonts w:ascii="Times New Roman" w:hAnsi="Times New Roman"/>
                <w:b/>
                <w:i/>
                <w:sz w:val="24"/>
                <w:szCs w:val="24"/>
              </w:rPr>
              <w:t xml:space="preserve"> </w:t>
            </w:r>
          </w:p>
        </w:tc>
        <w:tc>
          <w:tcPr>
            <w:tcW w:w="3989" w:type="dxa"/>
          </w:tcPr>
          <w:p w:rsidR="00D74497" w:rsidRDefault="00D74497" w:rsidP="00D74497">
            <w:pPr>
              <w:pStyle w:val="Heading1"/>
              <w:shd w:val="clear" w:color="auto" w:fill="FFFFFF"/>
              <w:spacing w:before="225" w:after="75" w:line="288" w:lineRule="atLeast"/>
              <w:rPr>
                <w:rFonts w:ascii="Times New Roman" w:hAnsi="Times New Roman" w:cs="Times New Roman"/>
                <w:bCs/>
                <w:color w:val="111111"/>
                <w:sz w:val="24"/>
                <w:szCs w:val="24"/>
              </w:rPr>
            </w:pPr>
            <w:r w:rsidRPr="00903FF2">
              <w:rPr>
                <w:rFonts w:ascii="Times New Roman" w:hAnsi="Times New Roman" w:cs="Times New Roman"/>
                <w:bCs/>
                <w:color w:val="111111"/>
                <w:sz w:val="24"/>
                <w:szCs w:val="24"/>
              </w:rPr>
              <w:t>Glossary of As</w:t>
            </w:r>
            <w:r>
              <w:rPr>
                <w:rFonts w:ascii="Times New Roman" w:hAnsi="Times New Roman" w:cs="Times New Roman"/>
                <w:bCs/>
                <w:color w:val="111111"/>
                <w:sz w:val="24"/>
                <w:szCs w:val="24"/>
              </w:rPr>
              <w:t xml:space="preserve">sessment </w:t>
            </w:r>
          </w:p>
          <w:p w:rsidR="00E62770" w:rsidRPr="00E62770" w:rsidRDefault="00E62770" w:rsidP="00E62770">
            <w:pPr>
              <w:rPr>
                <w:rFonts w:ascii="Times New Roman" w:hAnsi="Times New Roman"/>
                <w:sz w:val="16"/>
                <w:szCs w:val="16"/>
              </w:rPr>
            </w:pPr>
            <w:hyperlink r:id="rId7" w:history="1">
              <w:r w:rsidRPr="00EE17DC">
                <w:rPr>
                  <w:rStyle w:val="Hyperlink"/>
                  <w:rFonts w:ascii="Times New Roman" w:hAnsi="Times New Roman"/>
                  <w:sz w:val="16"/>
                  <w:szCs w:val="16"/>
                </w:rPr>
                <w:t>https://serc.carleton.edu/introgeo/assessment/glossary.html</w:t>
              </w:r>
            </w:hyperlink>
            <w:r>
              <w:rPr>
                <w:rFonts w:ascii="Times New Roman" w:hAnsi="Times New Roman"/>
                <w:sz w:val="16"/>
                <w:szCs w:val="16"/>
              </w:rPr>
              <w:t xml:space="preserve"> </w:t>
            </w:r>
          </w:p>
          <w:p w:rsidR="00BF31F1" w:rsidRPr="00B41B38" w:rsidRDefault="00BF31F1" w:rsidP="00750744">
            <w:pPr>
              <w:spacing w:after="0" w:line="480" w:lineRule="auto"/>
              <w:rPr>
                <w:rFonts w:ascii="Times New Roman" w:hAnsi="Times New Roman"/>
                <w:sz w:val="24"/>
                <w:szCs w:val="24"/>
              </w:rPr>
            </w:pPr>
          </w:p>
        </w:tc>
      </w:tr>
      <w:tr w:rsidR="00BF31F1" w:rsidRPr="00B41B38" w:rsidTr="000E2E30">
        <w:trPr>
          <w:trHeight w:val="1410"/>
        </w:trPr>
        <w:tc>
          <w:tcPr>
            <w:tcW w:w="987" w:type="dxa"/>
          </w:tcPr>
          <w:p w:rsidR="00BF31F1" w:rsidRPr="00B41B38" w:rsidRDefault="00BF31F1" w:rsidP="00750744">
            <w:pPr>
              <w:spacing w:after="0" w:line="480" w:lineRule="auto"/>
              <w:rPr>
                <w:rFonts w:ascii="Times New Roman" w:hAnsi="Times New Roman"/>
                <w:sz w:val="24"/>
                <w:szCs w:val="24"/>
              </w:rPr>
            </w:pPr>
          </w:p>
          <w:p w:rsidR="00BF31F1" w:rsidRPr="00B41B38" w:rsidRDefault="00BF31F1" w:rsidP="00750744">
            <w:pPr>
              <w:spacing w:after="0" w:line="480" w:lineRule="auto"/>
              <w:rPr>
                <w:rFonts w:ascii="Times New Roman" w:hAnsi="Times New Roman"/>
                <w:sz w:val="24"/>
                <w:szCs w:val="24"/>
              </w:rPr>
            </w:pPr>
          </w:p>
          <w:p w:rsidR="00BF31F1" w:rsidRPr="00B41B38" w:rsidRDefault="00BF31F1" w:rsidP="00750744">
            <w:pPr>
              <w:spacing w:after="0" w:line="480" w:lineRule="auto"/>
              <w:rPr>
                <w:rFonts w:ascii="Times New Roman" w:hAnsi="Times New Roman"/>
                <w:sz w:val="24"/>
                <w:szCs w:val="24"/>
              </w:rPr>
            </w:pPr>
            <w:r w:rsidRPr="00B41B38">
              <w:rPr>
                <w:rFonts w:ascii="Times New Roman" w:hAnsi="Times New Roman"/>
                <w:sz w:val="24"/>
                <w:szCs w:val="24"/>
              </w:rPr>
              <w:t xml:space="preserve">     5</w:t>
            </w:r>
          </w:p>
        </w:tc>
        <w:tc>
          <w:tcPr>
            <w:tcW w:w="4999" w:type="dxa"/>
          </w:tcPr>
          <w:p w:rsidR="00BF31F1" w:rsidRPr="000E2E30" w:rsidRDefault="000E2E30" w:rsidP="000E2E30">
            <w:pPr>
              <w:spacing w:line="240" w:lineRule="auto"/>
              <w:rPr>
                <w:rFonts w:ascii="Times New Roman" w:hAnsi="Times New Roman"/>
                <w:sz w:val="24"/>
                <w:szCs w:val="24"/>
              </w:rPr>
            </w:pPr>
            <w:r w:rsidRPr="002A6DB1">
              <w:rPr>
                <w:rFonts w:ascii="Times New Roman" w:hAnsi="Times New Roman"/>
                <w:sz w:val="24"/>
                <w:szCs w:val="24"/>
              </w:rPr>
              <w:t xml:space="preserve"> Purposes of Assessment</w:t>
            </w:r>
            <w:r>
              <w:rPr>
                <w:rFonts w:ascii="Times New Roman" w:hAnsi="Times New Roman"/>
                <w:sz w:val="24"/>
                <w:szCs w:val="24"/>
              </w:rPr>
              <w:t xml:space="preserve">. </w:t>
            </w:r>
            <w:r w:rsidRPr="002A6DB1">
              <w:rPr>
                <w:rFonts w:ascii="Times New Roman" w:hAnsi="Times New Roman"/>
                <w:sz w:val="24"/>
                <w:szCs w:val="24"/>
              </w:rPr>
              <w:t>Stages of Assessment</w:t>
            </w:r>
          </w:p>
          <w:p w:rsidR="00BF31F1" w:rsidRPr="00B41B38" w:rsidRDefault="00BF31F1" w:rsidP="00750744">
            <w:pPr>
              <w:spacing w:after="0" w:line="240" w:lineRule="auto"/>
              <w:jc w:val="both"/>
              <w:rPr>
                <w:rFonts w:ascii="Times New Roman" w:hAnsi="Times New Roman"/>
                <w:b/>
              </w:rPr>
            </w:pPr>
          </w:p>
          <w:p w:rsidR="00BF31F1" w:rsidRPr="00B41B38" w:rsidRDefault="00BF31F1" w:rsidP="00750744">
            <w:pPr>
              <w:spacing w:after="0" w:line="360" w:lineRule="auto"/>
              <w:jc w:val="both"/>
              <w:rPr>
                <w:rFonts w:ascii="Times New Roman" w:hAnsi="Times New Roman"/>
                <w:sz w:val="24"/>
                <w:szCs w:val="24"/>
              </w:rPr>
            </w:pPr>
            <w:r w:rsidRPr="00B41B38">
              <w:rPr>
                <w:rFonts w:ascii="Times New Roman" w:hAnsi="Times New Roman"/>
                <w:b/>
              </w:rPr>
              <w:t>(Oral questions answers quiz)</w:t>
            </w:r>
          </w:p>
        </w:tc>
        <w:tc>
          <w:tcPr>
            <w:tcW w:w="3989" w:type="dxa"/>
          </w:tcPr>
          <w:p w:rsidR="00BF31F1" w:rsidRPr="000E2E30" w:rsidRDefault="000E2E30" w:rsidP="00750744">
            <w:pPr>
              <w:spacing w:after="0" w:line="480" w:lineRule="auto"/>
              <w:rPr>
                <w:rFonts w:ascii="Times New Roman" w:hAnsi="Times New Roman"/>
                <w:sz w:val="24"/>
                <w:szCs w:val="24"/>
              </w:rPr>
            </w:pPr>
            <w:r w:rsidRPr="000E2E30">
              <w:rPr>
                <w:rFonts w:ascii="Times New Roman" w:hAnsi="Times New Roman"/>
                <w:sz w:val="24"/>
                <w:szCs w:val="24"/>
              </w:rPr>
              <w:t>Basic Contexts of Educational Assessment</w:t>
            </w:r>
          </w:p>
        </w:tc>
      </w:tr>
      <w:tr w:rsidR="000E2E30" w:rsidRPr="00B41B38" w:rsidTr="000E2E30">
        <w:trPr>
          <w:trHeight w:val="1527"/>
        </w:trPr>
        <w:tc>
          <w:tcPr>
            <w:tcW w:w="987" w:type="dxa"/>
          </w:tcPr>
          <w:p w:rsidR="000E2E30" w:rsidRPr="00B41B38" w:rsidRDefault="000E2E30" w:rsidP="000E2E30">
            <w:pPr>
              <w:spacing w:after="0" w:line="480" w:lineRule="auto"/>
              <w:rPr>
                <w:rFonts w:ascii="Times New Roman" w:hAnsi="Times New Roman"/>
                <w:sz w:val="24"/>
                <w:szCs w:val="24"/>
              </w:rPr>
            </w:pPr>
            <w:r w:rsidRPr="00B41B38">
              <w:rPr>
                <w:rFonts w:ascii="Times New Roman" w:hAnsi="Times New Roman"/>
                <w:sz w:val="24"/>
                <w:szCs w:val="24"/>
              </w:rPr>
              <w:lastRenderedPageBreak/>
              <w:t xml:space="preserve"> 6</w:t>
            </w:r>
          </w:p>
        </w:tc>
        <w:tc>
          <w:tcPr>
            <w:tcW w:w="4999" w:type="dxa"/>
          </w:tcPr>
          <w:p w:rsidR="000E2E30" w:rsidRPr="002A6DB1" w:rsidRDefault="000E2E30" w:rsidP="000E2E30">
            <w:pPr>
              <w:spacing w:line="240" w:lineRule="auto"/>
              <w:rPr>
                <w:rFonts w:ascii="Times New Roman" w:hAnsi="Times New Roman"/>
                <w:sz w:val="24"/>
                <w:szCs w:val="24"/>
              </w:rPr>
            </w:pPr>
            <w:r w:rsidRPr="002A6DB1">
              <w:rPr>
                <w:rFonts w:ascii="Times New Roman" w:hAnsi="Times New Roman"/>
                <w:sz w:val="24"/>
                <w:szCs w:val="24"/>
              </w:rPr>
              <w:t>Classroom Assessment</w:t>
            </w:r>
            <w:r>
              <w:rPr>
                <w:rFonts w:ascii="Times New Roman" w:hAnsi="Times New Roman"/>
                <w:sz w:val="24"/>
                <w:szCs w:val="24"/>
              </w:rPr>
              <w:t xml:space="preserve">. </w:t>
            </w:r>
            <w:r w:rsidRPr="002A6DB1">
              <w:rPr>
                <w:rFonts w:ascii="Times New Roman" w:hAnsi="Times New Roman"/>
                <w:sz w:val="24"/>
                <w:szCs w:val="24"/>
              </w:rPr>
              <w:t>Assessment of Instructions</w:t>
            </w:r>
            <w:r w:rsidR="001362E0">
              <w:rPr>
                <w:rFonts w:ascii="Times New Roman" w:hAnsi="Times New Roman"/>
                <w:sz w:val="24"/>
                <w:szCs w:val="24"/>
              </w:rPr>
              <w:t>. (Quiz)</w:t>
            </w:r>
          </w:p>
          <w:p w:rsidR="000E2E30" w:rsidRPr="00B41B38" w:rsidRDefault="000E2E30" w:rsidP="000E2E30">
            <w:pPr>
              <w:spacing w:after="0" w:line="480" w:lineRule="auto"/>
              <w:rPr>
                <w:rFonts w:ascii="Times New Roman" w:hAnsi="Times New Roman"/>
                <w:b/>
                <w:i/>
                <w:sz w:val="24"/>
                <w:szCs w:val="24"/>
              </w:rPr>
            </w:pPr>
          </w:p>
        </w:tc>
        <w:tc>
          <w:tcPr>
            <w:tcW w:w="3989" w:type="dxa"/>
          </w:tcPr>
          <w:p w:rsidR="000E2E30" w:rsidRPr="000E2E30" w:rsidRDefault="000E2E30" w:rsidP="000E2E30">
            <w:pPr>
              <w:spacing w:after="0" w:line="480" w:lineRule="auto"/>
              <w:rPr>
                <w:rFonts w:ascii="Times New Roman" w:hAnsi="Times New Roman"/>
                <w:sz w:val="24"/>
                <w:szCs w:val="24"/>
              </w:rPr>
            </w:pPr>
            <w:r w:rsidRPr="000E2E30">
              <w:rPr>
                <w:rFonts w:ascii="Times New Roman" w:hAnsi="Times New Roman"/>
                <w:sz w:val="24"/>
                <w:szCs w:val="24"/>
              </w:rPr>
              <w:t>Basic Contexts of Educational Assessment</w:t>
            </w:r>
          </w:p>
        </w:tc>
      </w:tr>
      <w:tr w:rsidR="00B23E8B" w:rsidRPr="00B41B38" w:rsidTr="000E2E30">
        <w:trPr>
          <w:trHeight w:val="1950"/>
        </w:trPr>
        <w:tc>
          <w:tcPr>
            <w:tcW w:w="987" w:type="dxa"/>
          </w:tcPr>
          <w:p w:rsidR="00B23E8B" w:rsidRPr="00B41B38" w:rsidRDefault="00B23E8B" w:rsidP="00B23E8B">
            <w:pPr>
              <w:spacing w:after="0" w:line="480" w:lineRule="auto"/>
              <w:rPr>
                <w:rFonts w:ascii="Times New Roman" w:hAnsi="Times New Roman"/>
                <w:sz w:val="24"/>
                <w:szCs w:val="24"/>
              </w:rPr>
            </w:pPr>
          </w:p>
          <w:p w:rsidR="00B23E8B" w:rsidRPr="00B41B38" w:rsidRDefault="00B23E8B" w:rsidP="00B23E8B">
            <w:pPr>
              <w:spacing w:after="0" w:line="480" w:lineRule="auto"/>
              <w:rPr>
                <w:rFonts w:ascii="Times New Roman" w:hAnsi="Times New Roman"/>
                <w:sz w:val="24"/>
                <w:szCs w:val="24"/>
              </w:rPr>
            </w:pPr>
            <w:r w:rsidRPr="00B41B38">
              <w:rPr>
                <w:rFonts w:ascii="Times New Roman" w:hAnsi="Times New Roman"/>
                <w:sz w:val="24"/>
                <w:szCs w:val="24"/>
              </w:rPr>
              <w:t xml:space="preserve">  </w:t>
            </w:r>
          </w:p>
          <w:p w:rsidR="00B23E8B" w:rsidRPr="00B41B38" w:rsidRDefault="00B23E8B" w:rsidP="00B23E8B">
            <w:pPr>
              <w:spacing w:after="0" w:line="480" w:lineRule="auto"/>
              <w:rPr>
                <w:rFonts w:ascii="Times New Roman" w:hAnsi="Times New Roman"/>
                <w:sz w:val="24"/>
                <w:szCs w:val="24"/>
              </w:rPr>
            </w:pPr>
            <w:r w:rsidRPr="00B41B38">
              <w:rPr>
                <w:rFonts w:ascii="Times New Roman" w:hAnsi="Times New Roman"/>
                <w:sz w:val="24"/>
                <w:szCs w:val="24"/>
              </w:rPr>
              <w:t xml:space="preserve">     7</w:t>
            </w:r>
          </w:p>
        </w:tc>
        <w:tc>
          <w:tcPr>
            <w:tcW w:w="4999" w:type="dxa"/>
          </w:tcPr>
          <w:p w:rsidR="00B23E8B" w:rsidRPr="00B23E8B" w:rsidRDefault="00B23E8B" w:rsidP="00B23E8B">
            <w:pPr>
              <w:spacing w:after="0" w:line="480" w:lineRule="auto"/>
              <w:rPr>
                <w:rFonts w:ascii="Times New Roman" w:hAnsi="Times New Roman"/>
                <w:i/>
                <w:sz w:val="24"/>
                <w:szCs w:val="24"/>
              </w:rPr>
            </w:pPr>
            <w:r w:rsidRPr="00B23E8B">
              <w:rPr>
                <w:rFonts w:ascii="Times New Roman" w:hAnsi="Times New Roman"/>
                <w:sz w:val="24"/>
                <w:szCs w:val="24"/>
              </w:rPr>
              <w:t xml:space="preserve">Strategies of Assessment </w:t>
            </w:r>
          </w:p>
        </w:tc>
        <w:tc>
          <w:tcPr>
            <w:tcW w:w="3989" w:type="dxa"/>
          </w:tcPr>
          <w:p w:rsidR="00B23E8B" w:rsidRPr="00B23E8B" w:rsidRDefault="00B23E8B" w:rsidP="00B23E8B">
            <w:pPr>
              <w:spacing w:after="0" w:line="480" w:lineRule="auto"/>
              <w:rPr>
                <w:rFonts w:ascii="Times New Roman" w:hAnsi="Times New Roman"/>
                <w:i/>
                <w:sz w:val="24"/>
                <w:szCs w:val="24"/>
              </w:rPr>
            </w:pPr>
            <w:r w:rsidRPr="00B23E8B">
              <w:rPr>
                <w:rFonts w:ascii="Times New Roman" w:hAnsi="Times New Roman"/>
                <w:sz w:val="24"/>
                <w:szCs w:val="24"/>
              </w:rPr>
              <w:t xml:space="preserve">Strategies of Assessment </w:t>
            </w:r>
            <w:r>
              <w:rPr>
                <w:rFonts w:ascii="Times New Roman" w:hAnsi="Times New Roman"/>
                <w:sz w:val="24"/>
                <w:szCs w:val="24"/>
              </w:rPr>
              <w:t>and innovative practices</w:t>
            </w:r>
          </w:p>
        </w:tc>
      </w:tr>
      <w:tr w:rsidR="00B23E8B" w:rsidRPr="00B41B38" w:rsidTr="000E2E30">
        <w:trPr>
          <w:trHeight w:val="1275"/>
        </w:trPr>
        <w:tc>
          <w:tcPr>
            <w:tcW w:w="987" w:type="dxa"/>
          </w:tcPr>
          <w:p w:rsidR="00B23E8B" w:rsidRPr="00B41B38" w:rsidRDefault="00B23E8B" w:rsidP="00B23E8B">
            <w:pPr>
              <w:spacing w:after="0" w:line="480" w:lineRule="auto"/>
              <w:rPr>
                <w:rFonts w:ascii="Times New Roman" w:hAnsi="Times New Roman"/>
                <w:sz w:val="24"/>
                <w:szCs w:val="24"/>
              </w:rPr>
            </w:pPr>
          </w:p>
          <w:p w:rsidR="00B23E8B" w:rsidRPr="00B41B38" w:rsidRDefault="00B23E8B" w:rsidP="00B23E8B">
            <w:pPr>
              <w:spacing w:after="0" w:line="480" w:lineRule="auto"/>
              <w:rPr>
                <w:rFonts w:ascii="Times New Roman" w:hAnsi="Times New Roman"/>
                <w:sz w:val="24"/>
                <w:szCs w:val="24"/>
              </w:rPr>
            </w:pPr>
            <w:r w:rsidRPr="00B41B38">
              <w:rPr>
                <w:rFonts w:ascii="Times New Roman" w:hAnsi="Times New Roman"/>
                <w:sz w:val="24"/>
                <w:szCs w:val="24"/>
              </w:rPr>
              <w:t xml:space="preserve">     8</w:t>
            </w:r>
          </w:p>
        </w:tc>
        <w:tc>
          <w:tcPr>
            <w:tcW w:w="4999" w:type="dxa"/>
          </w:tcPr>
          <w:p w:rsidR="00B23E8B" w:rsidRPr="00B41B38" w:rsidRDefault="00B23E8B" w:rsidP="00B23E8B">
            <w:pPr>
              <w:spacing w:after="0" w:line="480" w:lineRule="auto"/>
              <w:rPr>
                <w:rFonts w:ascii="Times New Roman" w:hAnsi="Times New Roman"/>
                <w:sz w:val="24"/>
                <w:szCs w:val="24"/>
              </w:rPr>
            </w:pPr>
            <w:r w:rsidRPr="00B41B38">
              <w:rPr>
                <w:rFonts w:ascii="Times New Roman" w:hAnsi="Times New Roman"/>
                <w:sz w:val="24"/>
                <w:szCs w:val="24"/>
              </w:rPr>
              <w:t xml:space="preserve">Mid Term Examination (One slot) </w:t>
            </w:r>
          </w:p>
          <w:p w:rsidR="00B23E8B" w:rsidRPr="00B41B38" w:rsidRDefault="000D3668" w:rsidP="00B23E8B">
            <w:pPr>
              <w:spacing w:after="0" w:line="480" w:lineRule="auto"/>
              <w:rPr>
                <w:rFonts w:ascii="Times New Roman" w:hAnsi="Times New Roman"/>
                <w:sz w:val="24"/>
                <w:szCs w:val="24"/>
              </w:rPr>
            </w:pPr>
            <w:r w:rsidRPr="002A6DB1">
              <w:rPr>
                <w:rFonts w:ascii="Times New Roman" w:hAnsi="Times New Roman"/>
                <w:sz w:val="24"/>
                <w:szCs w:val="24"/>
              </w:rPr>
              <w:t>Test &amp; Testing Procedures</w:t>
            </w:r>
            <w:r w:rsidRPr="00B41B38">
              <w:rPr>
                <w:rFonts w:ascii="Times New Roman" w:hAnsi="Times New Roman"/>
                <w:b/>
              </w:rPr>
              <w:t xml:space="preserve"> </w:t>
            </w:r>
            <w:r w:rsidR="00B23E8B" w:rsidRPr="00B41B38">
              <w:rPr>
                <w:rFonts w:ascii="Times New Roman" w:hAnsi="Times New Roman"/>
                <w:b/>
              </w:rPr>
              <w:t>(2</w:t>
            </w:r>
            <w:r w:rsidR="00B23E8B" w:rsidRPr="00B41B38">
              <w:rPr>
                <w:rFonts w:ascii="Times New Roman" w:hAnsi="Times New Roman"/>
                <w:b/>
                <w:vertAlign w:val="superscript"/>
              </w:rPr>
              <w:t>nd</w:t>
            </w:r>
            <w:r w:rsidR="00B23E8B" w:rsidRPr="00B41B38">
              <w:rPr>
                <w:rFonts w:ascii="Times New Roman" w:hAnsi="Times New Roman"/>
                <w:b/>
              </w:rPr>
              <w:t xml:space="preserve"> slot)</w:t>
            </w:r>
          </w:p>
          <w:p w:rsidR="00B23E8B" w:rsidRPr="00B41B38" w:rsidRDefault="00B23E8B" w:rsidP="00B23E8B">
            <w:pPr>
              <w:spacing w:after="0" w:line="480" w:lineRule="auto"/>
              <w:rPr>
                <w:rFonts w:ascii="Times New Roman" w:hAnsi="Times New Roman"/>
                <w:sz w:val="24"/>
                <w:szCs w:val="24"/>
              </w:rPr>
            </w:pPr>
          </w:p>
        </w:tc>
        <w:tc>
          <w:tcPr>
            <w:tcW w:w="3989" w:type="dxa"/>
          </w:tcPr>
          <w:p w:rsidR="00B23E8B" w:rsidRPr="00B41B38" w:rsidRDefault="00B23E8B" w:rsidP="00B23E8B">
            <w:pPr>
              <w:spacing w:after="0" w:line="480" w:lineRule="auto"/>
              <w:rPr>
                <w:rFonts w:ascii="Times New Roman" w:hAnsi="Times New Roman"/>
                <w:sz w:val="24"/>
                <w:szCs w:val="24"/>
              </w:rPr>
            </w:pPr>
            <w:r w:rsidRPr="00B41B38">
              <w:rPr>
                <w:rFonts w:ascii="Times New Roman" w:hAnsi="Times New Roman"/>
                <w:sz w:val="24"/>
                <w:szCs w:val="24"/>
              </w:rPr>
              <w:t>Class Notes</w:t>
            </w:r>
          </w:p>
          <w:p w:rsidR="00B23E8B" w:rsidRPr="00B41B38" w:rsidRDefault="000D3668" w:rsidP="00B23E8B">
            <w:pPr>
              <w:spacing w:after="0" w:line="480" w:lineRule="auto"/>
              <w:rPr>
                <w:rFonts w:ascii="Times New Roman" w:hAnsi="Times New Roman"/>
                <w:sz w:val="24"/>
                <w:szCs w:val="24"/>
              </w:rPr>
            </w:pPr>
            <w:r w:rsidRPr="00B23E8B">
              <w:rPr>
                <w:rFonts w:ascii="Times New Roman" w:hAnsi="Times New Roman"/>
                <w:sz w:val="24"/>
                <w:szCs w:val="24"/>
              </w:rPr>
              <w:t xml:space="preserve">Strategies of Assessment </w:t>
            </w:r>
            <w:r>
              <w:rPr>
                <w:rFonts w:ascii="Times New Roman" w:hAnsi="Times New Roman"/>
                <w:sz w:val="24"/>
                <w:szCs w:val="24"/>
              </w:rPr>
              <w:t>and innovative practices</w:t>
            </w:r>
          </w:p>
        </w:tc>
      </w:tr>
      <w:tr w:rsidR="00B23E8B" w:rsidRPr="00B41B38" w:rsidTr="000E2E30">
        <w:trPr>
          <w:trHeight w:val="1428"/>
        </w:trPr>
        <w:tc>
          <w:tcPr>
            <w:tcW w:w="987" w:type="dxa"/>
          </w:tcPr>
          <w:p w:rsidR="00B23E8B" w:rsidRPr="00B41B38" w:rsidRDefault="00B23E8B" w:rsidP="00B23E8B">
            <w:pPr>
              <w:spacing w:after="0" w:line="480" w:lineRule="auto"/>
              <w:rPr>
                <w:rFonts w:ascii="Times New Roman" w:hAnsi="Times New Roman"/>
                <w:sz w:val="24"/>
                <w:szCs w:val="24"/>
              </w:rPr>
            </w:pPr>
          </w:p>
          <w:p w:rsidR="00B23E8B" w:rsidRPr="00B41B38" w:rsidRDefault="00B23E8B" w:rsidP="00B23E8B">
            <w:pPr>
              <w:spacing w:after="0" w:line="480" w:lineRule="auto"/>
              <w:rPr>
                <w:rFonts w:ascii="Times New Roman" w:hAnsi="Times New Roman"/>
                <w:sz w:val="24"/>
                <w:szCs w:val="24"/>
              </w:rPr>
            </w:pPr>
            <w:r w:rsidRPr="00B41B38">
              <w:rPr>
                <w:rFonts w:ascii="Times New Roman" w:hAnsi="Times New Roman"/>
                <w:sz w:val="24"/>
                <w:szCs w:val="24"/>
              </w:rPr>
              <w:t xml:space="preserve">    9</w:t>
            </w:r>
          </w:p>
        </w:tc>
        <w:tc>
          <w:tcPr>
            <w:tcW w:w="4999" w:type="dxa"/>
          </w:tcPr>
          <w:p w:rsidR="00B23E8B" w:rsidRPr="00117475" w:rsidRDefault="00117475" w:rsidP="00B23E8B">
            <w:pPr>
              <w:pStyle w:val="BodyText3"/>
              <w:ind w:right="53"/>
              <w:jc w:val="both"/>
              <w:rPr>
                <w:i/>
                <w:sz w:val="24"/>
                <w:szCs w:val="24"/>
              </w:rPr>
            </w:pPr>
            <w:r w:rsidRPr="00117475">
              <w:rPr>
                <w:sz w:val="24"/>
                <w:szCs w:val="24"/>
              </w:rPr>
              <w:t>Test Development</w:t>
            </w:r>
          </w:p>
        </w:tc>
        <w:tc>
          <w:tcPr>
            <w:tcW w:w="3989" w:type="dxa"/>
          </w:tcPr>
          <w:p w:rsidR="00B23E8B" w:rsidRPr="00B41B38" w:rsidRDefault="00117475" w:rsidP="00B23E8B">
            <w:pPr>
              <w:spacing w:after="0" w:line="480" w:lineRule="auto"/>
              <w:rPr>
                <w:rFonts w:ascii="Times New Roman" w:hAnsi="Times New Roman"/>
                <w:sz w:val="24"/>
                <w:szCs w:val="24"/>
              </w:rPr>
            </w:pPr>
            <w:r>
              <w:rPr>
                <w:rFonts w:ascii="Times New Roman" w:hAnsi="Times New Roman"/>
                <w:sz w:val="24"/>
                <w:szCs w:val="24"/>
              </w:rPr>
              <w:t xml:space="preserve">Construction of test items </w:t>
            </w:r>
          </w:p>
        </w:tc>
      </w:tr>
    </w:tbl>
    <w:p w:rsidR="00BF31F1" w:rsidRPr="00B41B38" w:rsidRDefault="00BF31F1" w:rsidP="00BF31F1">
      <w:pPr>
        <w:rPr>
          <w:rFonts w:ascii="Times New Roman" w:hAnsi="Times New Roman"/>
          <w:sz w:val="24"/>
          <w:szCs w:val="24"/>
        </w:rPr>
      </w:pPr>
    </w:p>
    <w:p w:rsidR="00BF31F1" w:rsidRPr="00B41B38" w:rsidRDefault="00BF31F1" w:rsidP="00BF31F1">
      <w:pPr>
        <w:rPr>
          <w:rFonts w:ascii="Times New Roman" w:hAnsi="Times New Roman"/>
          <w:sz w:val="24"/>
          <w:szCs w:val="24"/>
        </w:rPr>
      </w:pPr>
    </w:p>
    <w:tbl>
      <w:tblPr>
        <w:tblW w:w="9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86"/>
        <w:gridCol w:w="6201"/>
        <w:gridCol w:w="2408"/>
      </w:tblGrid>
      <w:tr w:rsidR="00BF31F1" w:rsidRPr="00B41B38" w:rsidTr="00750744">
        <w:trPr>
          <w:trHeight w:val="1572"/>
        </w:trPr>
        <w:tc>
          <w:tcPr>
            <w:tcW w:w="1186" w:type="dxa"/>
          </w:tcPr>
          <w:p w:rsidR="00BF31F1" w:rsidRPr="00B41B38" w:rsidRDefault="00BF31F1" w:rsidP="00750744">
            <w:pPr>
              <w:spacing w:after="0" w:line="480" w:lineRule="auto"/>
              <w:rPr>
                <w:rFonts w:ascii="Times New Roman" w:hAnsi="Times New Roman"/>
                <w:sz w:val="24"/>
                <w:szCs w:val="24"/>
              </w:rPr>
            </w:pPr>
          </w:p>
          <w:p w:rsidR="00BF31F1" w:rsidRPr="00B41B38" w:rsidRDefault="00BF31F1" w:rsidP="00750744">
            <w:pPr>
              <w:spacing w:after="0" w:line="480" w:lineRule="auto"/>
              <w:rPr>
                <w:rFonts w:ascii="Times New Roman" w:hAnsi="Times New Roman"/>
                <w:sz w:val="24"/>
                <w:szCs w:val="24"/>
              </w:rPr>
            </w:pPr>
            <w:r w:rsidRPr="00B41B38">
              <w:rPr>
                <w:rFonts w:ascii="Times New Roman" w:hAnsi="Times New Roman"/>
                <w:sz w:val="24"/>
                <w:szCs w:val="24"/>
              </w:rPr>
              <w:t xml:space="preserve">     10</w:t>
            </w:r>
          </w:p>
        </w:tc>
        <w:tc>
          <w:tcPr>
            <w:tcW w:w="6201" w:type="dxa"/>
          </w:tcPr>
          <w:p w:rsidR="007E0B01" w:rsidRPr="002A6DB1" w:rsidRDefault="007E0B01" w:rsidP="007E0B01">
            <w:pPr>
              <w:spacing w:line="240" w:lineRule="auto"/>
              <w:rPr>
                <w:rFonts w:ascii="Times New Roman" w:hAnsi="Times New Roman"/>
                <w:sz w:val="24"/>
                <w:szCs w:val="24"/>
              </w:rPr>
            </w:pPr>
            <w:r w:rsidRPr="002A6DB1">
              <w:rPr>
                <w:rFonts w:ascii="Times New Roman" w:hAnsi="Times New Roman"/>
                <w:sz w:val="24"/>
                <w:szCs w:val="24"/>
              </w:rPr>
              <w:t>Table of Specifications</w:t>
            </w:r>
            <w:r>
              <w:rPr>
                <w:rFonts w:ascii="Times New Roman" w:hAnsi="Times New Roman"/>
                <w:sz w:val="24"/>
                <w:szCs w:val="24"/>
              </w:rPr>
              <w:t xml:space="preserve">. </w:t>
            </w:r>
            <w:r w:rsidRPr="002A6DB1">
              <w:rPr>
                <w:rFonts w:ascii="Times New Roman" w:hAnsi="Times New Roman"/>
                <w:sz w:val="24"/>
                <w:szCs w:val="24"/>
              </w:rPr>
              <w:t>Test Administration &amp; Scoring</w:t>
            </w:r>
            <w:r>
              <w:rPr>
                <w:rFonts w:ascii="Times New Roman" w:hAnsi="Times New Roman"/>
                <w:sz w:val="24"/>
                <w:szCs w:val="24"/>
              </w:rPr>
              <w:t xml:space="preserve">. </w:t>
            </w:r>
            <w:r w:rsidRPr="002A6DB1">
              <w:rPr>
                <w:rFonts w:ascii="Times New Roman" w:hAnsi="Times New Roman"/>
                <w:sz w:val="24"/>
                <w:szCs w:val="24"/>
              </w:rPr>
              <w:t>Interpreting Test Results</w:t>
            </w:r>
          </w:p>
          <w:p w:rsidR="00BF31F1" w:rsidRPr="00B41B38" w:rsidRDefault="00BF31F1" w:rsidP="00750744">
            <w:pPr>
              <w:pStyle w:val="BodyText3"/>
              <w:ind w:right="53"/>
              <w:jc w:val="both"/>
              <w:rPr>
                <w:i/>
                <w:sz w:val="24"/>
                <w:szCs w:val="24"/>
              </w:rPr>
            </w:pPr>
          </w:p>
        </w:tc>
        <w:tc>
          <w:tcPr>
            <w:tcW w:w="2408" w:type="dxa"/>
          </w:tcPr>
          <w:p w:rsidR="00CC2903" w:rsidRPr="002A6DB1" w:rsidRDefault="00CC2903" w:rsidP="00CC2903">
            <w:pPr>
              <w:spacing w:line="240" w:lineRule="auto"/>
              <w:rPr>
                <w:rFonts w:ascii="Times New Roman" w:hAnsi="Times New Roman"/>
                <w:sz w:val="24"/>
                <w:szCs w:val="24"/>
              </w:rPr>
            </w:pPr>
            <w:r w:rsidRPr="002A6DB1">
              <w:rPr>
                <w:rFonts w:ascii="Times New Roman" w:hAnsi="Times New Roman"/>
                <w:sz w:val="24"/>
                <w:szCs w:val="24"/>
              </w:rPr>
              <w:t>Scoring</w:t>
            </w:r>
            <w:r>
              <w:rPr>
                <w:rFonts w:ascii="Times New Roman" w:hAnsi="Times New Roman"/>
                <w:sz w:val="24"/>
                <w:szCs w:val="24"/>
              </w:rPr>
              <w:t xml:space="preserve"> and i</w:t>
            </w:r>
            <w:r w:rsidRPr="002A6DB1">
              <w:rPr>
                <w:rFonts w:ascii="Times New Roman" w:hAnsi="Times New Roman"/>
                <w:sz w:val="24"/>
                <w:szCs w:val="24"/>
              </w:rPr>
              <w:t>nterpreting Test Results</w:t>
            </w:r>
          </w:p>
          <w:p w:rsidR="00BF31F1" w:rsidRPr="00B41B38" w:rsidRDefault="00BF31F1" w:rsidP="00750744">
            <w:pPr>
              <w:spacing w:after="0" w:line="480" w:lineRule="auto"/>
              <w:rPr>
                <w:rFonts w:ascii="Times New Roman" w:hAnsi="Times New Roman"/>
                <w:sz w:val="24"/>
                <w:szCs w:val="24"/>
              </w:rPr>
            </w:pPr>
            <w:r w:rsidRPr="00B41B38">
              <w:rPr>
                <w:rFonts w:ascii="Times New Roman" w:hAnsi="Times New Roman"/>
                <w:color w:val="000000"/>
              </w:rPr>
              <w:t>.</w:t>
            </w:r>
          </w:p>
        </w:tc>
      </w:tr>
      <w:tr w:rsidR="00BF31F1" w:rsidRPr="00B41B38" w:rsidTr="00750744">
        <w:trPr>
          <w:trHeight w:val="1068"/>
        </w:trPr>
        <w:tc>
          <w:tcPr>
            <w:tcW w:w="1186" w:type="dxa"/>
          </w:tcPr>
          <w:p w:rsidR="00BF31F1" w:rsidRPr="00B41B38" w:rsidRDefault="00BF31F1" w:rsidP="00750744">
            <w:pPr>
              <w:spacing w:after="0" w:line="480" w:lineRule="auto"/>
              <w:rPr>
                <w:rFonts w:ascii="Times New Roman" w:hAnsi="Times New Roman"/>
                <w:sz w:val="24"/>
                <w:szCs w:val="24"/>
              </w:rPr>
            </w:pPr>
          </w:p>
          <w:p w:rsidR="00BF31F1" w:rsidRPr="00B41B38" w:rsidRDefault="00BF31F1" w:rsidP="00750744">
            <w:pPr>
              <w:spacing w:after="0" w:line="480" w:lineRule="auto"/>
              <w:rPr>
                <w:rFonts w:ascii="Times New Roman" w:hAnsi="Times New Roman"/>
                <w:sz w:val="24"/>
                <w:szCs w:val="24"/>
              </w:rPr>
            </w:pPr>
            <w:r w:rsidRPr="00B41B38">
              <w:rPr>
                <w:rFonts w:ascii="Times New Roman" w:hAnsi="Times New Roman"/>
                <w:sz w:val="24"/>
                <w:szCs w:val="24"/>
              </w:rPr>
              <w:t xml:space="preserve">     11</w:t>
            </w:r>
          </w:p>
        </w:tc>
        <w:tc>
          <w:tcPr>
            <w:tcW w:w="6201" w:type="dxa"/>
          </w:tcPr>
          <w:p w:rsidR="00BF31F1" w:rsidRPr="00D70D08" w:rsidRDefault="00D70D08" w:rsidP="00750744">
            <w:pPr>
              <w:spacing w:line="360" w:lineRule="auto"/>
              <w:jc w:val="both"/>
              <w:rPr>
                <w:rFonts w:ascii="Times New Roman" w:hAnsi="Times New Roman"/>
                <w:color w:val="000000"/>
              </w:rPr>
            </w:pPr>
            <w:r w:rsidRPr="00D70D08">
              <w:rPr>
                <w:rFonts w:ascii="Times New Roman" w:hAnsi="Times New Roman"/>
                <w:sz w:val="24"/>
                <w:szCs w:val="24"/>
              </w:rPr>
              <w:t>Descriptive Statistics</w:t>
            </w:r>
          </w:p>
        </w:tc>
        <w:tc>
          <w:tcPr>
            <w:tcW w:w="2408" w:type="dxa"/>
          </w:tcPr>
          <w:p w:rsidR="00BF31F1" w:rsidRPr="00B41B38" w:rsidRDefault="00307C67" w:rsidP="00750744">
            <w:pPr>
              <w:spacing w:after="0" w:line="480" w:lineRule="auto"/>
              <w:rPr>
                <w:rFonts w:ascii="Times New Roman" w:hAnsi="Times New Roman"/>
                <w:sz w:val="24"/>
                <w:szCs w:val="24"/>
              </w:rPr>
            </w:pPr>
            <w:r>
              <w:rPr>
                <w:rFonts w:ascii="Times New Roman" w:hAnsi="Times New Roman"/>
                <w:i/>
                <w:color w:val="000000"/>
              </w:rPr>
              <w:t>Statistical</w:t>
            </w:r>
            <w:r w:rsidR="00D70D08">
              <w:rPr>
                <w:rFonts w:ascii="Times New Roman" w:hAnsi="Times New Roman"/>
                <w:i/>
                <w:color w:val="000000"/>
              </w:rPr>
              <w:t xml:space="preserve"> procedures for scoring and analysis of results for educational decision making</w:t>
            </w:r>
          </w:p>
        </w:tc>
      </w:tr>
      <w:tr w:rsidR="00BF31F1" w:rsidRPr="00B41B38" w:rsidTr="00750744">
        <w:trPr>
          <w:trHeight w:val="897"/>
        </w:trPr>
        <w:tc>
          <w:tcPr>
            <w:tcW w:w="1186" w:type="dxa"/>
          </w:tcPr>
          <w:p w:rsidR="00BF31F1" w:rsidRPr="00B41B38" w:rsidRDefault="00BF31F1" w:rsidP="00750744">
            <w:pPr>
              <w:spacing w:after="0" w:line="480" w:lineRule="auto"/>
              <w:rPr>
                <w:rFonts w:ascii="Times New Roman" w:hAnsi="Times New Roman"/>
                <w:sz w:val="24"/>
                <w:szCs w:val="24"/>
              </w:rPr>
            </w:pPr>
          </w:p>
          <w:p w:rsidR="00BF31F1" w:rsidRPr="00B41B38" w:rsidRDefault="00BF31F1" w:rsidP="00750744">
            <w:pPr>
              <w:spacing w:after="0" w:line="480" w:lineRule="auto"/>
              <w:rPr>
                <w:rFonts w:ascii="Times New Roman" w:hAnsi="Times New Roman"/>
                <w:sz w:val="24"/>
                <w:szCs w:val="24"/>
              </w:rPr>
            </w:pPr>
            <w:r w:rsidRPr="00B41B38">
              <w:rPr>
                <w:rFonts w:ascii="Times New Roman" w:hAnsi="Times New Roman"/>
                <w:sz w:val="24"/>
                <w:szCs w:val="24"/>
              </w:rPr>
              <w:t xml:space="preserve">      12</w:t>
            </w:r>
          </w:p>
        </w:tc>
        <w:tc>
          <w:tcPr>
            <w:tcW w:w="6201" w:type="dxa"/>
          </w:tcPr>
          <w:p w:rsidR="00BF31F1" w:rsidRPr="00307C67" w:rsidRDefault="00307C67" w:rsidP="00750744">
            <w:pPr>
              <w:spacing w:after="0" w:line="480" w:lineRule="auto"/>
              <w:rPr>
                <w:rFonts w:ascii="Times New Roman" w:hAnsi="Times New Roman"/>
                <w:sz w:val="24"/>
                <w:szCs w:val="24"/>
              </w:rPr>
            </w:pPr>
            <w:r w:rsidRPr="00307C67">
              <w:rPr>
                <w:rFonts w:ascii="Times New Roman" w:hAnsi="Times New Roman"/>
                <w:sz w:val="24"/>
                <w:szCs w:val="24"/>
              </w:rPr>
              <w:t>Test Evaluation</w:t>
            </w:r>
          </w:p>
        </w:tc>
        <w:tc>
          <w:tcPr>
            <w:tcW w:w="2408" w:type="dxa"/>
          </w:tcPr>
          <w:p w:rsidR="00BF31F1" w:rsidRPr="00307C67" w:rsidRDefault="00307C67" w:rsidP="00750744">
            <w:pPr>
              <w:spacing w:after="0" w:line="480" w:lineRule="auto"/>
              <w:rPr>
                <w:rFonts w:ascii="Times New Roman" w:hAnsi="Times New Roman"/>
                <w:sz w:val="24"/>
                <w:szCs w:val="24"/>
              </w:rPr>
            </w:pPr>
            <w:r w:rsidRPr="00307C67">
              <w:rPr>
                <w:rFonts w:ascii="Times New Roman" w:hAnsi="Times New Roman"/>
                <w:sz w:val="24"/>
                <w:szCs w:val="24"/>
              </w:rPr>
              <w:t>Test Evaluation</w:t>
            </w:r>
            <w:r>
              <w:rPr>
                <w:rFonts w:ascii="Times New Roman" w:hAnsi="Times New Roman"/>
                <w:sz w:val="24"/>
                <w:szCs w:val="24"/>
              </w:rPr>
              <w:t xml:space="preserve"> procedures</w:t>
            </w:r>
          </w:p>
        </w:tc>
      </w:tr>
      <w:tr w:rsidR="00BF31F1" w:rsidRPr="00B41B38" w:rsidTr="00750744">
        <w:trPr>
          <w:trHeight w:val="1482"/>
        </w:trPr>
        <w:tc>
          <w:tcPr>
            <w:tcW w:w="1186" w:type="dxa"/>
          </w:tcPr>
          <w:p w:rsidR="00BF31F1" w:rsidRPr="00B41B38" w:rsidRDefault="00BF31F1" w:rsidP="00750744">
            <w:pPr>
              <w:spacing w:after="0" w:line="480" w:lineRule="auto"/>
              <w:rPr>
                <w:rFonts w:ascii="Times New Roman" w:hAnsi="Times New Roman"/>
                <w:sz w:val="24"/>
                <w:szCs w:val="24"/>
              </w:rPr>
            </w:pPr>
          </w:p>
          <w:p w:rsidR="00BF31F1" w:rsidRPr="00B41B38" w:rsidRDefault="00BF31F1" w:rsidP="00750744">
            <w:pPr>
              <w:spacing w:after="0" w:line="480" w:lineRule="auto"/>
              <w:rPr>
                <w:rFonts w:ascii="Times New Roman" w:hAnsi="Times New Roman"/>
                <w:sz w:val="24"/>
                <w:szCs w:val="24"/>
              </w:rPr>
            </w:pPr>
            <w:r w:rsidRPr="00B41B38">
              <w:rPr>
                <w:rFonts w:ascii="Times New Roman" w:hAnsi="Times New Roman"/>
                <w:sz w:val="24"/>
                <w:szCs w:val="24"/>
              </w:rPr>
              <w:t xml:space="preserve">      13</w:t>
            </w:r>
          </w:p>
        </w:tc>
        <w:tc>
          <w:tcPr>
            <w:tcW w:w="6201" w:type="dxa"/>
          </w:tcPr>
          <w:p w:rsidR="00BF31F1" w:rsidRPr="00B41B38" w:rsidRDefault="008C1F76" w:rsidP="00750744">
            <w:pPr>
              <w:spacing w:after="0" w:line="480" w:lineRule="auto"/>
              <w:rPr>
                <w:rFonts w:ascii="Times New Roman" w:hAnsi="Times New Roman"/>
                <w:i/>
                <w:sz w:val="24"/>
                <w:szCs w:val="24"/>
              </w:rPr>
            </w:pPr>
            <w:r w:rsidRPr="002A6DB1">
              <w:rPr>
                <w:rFonts w:ascii="Times New Roman" w:hAnsi="Times New Roman"/>
                <w:sz w:val="24"/>
                <w:szCs w:val="24"/>
              </w:rPr>
              <w:t>Evaluation Models</w:t>
            </w:r>
          </w:p>
        </w:tc>
        <w:tc>
          <w:tcPr>
            <w:tcW w:w="2408" w:type="dxa"/>
          </w:tcPr>
          <w:p w:rsidR="00BF31F1" w:rsidRPr="00B41B38" w:rsidRDefault="008C1F76" w:rsidP="00750744">
            <w:pPr>
              <w:spacing w:after="0" w:line="480" w:lineRule="auto"/>
              <w:rPr>
                <w:rFonts w:ascii="Times New Roman" w:hAnsi="Times New Roman"/>
                <w:sz w:val="24"/>
                <w:szCs w:val="24"/>
              </w:rPr>
            </w:pPr>
            <w:r w:rsidRPr="002A6DB1">
              <w:rPr>
                <w:rFonts w:ascii="Times New Roman" w:hAnsi="Times New Roman"/>
                <w:sz w:val="24"/>
                <w:szCs w:val="24"/>
              </w:rPr>
              <w:t>Evaluation Models</w:t>
            </w:r>
          </w:p>
        </w:tc>
      </w:tr>
      <w:tr w:rsidR="00BF31F1" w:rsidRPr="00B41B38" w:rsidTr="00750744">
        <w:trPr>
          <w:trHeight w:val="2148"/>
        </w:trPr>
        <w:tc>
          <w:tcPr>
            <w:tcW w:w="1186" w:type="dxa"/>
          </w:tcPr>
          <w:p w:rsidR="00BF31F1" w:rsidRPr="00B41B38" w:rsidRDefault="00BF31F1" w:rsidP="00750744">
            <w:pPr>
              <w:spacing w:after="0" w:line="480" w:lineRule="auto"/>
              <w:rPr>
                <w:rFonts w:ascii="Times New Roman" w:hAnsi="Times New Roman"/>
                <w:sz w:val="24"/>
                <w:szCs w:val="24"/>
              </w:rPr>
            </w:pPr>
          </w:p>
          <w:p w:rsidR="00BF31F1" w:rsidRPr="00B41B38" w:rsidRDefault="00BF31F1" w:rsidP="00750744">
            <w:pPr>
              <w:spacing w:after="0" w:line="480" w:lineRule="auto"/>
              <w:rPr>
                <w:rFonts w:ascii="Times New Roman" w:hAnsi="Times New Roman"/>
                <w:sz w:val="24"/>
                <w:szCs w:val="24"/>
              </w:rPr>
            </w:pPr>
          </w:p>
          <w:p w:rsidR="00BF31F1" w:rsidRPr="00B41B38" w:rsidRDefault="00BF31F1" w:rsidP="00750744">
            <w:pPr>
              <w:spacing w:after="0" w:line="480" w:lineRule="auto"/>
              <w:rPr>
                <w:rFonts w:ascii="Times New Roman" w:hAnsi="Times New Roman"/>
                <w:sz w:val="24"/>
                <w:szCs w:val="24"/>
              </w:rPr>
            </w:pPr>
            <w:r w:rsidRPr="00B41B38">
              <w:rPr>
                <w:rFonts w:ascii="Times New Roman" w:hAnsi="Times New Roman"/>
                <w:sz w:val="24"/>
                <w:szCs w:val="24"/>
              </w:rPr>
              <w:t xml:space="preserve">     14</w:t>
            </w:r>
          </w:p>
        </w:tc>
        <w:tc>
          <w:tcPr>
            <w:tcW w:w="6201" w:type="dxa"/>
          </w:tcPr>
          <w:p w:rsidR="00BF31F1" w:rsidRPr="00B41B38" w:rsidRDefault="00266499" w:rsidP="00750744">
            <w:pPr>
              <w:spacing w:after="0" w:line="480" w:lineRule="auto"/>
              <w:rPr>
                <w:rFonts w:ascii="Times New Roman" w:hAnsi="Times New Roman"/>
                <w:sz w:val="24"/>
                <w:szCs w:val="24"/>
              </w:rPr>
            </w:pPr>
            <w:r>
              <w:rPr>
                <w:rFonts w:ascii="Times New Roman" w:hAnsi="Times New Roman"/>
                <w:b/>
                <w:sz w:val="24"/>
                <w:szCs w:val="24"/>
              </w:rPr>
              <w:t xml:space="preserve">Development of </w:t>
            </w:r>
            <w:r w:rsidRPr="002A6DB1">
              <w:rPr>
                <w:rFonts w:ascii="Times New Roman" w:hAnsi="Times New Roman"/>
                <w:b/>
                <w:sz w:val="24"/>
                <w:szCs w:val="24"/>
              </w:rPr>
              <w:t>Individualized Educational Plan</w:t>
            </w:r>
            <w:r>
              <w:rPr>
                <w:rFonts w:ascii="Times New Roman" w:hAnsi="Times New Roman"/>
                <w:b/>
                <w:sz w:val="24"/>
                <w:szCs w:val="24"/>
              </w:rPr>
              <w:t xml:space="preserve"> </w:t>
            </w:r>
            <w:r>
              <w:rPr>
                <w:rFonts w:ascii="Times New Roman" w:hAnsi="Times New Roman"/>
                <w:b/>
                <w:sz w:val="24"/>
                <w:szCs w:val="24"/>
              </w:rPr>
              <w:t>(Activity)</w:t>
            </w:r>
          </w:p>
        </w:tc>
        <w:tc>
          <w:tcPr>
            <w:tcW w:w="2408" w:type="dxa"/>
          </w:tcPr>
          <w:p w:rsidR="00BF31F1" w:rsidRPr="00B41B38" w:rsidRDefault="00266499" w:rsidP="00750744">
            <w:pPr>
              <w:spacing w:after="0" w:line="480" w:lineRule="auto"/>
              <w:rPr>
                <w:rFonts w:ascii="Times New Roman" w:hAnsi="Times New Roman"/>
                <w:sz w:val="24"/>
                <w:szCs w:val="24"/>
              </w:rPr>
            </w:pPr>
            <w:r>
              <w:rPr>
                <w:rFonts w:ascii="Times New Roman" w:hAnsi="Times New Roman"/>
                <w:i/>
                <w:color w:val="000000"/>
              </w:rPr>
              <w:t>The IEP procedures</w:t>
            </w:r>
            <w:bookmarkStart w:id="0" w:name="_GoBack"/>
            <w:bookmarkEnd w:id="0"/>
          </w:p>
        </w:tc>
      </w:tr>
      <w:tr w:rsidR="00BF31F1" w:rsidRPr="00B41B38" w:rsidTr="00750744">
        <w:trPr>
          <w:trHeight w:val="1923"/>
        </w:trPr>
        <w:tc>
          <w:tcPr>
            <w:tcW w:w="1186" w:type="dxa"/>
          </w:tcPr>
          <w:p w:rsidR="00BF31F1" w:rsidRPr="00B41B38" w:rsidRDefault="00BF31F1" w:rsidP="00750744">
            <w:pPr>
              <w:spacing w:after="0" w:line="480" w:lineRule="auto"/>
              <w:rPr>
                <w:rFonts w:ascii="Times New Roman" w:hAnsi="Times New Roman"/>
                <w:sz w:val="24"/>
                <w:szCs w:val="24"/>
              </w:rPr>
            </w:pPr>
          </w:p>
          <w:p w:rsidR="00BF31F1" w:rsidRPr="00B41B38" w:rsidRDefault="00BF31F1" w:rsidP="00750744">
            <w:pPr>
              <w:spacing w:after="0" w:line="480" w:lineRule="auto"/>
              <w:rPr>
                <w:rFonts w:ascii="Times New Roman" w:hAnsi="Times New Roman"/>
                <w:sz w:val="24"/>
                <w:szCs w:val="24"/>
              </w:rPr>
            </w:pPr>
          </w:p>
          <w:p w:rsidR="00BF31F1" w:rsidRPr="00B41B38" w:rsidRDefault="00BF31F1" w:rsidP="00750744">
            <w:pPr>
              <w:spacing w:after="0" w:line="480" w:lineRule="auto"/>
              <w:rPr>
                <w:rFonts w:ascii="Times New Roman" w:hAnsi="Times New Roman"/>
                <w:sz w:val="24"/>
                <w:szCs w:val="24"/>
              </w:rPr>
            </w:pPr>
            <w:r w:rsidRPr="00B41B38">
              <w:rPr>
                <w:rFonts w:ascii="Times New Roman" w:hAnsi="Times New Roman"/>
                <w:sz w:val="24"/>
                <w:szCs w:val="24"/>
              </w:rPr>
              <w:t xml:space="preserve">     15</w:t>
            </w:r>
          </w:p>
        </w:tc>
        <w:tc>
          <w:tcPr>
            <w:tcW w:w="6201" w:type="dxa"/>
          </w:tcPr>
          <w:p w:rsidR="00BF31F1" w:rsidRPr="00B41B38" w:rsidRDefault="00BF31F1" w:rsidP="00750744">
            <w:pPr>
              <w:spacing w:after="0" w:line="480" w:lineRule="auto"/>
              <w:rPr>
                <w:rFonts w:ascii="Times New Roman" w:hAnsi="Times New Roman"/>
                <w:b/>
                <w:i/>
                <w:sz w:val="24"/>
                <w:szCs w:val="24"/>
              </w:rPr>
            </w:pPr>
            <w:r w:rsidRPr="00B41B38">
              <w:rPr>
                <w:rFonts w:ascii="Times New Roman" w:hAnsi="Times New Roman"/>
                <w:b/>
                <w:i/>
                <w:sz w:val="24"/>
                <w:szCs w:val="24"/>
              </w:rPr>
              <w:t>Final Submission of the Term Project and course review</w:t>
            </w:r>
          </w:p>
          <w:p w:rsidR="00BF31F1" w:rsidRPr="00B41B38" w:rsidRDefault="00BF31F1" w:rsidP="00750744">
            <w:pPr>
              <w:spacing w:after="0" w:line="480" w:lineRule="auto"/>
              <w:rPr>
                <w:rFonts w:ascii="Times New Roman" w:hAnsi="Times New Roman"/>
                <w:sz w:val="24"/>
                <w:szCs w:val="24"/>
              </w:rPr>
            </w:pPr>
          </w:p>
        </w:tc>
        <w:tc>
          <w:tcPr>
            <w:tcW w:w="2408" w:type="dxa"/>
          </w:tcPr>
          <w:p w:rsidR="00BF31F1" w:rsidRPr="00B41B38" w:rsidRDefault="00BF31F1" w:rsidP="00750744">
            <w:pPr>
              <w:spacing w:after="0" w:line="480" w:lineRule="auto"/>
              <w:rPr>
                <w:rFonts w:ascii="Times New Roman" w:hAnsi="Times New Roman"/>
                <w:sz w:val="24"/>
                <w:szCs w:val="24"/>
              </w:rPr>
            </w:pPr>
            <w:r w:rsidRPr="00B41B38">
              <w:rPr>
                <w:rFonts w:ascii="Times New Roman" w:hAnsi="Times New Roman"/>
                <w:sz w:val="24"/>
                <w:szCs w:val="24"/>
              </w:rPr>
              <w:t>Class Notes</w:t>
            </w:r>
          </w:p>
        </w:tc>
      </w:tr>
    </w:tbl>
    <w:p w:rsidR="00BF31F1" w:rsidRPr="00B41B38" w:rsidRDefault="00BF31F1" w:rsidP="00BF31F1">
      <w:pPr>
        <w:tabs>
          <w:tab w:val="left" w:pos="3375"/>
        </w:tabs>
        <w:rPr>
          <w:rFonts w:ascii="Times New Roman" w:hAnsi="Times New Roman"/>
          <w:sz w:val="24"/>
          <w:szCs w:val="24"/>
        </w:rPr>
      </w:pPr>
    </w:p>
    <w:p w:rsidR="00BF31F1" w:rsidRDefault="00BF31F1"/>
    <w:sectPr w:rsidR="00BF3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F3157"/>
    <w:multiLevelType w:val="hybridMultilevel"/>
    <w:tmpl w:val="15720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1827E3"/>
    <w:multiLevelType w:val="hybridMultilevel"/>
    <w:tmpl w:val="D408B594"/>
    <w:lvl w:ilvl="0" w:tplc="0409000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5A86EE9"/>
    <w:multiLevelType w:val="hybridMultilevel"/>
    <w:tmpl w:val="5E36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735DA5"/>
    <w:multiLevelType w:val="hybridMultilevel"/>
    <w:tmpl w:val="E36C6D20"/>
    <w:lvl w:ilvl="0" w:tplc="379A7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F1"/>
    <w:rsid w:val="0000701F"/>
    <w:rsid w:val="000D3668"/>
    <w:rsid w:val="000E2E30"/>
    <w:rsid w:val="00116334"/>
    <w:rsid w:val="00116C76"/>
    <w:rsid w:val="00117475"/>
    <w:rsid w:val="001362E0"/>
    <w:rsid w:val="0016346C"/>
    <w:rsid w:val="00266499"/>
    <w:rsid w:val="00307C67"/>
    <w:rsid w:val="0075780F"/>
    <w:rsid w:val="007E0B01"/>
    <w:rsid w:val="008038C0"/>
    <w:rsid w:val="008C1F76"/>
    <w:rsid w:val="00902054"/>
    <w:rsid w:val="00903FF2"/>
    <w:rsid w:val="00955C42"/>
    <w:rsid w:val="009854C5"/>
    <w:rsid w:val="009C1577"/>
    <w:rsid w:val="00A15A9E"/>
    <w:rsid w:val="00A56F24"/>
    <w:rsid w:val="00AF7178"/>
    <w:rsid w:val="00B23E8B"/>
    <w:rsid w:val="00BF31F1"/>
    <w:rsid w:val="00CC2903"/>
    <w:rsid w:val="00D70D08"/>
    <w:rsid w:val="00D74497"/>
    <w:rsid w:val="00E62770"/>
    <w:rsid w:val="00EA244A"/>
    <w:rsid w:val="00FB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19043-310B-4747-BA99-672CC6E6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1F1"/>
    <w:pPr>
      <w:spacing w:after="200"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903F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F31F1"/>
    <w:pPr>
      <w:keepNext/>
      <w:keepLines/>
      <w:spacing w:before="200" w:after="0" w:line="240" w:lineRule="auto"/>
      <w:outlineLvl w:val="1"/>
    </w:pPr>
    <w:rPr>
      <w:b/>
      <w:bCs/>
      <w:color w:val="4F81BD"/>
      <w:sz w:val="26"/>
      <w:szCs w:val="26"/>
      <w:lang w:bidi="ar-SA"/>
    </w:rPr>
  </w:style>
  <w:style w:type="paragraph" w:styleId="Heading4">
    <w:name w:val="heading 4"/>
    <w:basedOn w:val="Normal"/>
    <w:next w:val="Normal"/>
    <w:link w:val="Heading4Char"/>
    <w:uiPriority w:val="9"/>
    <w:semiHidden/>
    <w:unhideWhenUsed/>
    <w:qFormat/>
    <w:rsid w:val="008038C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1F1"/>
    <w:rPr>
      <w:rFonts w:ascii="Cambria" w:eastAsia="Times New Roman" w:hAnsi="Cambria" w:cs="Times New Roman"/>
      <w:lang w:bidi="en-US"/>
    </w:rPr>
  </w:style>
  <w:style w:type="paragraph" w:styleId="ListParagraph">
    <w:name w:val="List Paragraph"/>
    <w:basedOn w:val="Normal"/>
    <w:uiPriority w:val="34"/>
    <w:qFormat/>
    <w:rsid w:val="00BF31F1"/>
    <w:pPr>
      <w:ind w:left="720"/>
      <w:contextualSpacing/>
    </w:pPr>
  </w:style>
  <w:style w:type="paragraph" w:styleId="BodyText3">
    <w:name w:val="Body Text 3"/>
    <w:basedOn w:val="Normal"/>
    <w:link w:val="BodyText3Char"/>
    <w:unhideWhenUsed/>
    <w:rsid w:val="00BF31F1"/>
    <w:pPr>
      <w:spacing w:after="120" w:line="240" w:lineRule="auto"/>
    </w:pPr>
    <w:rPr>
      <w:rFonts w:ascii="Times New Roman" w:hAnsi="Times New Roman"/>
      <w:sz w:val="16"/>
      <w:szCs w:val="16"/>
      <w:lang w:bidi="ar-SA"/>
    </w:rPr>
  </w:style>
  <w:style w:type="character" w:customStyle="1" w:styleId="BodyText3Char">
    <w:name w:val="Body Text 3 Char"/>
    <w:basedOn w:val="DefaultParagraphFont"/>
    <w:link w:val="BodyText3"/>
    <w:rsid w:val="00BF31F1"/>
    <w:rPr>
      <w:rFonts w:ascii="Times New Roman" w:eastAsia="Times New Roman" w:hAnsi="Times New Roman" w:cs="Times New Roman"/>
      <w:sz w:val="16"/>
      <w:szCs w:val="16"/>
    </w:rPr>
  </w:style>
  <w:style w:type="character" w:styleId="Hyperlink">
    <w:name w:val="Hyperlink"/>
    <w:basedOn w:val="DefaultParagraphFont"/>
    <w:uiPriority w:val="99"/>
    <w:unhideWhenUsed/>
    <w:rsid w:val="00BF31F1"/>
    <w:rPr>
      <w:color w:val="0563C1" w:themeColor="hyperlink"/>
      <w:u w:val="single"/>
    </w:rPr>
  </w:style>
  <w:style w:type="character" w:customStyle="1" w:styleId="text4">
    <w:name w:val="text4"/>
    <w:rsid w:val="00BF31F1"/>
    <w:rPr>
      <w:sz w:val="24"/>
      <w:szCs w:val="24"/>
      <w:shd w:val="clear" w:color="auto" w:fill="FFFFFF"/>
    </w:rPr>
  </w:style>
  <w:style w:type="character" w:customStyle="1" w:styleId="Heading2Char">
    <w:name w:val="Heading 2 Char"/>
    <w:basedOn w:val="DefaultParagraphFont"/>
    <w:link w:val="Heading2"/>
    <w:uiPriority w:val="9"/>
    <w:semiHidden/>
    <w:rsid w:val="00BF31F1"/>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8038C0"/>
    <w:rPr>
      <w:rFonts w:asciiTheme="majorHAnsi" w:eastAsiaTheme="majorEastAsia" w:hAnsiTheme="majorHAnsi" w:cstheme="majorBidi"/>
      <w:i/>
      <w:iCs/>
      <w:color w:val="2E74B5" w:themeColor="accent1" w:themeShade="BF"/>
      <w:lang w:bidi="en-US"/>
    </w:rPr>
  </w:style>
  <w:style w:type="character" w:customStyle="1" w:styleId="xja8af">
    <w:name w:val="xja8af"/>
    <w:basedOn w:val="DefaultParagraphFont"/>
    <w:rsid w:val="0075780F"/>
  </w:style>
  <w:style w:type="character" w:customStyle="1" w:styleId="grkhzd">
    <w:name w:val="grkhzd"/>
    <w:basedOn w:val="DefaultParagraphFont"/>
    <w:rsid w:val="0075780F"/>
  </w:style>
  <w:style w:type="character" w:customStyle="1" w:styleId="eq0j8">
    <w:name w:val="eq0j8"/>
    <w:basedOn w:val="DefaultParagraphFont"/>
    <w:rsid w:val="0075780F"/>
  </w:style>
  <w:style w:type="character" w:customStyle="1" w:styleId="Heading1Char">
    <w:name w:val="Heading 1 Char"/>
    <w:basedOn w:val="DefaultParagraphFont"/>
    <w:link w:val="Heading1"/>
    <w:uiPriority w:val="9"/>
    <w:rsid w:val="00903FF2"/>
    <w:rPr>
      <w:rFonts w:asciiTheme="majorHAnsi" w:eastAsiaTheme="majorEastAsia" w:hAnsiTheme="majorHAnsi" w:cstheme="majorBidi"/>
      <w:color w:val="2E74B5" w:themeColor="accent1" w:themeShade="BF"/>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38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rc.carleton.edu/introgeo/assessment/glossa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Educational_assessment" TargetMode="External"/><Relationship Id="rId5" Type="http://schemas.openxmlformats.org/officeDocument/2006/relationships/hyperlink" Target="mailto:asmaa.nouman@umt.edu.p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Asmaa Nouman</dc:creator>
  <cp:keywords/>
  <dc:description/>
  <cp:lastModifiedBy>Asmaa Nouman</cp:lastModifiedBy>
  <cp:revision>32</cp:revision>
  <dcterms:created xsi:type="dcterms:W3CDTF">2021-04-06T07:08:00Z</dcterms:created>
  <dcterms:modified xsi:type="dcterms:W3CDTF">2021-04-06T07:57:00Z</dcterms:modified>
</cp:coreProperties>
</file>