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4A" w:rsidRPr="00B41B38" w:rsidRDefault="0078114A" w:rsidP="00330137">
      <w:pPr>
        <w:pStyle w:val="Header"/>
        <w:jc w:val="center"/>
        <w:rPr>
          <w:rFonts w:ascii="Times New Roman" w:hAnsi="Times New Roman"/>
          <w:sz w:val="24"/>
          <w:szCs w:val="24"/>
          <w:u w:val="single"/>
        </w:rPr>
      </w:pPr>
      <w:r w:rsidRPr="00B41B38">
        <w:rPr>
          <w:rFonts w:ascii="Times New Roman" w:hAnsi="Times New Roman"/>
          <w:b/>
          <w:sz w:val="24"/>
          <w:szCs w:val="24"/>
          <w:u w:val="single"/>
        </w:rPr>
        <w:t>University of Management and Technology</w:t>
      </w:r>
    </w:p>
    <w:p w:rsidR="0078114A" w:rsidRPr="00B41B38" w:rsidRDefault="0078114A" w:rsidP="00330137">
      <w:pPr>
        <w:spacing w:line="240" w:lineRule="auto"/>
        <w:jc w:val="center"/>
        <w:rPr>
          <w:rFonts w:ascii="Times New Roman" w:hAnsi="Times New Roman"/>
          <w:sz w:val="24"/>
          <w:szCs w:val="24"/>
        </w:rPr>
      </w:pPr>
    </w:p>
    <w:p w:rsidR="0078114A" w:rsidRPr="00B41B38" w:rsidRDefault="00497D2C" w:rsidP="00497D2C">
      <w:pPr>
        <w:spacing w:line="240" w:lineRule="auto"/>
        <w:jc w:val="center"/>
        <w:rPr>
          <w:rFonts w:ascii="Times New Roman" w:hAnsi="Times New Roman"/>
          <w:b/>
          <w:sz w:val="24"/>
          <w:szCs w:val="24"/>
          <w:u w:val="single"/>
        </w:rPr>
      </w:pPr>
      <w:r w:rsidRPr="00B41B38">
        <w:rPr>
          <w:rFonts w:ascii="Times New Roman" w:hAnsi="Times New Roman"/>
          <w:b/>
          <w:sz w:val="24"/>
          <w:szCs w:val="24"/>
          <w:u w:val="single"/>
        </w:rPr>
        <w:t>Course Outline</w:t>
      </w:r>
    </w:p>
    <w:p w:rsidR="00710B95" w:rsidRPr="00B41B38" w:rsidRDefault="00710B95" w:rsidP="00C43620">
      <w:pPr>
        <w:rPr>
          <w:rFonts w:ascii="Times New Roman" w:hAnsi="Times New Roman"/>
          <w:b/>
          <w:sz w:val="24"/>
          <w:szCs w:val="24"/>
        </w:rPr>
      </w:pPr>
      <w:r w:rsidRPr="00B41B38">
        <w:rPr>
          <w:rFonts w:ascii="Times New Roman" w:hAnsi="Times New Roman"/>
          <w:sz w:val="24"/>
          <w:szCs w:val="24"/>
        </w:rPr>
        <w:t xml:space="preserve">Course code: </w:t>
      </w:r>
      <w:r w:rsidR="00C71977" w:rsidRPr="00B41B38">
        <w:rPr>
          <w:rFonts w:ascii="Times New Roman" w:hAnsi="Times New Roman"/>
          <w:b/>
          <w:color w:val="000000"/>
          <w:sz w:val="32"/>
          <w:szCs w:val="32"/>
        </w:rPr>
        <w:t>SNE-421</w:t>
      </w:r>
    </w:p>
    <w:p w:rsidR="00C71977" w:rsidRPr="00B41B38" w:rsidRDefault="00710B95" w:rsidP="00C71977">
      <w:pPr>
        <w:spacing w:line="360" w:lineRule="auto"/>
        <w:rPr>
          <w:rFonts w:ascii="Times New Roman" w:hAnsi="Times New Roman"/>
          <w:b/>
          <w:color w:val="000000"/>
          <w:sz w:val="32"/>
          <w:szCs w:val="32"/>
        </w:rPr>
      </w:pPr>
      <w:r w:rsidRPr="00B41B38">
        <w:rPr>
          <w:rFonts w:ascii="Times New Roman" w:hAnsi="Times New Roman"/>
          <w:sz w:val="24"/>
          <w:szCs w:val="24"/>
        </w:rPr>
        <w:t>C</w:t>
      </w:r>
      <w:r w:rsidR="00C43620" w:rsidRPr="00B41B38">
        <w:rPr>
          <w:rFonts w:ascii="Times New Roman" w:hAnsi="Times New Roman"/>
          <w:sz w:val="24"/>
          <w:szCs w:val="24"/>
        </w:rPr>
        <w:t>ourse title</w:t>
      </w:r>
      <w:r w:rsidR="00C71977" w:rsidRPr="00B41B38">
        <w:rPr>
          <w:rFonts w:ascii="Times New Roman" w:hAnsi="Times New Roman"/>
          <w:b/>
          <w:color w:val="000000"/>
          <w:sz w:val="32"/>
          <w:szCs w:val="32"/>
        </w:rPr>
        <w:t xml:space="preserve"> Adaptation in Curriculum and Instruction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B41B38" w:rsidTr="00B2290F">
        <w:trPr>
          <w:trHeight w:val="807"/>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Program</w:t>
            </w:r>
          </w:p>
        </w:tc>
        <w:tc>
          <w:tcPr>
            <w:tcW w:w="7319" w:type="dxa"/>
          </w:tcPr>
          <w:p w:rsidR="00710B95" w:rsidRPr="00B41B38" w:rsidRDefault="00710B95" w:rsidP="00710B95">
            <w:pPr>
              <w:spacing w:after="0" w:line="240" w:lineRule="auto"/>
              <w:jc w:val="center"/>
              <w:rPr>
                <w:rFonts w:ascii="Times New Roman" w:hAnsi="Times New Roman"/>
                <w:sz w:val="24"/>
                <w:szCs w:val="24"/>
              </w:rPr>
            </w:pPr>
          </w:p>
          <w:p w:rsidR="00C43620" w:rsidRPr="00B41B38" w:rsidRDefault="00C71977" w:rsidP="00A67465">
            <w:pPr>
              <w:spacing w:after="0" w:line="240" w:lineRule="auto"/>
              <w:jc w:val="center"/>
              <w:rPr>
                <w:rFonts w:ascii="Times New Roman" w:hAnsi="Times New Roman"/>
                <w:b/>
                <w:sz w:val="24"/>
                <w:szCs w:val="24"/>
              </w:rPr>
            </w:pPr>
            <w:r w:rsidRPr="00B41B38">
              <w:rPr>
                <w:rFonts w:ascii="Times New Roman" w:hAnsi="Times New Roman"/>
                <w:b/>
                <w:sz w:val="24"/>
                <w:szCs w:val="24"/>
              </w:rPr>
              <w:t>BS(Hons) Special education</w:t>
            </w:r>
          </w:p>
        </w:tc>
      </w:tr>
      <w:tr w:rsidR="00C43620" w:rsidRPr="00B41B38" w:rsidTr="00B2290F">
        <w:trPr>
          <w:trHeight w:val="690"/>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Credit Hours</w:t>
            </w:r>
          </w:p>
        </w:tc>
        <w:tc>
          <w:tcPr>
            <w:tcW w:w="7319" w:type="dxa"/>
          </w:tcPr>
          <w:p w:rsidR="00C43620" w:rsidRPr="00B41B38" w:rsidRDefault="00C43620" w:rsidP="00330137">
            <w:pPr>
              <w:spacing w:after="0" w:line="240" w:lineRule="auto"/>
              <w:rPr>
                <w:rFonts w:ascii="Times New Roman" w:hAnsi="Times New Roman"/>
                <w:b/>
                <w:sz w:val="24"/>
                <w:szCs w:val="24"/>
              </w:rPr>
            </w:pPr>
          </w:p>
          <w:p w:rsidR="001C6B33" w:rsidRPr="00B41B38" w:rsidRDefault="00543EE3" w:rsidP="001C35B5">
            <w:pPr>
              <w:spacing w:after="0" w:line="240" w:lineRule="auto"/>
              <w:jc w:val="center"/>
              <w:rPr>
                <w:rFonts w:ascii="Times New Roman" w:hAnsi="Times New Roman"/>
                <w:b/>
                <w:sz w:val="24"/>
                <w:szCs w:val="24"/>
              </w:rPr>
            </w:pPr>
            <w:r w:rsidRPr="00B41B38">
              <w:rPr>
                <w:rFonts w:ascii="Times New Roman" w:hAnsi="Times New Roman"/>
                <w:b/>
                <w:sz w:val="24"/>
                <w:szCs w:val="24"/>
              </w:rPr>
              <w:t>3+0</w:t>
            </w:r>
          </w:p>
        </w:tc>
      </w:tr>
      <w:tr w:rsidR="00C43620" w:rsidRPr="00B41B38" w:rsidTr="00B2290F">
        <w:trPr>
          <w:trHeight w:val="690"/>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Duration</w:t>
            </w:r>
          </w:p>
        </w:tc>
        <w:tc>
          <w:tcPr>
            <w:tcW w:w="7319" w:type="dxa"/>
          </w:tcPr>
          <w:p w:rsidR="00C43620" w:rsidRPr="00B41B38" w:rsidRDefault="00C43620" w:rsidP="00330137">
            <w:pPr>
              <w:spacing w:after="0" w:line="240" w:lineRule="auto"/>
              <w:rPr>
                <w:rFonts w:ascii="Times New Roman" w:hAnsi="Times New Roman"/>
                <w:sz w:val="24"/>
                <w:szCs w:val="24"/>
              </w:rPr>
            </w:pPr>
          </w:p>
          <w:p w:rsidR="001C6B33" w:rsidRPr="00B41B38" w:rsidRDefault="001C6B33" w:rsidP="0079345C">
            <w:pPr>
              <w:spacing w:after="0" w:line="240" w:lineRule="auto"/>
              <w:rPr>
                <w:rFonts w:ascii="Times New Roman" w:hAnsi="Times New Roman"/>
                <w:sz w:val="24"/>
                <w:szCs w:val="24"/>
              </w:rPr>
            </w:pPr>
            <w:r w:rsidRPr="00B41B38">
              <w:rPr>
                <w:rFonts w:ascii="Times New Roman" w:hAnsi="Times New Roman"/>
                <w:sz w:val="24"/>
                <w:szCs w:val="24"/>
              </w:rPr>
              <w:t xml:space="preserve">One Semester  </w:t>
            </w:r>
          </w:p>
        </w:tc>
      </w:tr>
      <w:tr w:rsidR="00C43620" w:rsidRPr="00B41B38" w:rsidTr="00B2290F">
        <w:trPr>
          <w:trHeight w:val="780"/>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Prerequisites</w:t>
            </w:r>
          </w:p>
        </w:tc>
        <w:tc>
          <w:tcPr>
            <w:tcW w:w="7319" w:type="dxa"/>
          </w:tcPr>
          <w:p w:rsidR="00456306" w:rsidRPr="00B41B38" w:rsidRDefault="00456306" w:rsidP="00330137">
            <w:pPr>
              <w:spacing w:after="0" w:line="240" w:lineRule="auto"/>
              <w:rPr>
                <w:rFonts w:ascii="Times New Roman" w:hAnsi="Times New Roman"/>
                <w:sz w:val="24"/>
                <w:szCs w:val="24"/>
              </w:rPr>
            </w:pPr>
          </w:p>
          <w:p w:rsidR="00547CEA" w:rsidRPr="00B41B38" w:rsidRDefault="00C71977" w:rsidP="00547CEA">
            <w:pPr>
              <w:jc w:val="both"/>
              <w:rPr>
                <w:rFonts w:ascii="Times New Roman" w:hAnsi="Times New Roman"/>
                <w:b/>
                <w:bCs/>
                <w:sz w:val="24"/>
                <w:szCs w:val="24"/>
                <w:u w:val="single"/>
              </w:rPr>
            </w:pPr>
            <w:r w:rsidRPr="00B41B38">
              <w:rPr>
                <w:rFonts w:ascii="Times New Roman" w:hAnsi="Times New Roman"/>
                <w:b/>
                <w:bCs/>
                <w:sz w:val="24"/>
                <w:szCs w:val="24"/>
              </w:rPr>
              <w:t xml:space="preserve">SNE-401 Human Exceptionalities and Foundations of special education. </w:t>
            </w:r>
          </w:p>
          <w:p w:rsidR="00C43620" w:rsidRPr="00B41B38" w:rsidRDefault="00C43620" w:rsidP="00330137">
            <w:pPr>
              <w:spacing w:after="0" w:line="240" w:lineRule="auto"/>
              <w:rPr>
                <w:rFonts w:ascii="Times New Roman" w:hAnsi="Times New Roman"/>
                <w:sz w:val="24"/>
                <w:szCs w:val="24"/>
              </w:rPr>
            </w:pPr>
          </w:p>
        </w:tc>
      </w:tr>
      <w:tr w:rsidR="00C43620" w:rsidRPr="00B41B38" w:rsidTr="00B2290F">
        <w:trPr>
          <w:trHeight w:val="690"/>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Resource Person</w:t>
            </w:r>
          </w:p>
        </w:tc>
        <w:tc>
          <w:tcPr>
            <w:tcW w:w="7319" w:type="dxa"/>
          </w:tcPr>
          <w:p w:rsidR="00C43620" w:rsidRPr="00B41B38" w:rsidRDefault="00C43620" w:rsidP="00330137">
            <w:pPr>
              <w:spacing w:after="0" w:line="240" w:lineRule="auto"/>
              <w:rPr>
                <w:rFonts w:ascii="Times New Roman" w:hAnsi="Times New Roman"/>
                <w:sz w:val="24"/>
                <w:szCs w:val="24"/>
              </w:rPr>
            </w:pPr>
          </w:p>
          <w:p w:rsidR="00456306" w:rsidRPr="00B41B38" w:rsidRDefault="00C71977" w:rsidP="00330137">
            <w:pPr>
              <w:spacing w:after="0" w:line="240" w:lineRule="auto"/>
              <w:rPr>
                <w:rFonts w:ascii="Times New Roman" w:hAnsi="Times New Roman"/>
                <w:sz w:val="24"/>
                <w:szCs w:val="24"/>
              </w:rPr>
            </w:pPr>
            <w:r w:rsidRPr="00B41B38">
              <w:rPr>
                <w:rFonts w:ascii="Times New Roman" w:hAnsi="Times New Roman"/>
                <w:sz w:val="24"/>
                <w:szCs w:val="24"/>
              </w:rPr>
              <w:t>Dr. Asmaa Nouman</w:t>
            </w:r>
          </w:p>
        </w:tc>
      </w:tr>
      <w:tr w:rsidR="00C43620" w:rsidRPr="00B41B38" w:rsidTr="00B2290F">
        <w:trPr>
          <w:trHeight w:val="1320"/>
        </w:trPr>
        <w:tc>
          <w:tcPr>
            <w:tcW w:w="2272" w:type="dxa"/>
          </w:tcPr>
          <w:p w:rsidR="00C43620" w:rsidRPr="00B41B38" w:rsidRDefault="00C43620" w:rsidP="00330137">
            <w:pPr>
              <w:spacing w:after="0" w:line="240" w:lineRule="auto"/>
              <w:rPr>
                <w:rFonts w:ascii="Times New Roman" w:hAnsi="Times New Roman"/>
                <w:sz w:val="24"/>
                <w:szCs w:val="24"/>
              </w:rPr>
            </w:pPr>
          </w:p>
          <w:p w:rsidR="00C43620" w:rsidRPr="00B41B38" w:rsidRDefault="00C43620" w:rsidP="00330137">
            <w:pPr>
              <w:spacing w:after="0" w:line="240" w:lineRule="auto"/>
              <w:rPr>
                <w:rFonts w:ascii="Times New Roman" w:hAnsi="Times New Roman"/>
                <w:sz w:val="24"/>
                <w:szCs w:val="24"/>
              </w:rPr>
            </w:pPr>
            <w:r w:rsidRPr="00B41B38">
              <w:rPr>
                <w:rFonts w:ascii="Times New Roman" w:hAnsi="Times New Roman"/>
                <w:sz w:val="24"/>
                <w:szCs w:val="24"/>
              </w:rPr>
              <w:t>Counseling Timing</w:t>
            </w:r>
          </w:p>
          <w:p w:rsidR="00C43620" w:rsidRPr="00B41B38" w:rsidRDefault="00C43620" w:rsidP="00330137">
            <w:pPr>
              <w:spacing w:after="0" w:line="240" w:lineRule="auto"/>
              <w:rPr>
                <w:rFonts w:ascii="Times New Roman" w:hAnsi="Times New Roman"/>
                <w:sz w:val="24"/>
                <w:szCs w:val="24"/>
              </w:rPr>
            </w:pPr>
          </w:p>
          <w:p w:rsidR="00C43620" w:rsidRPr="00B41B38" w:rsidRDefault="00C43620" w:rsidP="00C71977">
            <w:pPr>
              <w:spacing w:after="0" w:line="240" w:lineRule="auto"/>
              <w:rPr>
                <w:rFonts w:ascii="Times New Roman" w:hAnsi="Times New Roman"/>
                <w:sz w:val="24"/>
                <w:szCs w:val="24"/>
              </w:rPr>
            </w:pPr>
            <w:r w:rsidRPr="00B41B38">
              <w:rPr>
                <w:rFonts w:ascii="Times New Roman" w:hAnsi="Times New Roman"/>
                <w:sz w:val="24"/>
                <w:szCs w:val="24"/>
              </w:rPr>
              <w:t>(Room#   )</w:t>
            </w:r>
          </w:p>
        </w:tc>
        <w:tc>
          <w:tcPr>
            <w:tcW w:w="7319" w:type="dxa"/>
          </w:tcPr>
          <w:p w:rsidR="00C43620" w:rsidRPr="00B41B38" w:rsidRDefault="00C43620" w:rsidP="00330137">
            <w:pPr>
              <w:spacing w:after="0" w:line="240" w:lineRule="auto"/>
              <w:rPr>
                <w:rFonts w:ascii="Times New Roman" w:hAnsi="Times New Roman"/>
                <w:sz w:val="24"/>
                <w:szCs w:val="24"/>
              </w:rPr>
            </w:pPr>
          </w:p>
          <w:p w:rsidR="00B847EF" w:rsidRPr="00B41B38" w:rsidRDefault="00C71977" w:rsidP="00330137">
            <w:pPr>
              <w:spacing w:after="0" w:line="240" w:lineRule="auto"/>
              <w:rPr>
                <w:rFonts w:ascii="Times New Roman" w:hAnsi="Times New Roman"/>
                <w:sz w:val="24"/>
                <w:szCs w:val="24"/>
              </w:rPr>
            </w:pPr>
            <w:r w:rsidRPr="00B41B38">
              <w:rPr>
                <w:rFonts w:ascii="Times New Roman" w:hAnsi="Times New Roman"/>
                <w:sz w:val="24"/>
                <w:szCs w:val="24"/>
              </w:rPr>
              <w:t>Monday to Thursday 11:30am-1:30pm</w:t>
            </w:r>
          </w:p>
        </w:tc>
      </w:tr>
      <w:tr w:rsidR="00C43620" w:rsidRPr="00B41B38" w:rsidTr="00330137">
        <w:trPr>
          <w:trHeight w:val="1140"/>
        </w:trPr>
        <w:tc>
          <w:tcPr>
            <w:tcW w:w="2272" w:type="dxa"/>
          </w:tcPr>
          <w:p w:rsidR="0078114A" w:rsidRPr="00B41B38" w:rsidRDefault="0078114A" w:rsidP="00330137">
            <w:pPr>
              <w:spacing w:after="0" w:line="240" w:lineRule="auto"/>
              <w:rPr>
                <w:rFonts w:ascii="Times New Roman" w:hAnsi="Times New Roman"/>
                <w:sz w:val="24"/>
                <w:szCs w:val="24"/>
              </w:rPr>
            </w:pPr>
          </w:p>
          <w:p w:rsidR="0078114A" w:rsidRPr="00B41B38" w:rsidRDefault="0078114A" w:rsidP="00330137">
            <w:pPr>
              <w:spacing w:after="0" w:line="240" w:lineRule="auto"/>
              <w:rPr>
                <w:rFonts w:ascii="Times New Roman" w:hAnsi="Times New Roman"/>
                <w:sz w:val="24"/>
                <w:szCs w:val="24"/>
              </w:rPr>
            </w:pPr>
          </w:p>
          <w:p w:rsidR="00C43620" w:rsidRPr="00B41B38" w:rsidRDefault="0078114A" w:rsidP="00330137">
            <w:pPr>
              <w:spacing w:after="0" w:line="240" w:lineRule="auto"/>
              <w:rPr>
                <w:rFonts w:ascii="Times New Roman" w:hAnsi="Times New Roman"/>
                <w:sz w:val="24"/>
                <w:szCs w:val="24"/>
              </w:rPr>
            </w:pPr>
            <w:r w:rsidRPr="00B41B38">
              <w:rPr>
                <w:rFonts w:ascii="Times New Roman" w:hAnsi="Times New Roman"/>
                <w:sz w:val="24"/>
                <w:szCs w:val="24"/>
              </w:rPr>
              <w:t>Contact</w:t>
            </w:r>
          </w:p>
        </w:tc>
        <w:tc>
          <w:tcPr>
            <w:tcW w:w="7319" w:type="dxa"/>
          </w:tcPr>
          <w:p w:rsidR="00547CEA" w:rsidRPr="00B41B38" w:rsidRDefault="000A7BFF" w:rsidP="00547CEA">
            <w:pPr>
              <w:spacing w:after="0" w:line="240" w:lineRule="auto"/>
              <w:rPr>
                <w:rFonts w:ascii="Times New Roman" w:hAnsi="Times New Roman"/>
                <w:sz w:val="24"/>
                <w:szCs w:val="24"/>
              </w:rPr>
            </w:pPr>
            <w:r w:rsidRPr="00B41B38">
              <w:rPr>
                <w:rFonts w:ascii="Times New Roman" w:hAnsi="Times New Roman"/>
                <w:sz w:val="24"/>
                <w:szCs w:val="24"/>
              </w:rPr>
              <w:t xml:space="preserve">Mobile No: </w:t>
            </w:r>
            <w:r w:rsidR="00C71977" w:rsidRPr="00B41B38">
              <w:rPr>
                <w:rFonts w:ascii="Times New Roman" w:hAnsi="Times New Roman"/>
                <w:sz w:val="24"/>
                <w:szCs w:val="24"/>
              </w:rPr>
              <w:t>03234476714</w:t>
            </w:r>
          </w:p>
          <w:p w:rsidR="000A7BFF" w:rsidRPr="00B41B38" w:rsidRDefault="000A7BFF" w:rsidP="00C71977">
            <w:pPr>
              <w:spacing w:after="0" w:line="240" w:lineRule="auto"/>
              <w:rPr>
                <w:rFonts w:ascii="Times New Roman" w:hAnsi="Times New Roman"/>
                <w:sz w:val="24"/>
                <w:szCs w:val="24"/>
              </w:rPr>
            </w:pPr>
            <w:r w:rsidRPr="00B41B38">
              <w:rPr>
                <w:rFonts w:ascii="Times New Roman" w:hAnsi="Times New Roman"/>
                <w:sz w:val="24"/>
                <w:szCs w:val="24"/>
              </w:rPr>
              <w:t xml:space="preserve">Email: </w:t>
            </w:r>
            <w:hyperlink r:id="rId7" w:history="1">
              <w:r w:rsidR="00C71977" w:rsidRPr="00B41B38">
                <w:rPr>
                  <w:rStyle w:val="Hyperlink"/>
                  <w:rFonts w:ascii="Times New Roman" w:hAnsi="Times New Roman"/>
                  <w:sz w:val="24"/>
                  <w:szCs w:val="24"/>
                </w:rPr>
                <w:t>asmaa.nouman@umt.edu.pk</w:t>
              </w:r>
            </w:hyperlink>
            <w:r w:rsidR="00C71977" w:rsidRPr="00B41B38">
              <w:rPr>
                <w:rFonts w:ascii="Times New Roman" w:hAnsi="Times New Roman"/>
                <w:sz w:val="24"/>
                <w:szCs w:val="24"/>
              </w:rPr>
              <w:t xml:space="preserve"> </w:t>
            </w:r>
          </w:p>
        </w:tc>
      </w:tr>
    </w:tbl>
    <w:p w:rsidR="008F3175" w:rsidRPr="00B41B38" w:rsidRDefault="008F3175" w:rsidP="008F3175">
      <w:pPr>
        <w:tabs>
          <w:tab w:val="left" w:pos="569"/>
        </w:tabs>
        <w:spacing w:before="100" w:beforeAutospacing="1" w:after="0" w:line="360" w:lineRule="auto"/>
        <w:rPr>
          <w:rFonts w:ascii="Times New Roman" w:hAnsi="Times New Roman"/>
          <w:b/>
          <w:sz w:val="24"/>
          <w:szCs w:val="24"/>
        </w:rPr>
      </w:pPr>
    </w:p>
    <w:p w:rsidR="000A7BFF" w:rsidRPr="00B41B38" w:rsidRDefault="000A7BFF" w:rsidP="008F3175">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Resource Person</w:t>
      </w:r>
      <w:r w:rsidR="00B2290F" w:rsidRPr="00B41B38">
        <w:rPr>
          <w:rFonts w:ascii="Times New Roman" w:hAnsi="Times New Roman"/>
          <w:b/>
          <w:sz w:val="24"/>
          <w:szCs w:val="24"/>
        </w:rPr>
        <w:t>’s Signature …………………….</w:t>
      </w:r>
    </w:p>
    <w:p w:rsidR="008F3175" w:rsidRPr="00B41B38" w:rsidRDefault="008F3175" w:rsidP="008F3175">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Chairman/Director signature………………………………….</w:t>
      </w:r>
    </w:p>
    <w:p w:rsidR="0078114A" w:rsidRPr="00B41B38" w:rsidRDefault="008F3175" w:rsidP="00EB16F5">
      <w:pPr>
        <w:tabs>
          <w:tab w:val="left" w:pos="603"/>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Dean’s signature……………………………                                  Date…………………………………………</w:t>
      </w:r>
      <w:r w:rsidR="00EB16F5" w:rsidRPr="00B41B38">
        <w:rPr>
          <w:rFonts w:ascii="Times New Roman" w:hAnsi="Times New Roman"/>
          <w:b/>
          <w:sz w:val="24"/>
          <w:szCs w:val="24"/>
        </w:rPr>
        <w:t>.</w:t>
      </w:r>
    </w:p>
    <w:p w:rsidR="00B2290F" w:rsidRPr="00B41B38" w:rsidRDefault="00B2290F" w:rsidP="00C43620">
      <w:pPr>
        <w:rPr>
          <w:rFonts w:ascii="Times New Roman" w:hAnsi="Times New Roman"/>
          <w:b/>
          <w:sz w:val="24"/>
          <w:szCs w:val="24"/>
          <w:u w:val="single"/>
        </w:rPr>
      </w:pPr>
    </w:p>
    <w:p w:rsidR="00C43620" w:rsidRPr="00B41B38" w:rsidRDefault="00C43620" w:rsidP="00C43620">
      <w:pPr>
        <w:rPr>
          <w:rFonts w:ascii="Times New Roman" w:hAnsi="Times New Roman"/>
          <w:b/>
          <w:sz w:val="24"/>
          <w:szCs w:val="24"/>
          <w:u w:val="single"/>
        </w:rPr>
      </w:pPr>
      <w:r w:rsidRPr="00B41B38">
        <w:rPr>
          <w:rFonts w:ascii="Times New Roman" w:hAnsi="Times New Roman"/>
          <w:b/>
          <w:sz w:val="24"/>
          <w:szCs w:val="24"/>
          <w:u w:val="single"/>
        </w:rPr>
        <w:lastRenderedPageBreak/>
        <w:t>Learning Objective:</w:t>
      </w:r>
    </w:p>
    <w:p w:rsidR="0001034B" w:rsidRDefault="0001034B" w:rsidP="00A67465">
      <w:pPr>
        <w:jc w:val="both"/>
        <w:rPr>
          <w:rFonts w:ascii="Times New Roman" w:hAnsi="Times New Roman"/>
          <w:sz w:val="24"/>
          <w:szCs w:val="24"/>
          <w:u w:val="single"/>
        </w:rPr>
      </w:pPr>
      <w:r w:rsidRPr="00B41B38">
        <w:rPr>
          <w:rFonts w:ascii="Times New Roman" w:hAnsi="Times New Roman"/>
        </w:rPr>
        <w:t>This course will also address the issues involved in process of adaptations in instructions, material, context, content</w:t>
      </w:r>
      <w:r w:rsidR="008E3BE8">
        <w:rPr>
          <w:rFonts w:ascii="Times New Roman" w:hAnsi="Times New Roman"/>
        </w:rPr>
        <w:t>s</w:t>
      </w:r>
      <w:r w:rsidRPr="00B41B38">
        <w:rPr>
          <w:rFonts w:ascii="Times New Roman" w:hAnsi="Times New Roman"/>
        </w:rPr>
        <w:t xml:space="preserve"> and assessment procedures as well</w:t>
      </w:r>
      <w:r w:rsidRPr="00B41B38">
        <w:rPr>
          <w:rFonts w:ascii="Times New Roman" w:hAnsi="Times New Roman"/>
          <w:sz w:val="24"/>
          <w:szCs w:val="24"/>
          <w:u w:val="single"/>
        </w:rPr>
        <w:t xml:space="preserve"> </w:t>
      </w:r>
    </w:p>
    <w:p w:rsidR="00A67465" w:rsidRPr="00B41B38" w:rsidRDefault="00A67465" w:rsidP="00A67465">
      <w:pPr>
        <w:jc w:val="both"/>
        <w:rPr>
          <w:rFonts w:ascii="Times New Roman" w:hAnsi="Times New Roman"/>
          <w:sz w:val="24"/>
          <w:szCs w:val="24"/>
          <w:u w:val="single"/>
        </w:rPr>
      </w:pPr>
      <w:r w:rsidRPr="00B41B38">
        <w:rPr>
          <w:rFonts w:ascii="Times New Roman" w:hAnsi="Times New Roman"/>
          <w:sz w:val="24"/>
          <w:szCs w:val="24"/>
          <w:u w:val="single"/>
        </w:rPr>
        <w:t xml:space="preserve">Objectives: </w:t>
      </w:r>
    </w:p>
    <w:p w:rsidR="00C71977" w:rsidRPr="00B41B38" w:rsidRDefault="00C71977" w:rsidP="00C71977">
      <w:pPr>
        <w:jc w:val="both"/>
        <w:rPr>
          <w:rFonts w:ascii="Times New Roman" w:hAnsi="Times New Roman"/>
        </w:rPr>
      </w:pPr>
      <w:r w:rsidRPr="00B41B38">
        <w:rPr>
          <w:rFonts w:ascii="Times New Roman" w:hAnsi="Times New Roman"/>
          <w:sz w:val="24"/>
          <w:szCs w:val="24"/>
        </w:rPr>
        <w:t>The objective of this course are</w:t>
      </w:r>
      <w:r w:rsidR="00A67465" w:rsidRPr="00B41B38">
        <w:rPr>
          <w:rFonts w:ascii="Times New Roman" w:hAnsi="Times New Roman"/>
          <w:sz w:val="24"/>
          <w:szCs w:val="24"/>
        </w:rPr>
        <w:t xml:space="preserve"> </w:t>
      </w:r>
    </w:p>
    <w:p w:rsidR="00C71977" w:rsidRPr="00B41B38" w:rsidRDefault="00C71977" w:rsidP="00A67465">
      <w:pPr>
        <w:pStyle w:val="ListParagraph"/>
        <w:numPr>
          <w:ilvl w:val="0"/>
          <w:numId w:val="3"/>
        </w:numPr>
        <w:jc w:val="both"/>
        <w:rPr>
          <w:rFonts w:ascii="Times New Roman" w:hAnsi="Times New Roman"/>
        </w:rPr>
      </w:pPr>
      <w:r w:rsidRPr="00B41B38">
        <w:rPr>
          <w:rFonts w:ascii="Times New Roman" w:hAnsi="Times New Roman"/>
          <w:sz w:val="24"/>
          <w:szCs w:val="24"/>
        </w:rPr>
        <w:t>T</w:t>
      </w:r>
      <w:r w:rsidR="00A67465" w:rsidRPr="00B41B38">
        <w:rPr>
          <w:rFonts w:ascii="Times New Roman" w:hAnsi="Times New Roman"/>
          <w:sz w:val="24"/>
          <w:szCs w:val="24"/>
        </w:rPr>
        <w:t xml:space="preserve">o enable students to </w:t>
      </w:r>
      <w:r w:rsidRPr="00B41B38">
        <w:rPr>
          <w:rFonts w:ascii="Times New Roman" w:hAnsi="Times New Roman"/>
        </w:rPr>
        <w:t xml:space="preserve">develop a comprehend approach towards the process of curriculum adaptations with reference to the context of child and his/her learning. </w:t>
      </w:r>
    </w:p>
    <w:p w:rsidR="00C71977" w:rsidRPr="00B41B38" w:rsidRDefault="00C71977" w:rsidP="00A67465">
      <w:pPr>
        <w:pStyle w:val="ListParagraph"/>
        <w:numPr>
          <w:ilvl w:val="0"/>
          <w:numId w:val="3"/>
        </w:numPr>
        <w:jc w:val="both"/>
        <w:rPr>
          <w:rFonts w:ascii="Times New Roman" w:hAnsi="Times New Roman"/>
        </w:rPr>
      </w:pPr>
      <w:r w:rsidRPr="00B41B38">
        <w:rPr>
          <w:rFonts w:ascii="Times New Roman" w:hAnsi="Times New Roman"/>
        </w:rPr>
        <w:t>This course will also address the issues involved in process of adaptations in instructions, material, context, content</w:t>
      </w:r>
      <w:r w:rsidR="00B54861">
        <w:rPr>
          <w:rFonts w:ascii="Times New Roman" w:hAnsi="Times New Roman"/>
        </w:rPr>
        <w:t>s</w:t>
      </w:r>
      <w:bookmarkStart w:id="0" w:name="_GoBack"/>
      <w:bookmarkEnd w:id="0"/>
      <w:r w:rsidRPr="00B41B38">
        <w:rPr>
          <w:rFonts w:ascii="Times New Roman" w:hAnsi="Times New Roman"/>
        </w:rPr>
        <w:t xml:space="preserve"> and assessment procedures as well. </w:t>
      </w:r>
    </w:p>
    <w:p w:rsidR="00C71977" w:rsidRPr="00B41B38" w:rsidRDefault="00C71977" w:rsidP="00A67465">
      <w:pPr>
        <w:pStyle w:val="ListParagraph"/>
        <w:numPr>
          <w:ilvl w:val="0"/>
          <w:numId w:val="3"/>
        </w:numPr>
        <w:jc w:val="both"/>
        <w:rPr>
          <w:rFonts w:ascii="Times New Roman" w:hAnsi="Times New Roman"/>
        </w:rPr>
      </w:pPr>
      <w:r w:rsidRPr="00B41B38">
        <w:rPr>
          <w:rFonts w:ascii="Times New Roman" w:hAnsi="Times New Roman"/>
        </w:rPr>
        <w:t xml:space="preserve">Besides curriculum, important instructional adaptations will also be discussed. Necessary Material adaptations for students with disabilities will be presented. </w:t>
      </w:r>
    </w:p>
    <w:p w:rsidR="00A67465" w:rsidRPr="00B41B38" w:rsidRDefault="00C71977" w:rsidP="00A67465">
      <w:pPr>
        <w:pStyle w:val="ListParagraph"/>
        <w:numPr>
          <w:ilvl w:val="0"/>
          <w:numId w:val="3"/>
        </w:numPr>
        <w:jc w:val="both"/>
        <w:rPr>
          <w:rFonts w:ascii="Times New Roman" w:hAnsi="Times New Roman"/>
        </w:rPr>
      </w:pPr>
      <w:r w:rsidRPr="00B41B38">
        <w:rPr>
          <w:rFonts w:ascii="Times New Roman" w:hAnsi="Times New Roman"/>
        </w:rPr>
        <w:t>Models for curriculum evaluation and adaptations for evaluation of classroom performance of students with disabilities will be discussed in detail.</w:t>
      </w:r>
    </w:p>
    <w:p w:rsidR="00A67465" w:rsidRPr="00B41B38" w:rsidRDefault="00A67465" w:rsidP="00A67465">
      <w:pPr>
        <w:jc w:val="both"/>
        <w:rPr>
          <w:rFonts w:ascii="Times New Roman" w:hAnsi="Times New Roman"/>
          <w:sz w:val="24"/>
          <w:szCs w:val="24"/>
        </w:rPr>
      </w:pPr>
      <w:r w:rsidRPr="00B41B38">
        <w:rPr>
          <w:rFonts w:ascii="Times New Roman" w:hAnsi="Times New Roman"/>
          <w:sz w:val="24"/>
          <w:szCs w:val="24"/>
          <w:u w:val="single"/>
        </w:rPr>
        <w:t>Syllabus</w:t>
      </w:r>
      <w:r w:rsidR="00A33F6F" w:rsidRPr="00B41B38">
        <w:rPr>
          <w:rFonts w:ascii="Times New Roman" w:hAnsi="Times New Roman"/>
          <w:sz w:val="24"/>
          <w:szCs w:val="24"/>
          <w:u w:val="single"/>
        </w:rPr>
        <w:t xml:space="preserve"> description</w:t>
      </w:r>
      <w:r w:rsidRPr="00B41B38">
        <w:rPr>
          <w:rFonts w:ascii="Times New Roman" w:hAnsi="Times New Roman"/>
          <w:sz w:val="24"/>
          <w:szCs w:val="24"/>
        </w:rPr>
        <w:t>:</w:t>
      </w:r>
    </w:p>
    <w:p w:rsidR="00DA02B4" w:rsidRPr="00B41B38" w:rsidRDefault="00DA02B4" w:rsidP="00DA02B4">
      <w:pPr>
        <w:spacing w:line="360" w:lineRule="auto"/>
        <w:jc w:val="both"/>
        <w:rPr>
          <w:rFonts w:ascii="Times New Roman" w:hAnsi="Times New Roman"/>
        </w:rPr>
      </w:pPr>
      <w:r w:rsidRPr="00B41B38">
        <w:rPr>
          <w:rFonts w:ascii="Times New Roman" w:hAnsi="Times New Roman"/>
        </w:rPr>
        <w:t>The course “Adaptation in Curriculum and Instruction” will include a comprehensive introduction of curriculum. It will develop a comprehend approach towards the process of curriculum adaptations with reference to the context of child and his/her learning. This course will also address the issues involved in process of adaptations in instructions, material, context, content</w:t>
      </w:r>
      <w:r w:rsidR="00B54861">
        <w:rPr>
          <w:rFonts w:ascii="Times New Roman" w:hAnsi="Times New Roman"/>
        </w:rPr>
        <w:t>s</w:t>
      </w:r>
      <w:r w:rsidRPr="00B41B38">
        <w:rPr>
          <w:rFonts w:ascii="Times New Roman" w:hAnsi="Times New Roman"/>
        </w:rPr>
        <w:t xml:space="preserve"> and assessment procedures as well. Besides curriculum, important instructional adaptations will also be discussed. Necessary Material adaptations for students with disabilities will be presented. Models for curriculum evaluation and adaptations for evaluation of classroom performance of students with disabilities will be discussed in detail. The reflection of the students’ learning will be taken through different kinds of formative assessments and finally through summative assessment. </w:t>
      </w:r>
    </w:p>
    <w:p w:rsidR="00C43620" w:rsidRPr="00B41B38" w:rsidRDefault="00C43620" w:rsidP="00C43620">
      <w:pPr>
        <w:rPr>
          <w:rFonts w:ascii="Times New Roman" w:hAnsi="Times New Roman"/>
          <w:sz w:val="24"/>
          <w:szCs w:val="24"/>
        </w:rPr>
      </w:pPr>
      <w:r w:rsidRPr="00B41B38">
        <w:rPr>
          <w:rFonts w:ascii="Times New Roman" w:hAnsi="Times New Roman"/>
          <w:b/>
          <w:sz w:val="24"/>
          <w:szCs w:val="24"/>
          <w:u w:val="single"/>
        </w:rPr>
        <w:t>Learning Methodology:</w:t>
      </w:r>
    </w:p>
    <w:p w:rsidR="00C43620" w:rsidRPr="00B41B38" w:rsidRDefault="00B2290F" w:rsidP="00B2290F">
      <w:pPr>
        <w:pStyle w:val="ListParagraph"/>
        <w:numPr>
          <w:ilvl w:val="0"/>
          <w:numId w:val="1"/>
        </w:numPr>
        <w:rPr>
          <w:rFonts w:ascii="Times New Roman" w:hAnsi="Times New Roman"/>
          <w:sz w:val="24"/>
          <w:szCs w:val="24"/>
        </w:rPr>
      </w:pPr>
      <w:r w:rsidRPr="00B41B38">
        <w:rPr>
          <w:rFonts w:ascii="Times New Roman" w:hAnsi="Times New Roman"/>
          <w:sz w:val="24"/>
          <w:szCs w:val="24"/>
        </w:rPr>
        <w:t>Lectures as provided in the Weekly Semester Activities</w:t>
      </w:r>
    </w:p>
    <w:p w:rsidR="00B2290F" w:rsidRPr="00B41B38" w:rsidRDefault="00B2290F" w:rsidP="00B2290F">
      <w:pPr>
        <w:pStyle w:val="ListParagraph"/>
        <w:numPr>
          <w:ilvl w:val="0"/>
          <w:numId w:val="1"/>
        </w:numPr>
        <w:rPr>
          <w:rFonts w:ascii="Times New Roman" w:hAnsi="Times New Roman"/>
          <w:sz w:val="24"/>
          <w:szCs w:val="24"/>
        </w:rPr>
      </w:pPr>
      <w:r w:rsidRPr="00B41B38">
        <w:rPr>
          <w:rFonts w:ascii="Times New Roman" w:hAnsi="Times New Roman"/>
          <w:sz w:val="24"/>
          <w:szCs w:val="24"/>
        </w:rPr>
        <w:t>Assignments related to the studied topics</w:t>
      </w:r>
    </w:p>
    <w:p w:rsidR="00B2290F" w:rsidRPr="00B41B38" w:rsidRDefault="00DA02B4" w:rsidP="00B2290F">
      <w:pPr>
        <w:pStyle w:val="ListParagraph"/>
        <w:numPr>
          <w:ilvl w:val="0"/>
          <w:numId w:val="1"/>
        </w:numPr>
        <w:rPr>
          <w:rFonts w:ascii="Times New Roman" w:hAnsi="Times New Roman"/>
          <w:sz w:val="24"/>
          <w:szCs w:val="24"/>
        </w:rPr>
      </w:pPr>
      <w:r w:rsidRPr="00B41B38">
        <w:rPr>
          <w:rFonts w:ascii="Times New Roman" w:hAnsi="Times New Roman"/>
          <w:sz w:val="24"/>
          <w:szCs w:val="24"/>
        </w:rPr>
        <w:t>Discussion tutorials</w:t>
      </w:r>
    </w:p>
    <w:p w:rsidR="00B2290F" w:rsidRPr="00B41B38" w:rsidRDefault="00661939" w:rsidP="00B2290F">
      <w:pPr>
        <w:pStyle w:val="ListParagraph"/>
        <w:numPr>
          <w:ilvl w:val="0"/>
          <w:numId w:val="1"/>
        </w:numPr>
        <w:rPr>
          <w:rFonts w:ascii="Times New Roman" w:hAnsi="Times New Roman"/>
          <w:sz w:val="24"/>
          <w:szCs w:val="24"/>
        </w:rPr>
      </w:pPr>
      <w:r w:rsidRPr="00B41B38">
        <w:rPr>
          <w:rFonts w:ascii="Times New Roman" w:hAnsi="Times New Roman"/>
          <w:sz w:val="24"/>
          <w:szCs w:val="24"/>
        </w:rPr>
        <w:t>Presentation on allocated topics</w:t>
      </w:r>
    </w:p>
    <w:p w:rsidR="00661939" w:rsidRPr="00B41B38" w:rsidRDefault="00E33FBD" w:rsidP="00B2290F">
      <w:pPr>
        <w:pStyle w:val="ListParagraph"/>
        <w:numPr>
          <w:ilvl w:val="0"/>
          <w:numId w:val="1"/>
        </w:numPr>
        <w:rPr>
          <w:rFonts w:ascii="Times New Roman" w:hAnsi="Times New Roman"/>
          <w:sz w:val="24"/>
          <w:szCs w:val="24"/>
        </w:rPr>
      </w:pPr>
      <w:r w:rsidRPr="00B41B38">
        <w:rPr>
          <w:rFonts w:ascii="Times New Roman" w:hAnsi="Times New Roman"/>
          <w:sz w:val="24"/>
          <w:szCs w:val="24"/>
        </w:rPr>
        <w:t>Observations and learning experiences of the participants</w:t>
      </w:r>
    </w:p>
    <w:p w:rsidR="00290B81" w:rsidRPr="00B41B38" w:rsidRDefault="00290B81" w:rsidP="00290B81">
      <w:pPr>
        <w:tabs>
          <w:tab w:val="left" w:pos="930"/>
        </w:tabs>
        <w:rPr>
          <w:rFonts w:ascii="Times New Roman" w:hAnsi="Times New Roman"/>
          <w:b/>
          <w:sz w:val="24"/>
          <w:szCs w:val="24"/>
          <w:u w:val="single"/>
        </w:rPr>
      </w:pPr>
      <w:r w:rsidRPr="00B41B38">
        <w:rPr>
          <w:rFonts w:ascii="Times New Roman" w:hAnsi="Times New Roman"/>
          <w:b/>
          <w:sz w:val="24"/>
          <w:szCs w:val="24"/>
          <w:u w:val="single"/>
        </w:rPr>
        <w:t>Grade Evaluation Criteria</w:t>
      </w:r>
    </w:p>
    <w:p w:rsidR="00290B81" w:rsidRPr="00B41B38" w:rsidRDefault="00290B81" w:rsidP="00290B81">
      <w:pPr>
        <w:tabs>
          <w:tab w:val="left" w:pos="930"/>
        </w:tabs>
        <w:rPr>
          <w:rFonts w:ascii="Times New Roman" w:hAnsi="Times New Roman"/>
          <w:sz w:val="24"/>
          <w:szCs w:val="24"/>
        </w:rPr>
      </w:pPr>
      <w:r w:rsidRPr="00B41B38">
        <w:rPr>
          <w:rFonts w:ascii="Times New Roman" w:hAnsi="Times New Roman"/>
          <w:sz w:val="24"/>
          <w:szCs w:val="24"/>
        </w:rPr>
        <w:t>Following is the criteria for the distribution of marks to evaluate final grade in a semester.</w:t>
      </w:r>
    </w:p>
    <w:p w:rsidR="00290B81" w:rsidRPr="00B41B38" w:rsidRDefault="00290B81" w:rsidP="00290B81">
      <w:pPr>
        <w:tabs>
          <w:tab w:val="left" w:pos="930"/>
        </w:tabs>
        <w:rPr>
          <w:rFonts w:ascii="Times New Roman" w:hAnsi="Times New Roman"/>
          <w:b/>
          <w:sz w:val="24"/>
          <w:szCs w:val="24"/>
        </w:rPr>
      </w:pPr>
      <w:r w:rsidRPr="00B41B38">
        <w:rPr>
          <w:rFonts w:ascii="Times New Roman" w:hAnsi="Times New Roman"/>
          <w:b/>
          <w:sz w:val="24"/>
          <w:szCs w:val="24"/>
        </w:rPr>
        <w:t>Marks Evaluation</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t xml:space="preserve">Marks in percentage </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p>
    <w:p w:rsidR="00290B81" w:rsidRPr="00B41B38" w:rsidRDefault="00275249" w:rsidP="00290B81">
      <w:pPr>
        <w:tabs>
          <w:tab w:val="left" w:pos="930"/>
        </w:tabs>
        <w:rPr>
          <w:rFonts w:ascii="Times New Roman" w:hAnsi="Times New Roman"/>
          <w:sz w:val="24"/>
          <w:szCs w:val="24"/>
        </w:rPr>
      </w:pPr>
      <w:r w:rsidRPr="00B41B38">
        <w:rPr>
          <w:rFonts w:ascii="Times New Roman" w:hAnsi="Times New Roman"/>
          <w:sz w:val="24"/>
          <w:szCs w:val="24"/>
        </w:rPr>
        <w:lastRenderedPageBreak/>
        <w:t>Quizzes</w:t>
      </w:r>
      <w:r w:rsidR="00290B81"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t>5%</w:t>
      </w:r>
      <w:r w:rsidR="00290B81" w:rsidRPr="00B41B38">
        <w:rPr>
          <w:rFonts w:ascii="Times New Roman" w:hAnsi="Times New Roman"/>
          <w:sz w:val="24"/>
          <w:szCs w:val="24"/>
        </w:rPr>
        <w:tab/>
      </w:r>
      <w:r w:rsidR="00290B81" w:rsidRPr="00B41B38">
        <w:rPr>
          <w:rFonts w:ascii="Times New Roman" w:hAnsi="Times New Roman"/>
          <w:sz w:val="24"/>
          <w:szCs w:val="24"/>
        </w:rPr>
        <w:tab/>
      </w:r>
      <w:r w:rsidR="00290B81" w:rsidRPr="00B41B38">
        <w:rPr>
          <w:rFonts w:ascii="Times New Roman" w:hAnsi="Times New Roman"/>
          <w:sz w:val="24"/>
          <w:szCs w:val="24"/>
        </w:rPr>
        <w:tab/>
      </w:r>
      <w:r w:rsidR="00290B81" w:rsidRPr="00B41B38">
        <w:rPr>
          <w:rFonts w:ascii="Times New Roman" w:hAnsi="Times New Roman"/>
          <w:sz w:val="24"/>
          <w:szCs w:val="24"/>
        </w:rPr>
        <w:tab/>
      </w:r>
      <w:r w:rsidR="00290B81" w:rsidRPr="00B41B38">
        <w:rPr>
          <w:rFonts w:ascii="Times New Roman" w:hAnsi="Times New Roman"/>
          <w:sz w:val="24"/>
          <w:szCs w:val="24"/>
        </w:rPr>
        <w:tab/>
      </w:r>
      <w:r w:rsidR="00290B81" w:rsidRPr="00B41B38">
        <w:rPr>
          <w:rFonts w:ascii="Times New Roman" w:hAnsi="Times New Roman"/>
          <w:sz w:val="24"/>
          <w:szCs w:val="24"/>
        </w:rPr>
        <w:tab/>
      </w:r>
      <w:r w:rsidR="00290B81" w:rsidRPr="00B41B38">
        <w:rPr>
          <w:rFonts w:ascii="Times New Roman" w:hAnsi="Times New Roman"/>
          <w:sz w:val="24"/>
          <w:szCs w:val="24"/>
        </w:rPr>
        <w:tab/>
      </w:r>
    </w:p>
    <w:p w:rsidR="00290B81" w:rsidRPr="00B41B38" w:rsidRDefault="00290B81" w:rsidP="00290B81">
      <w:pPr>
        <w:tabs>
          <w:tab w:val="left" w:pos="930"/>
        </w:tabs>
        <w:rPr>
          <w:rFonts w:ascii="Times New Roman" w:hAnsi="Times New Roman"/>
          <w:sz w:val="24"/>
          <w:szCs w:val="24"/>
        </w:rPr>
      </w:pPr>
      <w:r w:rsidRPr="00B41B38">
        <w:rPr>
          <w:rFonts w:ascii="Times New Roman" w:hAnsi="Times New Roman"/>
          <w:sz w:val="24"/>
          <w:szCs w:val="24"/>
        </w:rPr>
        <w:t>Assignments</w:t>
      </w:r>
      <w:r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t>1</w:t>
      </w:r>
      <w:r w:rsidR="0048323C" w:rsidRPr="00B41B38">
        <w:rPr>
          <w:rFonts w:ascii="Times New Roman" w:hAnsi="Times New Roman"/>
          <w:sz w:val="24"/>
          <w:szCs w:val="24"/>
        </w:rPr>
        <w:t>0</w:t>
      </w:r>
      <w:r w:rsidR="00661939" w:rsidRPr="00B41B38">
        <w:rPr>
          <w:rFonts w:ascii="Times New Roman" w:hAnsi="Times New Roman"/>
          <w:sz w:val="24"/>
          <w:szCs w:val="24"/>
        </w:rPr>
        <w:t>%</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290B81" w:rsidRPr="00B41B38" w:rsidRDefault="00290B81" w:rsidP="00290B81">
      <w:pPr>
        <w:tabs>
          <w:tab w:val="left" w:pos="930"/>
        </w:tabs>
        <w:rPr>
          <w:rFonts w:ascii="Times New Roman" w:hAnsi="Times New Roman"/>
          <w:sz w:val="24"/>
          <w:szCs w:val="24"/>
        </w:rPr>
      </w:pPr>
      <w:r w:rsidRPr="00B41B38">
        <w:rPr>
          <w:rFonts w:ascii="Times New Roman" w:hAnsi="Times New Roman"/>
          <w:sz w:val="24"/>
          <w:szCs w:val="24"/>
        </w:rPr>
        <w:t>Mid Term</w:t>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48323C" w:rsidRPr="00B41B38">
        <w:rPr>
          <w:rFonts w:ascii="Times New Roman" w:hAnsi="Times New Roman"/>
          <w:sz w:val="24"/>
          <w:szCs w:val="24"/>
        </w:rPr>
        <w:t>20</w:t>
      </w:r>
      <w:r w:rsidR="00661939" w:rsidRPr="00B41B38">
        <w:rPr>
          <w:rFonts w:ascii="Times New Roman" w:hAnsi="Times New Roman"/>
          <w:sz w:val="24"/>
          <w:szCs w:val="24"/>
        </w:rPr>
        <w:t>%</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290B81" w:rsidRPr="00B41B38" w:rsidRDefault="00290B81" w:rsidP="00290B81">
      <w:pPr>
        <w:tabs>
          <w:tab w:val="left" w:pos="930"/>
        </w:tabs>
        <w:rPr>
          <w:rFonts w:ascii="Times New Roman" w:hAnsi="Times New Roman"/>
          <w:sz w:val="24"/>
          <w:szCs w:val="24"/>
        </w:rPr>
      </w:pPr>
      <w:r w:rsidRPr="00B41B38">
        <w:rPr>
          <w:rFonts w:ascii="Times New Roman" w:hAnsi="Times New Roman"/>
          <w:sz w:val="24"/>
          <w:szCs w:val="24"/>
        </w:rPr>
        <w:t>Term P</w:t>
      </w:r>
      <w:r w:rsidR="004C17C6" w:rsidRPr="00B41B38">
        <w:rPr>
          <w:rFonts w:ascii="Times New Roman" w:hAnsi="Times New Roman"/>
          <w:sz w:val="24"/>
          <w:szCs w:val="24"/>
        </w:rPr>
        <w:t>aper</w:t>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t>1</w:t>
      </w:r>
      <w:r w:rsidR="0048323C" w:rsidRPr="00B41B38">
        <w:rPr>
          <w:rFonts w:ascii="Times New Roman" w:hAnsi="Times New Roman"/>
          <w:sz w:val="24"/>
          <w:szCs w:val="24"/>
        </w:rPr>
        <w:t>5</w:t>
      </w:r>
      <w:r w:rsidR="00661939" w:rsidRPr="00B41B38">
        <w:rPr>
          <w:rFonts w:ascii="Times New Roman" w:hAnsi="Times New Roman"/>
          <w:sz w:val="24"/>
          <w:szCs w:val="24"/>
        </w:rPr>
        <w:t>%</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290B81" w:rsidRPr="00B41B38" w:rsidRDefault="00290B81" w:rsidP="00290B81">
      <w:pPr>
        <w:tabs>
          <w:tab w:val="left" w:pos="930"/>
        </w:tabs>
        <w:rPr>
          <w:rFonts w:ascii="Times New Roman" w:hAnsi="Times New Roman"/>
          <w:sz w:val="24"/>
          <w:szCs w:val="24"/>
        </w:rPr>
      </w:pPr>
      <w:r w:rsidRPr="00B41B38">
        <w:rPr>
          <w:rFonts w:ascii="Times New Roman" w:hAnsi="Times New Roman"/>
          <w:sz w:val="24"/>
          <w:szCs w:val="24"/>
        </w:rPr>
        <w:t>Final exam</w:t>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4C17C6" w:rsidRPr="00B41B38">
        <w:rPr>
          <w:rFonts w:ascii="Times New Roman" w:hAnsi="Times New Roman"/>
          <w:sz w:val="24"/>
          <w:szCs w:val="24"/>
        </w:rPr>
        <w:t>5</w:t>
      </w:r>
      <w:r w:rsidR="00661939" w:rsidRPr="00B41B38">
        <w:rPr>
          <w:rFonts w:ascii="Times New Roman" w:hAnsi="Times New Roman"/>
          <w:sz w:val="24"/>
          <w:szCs w:val="24"/>
        </w:rPr>
        <w:t>0%</w:t>
      </w:r>
    </w:p>
    <w:p w:rsidR="00290B81" w:rsidRPr="00B41B38" w:rsidRDefault="00290B81" w:rsidP="00661939">
      <w:pPr>
        <w:tabs>
          <w:tab w:val="left" w:pos="930"/>
        </w:tabs>
        <w:rPr>
          <w:rFonts w:ascii="Times New Roman" w:hAnsi="Times New Roman"/>
          <w:sz w:val="24"/>
          <w:szCs w:val="24"/>
        </w:rPr>
      </w:pPr>
      <w:r w:rsidRPr="00B41B38">
        <w:rPr>
          <w:rFonts w:ascii="Times New Roman" w:hAnsi="Times New Roman"/>
          <w:sz w:val="24"/>
          <w:szCs w:val="24"/>
        </w:rPr>
        <w:t>Total</w:t>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r>
      <w:r w:rsidR="00661939" w:rsidRPr="00B41B38">
        <w:rPr>
          <w:rFonts w:ascii="Times New Roman" w:hAnsi="Times New Roman"/>
          <w:sz w:val="24"/>
          <w:szCs w:val="24"/>
        </w:rPr>
        <w:tab/>
        <w:t>100%</w:t>
      </w:r>
    </w:p>
    <w:p w:rsidR="00290B81" w:rsidRPr="00B41B38" w:rsidRDefault="00290B81" w:rsidP="00290B81">
      <w:pPr>
        <w:tabs>
          <w:tab w:val="left" w:pos="930"/>
        </w:tabs>
        <w:rPr>
          <w:rFonts w:ascii="Times New Roman" w:hAnsi="Times New Roman"/>
          <w:b/>
          <w:sz w:val="24"/>
          <w:szCs w:val="24"/>
          <w:u w:val="single"/>
        </w:rPr>
      </w:pPr>
      <w:r w:rsidRPr="00B41B38">
        <w:rPr>
          <w:rFonts w:ascii="Times New Roman" w:hAnsi="Times New Roman"/>
          <w:b/>
          <w:sz w:val="24"/>
          <w:szCs w:val="24"/>
          <w:u w:val="single"/>
        </w:rPr>
        <w:t>Recommended Text Books:</w:t>
      </w:r>
    </w:p>
    <w:p w:rsidR="00AB20BE" w:rsidRPr="00E21F9E" w:rsidRDefault="00AB20BE" w:rsidP="00AB20BE">
      <w:pPr>
        <w:numPr>
          <w:ilvl w:val="0"/>
          <w:numId w:val="1"/>
        </w:numPr>
        <w:spacing w:before="100" w:beforeAutospacing="1" w:after="100" w:afterAutospacing="1" w:line="360" w:lineRule="auto"/>
        <w:jc w:val="both"/>
        <w:rPr>
          <w:rFonts w:ascii="Times New Roman" w:hAnsi="Times New Roman"/>
          <w:color w:val="000000"/>
        </w:rPr>
      </w:pPr>
      <w:r w:rsidRPr="00E21F9E">
        <w:rPr>
          <w:rFonts w:ascii="Times New Roman" w:hAnsi="Times New Roman"/>
          <w:color w:val="000000"/>
        </w:rPr>
        <w:t xml:space="preserve">Andrews, J &amp; Lupart, J. (2000). </w:t>
      </w:r>
      <w:r w:rsidRPr="00E21F9E">
        <w:rPr>
          <w:rFonts w:ascii="Times New Roman" w:hAnsi="Times New Roman"/>
          <w:i/>
          <w:color w:val="000000"/>
        </w:rPr>
        <w:t>The inclusive classroom: Educating exceptional children</w:t>
      </w:r>
      <w:r w:rsidRPr="00E21F9E">
        <w:rPr>
          <w:rFonts w:ascii="Times New Roman" w:hAnsi="Times New Roman"/>
          <w:color w:val="000000"/>
        </w:rPr>
        <w:t>. Canada: Nelson Thomson Learning</w:t>
      </w:r>
    </w:p>
    <w:p w:rsidR="00DB2F6D" w:rsidRPr="00E21F9E" w:rsidRDefault="00DB2F6D" w:rsidP="000A26E0">
      <w:pPr>
        <w:pStyle w:val="ListParagraph"/>
        <w:widowControl w:val="0"/>
        <w:numPr>
          <w:ilvl w:val="0"/>
          <w:numId w:val="1"/>
        </w:numPr>
        <w:autoSpaceDE w:val="0"/>
        <w:autoSpaceDN w:val="0"/>
        <w:adjustRightInd w:val="0"/>
        <w:spacing w:after="0" w:line="276" w:lineRule="auto"/>
        <w:rPr>
          <w:rFonts w:ascii="Times New Roman" w:hAnsi="Times New Roman"/>
        </w:rPr>
      </w:pPr>
      <w:r w:rsidRPr="00E21F9E">
        <w:rPr>
          <w:rFonts w:ascii="Times New Roman" w:hAnsi="Times New Roman"/>
          <w:bCs/>
          <w:color w:val="464646"/>
          <w:shd w:val="clear" w:color="auto" w:fill="FFFFFF"/>
        </w:rPr>
        <w:t>Cole, S., Horvath, B., Chapman, C., Deschenes, C., Ebeling, D.G., &amp; Sprague, J. (2000). </w:t>
      </w:r>
      <w:r w:rsidRPr="00E21F9E">
        <w:rPr>
          <w:rFonts w:ascii="Times New Roman" w:hAnsi="Times New Roman"/>
          <w:bCs/>
          <w:i/>
          <w:iCs/>
          <w:color w:val="464646"/>
          <w:shd w:val="clear" w:color="auto" w:fill="FFFFFF"/>
        </w:rPr>
        <w:t>Adapting curriculum &amp; instruction in inclusive classrooms: A teacher's desk reference</w:t>
      </w:r>
      <w:r w:rsidRPr="00E21F9E">
        <w:rPr>
          <w:rFonts w:ascii="Times New Roman" w:hAnsi="Times New Roman"/>
          <w:bCs/>
          <w:color w:val="464646"/>
          <w:shd w:val="clear" w:color="auto" w:fill="FFFFFF"/>
        </w:rPr>
        <w:t> (2nd ed.). Bloomington, IN: Center on Education and Lifelong Learning, Indiana Institute on Disability and Community.</w:t>
      </w:r>
      <w:r w:rsidR="000A26E0" w:rsidRPr="00E21F9E">
        <w:rPr>
          <w:rFonts w:ascii="Times New Roman" w:hAnsi="Times New Roman"/>
        </w:rPr>
        <w:t xml:space="preserve"> </w:t>
      </w:r>
    </w:p>
    <w:p w:rsidR="00DB2F6D" w:rsidRPr="00E21F9E" w:rsidRDefault="00DB2F6D" w:rsidP="00DB2F6D">
      <w:pPr>
        <w:pStyle w:val="ListParagraph"/>
        <w:widowControl w:val="0"/>
        <w:numPr>
          <w:ilvl w:val="0"/>
          <w:numId w:val="1"/>
        </w:numPr>
        <w:autoSpaceDE w:val="0"/>
        <w:autoSpaceDN w:val="0"/>
        <w:adjustRightInd w:val="0"/>
        <w:spacing w:after="0" w:line="276" w:lineRule="auto"/>
        <w:rPr>
          <w:rFonts w:ascii="Times New Roman" w:hAnsi="Times New Roman"/>
        </w:rPr>
      </w:pPr>
      <w:r w:rsidRPr="00E21F9E">
        <w:rPr>
          <w:rFonts w:ascii="Times New Roman" w:hAnsi="Times New Roman"/>
          <w:bCs/>
          <w:color w:val="464646"/>
          <w:shd w:val="clear" w:color="auto" w:fill="FFFFFF"/>
        </w:rPr>
        <w:t>Dover, W. (2001). </w:t>
      </w:r>
      <w:r w:rsidRPr="00E21F9E">
        <w:rPr>
          <w:rFonts w:ascii="Times New Roman" w:hAnsi="Times New Roman"/>
          <w:bCs/>
          <w:i/>
          <w:iCs/>
          <w:color w:val="464646"/>
          <w:shd w:val="clear" w:color="auto" w:fill="FFFFFF"/>
        </w:rPr>
        <w:t>The paraeducator's guide to instructional and curricular modifications</w:t>
      </w:r>
      <w:r w:rsidRPr="00E21F9E">
        <w:rPr>
          <w:rFonts w:ascii="Times New Roman" w:hAnsi="Times New Roman"/>
          <w:bCs/>
          <w:color w:val="464646"/>
          <w:shd w:val="clear" w:color="auto" w:fill="FFFFFF"/>
        </w:rPr>
        <w:t>. Manhattan, KS: Master Teacher.</w:t>
      </w:r>
      <w:r w:rsidR="00661939" w:rsidRPr="00E21F9E">
        <w:rPr>
          <w:rFonts w:ascii="Times New Roman" w:hAnsi="Times New Roman"/>
        </w:rPr>
        <w:t xml:space="preserve"> </w:t>
      </w:r>
    </w:p>
    <w:p w:rsidR="00DB2F6D" w:rsidRPr="00E21F9E" w:rsidRDefault="00DB2F6D" w:rsidP="00DB2F6D">
      <w:pPr>
        <w:pStyle w:val="ListParagraph"/>
        <w:rPr>
          <w:rFonts w:ascii="Times New Roman" w:hAnsi="Times New Roman"/>
          <w:bCs/>
          <w:color w:val="464646"/>
          <w:shd w:val="clear" w:color="auto" w:fill="FFFFFF"/>
        </w:rPr>
      </w:pPr>
    </w:p>
    <w:p w:rsidR="00661939" w:rsidRPr="00E21F9E" w:rsidRDefault="00DB2F6D" w:rsidP="00DB2F6D">
      <w:pPr>
        <w:pStyle w:val="ListParagraph"/>
        <w:widowControl w:val="0"/>
        <w:numPr>
          <w:ilvl w:val="0"/>
          <w:numId w:val="1"/>
        </w:numPr>
        <w:autoSpaceDE w:val="0"/>
        <w:autoSpaceDN w:val="0"/>
        <w:adjustRightInd w:val="0"/>
        <w:spacing w:after="0" w:line="276" w:lineRule="auto"/>
        <w:rPr>
          <w:rFonts w:ascii="Times New Roman" w:hAnsi="Times New Roman"/>
        </w:rPr>
      </w:pPr>
      <w:r w:rsidRPr="00E21F9E">
        <w:rPr>
          <w:rFonts w:ascii="Times New Roman" w:hAnsi="Times New Roman"/>
          <w:bCs/>
          <w:color w:val="464646"/>
          <w:shd w:val="clear" w:color="auto" w:fill="FFFFFF"/>
        </w:rPr>
        <w:t>Smith, D.D. (2001). </w:t>
      </w:r>
      <w:r w:rsidRPr="00E21F9E">
        <w:rPr>
          <w:rFonts w:ascii="Times New Roman" w:hAnsi="Times New Roman"/>
          <w:bCs/>
          <w:i/>
          <w:iCs/>
          <w:color w:val="464646"/>
          <w:shd w:val="clear" w:color="auto" w:fill="FFFFFF"/>
        </w:rPr>
        <w:t>Introduction to special education: Teaching in an age of challenge</w:t>
      </w:r>
      <w:r w:rsidRPr="00E21F9E">
        <w:rPr>
          <w:rFonts w:ascii="Times New Roman" w:hAnsi="Times New Roman"/>
          <w:bCs/>
          <w:color w:val="464646"/>
          <w:shd w:val="clear" w:color="auto" w:fill="FFFFFF"/>
        </w:rPr>
        <w:t> (4th ed.). Boston, MA: Allyn &amp; Bacon.</w:t>
      </w:r>
    </w:p>
    <w:p w:rsidR="00AB20BE" w:rsidRPr="00B41B38" w:rsidRDefault="00AB20BE" w:rsidP="00AB20BE">
      <w:pPr>
        <w:pStyle w:val="ListParagraph"/>
        <w:rPr>
          <w:rFonts w:ascii="Times New Roman" w:hAnsi="Times New Roman"/>
          <w:b/>
        </w:rPr>
      </w:pPr>
    </w:p>
    <w:p w:rsidR="00AB20BE" w:rsidRPr="00B41B38" w:rsidRDefault="00AB20BE" w:rsidP="00DB2F6D">
      <w:pPr>
        <w:pStyle w:val="ListParagraph"/>
        <w:widowControl w:val="0"/>
        <w:numPr>
          <w:ilvl w:val="0"/>
          <w:numId w:val="1"/>
        </w:numPr>
        <w:autoSpaceDE w:val="0"/>
        <w:autoSpaceDN w:val="0"/>
        <w:adjustRightInd w:val="0"/>
        <w:spacing w:after="0" w:line="276" w:lineRule="auto"/>
        <w:rPr>
          <w:rFonts w:ascii="Times New Roman" w:hAnsi="Times New Roman"/>
          <w:b/>
        </w:rPr>
      </w:pPr>
    </w:p>
    <w:p w:rsidR="00290B81" w:rsidRPr="00B41B38" w:rsidRDefault="00290B81" w:rsidP="00290B81">
      <w:pPr>
        <w:rPr>
          <w:rFonts w:ascii="Times New Roman" w:hAnsi="Times New Roman"/>
          <w:sz w:val="24"/>
          <w:szCs w:val="24"/>
        </w:rPr>
      </w:pPr>
    </w:p>
    <w:p w:rsidR="00290B81" w:rsidRPr="00B41B38" w:rsidRDefault="00290B81" w:rsidP="00290B81">
      <w:pPr>
        <w:tabs>
          <w:tab w:val="left" w:pos="930"/>
        </w:tabs>
        <w:rPr>
          <w:rFonts w:ascii="Times New Roman" w:hAnsi="Times New Roman"/>
          <w:b/>
          <w:sz w:val="24"/>
          <w:szCs w:val="24"/>
          <w:u w:val="single"/>
        </w:rPr>
      </w:pPr>
      <w:r w:rsidRPr="00B41B38">
        <w:rPr>
          <w:rFonts w:ascii="Times New Roman" w:hAnsi="Times New Roman"/>
          <w:b/>
          <w:sz w:val="24"/>
          <w:szCs w:val="24"/>
          <w:u w:val="single"/>
        </w:rPr>
        <w:t>Reference Books:</w:t>
      </w:r>
    </w:p>
    <w:p w:rsidR="000A26E0" w:rsidRPr="00B41B38" w:rsidRDefault="000A26E0" w:rsidP="000A26E0">
      <w:pPr>
        <w:numPr>
          <w:ilvl w:val="0"/>
          <w:numId w:val="1"/>
        </w:numPr>
        <w:spacing w:before="100" w:beforeAutospacing="1" w:after="100" w:afterAutospacing="1" w:line="360" w:lineRule="auto"/>
        <w:jc w:val="both"/>
        <w:rPr>
          <w:rFonts w:ascii="Times New Roman" w:hAnsi="Times New Roman"/>
          <w:b/>
          <w:color w:val="000000"/>
        </w:rPr>
      </w:pPr>
      <w:r w:rsidRPr="00B41B38">
        <w:rPr>
          <w:rFonts w:ascii="Times New Roman" w:hAnsi="Times New Roman"/>
          <w:b/>
          <w:color w:val="000000"/>
        </w:rPr>
        <w:t>Apple, M.W. (1996). Ideology and curriculum. New York: 11 New Father lane.</w:t>
      </w:r>
    </w:p>
    <w:p w:rsidR="000A26E0" w:rsidRPr="00B41B38" w:rsidRDefault="000A26E0" w:rsidP="000A26E0">
      <w:pPr>
        <w:numPr>
          <w:ilvl w:val="0"/>
          <w:numId w:val="1"/>
        </w:numPr>
        <w:spacing w:before="100" w:beforeAutospacing="1" w:after="100" w:afterAutospacing="1" w:line="360" w:lineRule="auto"/>
        <w:jc w:val="both"/>
        <w:rPr>
          <w:rFonts w:ascii="Times New Roman" w:hAnsi="Times New Roman"/>
          <w:b/>
          <w:color w:val="000000"/>
        </w:rPr>
      </w:pPr>
      <w:r w:rsidRPr="00B41B38">
        <w:rPr>
          <w:rFonts w:ascii="Times New Roman" w:hAnsi="Times New Roman"/>
          <w:b/>
          <w:color w:val="000000"/>
        </w:rPr>
        <w:t>Barnes, Douglas (1985). Practical curriculum studies. London: Routledge &amp; Kegan Paul.</w:t>
      </w:r>
    </w:p>
    <w:p w:rsidR="0022737D" w:rsidRPr="00B41B38" w:rsidRDefault="0022737D" w:rsidP="00290B81">
      <w:pPr>
        <w:rPr>
          <w:rFonts w:ascii="Times New Roman" w:hAnsi="Times New Roman"/>
          <w:sz w:val="24"/>
          <w:szCs w:val="24"/>
        </w:rPr>
      </w:pPr>
    </w:p>
    <w:p w:rsidR="00EF443E" w:rsidRPr="00B41B38" w:rsidRDefault="00EF443E">
      <w:pPr>
        <w:spacing w:after="0" w:line="240" w:lineRule="auto"/>
        <w:rPr>
          <w:rFonts w:ascii="Times New Roman" w:hAnsi="Times New Roman"/>
          <w:b/>
          <w:sz w:val="24"/>
          <w:szCs w:val="24"/>
          <w:u w:val="single"/>
        </w:rPr>
      </w:pPr>
      <w:r w:rsidRPr="00B41B38">
        <w:rPr>
          <w:rFonts w:ascii="Times New Roman" w:hAnsi="Times New Roman"/>
          <w:b/>
          <w:sz w:val="24"/>
          <w:szCs w:val="24"/>
          <w:u w:val="single"/>
        </w:rPr>
        <w:br w:type="page"/>
      </w:r>
    </w:p>
    <w:p w:rsidR="00EF443E" w:rsidRPr="00B41B38" w:rsidRDefault="00A84A9F" w:rsidP="00F46201">
      <w:pPr>
        <w:spacing w:line="480" w:lineRule="auto"/>
        <w:ind w:left="720"/>
        <w:jc w:val="center"/>
        <w:rPr>
          <w:rFonts w:ascii="Times New Roman" w:hAnsi="Times New Roman"/>
          <w:b/>
          <w:sz w:val="28"/>
          <w:szCs w:val="28"/>
          <w:u w:val="single"/>
        </w:rPr>
      </w:pPr>
      <w:r w:rsidRPr="00B41B38">
        <w:rPr>
          <w:rFonts w:ascii="Times New Roman" w:hAnsi="Times New Roman"/>
          <w:b/>
          <w:sz w:val="28"/>
          <w:szCs w:val="28"/>
          <w:u w:val="single"/>
        </w:rPr>
        <w:lastRenderedPageBreak/>
        <w:t xml:space="preserve">Calendar of Course contents to be covered during </w:t>
      </w:r>
      <w:r w:rsidR="00747AB9" w:rsidRPr="00B41B38">
        <w:rPr>
          <w:rFonts w:ascii="Times New Roman" w:hAnsi="Times New Roman"/>
          <w:b/>
          <w:sz w:val="28"/>
          <w:szCs w:val="28"/>
          <w:u w:val="single"/>
        </w:rPr>
        <w:t xml:space="preserve">Spring </w:t>
      </w:r>
      <w:r w:rsidR="00F46201" w:rsidRPr="00B41B38">
        <w:rPr>
          <w:rFonts w:ascii="Times New Roman" w:hAnsi="Times New Roman"/>
          <w:b/>
          <w:sz w:val="28"/>
          <w:szCs w:val="28"/>
          <w:u w:val="single"/>
        </w:rPr>
        <w:t>S</w:t>
      </w:r>
      <w:r w:rsidRPr="00B41B38">
        <w:rPr>
          <w:rFonts w:ascii="Times New Roman" w:hAnsi="Times New Roman"/>
          <w:b/>
          <w:sz w:val="28"/>
          <w:szCs w:val="28"/>
          <w:u w:val="single"/>
        </w:rPr>
        <w:t xml:space="preserve">emester </w:t>
      </w:r>
      <w:r w:rsidR="00747AB9" w:rsidRPr="00B41B38">
        <w:rPr>
          <w:rFonts w:ascii="Times New Roman" w:hAnsi="Times New Roman"/>
          <w:b/>
          <w:sz w:val="28"/>
          <w:szCs w:val="28"/>
          <w:u w:val="single"/>
        </w:rPr>
        <w:t>2021</w:t>
      </w:r>
    </w:p>
    <w:p w:rsidR="00EF443E" w:rsidRPr="00B41B38" w:rsidRDefault="00A84A9F" w:rsidP="00A84A9F">
      <w:pPr>
        <w:spacing w:line="480" w:lineRule="auto"/>
        <w:rPr>
          <w:rFonts w:ascii="Times New Roman" w:hAnsi="Times New Roman"/>
          <w:b/>
          <w:sz w:val="24"/>
          <w:szCs w:val="24"/>
        </w:rPr>
      </w:pPr>
      <w:r w:rsidRPr="00B41B38">
        <w:rPr>
          <w:rFonts w:ascii="Times New Roman" w:hAnsi="Times New Roman"/>
          <w:b/>
          <w:sz w:val="24"/>
          <w:szCs w:val="24"/>
        </w:rPr>
        <w:t xml:space="preserve">Course </w:t>
      </w:r>
      <w:r w:rsidR="00EF443E" w:rsidRPr="00B41B38">
        <w:rPr>
          <w:rFonts w:ascii="Times New Roman" w:hAnsi="Times New Roman"/>
          <w:b/>
          <w:sz w:val="24"/>
          <w:szCs w:val="24"/>
        </w:rPr>
        <w:t>C</w:t>
      </w:r>
      <w:r w:rsidRPr="00B41B38">
        <w:rPr>
          <w:rFonts w:ascii="Times New Roman" w:hAnsi="Times New Roman"/>
          <w:b/>
          <w:sz w:val="24"/>
          <w:szCs w:val="24"/>
        </w:rPr>
        <w:t>ode</w:t>
      </w:r>
      <w:r w:rsidR="00C52003" w:rsidRPr="00B41B38">
        <w:rPr>
          <w:rFonts w:ascii="Times New Roman" w:hAnsi="Times New Roman"/>
          <w:b/>
          <w:sz w:val="24"/>
          <w:szCs w:val="24"/>
        </w:rPr>
        <w:t xml:space="preserve">: </w:t>
      </w:r>
      <w:r w:rsidR="007371BF" w:rsidRPr="00B41B38">
        <w:rPr>
          <w:rFonts w:ascii="Times New Roman" w:hAnsi="Times New Roman"/>
          <w:b/>
          <w:color w:val="000000"/>
          <w:sz w:val="32"/>
          <w:szCs w:val="32"/>
        </w:rPr>
        <w:t>SNE-421</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p>
    <w:p w:rsidR="007371BF" w:rsidRPr="00B41B38" w:rsidRDefault="00EF443E" w:rsidP="007371BF">
      <w:pPr>
        <w:rPr>
          <w:rFonts w:ascii="Times New Roman" w:hAnsi="Times New Roman"/>
          <w:b/>
          <w:sz w:val="24"/>
          <w:szCs w:val="24"/>
        </w:rPr>
      </w:pPr>
      <w:r w:rsidRPr="00B41B38">
        <w:rPr>
          <w:rFonts w:ascii="Times New Roman" w:hAnsi="Times New Roman"/>
          <w:b/>
          <w:sz w:val="24"/>
          <w:szCs w:val="24"/>
        </w:rPr>
        <w:t>Course T</w:t>
      </w:r>
      <w:r w:rsidR="00A84A9F" w:rsidRPr="00B41B38">
        <w:rPr>
          <w:rFonts w:ascii="Times New Roman" w:hAnsi="Times New Roman"/>
          <w:b/>
          <w:sz w:val="24"/>
          <w:szCs w:val="24"/>
        </w:rPr>
        <w:t>itle</w:t>
      </w:r>
      <w:r w:rsidR="00C52003" w:rsidRPr="00B41B38">
        <w:rPr>
          <w:rFonts w:ascii="Times New Roman" w:hAnsi="Times New Roman"/>
          <w:b/>
          <w:sz w:val="24"/>
          <w:szCs w:val="24"/>
        </w:rPr>
        <w:t xml:space="preserve">: </w:t>
      </w:r>
      <w:r w:rsidR="007371BF" w:rsidRPr="00B41B38">
        <w:rPr>
          <w:rFonts w:ascii="Times New Roman" w:hAnsi="Times New Roman"/>
          <w:b/>
          <w:color w:val="000000"/>
          <w:sz w:val="32"/>
          <w:szCs w:val="32"/>
        </w:rPr>
        <w:t xml:space="preserve">Adaptation in Curriculum and Instruction </w:t>
      </w:r>
    </w:p>
    <w:tbl>
      <w:tblPr>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008"/>
        <w:gridCol w:w="2790"/>
      </w:tblGrid>
      <w:tr w:rsidR="00862937" w:rsidRPr="00B41B38" w:rsidTr="00B92BFE">
        <w:trPr>
          <w:trHeight w:val="1950"/>
        </w:trPr>
        <w:tc>
          <w:tcPr>
            <w:tcW w:w="1177" w:type="dxa"/>
          </w:tcPr>
          <w:p w:rsidR="00DA76E8" w:rsidRPr="00B41B38" w:rsidRDefault="00DA76E8" w:rsidP="00330137">
            <w:pPr>
              <w:spacing w:after="0" w:line="480" w:lineRule="auto"/>
              <w:rPr>
                <w:rFonts w:ascii="Times New Roman" w:hAnsi="Times New Roman"/>
                <w:b/>
                <w:sz w:val="24"/>
                <w:szCs w:val="24"/>
              </w:rPr>
            </w:pPr>
          </w:p>
          <w:p w:rsidR="00DA76E8" w:rsidRPr="00B41B38" w:rsidRDefault="00DA76E8" w:rsidP="00330137">
            <w:pPr>
              <w:spacing w:after="0" w:line="480" w:lineRule="auto"/>
              <w:rPr>
                <w:rFonts w:ascii="Times New Roman" w:hAnsi="Times New Roman"/>
                <w:b/>
                <w:sz w:val="24"/>
                <w:szCs w:val="24"/>
              </w:rPr>
            </w:pPr>
            <w:r w:rsidRPr="00B41B38">
              <w:rPr>
                <w:rFonts w:ascii="Times New Roman" w:hAnsi="Times New Roman"/>
                <w:b/>
                <w:sz w:val="24"/>
                <w:szCs w:val="24"/>
              </w:rPr>
              <w:t xml:space="preserve">  Week</w:t>
            </w:r>
          </w:p>
        </w:tc>
        <w:tc>
          <w:tcPr>
            <w:tcW w:w="6008" w:type="dxa"/>
          </w:tcPr>
          <w:p w:rsidR="00DA76E8" w:rsidRPr="00B41B38" w:rsidRDefault="00DA76E8" w:rsidP="00330137">
            <w:pPr>
              <w:spacing w:after="0" w:line="480" w:lineRule="auto"/>
              <w:rPr>
                <w:rFonts w:ascii="Times New Roman" w:hAnsi="Times New Roman"/>
                <w:b/>
                <w:sz w:val="24"/>
                <w:szCs w:val="24"/>
              </w:rPr>
            </w:pPr>
          </w:p>
          <w:p w:rsidR="00DA76E8" w:rsidRPr="00B41B38" w:rsidRDefault="00DA76E8" w:rsidP="00330137">
            <w:pPr>
              <w:spacing w:after="0" w:line="240" w:lineRule="auto"/>
              <w:rPr>
                <w:rFonts w:ascii="Times New Roman" w:hAnsi="Times New Roman"/>
                <w:b/>
                <w:sz w:val="24"/>
                <w:szCs w:val="24"/>
              </w:rPr>
            </w:pPr>
            <w:r w:rsidRPr="00B41B38">
              <w:rPr>
                <w:rFonts w:ascii="Times New Roman" w:hAnsi="Times New Roman"/>
                <w:b/>
                <w:sz w:val="24"/>
                <w:szCs w:val="24"/>
              </w:rPr>
              <w:t xml:space="preserve">                                    Course Contents                                                                 </w:t>
            </w:r>
          </w:p>
          <w:p w:rsidR="00DA76E8" w:rsidRPr="00B41B38" w:rsidRDefault="00DA76E8" w:rsidP="00330137">
            <w:pPr>
              <w:tabs>
                <w:tab w:val="left" w:pos="1065"/>
              </w:tabs>
              <w:spacing w:after="0" w:line="240" w:lineRule="auto"/>
              <w:rPr>
                <w:rFonts w:ascii="Times New Roman" w:hAnsi="Times New Roman"/>
                <w:b/>
                <w:sz w:val="24"/>
                <w:szCs w:val="24"/>
              </w:rPr>
            </w:pPr>
            <w:r w:rsidRPr="00B41B38">
              <w:rPr>
                <w:rFonts w:ascii="Times New Roman" w:hAnsi="Times New Roman"/>
                <w:b/>
                <w:sz w:val="24"/>
                <w:szCs w:val="24"/>
              </w:rPr>
              <w:tab/>
            </w:r>
          </w:p>
        </w:tc>
        <w:tc>
          <w:tcPr>
            <w:tcW w:w="2790" w:type="dxa"/>
          </w:tcPr>
          <w:p w:rsidR="00DA76E8" w:rsidRPr="00B41B38" w:rsidRDefault="00DA76E8" w:rsidP="00330137">
            <w:pPr>
              <w:spacing w:after="0" w:line="480" w:lineRule="auto"/>
              <w:rPr>
                <w:rFonts w:ascii="Times New Roman" w:hAnsi="Times New Roman"/>
                <w:b/>
                <w:sz w:val="24"/>
                <w:szCs w:val="24"/>
              </w:rPr>
            </w:pPr>
          </w:p>
          <w:p w:rsidR="00DA76E8" w:rsidRPr="00B41B38" w:rsidRDefault="00DA76E8" w:rsidP="00330137">
            <w:pPr>
              <w:spacing w:after="0" w:line="480" w:lineRule="auto"/>
              <w:rPr>
                <w:rFonts w:ascii="Times New Roman" w:hAnsi="Times New Roman"/>
                <w:b/>
                <w:sz w:val="24"/>
                <w:szCs w:val="24"/>
              </w:rPr>
            </w:pPr>
            <w:r w:rsidRPr="00B41B38">
              <w:rPr>
                <w:rFonts w:ascii="Times New Roman" w:hAnsi="Times New Roman"/>
                <w:b/>
                <w:sz w:val="24"/>
                <w:szCs w:val="24"/>
              </w:rPr>
              <w:t>Reference Chapter</w:t>
            </w:r>
            <w:r w:rsidR="00FC4377" w:rsidRPr="00B41B38">
              <w:rPr>
                <w:rFonts w:ascii="Times New Roman" w:hAnsi="Times New Roman"/>
                <w:b/>
                <w:sz w:val="24"/>
                <w:szCs w:val="24"/>
              </w:rPr>
              <w:t>(s)</w:t>
            </w:r>
          </w:p>
        </w:tc>
      </w:tr>
      <w:tr w:rsidR="00862937" w:rsidRPr="00B41B38" w:rsidTr="00B92BFE">
        <w:trPr>
          <w:trHeight w:val="1707"/>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240" w:lineRule="auto"/>
              <w:rPr>
                <w:rFonts w:ascii="Times New Roman" w:hAnsi="Times New Roman"/>
                <w:sz w:val="24"/>
                <w:szCs w:val="24"/>
              </w:rPr>
            </w:pPr>
          </w:p>
          <w:p w:rsidR="00DA76E8" w:rsidRPr="00B41B38" w:rsidRDefault="00FC4377" w:rsidP="00330137">
            <w:pPr>
              <w:spacing w:after="0" w:line="240" w:lineRule="auto"/>
              <w:rPr>
                <w:rFonts w:ascii="Times New Roman" w:hAnsi="Times New Roman"/>
                <w:sz w:val="24"/>
                <w:szCs w:val="24"/>
              </w:rPr>
            </w:pPr>
            <w:r w:rsidRPr="00B41B38">
              <w:rPr>
                <w:rFonts w:ascii="Times New Roman" w:hAnsi="Times New Roman"/>
                <w:sz w:val="24"/>
                <w:szCs w:val="24"/>
              </w:rPr>
              <w:t xml:space="preserve">      1</w:t>
            </w:r>
          </w:p>
        </w:tc>
        <w:tc>
          <w:tcPr>
            <w:tcW w:w="6008" w:type="dxa"/>
          </w:tcPr>
          <w:p w:rsidR="00D633B8" w:rsidRPr="00B41B38" w:rsidRDefault="00D633B8" w:rsidP="00D633B8">
            <w:pPr>
              <w:spacing w:after="0" w:line="360" w:lineRule="auto"/>
              <w:jc w:val="both"/>
              <w:rPr>
                <w:rFonts w:ascii="Times New Roman" w:hAnsi="Times New Roman"/>
                <w:b/>
              </w:rPr>
            </w:pPr>
            <w:r w:rsidRPr="00B41B38">
              <w:rPr>
                <w:rFonts w:ascii="Times New Roman" w:hAnsi="Times New Roman"/>
              </w:rPr>
              <w:t>Introduction &amp; Definitions of curriculum</w:t>
            </w:r>
            <w:r w:rsidRPr="00B41B38">
              <w:rPr>
                <w:rFonts w:ascii="Times New Roman" w:hAnsi="Times New Roman"/>
                <w:b/>
              </w:rPr>
              <w:t>.</w:t>
            </w:r>
            <w:r w:rsidRPr="00B41B38">
              <w:rPr>
                <w:rFonts w:ascii="Times New Roman" w:hAnsi="Times New Roman"/>
              </w:rPr>
              <w:t xml:space="preserve"> </w:t>
            </w:r>
          </w:p>
          <w:p w:rsidR="00D633B8" w:rsidRPr="00B41B38" w:rsidRDefault="00D633B8" w:rsidP="00D633B8">
            <w:pPr>
              <w:spacing w:after="0" w:line="360" w:lineRule="auto"/>
              <w:ind w:left="720"/>
              <w:jc w:val="both"/>
              <w:rPr>
                <w:rFonts w:ascii="Times New Roman" w:hAnsi="Times New Roman"/>
              </w:rPr>
            </w:pPr>
          </w:p>
          <w:p w:rsidR="004C17C6" w:rsidRPr="00B41B38" w:rsidRDefault="004C17C6" w:rsidP="00F46201">
            <w:pPr>
              <w:pStyle w:val="BodyText3"/>
              <w:ind w:right="53"/>
              <w:jc w:val="both"/>
              <w:rPr>
                <w:i/>
                <w:sz w:val="24"/>
                <w:szCs w:val="24"/>
              </w:rPr>
            </w:pPr>
          </w:p>
        </w:tc>
        <w:tc>
          <w:tcPr>
            <w:tcW w:w="2790" w:type="dxa"/>
          </w:tcPr>
          <w:p w:rsidR="00DA76E8" w:rsidRPr="00B41B38" w:rsidRDefault="00D633B8" w:rsidP="00330137">
            <w:pPr>
              <w:spacing w:after="0" w:line="480" w:lineRule="auto"/>
              <w:rPr>
                <w:rFonts w:ascii="Times New Roman" w:hAnsi="Times New Roman"/>
                <w:sz w:val="24"/>
                <w:szCs w:val="24"/>
              </w:rPr>
            </w:pPr>
            <w:r w:rsidRPr="00B41B38">
              <w:rPr>
                <w:rFonts w:ascii="Times New Roman" w:hAnsi="Times New Roman"/>
                <w:sz w:val="24"/>
                <w:szCs w:val="24"/>
              </w:rPr>
              <w:t>Introduction/Over view of curriculum adaptation</w:t>
            </w:r>
          </w:p>
        </w:tc>
      </w:tr>
      <w:tr w:rsidR="00862937" w:rsidRPr="00B41B38" w:rsidTr="00B92BFE">
        <w:trPr>
          <w:trHeight w:val="1860"/>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w:t>
            </w: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2</w:t>
            </w:r>
          </w:p>
        </w:tc>
        <w:tc>
          <w:tcPr>
            <w:tcW w:w="6008" w:type="dxa"/>
          </w:tcPr>
          <w:p w:rsidR="003E7CFF" w:rsidRPr="00B41B38" w:rsidRDefault="003E7CFF" w:rsidP="003E7CFF">
            <w:pPr>
              <w:spacing w:after="0" w:line="360" w:lineRule="auto"/>
              <w:jc w:val="both"/>
              <w:rPr>
                <w:rFonts w:ascii="Times New Roman" w:hAnsi="Times New Roman"/>
                <w:b/>
              </w:rPr>
            </w:pPr>
            <w:r w:rsidRPr="00B41B38">
              <w:rPr>
                <w:rFonts w:ascii="Times New Roman" w:hAnsi="Times New Roman"/>
              </w:rPr>
              <w:t>Introductions to Curricular and instructional adaptations</w:t>
            </w:r>
          </w:p>
          <w:p w:rsidR="004C17C6" w:rsidRPr="00B41B38" w:rsidRDefault="004C17C6" w:rsidP="001C1F12">
            <w:pPr>
              <w:pStyle w:val="BodyText3"/>
              <w:ind w:right="53"/>
              <w:jc w:val="both"/>
              <w:rPr>
                <w:b/>
                <w:i/>
                <w:sz w:val="24"/>
                <w:szCs w:val="24"/>
              </w:rPr>
            </w:pPr>
          </w:p>
        </w:tc>
        <w:tc>
          <w:tcPr>
            <w:tcW w:w="2790" w:type="dxa"/>
          </w:tcPr>
          <w:p w:rsidR="00DA76E8" w:rsidRPr="00B41B38" w:rsidRDefault="003E7CFF" w:rsidP="00330137">
            <w:pPr>
              <w:spacing w:after="0" w:line="480" w:lineRule="auto"/>
              <w:rPr>
                <w:rFonts w:ascii="Times New Roman" w:hAnsi="Times New Roman"/>
                <w:sz w:val="24"/>
                <w:szCs w:val="24"/>
              </w:rPr>
            </w:pPr>
            <w:r w:rsidRPr="00B41B38">
              <w:rPr>
                <w:rFonts w:ascii="Times New Roman" w:hAnsi="Times New Roman"/>
                <w:sz w:val="24"/>
                <w:szCs w:val="24"/>
              </w:rPr>
              <w:t>Introduction/Over view of curriculum adaptation</w:t>
            </w:r>
          </w:p>
        </w:tc>
      </w:tr>
      <w:tr w:rsidR="00862937" w:rsidRPr="00B41B38" w:rsidTr="00B92BFE">
        <w:trPr>
          <w:trHeight w:val="1950"/>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3</w:t>
            </w:r>
          </w:p>
        </w:tc>
        <w:tc>
          <w:tcPr>
            <w:tcW w:w="6008" w:type="dxa"/>
          </w:tcPr>
          <w:p w:rsidR="00DA76E8" w:rsidRPr="00B41B38" w:rsidRDefault="003E7CFF" w:rsidP="005C6D4A">
            <w:pPr>
              <w:spacing w:after="0" w:line="360" w:lineRule="auto"/>
              <w:jc w:val="both"/>
              <w:rPr>
                <w:rFonts w:ascii="Times New Roman" w:hAnsi="Times New Roman"/>
              </w:rPr>
            </w:pPr>
            <w:r w:rsidRPr="00B41B38">
              <w:rPr>
                <w:rFonts w:ascii="Times New Roman" w:hAnsi="Times New Roman"/>
                <w:sz w:val="24"/>
                <w:szCs w:val="24"/>
              </w:rPr>
              <w:t>Types of curriculum</w:t>
            </w:r>
            <w:r w:rsidRPr="00B41B38">
              <w:rPr>
                <w:rFonts w:ascii="Times New Roman" w:hAnsi="Times New Roman"/>
              </w:rPr>
              <w:t xml:space="preserve"> </w:t>
            </w:r>
            <w:r w:rsidR="00D633B8" w:rsidRPr="00B41B38">
              <w:rPr>
                <w:rFonts w:ascii="Times New Roman" w:hAnsi="Times New Roman"/>
              </w:rPr>
              <w:t>Components of curriculum  (Objectives, content, organization of learning experiences, evaluation)</w:t>
            </w:r>
          </w:p>
        </w:tc>
        <w:tc>
          <w:tcPr>
            <w:tcW w:w="2790" w:type="dxa"/>
          </w:tcPr>
          <w:p w:rsidR="00DA76E8" w:rsidRPr="00B41B38" w:rsidRDefault="005C6D4A" w:rsidP="00330137">
            <w:pPr>
              <w:spacing w:after="0" w:line="480" w:lineRule="auto"/>
              <w:rPr>
                <w:rFonts w:ascii="Times New Roman" w:hAnsi="Times New Roman"/>
                <w:sz w:val="24"/>
                <w:szCs w:val="24"/>
              </w:rPr>
            </w:pPr>
            <w:r w:rsidRPr="00B41B38">
              <w:rPr>
                <w:rFonts w:ascii="Times New Roman" w:hAnsi="Times New Roman"/>
                <w:sz w:val="24"/>
                <w:szCs w:val="24"/>
              </w:rPr>
              <w:t>Types and components of curriculum</w:t>
            </w:r>
          </w:p>
        </w:tc>
      </w:tr>
      <w:tr w:rsidR="00862937" w:rsidRPr="00B41B38" w:rsidTr="00B92BFE">
        <w:trPr>
          <w:trHeight w:val="1860"/>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4</w:t>
            </w:r>
          </w:p>
        </w:tc>
        <w:tc>
          <w:tcPr>
            <w:tcW w:w="6008" w:type="dxa"/>
          </w:tcPr>
          <w:p w:rsidR="003E7CFF" w:rsidRPr="00B41B38" w:rsidRDefault="003E7CFF" w:rsidP="003E7CFF">
            <w:pPr>
              <w:spacing w:after="0" w:line="360" w:lineRule="auto"/>
              <w:jc w:val="both"/>
              <w:rPr>
                <w:rFonts w:ascii="Times New Roman" w:hAnsi="Times New Roman"/>
              </w:rPr>
            </w:pPr>
            <w:r w:rsidRPr="00B41B38">
              <w:rPr>
                <w:rFonts w:ascii="Times New Roman" w:hAnsi="Times New Roman"/>
              </w:rPr>
              <w:t>Components of curriculum (Objectives, content, organization of learning experiences, evaluation)</w:t>
            </w:r>
          </w:p>
          <w:p w:rsidR="003943FB" w:rsidRPr="00B41B38" w:rsidRDefault="003943FB" w:rsidP="004C17C6">
            <w:pPr>
              <w:spacing w:after="0" w:line="480" w:lineRule="auto"/>
              <w:rPr>
                <w:rFonts w:ascii="Times New Roman" w:hAnsi="Times New Roman"/>
                <w:b/>
                <w:i/>
                <w:sz w:val="24"/>
                <w:szCs w:val="24"/>
              </w:rPr>
            </w:pPr>
          </w:p>
        </w:tc>
        <w:tc>
          <w:tcPr>
            <w:tcW w:w="2790" w:type="dxa"/>
          </w:tcPr>
          <w:p w:rsidR="005E27B9" w:rsidRPr="00B41B38" w:rsidRDefault="00EA714A" w:rsidP="005E27B9">
            <w:pPr>
              <w:spacing w:after="0" w:line="480" w:lineRule="auto"/>
              <w:rPr>
                <w:rFonts w:ascii="Times New Roman" w:hAnsi="Times New Roman"/>
                <w:sz w:val="24"/>
                <w:szCs w:val="24"/>
              </w:rPr>
            </w:pPr>
            <w:r w:rsidRPr="00B41B38">
              <w:rPr>
                <w:rFonts w:ascii="Times New Roman" w:hAnsi="Times New Roman"/>
              </w:rPr>
              <w:t>Components of curriculum development and evaluation</w:t>
            </w:r>
          </w:p>
        </w:tc>
      </w:tr>
      <w:tr w:rsidR="00DA76E8" w:rsidRPr="00B41B38" w:rsidTr="00B92BFE">
        <w:trPr>
          <w:trHeight w:val="1410"/>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5</w:t>
            </w:r>
          </w:p>
        </w:tc>
        <w:tc>
          <w:tcPr>
            <w:tcW w:w="6008" w:type="dxa"/>
          </w:tcPr>
          <w:p w:rsidR="003E7CFF" w:rsidRPr="00B41B38" w:rsidRDefault="003E7CFF" w:rsidP="003E7CFF">
            <w:pPr>
              <w:spacing w:after="0" w:line="360" w:lineRule="auto"/>
              <w:jc w:val="both"/>
              <w:rPr>
                <w:rFonts w:ascii="Times New Roman" w:hAnsi="Times New Roman"/>
              </w:rPr>
            </w:pPr>
            <w:r w:rsidRPr="00B41B38">
              <w:rPr>
                <w:rFonts w:ascii="Times New Roman" w:hAnsi="Times New Roman"/>
                <w:b/>
              </w:rPr>
              <w:t>Approaches to curriculum adaptation, Types of adaptations</w:t>
            </w:r>
            <w:r w:rsidRPr="00B41B38">
              <w:rPr>
                <w:rFonts w:ascii="Times New Roman" w:hAnsi="Times New Roman"/>
              </w:rPr>
              <w:t xml:space="preserve"> </w:t>
            </w:r>
          </w:p>
          <w:p w:rsidR="003E7CFF" w:rsidRPr="00B41B38" w:rsidRDefault="003E7CFF" w:rsidP="003E7CFF">
            <w:pPr>
              <w:spacing w:after="0" w:line="360" w:lineRule="auto"/>
              <w:jc w:val="both"/>
              <w:rPr>
                <w:rFonts w:ascii="Times New Roman" w:hAnsi="Times New Roman"/>
              </w:rPr>
            </w:pPr>
            <w:r w:rsidRPr="00B41B38">
              <w:rPr>
                <w:rFonts w:ascii="Times New Roman" w:hAnsi="Times New Roman"/>
              </w:rPr>
              <w:t>Adaptations in lesson planning for diversified learners</w:t>
            </w:r>
          </w:p>
          <w:p w:rsidR="003E7CFF" w:rsidRPr="00B41B38" w:rsidRDefault="003E7CFF" w:rsidP="003E7CFF">
            <w:pPr>
              <w:spacing w:after="0" w:line="240" w:lineRule="auto"/>
              <w:jc w:val="both"/>
              <w:rPr>
                <w:rFonts w:ascii="Times New Roman" w:hAnsi="Times New Roman"/>
                <w:b/>
              </w:rPr>
            </w:pPr>
          </w:p>
          <w:p w:rsidR="00016770" w:rsidRPr="00B41B38" w:rsidRDefault="003E7CFF" w:rsidP="003E7CFF">
            <w:pPr>
              <w:spacing w:after="0" w:line="360" w:lineRule="auto"/>
              <w:jc w:val="both"/>
              <w:rPr>
                <w:rFonts w:ascii="Times New Roman" w:hAnsi="Times New Roman"/>
                <w:sz w:val="24"/>
                <w:szCs w:val="24"/>
              </w:rPr>
            </w:pPr>
            <w:r w:rsidRPr="00B41B38">
              <w:rPr>
                <w:rFonts w:ascii="Times New Roman" w:hAnsi="Times New Roman"/>
                <w:b/>
              </w:rPr>
              <w:t>(Oral questions answers quiz)</w:t>
            </w:r>
          </w:p>
        </w:tc>
        <w:tc>
          <w:tcPr>
            <w:tcW w:w="2790" w:type="dxa"/>
          </w:tcPr>
          <w:p w:rsidR="00DA76E8" w:rsidRPr="00B41B38" w:rsidRDefault="003E7CFF" w:rsidP="00330137">
            <w:pPr>
              <w:spacing w:after="0" w:line="480" w:lineRule="auto"/>
              <w:rPr>
                <w:rFonts w:ascii="Times New Roman" w:hAnsi="Times New Roman"/>
                <w:sz w:val="24"/>
                <w:szCs w:val="24"/>
              </w:rPr>
            </w:pPr>
            <w:r w:rsidRPr="00B41B38">
              <w:rPr>
                <w:rFonts w:ascii="Times New Roman" w:hAnsi="Times New Roman"/>
              </w:rPr>
              <w:t>Approaches and types of curriculum adaptation</w:t>
            </w:r>
          </w:p>
        </w:tc>
      </w:tr>
      <w:tr w:rsidR="00DA76E8" w:rsidRPr="00B41B38" w:rsidTr="00B92BFE">
        <w:trPr>
          <w:trHeight w:val="1527"/>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6</w:t>
            </w:r>
          </w:p>
        </w:tc>
        <w:tc>
          <w:tcPr>
            <w:tcW w:w="6008" w:type="dxa"/>
          </w:tcPr>
          <w:p w:rsidR="006A55AF" w:rsidRPr="00B41B38" w:rsidRDefault="006A55AF" w:rsidP="006A55AF">
            <w:pPr>
              <w:spacing w:after="0" w:line="360" w:lineRule="auto"/>
              <w:jc w:val="both"/>
              <w:rPr>
                <w:rFonts w:ascii="Times New Roman" w:hAnsi="Times New Roman"/>
              </w:rPr>
            </w:pPr>
            <w:r w:rsidRPr="00B41B38">
              <w:rPr>
                <w:rFonts w:ascii="Times New Roman" w:hAnsi="Times New Roman"/>
              </w:rPr>
              <w:t xml:space="preserve">CIPP model </w:t>
            </w:r>
            <w:r w:rsidR="006B1E86" w:rsidRPr="00B41B38">
              <w:rPr>
                <w:rFonts w:ascii="Times New Roman" w:hAnsi="Times New Roman"/>
              </w:rPr>
              <w:t>for evaluation</w:t>
            </w:r>
            <w:r w:rsidRPr="00B41B38">
              <w:rPr>
                <w:rFonts w:ascii="Times New Roman" w:hAnsi="Times New Roman"/>
              </w:rPr>
              <w:t>(Context,Input,Process,Product).</w:t>
            </w:r>
          </w:p>
          <w:p w:rsidR="004C17C6" w:rsidRPr="00B41B38" w:rsidRDefault="004C17C6" w:rsidP="004C17C6">
            <w:pPr>
              <w:spacing w:after="0" w:line="480" w:lineRule="auto"/>
              <w:rPr>
                <w:rFonts w:ascii="Times New Roman" w:hAnsi="Times New Roman"/>
                <w:b/>
                <w:i/>
                <w:sz w:val="24"/>
                <w:szCs w:val="24"/>
              </w:rPr>
            </w:pPr>
          </w:p>
        </w:tc>
        <w:tc>
          <w:tcPr>
            <w:tcW w:w="2790" w:type="dxa"/>
          </w:tcPr>
          <w:p w:rsidR="00DA76E8" w:rsidRPr="00B41B38" w:rsidRDefault="006B1E86" w:rsidP="00330137">
            <w:pPr>
              <w:spacing w:after="0" w:line="480" w:lineRule="auto"/>
              <w:rPr>
                <w:rFonts w:ascii="Times New Roman" w:hAnsi="Times New Roman"/>
                <w:sz w:val="24"/>
                <w:szCs w:val="24"/>
              </w:rPr>
            </w:pPr>
            <w:r w:rsidRPr="00B41B38">
              <w:rPr>
                <w:rFonts w:ascii="Times New Roman" w:hAnsi="Times New Roman"/>
                <w:sz w:val="24"/>
                <w:szCs w:val="24"/>
              </w:rPr>
              <w:t>Models for curriculum evaluation</w:t>
            </w:r>
          </w:p>
        </w:tc>
      </w:tr>
      <w:tr w:rsidR="00DA76E8" w:rsidRPr="00B41B38" w:rsidTr="00B92BFE">
        <w:trPr>
          <w:trHeight w:val="1950"/>
        </w:trPr>
        <w:tc>
          <w:tcPr>
            <w:tcW w:w="1177" w:type="dxa"/>
          </w:tcPr>
          <w:p w:rsidR="00FC4377" w:rsidRPr="00B41B38" w:rsidRDefault="00FC4377" w:rsidP="00330137">
            <w:pPr>
              <w:spacing w:after="0" w:line="480" w:lineRule="auto"/>
              <w:rPr>
                <w:rFonts w:ascii="Times New Roman" w:hAnsi="Times New Roman"/>
                <w:sz w:val="24"/>
                <w:szCs w:val="24"/>
              </w:rPr>
            </w:pPr>
          </w:p>
          <w:p w:rsidR="00FC4377"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w:t>
            </w: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7</w:t>
            </w:r>
          </w:p>
        </w:tc>
        <w:tc>
          <w:tcPr>
            <w:tcW w:w="6008" w:type="dxa"/>
          </w:tcPr>
          <w:p w:rsidR="001854AA" w:rsidRPr="00B41B38" w:rsidRDefault="001854AA" w:rsidP="001854AA">
            <w:pPr>
              <w:spacing w:after="0" w:line="360" w:lineRule="auto"/>
              <w:jc w:val="both"/>
              <w:rPr>
                <w:rFonts w:ascii="Times New Roman" w:hAnsi="Times New Roman"/>
              </w:rPr>
            </w:pPr>
            <w:r w:rsidRPr="00B41B38">
              <w:rPr>
                <w:rFonts w:ascii="Times New Roman" w:hAnsi="Times New Roman"/>
              </w:rPr>
              <w:t>Curriculum &amp; instructional innovations (Article review)</w:t>
            </w:r>
          </w:p>
          <w:p w:rsidR="00016770" w:rsidRPr="00B41B38" w:rsidRDefault="00016770" w:rsidP="004C17C6">
            <w:pPr>
              <w:spacing w:after="0" w:line="480" w:lineRule="auto"/>
              <w:rPr>
                <w:rFonts w:ascii="Times New Roman" w:hAnsi="Times New Roman"/>
                <w:b/>
                <w:i/>
                <w:sz w:val="24"/>
                <w:szCs w:val="24"/>
              </w:rPr>
            </w:pPr>
          </w:p>
        </w:tc>
        <w:tc>
          <w:tcPr>
            <w:tcW w:w="2790" w:type="dxa"/>
          </w:tcPr>
          <w:p w:rsidR="00DA76E8" w:rsidRPr="00B41B38" w:rsidRDefault="001854AA" w:rsidP="00330137">
            <w:pPr>
              <w:spacing w:after="0" w:line="480" w:lineRule="auto"/>
              <w:rPr>
                <w:rFonts w:ascii="Times New Roman" w:hAnsi="Times New Roman"/>
                <w:sz w:val="24"/>
                <w:szCs w:val="24"/>
              </w:rPr>
            </w:pPr>
            <w:r w:rsidRPr="00B41B38">
              <w:rPr>
                <w:rFonts w:ascii="Times New Roman" w:hAnsi="Times New Roman"/>
                <w:sz w:val="24"/>
                <w:szCs w:val="24"/>
              </w:rPr>
              <w:t>Innovative practices in curriculum and instructions</w:t>
            </w:r>
          </w:p>
        </w:tc>
      </w:tr>
      <w:tr w:rsidR="00DA76E8" w:rsidRPr="00B41B38" w:rsidTr="00B92BFE">
        <w:trPr>
          <w:trHeight w:val="1275"/>
        </w:trPr>
        <w:tc>
          <w:tcPr>
            <w:tcW w:w="1177" w:type="dxa"/>
          </w:tcPr>
          <w:p w:rsidR="00C97F56" w:rsidRPr="00B41B38" w:rsidRDefault="00C97F56"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8</w:t>
            </w:r>
          </w:p>
        </w:tc>
        <w:tc>
          <w:tcPr>
            <w:tcW w:w="6008" w:type="dxa"/>
          </w:tcPr>
          <w:p w:rsidR="00DA76E8" w:rsidRPr="00B41B38" w:rsidRDefault="00F46201" w:rsidP="00330137">
            <w:pPr>
              <w:spacing w:after="0" w:line="480" w:lineRule="auto"/>
              <w:rPr>
                <w:rFonts w:ascii="Times New Roman" w:hAnsi="Times New Roman"/>
                <w:sz w:val="24"/>
                <w:szCs w:val="24"/>
              </w:rPr>
            </w:pPr>
            <w:r w:rsidRPr="00B41B38">
              <w:rPr>
                <w:rFonts w:ascii="Times New Roman" w:hAnsi="Times New Roman"/>
                <w:sz w:val="24"/>
                <w:szCs w:val="24"/>
              </w:rPr>
              <w:t>Mid Term Examination</w:t>
            </w:r>
            <w:r w:rsidR="00DB2089" w:rsidRPr="00B41B38">
              <w:rPr>
                <w:rFonts w:ascii="Times New Roman" w:hAnsi="Times New Roman"/>
                <w:sz w:val="24"/>
                <w:szCs w:val="24"/>
              </w:rPr>
              <w:t xml:space="preserve"> (One slot) </w:t>
            </w:r>
          </w:p>
          <w:p w:rsidR="00DB2089" w:rsidRPr="00B41B38" w:rsidRDefault="00DB2089" w:rsidP="00330137">
            <w:pPr>
              <w:spacing w:after="0" w:line="480" w:lineRule="auto"/>
              <w:rPr>
                <w:rFonts w:ascii="Times New Roman" w:hAnsi="Times New Roman"/>
                <w:sz w:val="24"/>
                <w:szCs w:val="24"/>
              </w:rPr>
            </w:pPr>
            <w:r w:rsidRPr="00B41B38">
              <w:rPr>
                <w:rFonts w:ascii="Times New Roman" w:hAnsi="Times New Roman"/>
                <w:b/>
              </w:rPr>
              <w:t>Models of Curriculum development (2</w:t>
            </w:r>
            <w:r w:rsidRPr="00B41B38">
              <w:rPr>
                <w:rFonts w:ascii="Times New Roman" w:hAnsi="Times New Roman"/>
                <w:b/>
                <w:vertAlign w:val="superscript"/>
              </w:rPr>
              <w:t>nd</w:t>
            </w:r>
            <w:r w:rsidRPr="00B41B38">
              <w:rPr>
                <w:rFonts w:ascii="Times New Roman" w:hAnsi="Times New Roman"/>
                <w:b/>
              </w:rPr>
              <w:t xml:space="preserve"> slot)</w:t>
            </w:r>
          </w:p>
          <w:p w:rsidR="00016770" w:rsidRPr="00B41B38" w:rsidRDefault="00016770" w:rsidP="00330137">
            <w:pPr>
              <w:spacing w:after="0" w:line="480" w:lineRule="auto"/>
              <w:rPr>
                <w:rFonts w:ascii="Times New Roman" w:hAnsi="Times New Roman"/>
                <w:sz w:val="24"/>
                <w:szCs w:val="24"/>
              </w:rPr>
            </w:pPr>
          </w:p>
        </w:tc>
        <w:tc>
          <w:tcPr>
            <w:tcW w:w="2790" w:type="dxa"/>
          </w:tcPr>
          <w:p w:rsidR="00DA76E8" w:rsidRPr="00B41B38" w:rsidRDefault="00D74D9A" w:rsidP="00330137">
            <w:pPr>
              <w:spacing w:after="0" w:line="480" w:lineRule="auto"/>
              <w:rPr>
                <w:rFonts w:ascii="Times New Roman" w:hAnsi="Times New Roman"/>
                <w:sz w:val="24"/>
                <w:szCs w:val="24"/>
              </w:rPr>
            </w:pPr>
            <w:r w:rsidRPr="00B41B38">
              <w:rPr>
                <w:rFonts w:ascii="Times New Roman" w:hAnsi="Times New Roman"/>
                <w:sz w:val="24"/>
                <w:szCs w:val="24"/>
              </w:rPr>
              <w:t>Class Notes</w:t>
            </w:r>
          </w:p>
          <w:p w:rsidR="00DB2089" w:rsidRPr="00B41B38" w:rsidRDefault="00DB2089" w:rsidP="00DB2089">
            <w:pPr>
              <w:spacing w:after="0" w:line="480" w:lineRule="auto"/>
              <w:rPr>
                <w:rFonts w:ascii="Times New Roman" w:hAnsi="Times New Roman"/>
                <w:sz w:val="24"/>
                <w:szCs w:val="24"/>
              </w:rPr>
            </w:pPr>
            <w:r w:rsidRPr="00B41B38">
              <w:rPr>
                <w:rFonts w:ascii="Times New Roman" w:hAnsi="Times New Roman"/>
                <w:sz w:val="24"/>
                <w:szCs w:val="24"/>
              </w:rPr>
              <w:t xml:space="preserve">Classical models for curriculum development </w:t>
            </w:r>
          </w:p>
        </w:tc>
      </w:tr>
      <w:tr w:rsidR="00DA76E8" w:rsidRPr="00B41B38" w:rsidTr="00B92BFE">
        <w:trPr>
          <w:trHeight w:val="1428"/>
        </w:trPr>
        <w:tc>
          <w:tcPr>
            <w:tcW w:w="1177" w:type="dxa"/>
          </w:tcPr>
          <w:p w:rsidR="00FC4377" w:rsidRPr="00B41B38" w:rsidRDefault="00FC4377" w:rsidP="00330137">
            <w:pPr>
              <w:spacing w:after="0" w:line="480" w:lineRule="auto"/>
              <w:rPr>
                <w:rFonts w:ascii="Times New Roman" w:hAnsi="Times New Roman"/>
                <w:sz w:val="24"/>
                <w:szCs w:val="24"/>
              </w:rPr>
            </w:pPr>
          </w:p>
          <w:p w:rsidR="00DA76E8" w:rsidRPr="00B41B38" w:rsidRDefault="00FC4377" w:rsidP="00330137">
            <w:pPr>
              <w:spacing w:after="0" w:line="480" w:lineRule="auto"/>
              <w:rPr>
                <w:rFonts w:ascii="Times New Roman" w:hAnsi="Times New Roman"/>
                <w:sz w:val="24"/>
                <w:szCs w:val="24"/>
              </w:rPr>
            </w:pPr>
            <w:r w:rsidRPr="00B41B38">
              <w:rPr>
                <w:rFonts w:ascii="Times New Roman" w:hAnsi="Times New Roman"/>
                <w:sz w:val="24"/>
                <w:szCs w:val="24"/>
              </w:rPr>
              <w:t xml:space="preserve">    9</w:t>
            </w:r>
          </w:p>
        </w:tc>
        <w:tc>
          <w:tcPr>
            <w:tcW w:w="6008" w:type="dxa"/>
          </w:tcPr>
          <w:p w:rsidR="009C6489" w:rsidRPr="00B41B38" w:rsidRDefault="00C36242" w:rsidP="009C6489">
            <w:pPr>
              <w:pStyle w:val="BodyText3"/>
              <w:ind w:right="53"/>
              <w:jc w:val="both"/>
              <w:rPr>
                <w:i/>
                <w:sz w:val="24"/>
                <w:szCs w:val="24"/>
              </w:rPr>
            </w:pPr>
            <w:r w:rsidRPr="00B41B38">
              <w:rPr>
                <w:sz w:val="24"/>
                <w:szCs w:val="24"/>
              </w:rPr>
              <w:t>Models of Curriculum development (Remaining)</w:t>
            </w:r>
          </w:p>
        </w:tc>
        <w:tc>
          <w:tcPr>
            <w:tcW w:w="2790" w:type="dxa"/>
          </w:tcPr>
          <w:p w:rsidR="00DA76E8" w:rsidRPr="00B41B38" w:rsidRDefault="00C36242" w:rsidP="00330137">
            <w:pPr>
              <w:spacing w:after="0" w:line="480" w:lineRule="auto"/>
              <w:rPr>
                <w:rFonts w:ascii="Times New Roman" w:hAnsi="Times New Roman"/>
                <w:sz w:val="24"/>
                <w:szCs w:val="24"/>
              </w:rPr>
            </w:pPr>
            <w:r w:rsidRPr="00B41B38">
              <w:rPr>
                <w:rFonts w:ascii="Times New Roman" w:hAnsi="Times New Roman"/>
                <w:sz w:val="24"/>
                <w:szCs w:val="24"/>
              </w:rPr>
              <w:t>Classical models for curriculum development</w:t>
            </w:r>
          </w:p>
        </w:tc>
      </w:tr>
    </w:tbl>
    <w:p w:rsidR="00A84A9F" w:rsidRPr="00B41B38" w:rsidRDefault="00A84A9F" w:rsidP="00290B81">
      <w:pPr>
        <w:rPr>
          <w:rFonts w:ascii="Times New Roman" w:hAnsi="Times New Roman"/>
          <w:sz w:val="24"/>
          <w:szCs w:val="24"/>
        </w:rPr>
      </w:pPr>
    </w:p>
    <w:p w:rsidR="00B92BFE" w:rsidRPr="00B41B38" w:rsidRDefault="00B92BFE" w:rsidP="00290B81">
      <w:pPr>
        <w:rPr>
          <w:rFonts w:ascii="Times New Roman" w:hAnsi="Times New Roman"/>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862937" w:rsidRPr="00B41B38" w:rsidTr="00C97F56">
        <w:trPr>
          <w:trHeight w:val="1572"/>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10</w:t>
            </w:r>
          </w:p>
        </w:tc>
        <w:tc>
          <w:tcPr>
            <w:tcW w:w="6201" w:type="dxa"/>
          </w:tcPr>
          <w:p w:rsidR="00D40E42" w:rsidRPr="00B41B38" w:rsidRDefault="00D40E42" w:rsidP="00D40E42">
            <w:pPr>
              <w:spacing w:line="360" w:lineRule="auto"/>
              <w:jc w:val="both"/>
              <w:rPr>
                <w:rFonts w:ascii="Times New Roman" w:hAnsi="Times New Roman"/>
              </w:rPr>
            </w:pPr>
            <w:r w:rsidRPr="00B41B38">
              <w:rPr>
                <w:rFonts w:ascii="Times New Roman" w:hAnsi="Times New Roman"/>
                <w:sz w:val="24"/>
                <w:szCs w:val="24"/>
              </w:rPr>
              <w:t xml:space="preserve">Curriculum adaptations.  </w:t>
            </w:r>
            <w:r w:rsidRPr="00B41B38">
              <w:rPr>
                <w:rFonts w:ascii="Times New Roman" w:hAnsi="Times New Roman"/>
                <w:color w:val="000000"/>
              </w:rPr>
              <w:t>The context of a child with special needs</w:t>
            </w:r>
            <w:r w:rsidRPr="00B41B38">
              <w:rPr>
                <w:rFonts w:ascii="Times New Roman" w:hAnsi="Times New Roman"/>
              </w:rPr>
              <w:t>. Issues in curriculum adaptation</w:t>
            </w:r>
          </w:p>
          <w:p w:rsidR="00D40E42" w:rsidRPr="00B41B38" w:rsidRDefault="00D40E42" w:rsidP="00D40E42">
            <w:pPr>
              <w:spacing w:line="360" w:lineRule="auto"/>
              <w:jc w:val="both"/>
              <w:rPr>
                <w:rFonts w:ascii="Times New Roman" w:hAnsi="Times New Roman"/>
              </w:rPr>
            </w:pPr>
            <w:r w:rsidRPr="00B41B38">
              <w:rPr>
                <w:rFonts w:ascii="Times New Roman" w:hAnsi="Times New Roman"/>
              </w:rPr>
              <w:t xml:space="preserve">Basic Considerations &amp; </w:t>
            </w:r>
            <w:r w:rsidRPr="00B41B38">
              <w:rPr>
                <w:rStyle w:val="text4"/>
                <w:rFonts w:ascii="Times New Roman" w:hAnsi="Times New Roman"/>
              </w:rPr>
              <w:t>Strategies</w:t>
            </w:r>
            <w:r w:rsidRPr="00B41B38">
              <w:rPr>
                <w:rFonts w:ascii="Times New Roman" w:hAnsi="Times New Roman"/>
              </w:rPr>
              <w:t xml:space="preserve"> in curriculum adaptations</w:t>
            </w:r>
          </w:p>
          <w:p w:rsidR="009C6489" w:rsidRPr="00B41B38" w:rsidRDefault="009C6489" w:rsidP="009C6489">
            <w:pPr>
              <w:pStyle w:val="BodyText3"/>
              <w:ind w:right="53"/>
              <w:jc w:val="both"/>
              <w:rPr>
                <w:i/>
                <w:sz w:val="24"/>
                <w:szCs w:val="24"/>
              </w:rPr>
            </w:pPr>
          </w:p>
        </w:tc>
        <w:tc>
          <w:tcPr>
            <w:tcW w:w="2408" w:type="dxa"/>
          </w:tcPr>
          <w:p w:rsidR="00862937" w:rsidRPr="00B41B38" w:rsidRDefault="00D40E42" w:rsidP="00330137">
            <w:pPr>
              <w:spacing w:after="0" w:line="480" w:lineRule="auto"/>
              <w:rPr>
                <w:rFonts w:ascii="Times New Roman" w:hAnsi="Times New Roman"/>
                <w:sz w:val="24"/>
                <w:szCs w:val="24"/>
              </w:rPr>
            </w:pPr>
            <w:r w:rsidRPr="00B41B38">
              <w:rPr>
                <w:rFonts w:ascii="Times New Roman" w:hAnsi="Times New Roman"/>
                <w:i/>
                <w:color w:val="000000"/>
              </w:rPr>
              <w:t>The inclusive classroom: Educating exceptional children</w:t>
            </w:r>
            <w:r w:rsidRPr="00B41B38">
              <w:rPr>
                <w:rFonts w:ascii="Times New Roman" w:hAnsi="Times New Roman"/>
                <w:color w:val="000000"/>
              </w:rPr>
              <w:t>.</w:t>
            </w:r>
          </w:p>
        </w:tc>
      </w:tr>
      <w:tr w:rsidR="00862937" w:rsidRPr="00B41B38" w:rsidTr="00C97F56">
        <w:trPr>
          <w:trHeight w:val="1068"/>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11</w:t>
            </w:r>
          </w:p>
        </w:tc>
        <w:tc>
          <w:tcPr>
            <w:tcW w:w="6201" w:type="dxa"/>
          </w:tcPr>
          <w:p w:rsidR="00D74D9A" w:rsidRPr="00B41B38" w:rsidRDefault="000974EF" w:rsidP="000974EF">
            <w:pPr>
              <w:spacing w:line="360" w:lineRule="auto"/>
              <w:jc w:val="both"/>
              <w:rPr>
                <w:rFonts w:ascii="Times New Roman" w:hAnsi="Times New Roman"/>
                <w:color w:val="000000"/>
              </w:rPr>
            </w:pPr>
            <w:r w:rsidRPr="00B41B38">
              <w:rPr>
                <w:rFonts w:ascii="Times New Roman" w:hAnsi="Times New Roman"/>
                <w:color w:val="000000"/>
                <w:sz w:val="24"/>
                <w:szCs w:val="24"/>
              </w:rPr>
              <w:t xml:space="preserve">Adaptations for instructional and pre-learning activities. </w:t>
            </w:r>
            <w:r w:rsidRPr="00B41B38">
              <w:rPr>
                <w:rFonts w:ascii="Times New Roman" w:hAnsi="Times New Roman"/>
                <w:color w:val="000000"/>
              </w:rPr>
              <w:t>Adapting basic skill instructions. Improving clarity in communication. Adaptations for independent work. Identifying and planning pre-learning tasks. Adapting outdoor activities. Adapting instructions for subject area content</w:t>
            </w:r>
          </w:p>
        </w:tc>
        <w:tc>
          <w:tcPr>
            <w:tcW w:w="2408" w:type="dxa"/>
          </w:tcPr>
          <w:p w:rsidR="00862937" w:rsidRPr="00B41B38" w:rsidRDefault="000974EF" w:rsidP="00330137">
            <w:pPr>
              <w:spacing w:after="0" w:line="480" w:lineRule="auto"/>
              <w:rPr>
                <w:rFonts w:ascii="Times New Roman" w:hAnsi="Times New Roman"/>
                <w:sz w:val="24"/>
                <w:szCs w:val="24"/>
              </w:rPr>
            </w:pPr>
            <w:r w:rsidRPr="00B41B38">
              <w:rPr>
                <w:rFonts w:ascii="Times New Roman" w:hAnsi="Times New Roman"/>
                <w:i/>
                <w:color w:val="000000"/>
              </w:rPr>
              <w:t>The inclusive classroom: Educating exceptional children</w:t>
            </w:r>
          </w:p>
        </w:tc>
      </w:tr>
      <w:tr w:rsidR="00862937" w:rsidRPr="00B41B38" w:rsidTr="00C97F56">
        <w:trPr>
          <w:trHeight w:val="897"/>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12</w:t>
            </w:r>
          </w:p>
        </w:tc>
        <w:tc>
          <w:tcPr>
            <w:tcW w:w="6201" w:type="dxa"/>
          </w:tcPr>
          <w:p w:rsidR="00862937" w:rsidRPr="00B41B38" w:rsidRDefault="00186209" w:rsidP="009C6489">
            <w:pPr>
              <w:spacing w:after="0" w:line="480" w:lineRule="auto"/>
              <w:rPr>
                <w:rFonts w:ascii="Times New Roman" w:hAnsi="Times New Roman"/>
                <w:sz w:val="24"/>
                <w:szCs w:val="24"/>
              </w:rPr>
            </w:pPr>
            <w:r w:rsidRPr="00B41B38">
              <w:rPr>
                <w:rFonts w:ascii="Times New Roman" w:hAnsi="Times New Roman"/>
                <w:color w:val="000000"/>
              </w:rPr>
              <w:t>Adaptations for students with disabilities, (Oral quiz. Take home assignment and presentation)</w:t>
            </w:r>
          </w:p>
        </w:tc>
        <w:tc>
          <w:tcPr>
            <w:tcW w:w="2408" w:type="dxa"/>
          </w:tcPr>
          <w:p w:rsidR="00862937" w:rsidRPr="00B41B38" w:rsidRDefault="00A56B20" w:rsidP="00330137">
            <w:pPr>
              <w:spacing w:after="0" w:line="480" w:lineRule="auto"/>
              <w:rPr>
                <w:rFonts w:ascii="Times New Roman" w:hAnsi="Times New Roman"/>
                <w:sz w:val="24"/>
                <w:szCs w:val="24"/>
              </w:rPr>
            </w:pPr>
            <w:r w:rsidRPr="00B41B38">
              <w:rPr>
                <w:rFonts w:ascii="Times New Roman" w:hAnsi="Times New Roman"/>
                <w:i/>
                <w:color w:val="000000"/>
              </w:rPr>
              <w:t>The inclusive classroom: Educating exceptional children</w:t>
            </w:r>
          </w:p>
        </w:tc>
      </w:tr>
      <w:tr w:rsidR="00862937" w:rsidRPr="00B41B38" w:rsidTr="00C97F56">
        <w:trPr>
          <w:trHeight w:val="1482"/>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13</w:t>
            </w:r>
          </w:p>
        </w:tc>
        <w:tc>
          <w:tcPr>
            <w:tcW w:w="6201" w:type="dxa"/>
          </w:tcPr>
          <w:p w:rsidR="00D74D9A" w:rsidRPr="00B41B38" w:rsidRDefault="00A56B20" w:rsidP="00330137">
            <w:pPr>
              <w:spacing w:after="0" w:line="480" w:lineRule="auto"/>
              <w:rPr>
                <w:rFonts w:ascii="Times New Roman" w:hAnsi="Times New Roman"/>
                <w:i/>
                <w:sz w:val="24"/>
                <w:szCs w:val="24"/>
              </w:rPr>
            </w:pPr>
            <w:r w:rsidRPr="00B41B38">
              <w:rPr>
                <w:rFonts w:ascii="Times New Roman" w:hAnsi="Times New Roman"/>
                <w:color w:val="000000"/>
                <w:sz w:val="24"/>
                <w:szCs w:val="24"/>
              </w:rPr>
              <w:t xml:space="preserve">Curriculum Considerations for IEP to meeting diverse learning needs of students </w:t>
            </w:r>
          </w:p>
        </w:tc>
        <w:tc>
          <w:tcPr>
            <w:tcW w:w="2408" w:type="dxa"/>
          </w:tcPr>
          <w:p w:rsidR="00862937" w:rsidRPr="00B41B38" w:rsidRDefault="00A56B20" w:rsidP="00330137">
            <w:pPr>
              <w:spacing w:after="0" w:line="480" w:lineRule="auto"/>
              <w:rPr>
                <w:rFonts w:ascii="Times New Roman" w:hAnsi="Times New Roman"/>
                <w:sz w:val="24"/>
                <w:szCs w:val="24"/>
              </w:rPr>
            </w:pPr>
            <w:r w:rsidRPr="00B41B38">
              <w:rPr>
                <w:rFonts w:ascii="Times New Roman" w:hAnsi="Times New Roman"/>
                <w:i/>
                <w:color w:val="000000"/>
              </w:rPr>
              <w:t>The inclusive classroom: Educating exceptional children</w:t>
            </w:r>
          </w:p>
        </w:tc>
      </w:tr>
      <w:tr w:rsidR="00862937" w:rsidRPr="00B41B38" w:rsidTr="00330137">
        <w:trPr>
          <w:trHeight w:val="2148"/>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14</w:t>
            </w:r>
          </w:p>
        </w:tc>
        <w:tc>
          <w:tcPr>
            <w:tcW w:w="6201" w:type="dxa"/>
          </w:tcPr>
          <w:p w:rsidR="00A56B20" w:rsidRPr="00B41B38" w:rsidRDefault="00A56B20" w:rsidP="00A56B20">
            <w:pPr>
              <w:spacing w:line="360" w:lineRule="auto"/>
              <w:jc w:val="both"/>
              <w:rPr>
                <w:rFonts w:ascii="Times New Roman" w:hAnsi="Times New Roman"/>
                <w:color w:val="000000"/>
              </w:rPr>
            </w:pPr>
            <w:r w:rsidRPr="00B41B38">
              <w:rPr>
                <w:rFonts w:ascii="Times New Roman" w:hAnsi="Times New Roman"/>
                <w:color w:val="000000"/>
              </w:rPr>
              <w:t xml:space="preserve">IEP implementations </w:t>
            </w:r>
          </w:p>
          <w:p w:rsidR="00A56B20" w:rsidRPr="00B41B38" w:rsidRDefault="00A56B20" w:rsidP="00A56B20">
            <w:pPr>
              <w:spacing w:after="0" w:line="360" w:lineRule="auto"/>
              <w:jc w:val="both"/>
              <w:rPr>
                <w:rFonts w:ascii="Times New Roman" w:hAnsi="Times New Roman"/>
                <w:color w:val="000000"/>
              </w:rPr>
            </w:pPr>
            <w:r w:rsidRPr="00B41B38">
              <w:rPr>
                <w:rFonts w:ascii="Times New Roman" w:hAnsi="Times New Roman"/>
                <w:color w:val="000000"/>
              </w:rPr>
              <w:t>IEP final reporting procedures</w:t>
            </w:r>
          </w:p>
          <w:p w:rsidR="00D74D9A" w:rsidRPr="00B41B38" w:rsidRDefault="00D74D9A" w:rsidP="00265B01">
            <w:pPr>
              <w:spacing w:after="0" w:line="480" w:lineRule="auto"/>
              <w:rPr>
                <w:rFonts w:ascii="Times New Roman" w:hAnsi="Times New Roman"/>
                <w:sz w:val="24"/>
                <w:szCs w:val="24"/>
              </w:rPr>
            </w:pPr>
          </w:p>
        </w:tc>
        <w:tc>
          <w:tcPr>
            <w:tcW w:w="2408" w:type="dxa"/>
          </w:tcPr>
          <w:p w:rsidR="00862937" w:rsidRPr="00B41B38" w:rsidRDefault="00A56B20" w:rsidP="00330137">
            <w:pPr>
              <w:spacing w:after="0" w:line="480" w:lineRule="auto"/>
              <w:rPr>
                <w:rFonts w:ascii="Times New Roman" w:hAnsi="Times New Roman"/>
                <w:sz w:val="24"/>
                <w:szCs w:val="24"/>
              </w:rPr>
            </w:pPr>
            <w:r w:rsidRPr="00B41B38">
              <w:rPr>
                <w:rFonts w:ascii="Times New Roman" w:hAnsi="Times New Roman"/>
                <w:i/>
                <w:color w:val="000000"/>
              </w:rPr>
              <w:t>The inclusive classroom: Educating exceptional children</w:t>
            </w:r>
          </w:p>
        </w:tc>
      </w:tr>
      <w:tr w:rsidR="00862937" w:rsidRPr="00B41B38" w:rsidTr="00330137">
        <w:trPr>
          <w:trHeight w:val="1923"/>
        </w:trPr>
        <w:tc>
          <w:tcPr>
            <w:tcW w:w="1186" w:type="dxa"/>
          </w:tcPr>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p>
          <w:p w:rsidR="00862937" w:rsidRPr="00B41B38" w:rsidRDefault="00862937" w:rsidP="00330137">
            <w:pPr>
              <w:spacing w:after="0" w:line="480" w:lineRule="auto"/>
              <w:rPr>
                <w:rFonts w:ascii="Times New Roman" w:hAnsi="Times New Roman"/>
                <w:sz w:val="24"/>
                <w:szCs w:val="24"/>
              </w:rPr>
            </w:pPr>
            <w:r w:rsidRPr="00B41B38">
              <w:rPr>
                <w:rFonts w:ascii="Times New Roman" w:hAnsi="Times New Roman"/>
                <w:sz w:val="24"/>
                <w:szCs w:val="24"/>
              </w:rPr>
              <w:t xml:space="preserve">     15</w:t>
            </w:r>
          </w:p>
        </w:tc>
        <w:tc>
          <w:tcPr>
            <w:tcW w:w="6201" w:type="dxa"/>
          </w:tcPr>
          <w:p w:rsidR="00A56B20" w:rsidRPr="00B41B38" w:rsidRDefault="00A56B20" w:rsidP="00A56B20">
            <w:pPr>
              <w:spacing w:after="0" w:line="480" w:lineRule="auto"/>
              <w:rPr>
                <w:rFonts w:ascii="Times New Roman" w:hAnsi="Times New Roman"/>
                <w:b/>
                <w:i/>
                <w:sz w:val="24"/>
                <w:szCs w:val="24"/>
              </w:rPr>
            </w:pPr>
            <w:r w:rsidRPr="00B41B38">
              <w:rPr>
                <w:rFonts w:ascii="Times New Roman" w:hAnsi="Times New Roman"/>
                <w:b/>
                <w:i/>
                <w:sz w:val="24"/>
                <w:szCs w:val="24"/>
              </w:rPr>
              <w:t>Final Submission of the Term Project and course review</w:t>
            </w:r>
          </w:p>
          <w:p w:rsidR="00862937" w:rsidRPr="00B41B38" w:rsidRDefault="00862937" w:rsidP="00330137">
            <w:pPr>
              <w:spacing w:after="0" w:line="480" w:lineRule="auto"/>
              <w:rPr>
                <w:rFonts w:ascii="Times New Roman" w:hAnsi="Times New Roman"/>
                <w:sz w:val="24"/>
                <w:szCs w:val="24"/>
              </w:rPr>
            </w:pPr>
          </w:p>
        </w:tc>
        <w:tc>
          <w:tcPr>
            <w:tcW w:w="2408" w:type="dxa"/>
          </w:tcPr>
          <w:p w:rsidR="00862937" w:rsidRPr="00B41B38" w:rsidRDefault="00D74D9A" w:rsidP="00330137">
            <w:pPr>
              <w:spacing w:after="0" w:line="480" w:lineRule="auto"/>
              <w:rPr>
                <w:rFonts w:ascii="Times New Roman" w:hAnsi="Times New Roman"/>
                <w:sz w:val="24"/>
                <w:szCs w:val="24"/>
              </w:rPr>
            </w:pPr>
            <w:r w:rsidRPr="00B41B38">
              <w:rPr>
                <w:rFonts w:ascii="Times New Roman" w:hAnsi="Times New Roman"/>
                <w:sz w:val="24"/>
                <w:szCs w:val="24"/>
              </w:rPr>
              <w:t>Class Notes</w:t>
            </w:r>
          </w:p>
        </w:tc>
      </w:tr>
    </w:tbl>
    <w:p w:rsidR="00FC4377" w:rsidRPr="00B41B38" w:rsidRDefault="00FC4377" w:rsidP="00FA4202">
      <w:pPr>
        <w:tabs>
          <w:tab w:val="left" w:pos="3375"/>
        </w:tabs>
        <w:rPr>
          <w:rFonts w:ascii="Times New Roman" w:hAnsi="Times New Roman"/>
          <w:sz w:val="24"/>
          <w:szCs w:val="24"/>
        </w:rPr>
      </w:pPr>
    </w:p>
    <w:sectPr w:rsidR="00FC4377" w:rsidRPr="00B41B38"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E9" w:rsidRDefault="00046CE9" w:rsidP="00C43620">
      <w:pPr>
        <w:spacing w:after="0" w:line="240" w:lineRule="auto"/>
      </w:pPr>
      <w:r>
        <w:separator/>
      </w:r>
    </w:p>
  </w:endnote>
  <w:endnote w:type="continuationSeparator" w:id="0">
    <w:p w:rsidR="00046CE9" w:rsidRDefault="00046CE9"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C0480F">
      <w:fldChar w:fldCharType="begin"/>
    </w:r>
    <w:r w:rsidR="00C0480F">
      <w:instrText xml:space="preserve"> PAGE   \* MERGEFORMAT </w:instrText>
    </w:r>
    <w:r w:rsidR="00C0480F">
      <w:fldChar w:fldCharType="separate"/>
    </w:r>
    <w:r w:rsidR="00B54861">
      <w:rPr>
        <w:noProof/>
      </w:rPr>
      <w:t>6</w:t>
    </w:r>
    <w:r w:rsidR="00C0480F">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E9" w:rsidRDefault="00046CE9" w:rsidP="00C43620">
      <w:pPr>
        <w:spacing w:after="0" w:line="240" w:lineRule="auto"/>
      </w:pPr>
      <w:r>
        <w:separator/>
      </w:r>
    </w:p>
  </w:footnote>
  <w:footnote w:type="continuationSeparator" w:id="0">
    <w:p w:rsidR="00046CE9" w:rsidRDefault="00046CE9"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D4A1A"/>
    <w:multiLevelType w:val="multilevel"/>
    <w:tmpl w:val="37FA0452"/>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02B1B86"/>
    <w:multiLevelType w:val="multilevel"/>
    <w:tmpl w:val="3746CEE2"/>
    <w:lvl w:ilvl="0">
      <w:start w:val="1"/>
      <w:numFmt w:val="decimal"/>
      <w:lvlText w:val="%1."/>
      <w:lvlJc w:val="left"/>
      <w:pPr>
        <w:tabs>
          <w:tab w:val="num" w:pos="1080"/>
        </w:tabs>
        <w:ind w:left="108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5A86EE9"/>
    <w:multiLevelType w:val="hybridMultilevel"/>
    <w:tmpl w:val="5E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A17F5"/>
    <w:multiLevelType w:val="multilevel"/>
    <w:tmpl w:val="DC9ABA3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20"/>
    <w:rsid w:val="00000349"/>
    <w:rsid w:val="0001034B"/>
    <w:rsid w:val="00016770"/>
    <w:rsid w:val="00046CE9"/>
    <w:rsid w:val="000974EF"/>
    <w:rsid w:val="000A26E0"/>
    <w:rsid w:val="000A7BFF"/>
    <w:rsid w:val="000E4226"/>
    <w:rsid w:val="000E5CD9"/>
    <w:rsid w:val="001854AA"/>
    <w:rsid w:val="00186209"/>
    <w:rsid w:val="001A74A4"/>
    <w:rsid w:val="001C1F12"/>
    <w:rsid w:val="001C35B5"/>
    <w:rsid w:val="001C6B33"/>
    <w:rsid w:val="0022737D"/>
    <w:rsid w:val="0023134B"/>
    <w:rsid w:val="00265B01"/>
    <w:rsid w:val="00275249"/>
    <w:rsid w:val="00290B81"/>
    <w:rsid w:val="00306FE3"/>
    <w:rsid w:val="00330137"/>
    <w:rsid w:val="00345643"/>
    <w:rsid w:val="00367FCC"/>
    <w:rsid w:val="003943FB"/>
    <w:rsid w:val="003E1226"/>
    <w:rsid w:val="003E7CFF"/>
    <w:rsid w:val="00456306"/>
    <w:rsid w:val="0048323C"/>
    <w:rsid w:val="00485B97"/>
    <w:rsid w:val="00497D2C"/>
    <w:rsid w:val="004C17C6"/>
    <w:rsid w:val="00531CD0"/>
    <w:rsid w:val="00543EE3"/>
    <w:rsid w:val="00547CEA"/>
    <w:rsid w:val="0057151F"/>
    <w:rsid w:val="005C6D4A"/>
    <w:rsid w:val="005E27B9"/>
    <w:rsid w:val="006331CA"/>
    <w:rsid w:val="00661939"/>
    <w:rsid w:val="006A55AF"/>
    <w:rsid w:val="006B1E86"/>
    <w:rsid w:val="006D64F0"/>
    <w:rsid w:val="006D7A2C"/>
    <w:rsid w:val="00710B95"/>
    <w:rsid w:val="007371BF"/>
    <w:rsid w:val="00747AB9"/>
    <w:rsid w:val="0078114A"/>
    <w:rsid w:val="00782096"/>
    <w:rsid w:val="0079345C"/>
    <w:rsid w:val="007A0BD1"/>
    <w:rsid w:val="007C2425"/>
    <w:rsid w:val="007D271A"/>
    <w:rsid w:val="00807273"/>
    <w:rsid w:val="00823459"/>
    <w:rsid w:val="0083201A"/>
    <w:rsid w:val="0084193D"/>
    <w:rsid w:val="00862937"/>
    <w:rsid w:val="00892F68"/>
    <w:rsid w:val="00892F73"/>
    <w:rsid w:val="008C43A9"/>
    <w:rsid w:val="008E3BE8"/>
    <w:rsid w:val="008F3175"/>
    <w:rsid w:val="00937165"/>
    <w:rsid w:val="00962E30"/>
    <w:rsid w:val="009B024B"/>
    <w:rsid w:val="009C4F70"/>
    <w:rsid w:val="009C6489"/>
    <w:rsid w:val="009F1B05"/>
    <w:rsid w:val="00A33F6F"/>
    <w:rsid w:val="00A426B8"/>
    <w:rsid w:val="00A56B20"/>
    <w:rsid w:val="00A67465"/>
    <w:rsid w:val="00A84A9F"/>
    <w:rsid w:val="00AA711A"/>
    <w:rsid w:val="00AB20BE"/>
    <w:rsid w:val="00AF1563"/>
    <w:rsid w:val="00AF4489"/>
    <w:rsid w:val="00B2290F"/>
    <w:rsid w:val="00B3443C"/>
    <w:rsid w:val="00B41B38"/>
    <w:rsid w:val="00B54861"/>
    <w:rsid w:val="00B66B7F"/>
    <w:rsid w:val="00B847EF"/>
    <w:rsid w:val="00B92BFE"/>
    <w:rsid w:val="00BA6BE1"/>
    <w:rsid w:val="00BE06AD"/>
    <w:rsid w:val="00C0480F"/>
    <w:rsid w:val="00C1511C"/>
    <w:rsid w:val="00C23299"/>
    <w:rsid w:val="00C25DD3"/>
    <w:rsid w:val="00C36242"/>
    <w:rsid w:val="00C43620"/>
    <w:rsid w:val="00C52003"/>
    <w:rsid w:val="00C61198"/>
    <w:rsid w:val="00C71977"/>
    <w:rsid w:val="00C97F56"/>
    <w:rsid w:val="00CD5ED7"/>
    <w:rsid w:val="00D40E42"/>
    <w:rsid w:val="00D47F51"/>
    <w:rsid w:val="00D633B8"/>
    <w:rsid w:val="00D74D9A"/>
    <w:rsid w:val="00D8284D"/>
    <w:rsid w:val="00D84E1E"/>
    <w:rsid w:val="00DA02B4"/>
    <w:rsid w:val="00DA3373"/>
    <w:rsid w:val="00DA76E8"/>
    <w:rsid w:val="00DB2089"/>
    <w:rsid w:val="00DB2F6D"/>
    <w:rsid w:val="00DC422A"/>
    <w:rsid w:val="00DC5B4C"/>
    <w:rsid w:val="00E21F9E"/>
    <w:rsid w:val="00E33FBD"/>
    <w:rsid w:val="00E62C51"/>
    <w:rsid w:val="00EA714A"/>
    <w:rsid w:val="00EB16F5"/>
    <w:rsid w:val="00EF443E"/>
    <w:rsid w:val="00EF6B2F"/>
    <w:rsid w:val="00F46201"/>
    <w:rsid w:val="00F76F34"/>
    <w:rsid w:val="00FA420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F5B35-2D8B-46BF-A6CA-58F903AF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A67465"/>
    <w:pPr>
      <w:spacing w:after="120" w:line="240" w:lineRule="auto"/>
    </w:pPr>
    <w:rPr>
      <w:rFonts w:ascii="Times New Roman" w:hAnsi="Times New Roman"/>
      <w:sz w:val="16"/>
      <w:szCs w:val="16"/>
      <w:lang w:bidi="ar-SA"/>
    </w:rPr>
  </w:style>
  <w:style w:type="character" w:customStyle="1" w:styleId="BodyText3Char">
    <w:name w:val="Body Text 3 Char"/>
    <w:basedOn w:val="DefaultParagraphFont"/>
    <w:link w:val="BodyText3"/>
    <w:rsid w:val="00A67465"/>
    <w:rPr>
      <w:rFonts w:ascii="Times New Roman" w:hAnsi="Times New Roman"/>
      <w:sz w:val="16"/>
      <w:szCs w:val="16"/>
    </w:rPr>
  </w:style>
  <w:style w:type="character" w:styleId="Hyperlink">
    <w:name w:val="Hyperlink"/>
    <w:basedOn w:val="DefaultParagraphFont"/>
    <w:uiPriority w:val="99"/>
    <w:unhideWhenUsed/>
    <w:rsid w:val="00C71977"/>
    <w:rPr>
      <w:color w:val="0000FF" w:themeColor="hyperlink"/>
      <w:u w:val="single"/>
    </w:rPr>
  </w:style>
  <w:style w:type="character" w:customStyle="1" w:styleId="text4">
    <w:name w:val="text4"/>
    <w:rsid w:val="00D40E42"/>
    <w:rPr>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maa.nouman@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Asmaa Nouman</cp:lastModifiedBy>
  <cp:revision>5</cp:revision>
  <cp:lastPrinted>2019-12-23T09:41:00Z</cp:lastPrinted>
  <dcterms:created xsi:type="dcterms:W3CDTF">2021-04-06T07:07:00Z</dcterms:created>
  <dcterms:modified xsi:type="dcterms:W3CDTF">2021-04-06T07:15:00Z</dcterms:modified>
</cp:coreProperties>
</file>