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114A" w:rsidRPr="00D53558" w:rsidRDefault="0078114A" w:rsidP="00330137">
      <w:pPr>
        <w:pStyle w:val="Header"/>
        <w:jc w:val="center"/>
        <w:rPr>
          <w:rFonts w:asciiTheme="majorBidi" w:hAnsiTheme="majorBidi" w:cstheme="majorBidi"/>
          <w:sz w:val="28"/>
          <w:szCs w:val="28"/>
          <w:u w:val="single"/>
        </w:rPr>
      </w:pPr>
      <w:r w:rsidRPr="00D53558">
        <w:rPr>
          <w:rFonts w:asciiTheme="majorBidi" w:hAnsiTheme="majorBidi" w:cstheme="majorBidi"/>
          <w:b/>
          <w:sz w:val="28"/>
          <w:szCs w:val="28"/>
          <w:u w:val="single"/>
        </w:rPr>
        <w:t>University of Management and Technology</w:t>
      </w:r>
    </w:p>
    <w:p w:rsidR="0078114A" w:rsidRPr="00D53558" w:rsidRDefault="0078114A" w:rsidP="00330137">
      <w:pPr>
        <w:spacing w:line="240" w:lineRule="auto"/>
        <w:jc w:val="center"/>
        <w:rPr>
          <w:rFonts w:asciiTheme="majorBidi" w:hAnsiTheme="majorBidi" w:cstheme="majorBidi"/>
        </w:rPr>
      </w:pPr>
    </w:p>
    <w:p w:rsidR="0078114A" w:rsidRPr="00D53558" w:rsidRDefault="00497D2C" w:rsidP="00497D2C">
      <w:pPr>
        <w:spacing w:line="240" w:lineRule="auto"/>
        <w:jc w:val="center"/>
        <w:rPr>
          <w:rFonts w:asciiTheme="majorBidi" w:hAnsiTheme="majorBidi" w:cstheme="majorBidi"/>
          <w:b/>
          <w:sz w:val="28"/>
          <w:szCs w:val="28"/>
          <w:u w:val="single"/>
        </w:rPr>
      </w:pPr>
      <w:r w:rsidRPr="00D53558">
        <w:rPr>
          <w:rFonts w:asciiTheme="majorBidi" w:hAnsiTheme="majorBidi" w:cstheme="majorBidi"/>
          <w:b/>
          <w:sz w:val="28"/>
          <w:szCs w:val="28"/>
          <w:u w:val="single"/>
        </w:rPr>
        <w:t>Course Outline</w:t>
      </w:r>
    </w:p>
    <w:p w:rsidR="00C43620" w:rsidRPr="003E6F2C" w:rsidRDefault="00E16EB8" w:rsidP="00BB3B0E">
      <w:pPr>
        <w:rPr>
          <w:rFonts w:asciiTheme="majorBidi" w:hAnsiTheme="majorBidi" w:cstheme="majorBidi"/>
          <w:b/>
          <w:bCs/>
          <w:u w:val="single"/>
        </w:rPr>
      </w:pPr>
      <w:r w:rsidRPr="00D53558">
        <w:rPr>
          <w:rFonts w:asciiTheme="majorBidi" w:hAnsiTheme="majorBidi" w:cstheme="majorBidi"/>
        </w:rPr>
        <w:t xml:space="preserve">Course </w:t>
      </w:r>
      <w:r w:rsidR="00253537" w:rsidRPr="00D53558">
        <w:rPr>
          <w:rFonts w:asciiTheme="majorBidi" w:hAnsiTheme="majorBidi" w:cstheme="majorBidi"/>
        </w:rPr>
        <w:t xml:space="preserve">Code </w:t>
      </w:r>
      <w:r w:rsidR="00852518">
        <w:rPr>
          <w:rFonts w:asciiTheme="majorBidi" w:hAnsiTheme="majorBidi" w:cstheme="majorBidi"/>
          <w:bCs/>
          <w:sz w:val="24"/>
          <w:szCs w:val="24"/>
        </w:rPr>
        <w:t>ED</w:t>
      </w:r>
      <w:r w:rsidR="00E41659">
        <w:rPr>
          <w:rFonts w:asciiTheme="majorBidi" w:hAnsiTheme="majorBidi" w:cstheme="majorBidi"/>
          <w:bCs/>
          <w:sz w:val="24"/>
          <w:szCs w:val="24"/>
        </w:rPr>
        <w:t>676</w:t>
      </w:r>
      <w:r w:rsidR="00E41659">
        <w:rPr>
          <w:rFonts w:asciiTheme="majorBidi" w:hAnsiTheme="majorBidi" w:cstheme="majorBidi"/>
        </w:rPr>
        <w:tab/>
      </w:r>
      <w:r w:rsidR="00E41659">
        <w:rPr>
          <w:rFonts w:asciiTheme="majorBidi" w:hAnsiTheme="majorBidi" w:cstheme="majorBidi"/>
        </w:rPr>
        <w:tab/>
      </w:r>
      <w:r w:rsidRPr="003E6F2C">
        <w:rPr>
          <w:rFonts w:asciiTheme="majorBidi" w:hAnsiTheme="majorBidi" w:cstheme="majorBidi"/>
          <w:sz w:val="24"/>
          <w:szCs w:val="24"/>
        </w:rPr>
        <w:t xml:space="preserve">           Course </w:t>
      </w:r>
      <w:r w:rsidR="003E6F2C" w:rsidRPr="003E6F2C">
        <w:rPr>
          <w:rFonts w:asciiTheme="majorBidi" w:hAnsiTheme="majorBidi" w:cstheme="majorBidi"/>
          <w:sz w:val="24"/>
          <w:szCs w:val="24"/>
        </w:rPr>
        <w:t xml:space="preserve">Title </w:t>
      </w:r>
      <w:r w:rsidR="00E41659" w:rsidRPr="004B7E49">
        <w:rPr>
          <w:rFonts w:ascii="Times New Roman" w:hAnsi="Times New Roman"/>
          <w:b/>
          <w:color w:val="000000"/>
          <w:sz w:val="24"/>
          <w:szCs w:val="24"/>
          <w:shd w:val="clear" w:color="auto" w:fill="FFFFFF"/>
        </w:rPr>
        <w:t>Comparative Studies in Teacher Education</w:t>
      </w:r>
    </w:p>
    <w:tbl>
      <w:tblPr>
        <w:tblW w:w="959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272"/>
        <w:gridCol w:w="7319"/>
      </w:tblGrid>
      <w:tr w:rsidR="006F291E" w:rsidRPr="00D53558" w:rsidTr="00330137">
        <w:trPr>
          <w:trHeight w:val="1230"/>
        </w:trPr>
        <w:tc>
          <w:tcPr>
            <w:tcW w:w="2272" w:type="dxa"/>
          </w:tcPr>
          <w:p w:rsidR="00C43620" w:rsidRPr="00D53558" w:rsidRDefault="00C43620" w:rsidP="00330137">
            <w:pPr>
              <w:spacing w:after="0" w:line="240" w:lineRule="auto"/>
              <w:rPr>
                <w:rFonts w:asciiTheme="majorBidi" w:hAnsiTheme="majorBidi" w:cstheme="majorBidi"/>
              </w:rPr>
            </w:pPr>
          </w:p>
          <w:p w:rsidR="00C43620" w:rsidRPr="00D53558" w:rsidRDefault="00C43620" w:rsidP="00330137">
            <w:pPr>
              <w:spacing w:after="0" w:line="240" w:lineRule="auto"/>
              <w:rPr>
                <w:rFonts w:asciiTheme="majorBidi" w:hAnsiTheme="majorBidi" w:cstheme="majorBidi"/>
              </w:rPr>
            </w:pPr>
            <w:r w:rsidRPr="00D53558">
              <w:rPr>
                <w:rFonts w:asciiTheme="majorBidi" w:hAnsiTheme="majorBidi" w:cstheme="majorBidi"/>
              </w:rPr>
              <w:t>Program</w:t>
            </w:r>
          </w:p>
        </w:tc>
        <w:tc>
          <w:tcPr>
            <w:tcW w:w="7319" w:type="dxa"/>
          </w:tcPr>
          <w:p w:rsidR="00C43620" w:rsidRPr="00D53558" w:rsidRDefault="00BB3B0E" w:rsidP="00BB3B0E">
            <w:pPr>
              <w:spacing w:after="0" w:line="240" w:lineRule="auto"/>
              <w:rPr>
                <w:rFonts w:asciiTheme="majorBidi" w:hAnsiTheme="majorBidi" w:cstheme="majorBidi"/>
              </w:rPr>
            </w:pPr>
            <w:r w:rsidRPr="00D53558">
              <w:rPr>
                <w:rFonts w:asciiTheme="majorBidi" w:hAnsiTheme="majorBidi" w:cstheme="majorBidi"/>
                <w:bCs/>
                <w:sz w:val="24"/>
                <w:szCs w:val="24"/>
              </w:rPr>
              <w:t xml:space="preserve">MPhil </w:t>
            </w:r>
            <w:r w:rsidR="00E16EB8" w:rsidRPr="00D53558">
              <w:rPr>
                <w:rFonts w:asciiTheme="majorBidi" w:hAnsiTheme="majorBidi" w:cstheme="majorBidi"/>
                <w:bCs/>
                <w:sz w:val="24"/>
                <w:szCs w:val="24"/>
              </w:rPr>
              <w:t>Education</w:t>
            </w:r>
          </w:p>
        </w:tc>
      </w:tr>
      <w:tr w:rsidR="006F291E" w:rsidRPr="00D53558" w:rsidTr="00330137">
        <w:trPr>
          <w:trHeight w:val="1140"/>
        </w:trPr>
        <w:tc>
          <w:tcPr>
            <w:tcW w:w="2272" w:type="dxa"/>
          </w:tcPr>
          <w:p w:rsidR="00C43620" w:rsidRPr="00D53558" w:rsidRDefault="00C43620" w:rsidP="00330137">
            <w:pPr>
              <w:spacing w:after="0" w:line="240" w:lineRule="auto"/>
              <w:rPr>
                <w:rFonts w:asciiTheme="majorBidi" w:hAnsiTheme="majorBidi" w:cstheme="majorBidi"/>
              </w:rPr>
            </w:pPr>
          </w:p>
          <w:p w:rsidR="00C43620" w:rsidRPr="00D53558" w:rsidRDefault="00C43620" w:rsidP="00330137">
            <w:pPr>
              <w:spacing w:after="0" w:line="240" w:lineRule="auto"/>
              <w:rPr>
                <w:rFonts w:asciiTheme="majorBidi" w:hAnsiTheme="majorBidi" w:cstheme="majorBidi"/>
              </w:rPr>
            </w:pPr>
            <w:r w:rsidRPr="00D53558">
              <w:rPr>
                <w:rFonts w:asciiTheme="majorBidi" w:hAnsiTheme="majorBidi" w:cstheme="majorBidi"/>
              </w:rPr>
              <w:t>Credit Hours</w:t>
            </w:r>
          </w:p>
        </w:tc>
        <w:tc>
          <w:tcPr>
            <w:tcW w:w="7319" w:type="dxa"/>
          </w:tcPr>
          <w:p w:rsidR="00C43620" w:rsidRPr="00D53558" w:rsidRDefault="00253537" w:rsidP="00330137">
            <w:pPr>
              <w:spacing w:after="0" w:line="240" w:lineRule="auto"/>
              <w:rPr>
                <w:rFonts w:asciiTheme="majorBidi" w:hAnsiTheme="majorBidi" w:cstheme="majorBidi"/>
              </w:rPr>
            </w:pPr>
            <w:r w:rsidRPr="00D53558">
              <w:rPr>
                <w:rFonts w:asciiTheme="majorBidi" w:hAnsiTheme="majorBidi" w:cstheme="majorBidi"/>
              </w:rPr>
              <w:t>3</w:t>
            </w:r>
          </w:p>
        </w:tc>
      </w:tr>
      <w:tr w:rsidR="006F291E" w:rsidRPr="00D53558" w:rsidTr="00330137">
        <w:trPr>
          <w:trHeight w:val="1140"/>
        </w:trPr>
        <w:tc>
          <w:tcPr>
            <w:tcW w:w="2272" w:type="dxa"/>
          </w:tcPr>
          <w:p w:rsidR="00C43620" w:rsidRPr="00D53558" w:rsidRDefault="00C43620" w:rsidP="00330137">
            <w:pPr>
              <w:spacing w:after="0" w:line="240" w:lineRule="auto"/>
              <w:rPr>
                <w:rFonts w:asciiTheme="majorBidi" w:hAnsiTheme="majorBidi" w:cstheme="majorBidi"/>
              </w:rPr>
            </w:pPr>
          </w:p>
          <w:p w:rsidR="00C43620" w:rsidRPr="00D53558" w:rsidRDefault="00C43620" w:rsidP="00330137">
            <w:pPr>
              <w:spacing w:after="0" w:line="240" w:lineRule="auto"/>
              <w:rPr>
                <w:rFonts w:asciiTheme="majorBidi" w:hAnsiTheme="majorBidi" w:cstheme="majorBidi"/>
              </w:rPr>
            </w:pPr>
            <w:r w:rsidRPr="00D53558">
              <w:rPr>
                <w:rFonts w:asciiTheme="majorBidi" w:hAnsiTheme="majorBidi" w:cstheme="majorBidi"/>
              </w:rPr>
              <w:t>Duration</w:t>
            </w:r>
          </w:p>
        </w:tc>
        <w:tc>
          <w:tcPr>
            <w:tcW w:w="7319" w:type="dxa"/>
          </w:tcPr>
          <w:p w:rsidR="00C43620" w:rsidRPr="00D53558" w:rsidRDefault="00253537" w:rsidP="00330137">
            <w:pPr>
              <w:spacing w:after="0" w:line="240" w:lineRule="auto"/>
              <w:rPr>
                <w:rFonts w:asciiTheme="majorBidi" w:hAnsiTheme="majorBidi" w:cstheme="majorBidi"/>
              </w:rPr>
            </w:pPr>
            <w:r w:rsidRPr="00D53558">
              <w:rPr>
                <w:rFonts w:asciiTheme="majorBidi" w:hAnsiTheme="majorBidi" w:cstheme="majorBidi"/>
                <w:bCs/>
                <w:sz w:val="24"/>
                <w:szCs w:val="24"/>
              </w:rPr>
              <w:t>16 weeks</w:t>
            </w:r>
          </w:p>
        </w:tc>
      </w:tr>
      <w:tr w:rsidR="006F291E" w:rsidRPr="00D53558" w:rsidTr="00330137">
        <w:trPr>
          <w:trHeight w:val="1230"/>
        </w:trPr>
        <w:tc>
          <w:tcPr>
            <w:tcW w:w="2272" w:type="dxa"/>
          </w:tcPr>
          <w:p w:rsidR="00C43620" w:rsidRPr="00D53558" w:rsidRDefault="00C43620" w:rsidP="00330137">
            <w:pPr>
              <w:spacing w:after="0" w:line="240" w:lineRule="auto"/>
              <w:rPr>
                <w:rFonts w:asciiTheme="majorBidi" w:hAnsiTheme="majorBidi" w:cstheme="majorBidi"/>
              </w:rPr>
            </w:pPr>
          </w:p>
          <w:p w:rsidR="00C43620" w:rsidRPr="00D53558" w:rsidRDefault="00C43620" w:rsidP="00330137">
            <w:pPr>
              <w:spacing w:after="0" w:line="240" w:lineRule="auto"/>
              <w:rPr>
                <w:rFonts w:asciiTheme="majorBidi" w:hAnsiTheme="majorBidi" w:cstheme="majorBidi"/>
              </w:rPr>
            </w:pPr>
            <w:r w:rsidRPr="00D53558">
              <w:rPr>
                <w:rFonts w:asciiTheme="majorBidi" w:hAnsiTheme="majorBidi" w:cstheme="majorBidi"/>
              </w:rPr>
              <w:t>Prerequisites</w:t>
            </w:r>
          </w:p>
        </w:tc>
        <w:tc>
          <w:tcPr>
            <w:tcW w:w="7319" w:type="dxa"/>
          </w:tcPr>
          <w:p w:rsidR="00C43620" w:rsidRPr="00D53558" w:rsidRDefault="00253537" w:rsidP="00330137">
            <w:pPr>
              <w:spacing w:after="0" w:line="240" w:lineRule="auto"/>
              <w:rPr>
                <w:rFonts w:asciiTheme="majorBidi" w:hAnsiTheme="majorBidi" w:cstheme="majorBidi"/>
              </w:rPr>
            </w:pPr>
            <w:r w:rsidRPr="00D53558">
              <w:rPr>
                <w:rFonts w:asciiTheme="majorBidi" w:hAnsiTheme="majorBidi" w:cstheme="majorBidi"/>
              </w:rPr>
              <w:t>NA</w:t>
            </w:r>
          </w:p>
        </w:tc>
      </w:tr>
      <w:tr w:rsidR="006F291E" w:rsidRPr="00D53558" w:rsidTr="00330137">
        <w:trPr>
          <w:trHeight w:val="1140"/>
        </w:trPr>
        <w:tc>
          <w:tcPr>
            <w:tcW w:w="2272" w:type="dxa"/>
          </w:tcPr>
          <w:p w:rsidR="00C43620" w:rsidRPr="00D53558" w:rsidRDefault="00C43620" w:rsidP="00330137">
            <w:pPr>
              <w:spacing w:after="0" w:line="240" w:lineRule="auto"/>
              <w:rPr>
                <w:rFonts w:asciiTheme="majorBidi" w:hAnsiTheme="majorBidi" w:cstheme="majorBidi"/>
              </w:rPr>
            </w:pPr>
          </w:p>
          <w:p w:rsidR="00C43620" w:rsidRPr="00D53558" w:rsidRDefault="00C43620" w:rsidP="00330137">
            <w:pPr>
              <w:spacing w:after="0" w:line="240" w:lineRule="auto"/>
              <w:rPr>
                <w:rFonts w:asciiTheme="majorBidi" w:hAnsiTheme="majorBidi" w:cstheme="majorBidi"/>
              </w:rPr>
            </w:pPr>
            <w:r w:rsidRPr="00D53558">
              <w:rPr>
                <w:rFonts w:asciiTheme="majorBidi" w:hAnsiTheme="majorBidi" w:cstheme="majorBidi"/>
              </w:rPr>
              <w:t>Resource Person</w:t>
            </w:r>
          </w:p>
        </w:tc>
        <w:tc>
          <w:tcPr>
            <w:tcW w:w="7319" w:type="dxa"/>
          </w:tcPr>
          <w:p w:rsidR="00C43620" w:rsidRPr="00D53558" w:rsidRDefault="00484604" w:rsidP="00852518">
            <w:pPr>
              <w:spacing w:after="0" w:line="240" w:lineRule="auto"/>
              <w:rPr>
                <w:rFonts w:asciiTheme="majorBidi" w:hAnsiTheme="majorBidi" w:cstheme="majorBidi"/>
              </w:rPr>
            </w:pPr>
            <w:r>
              <w:rPr>
                <w:rFonts w:asciiTheme="majorBidi" w:hAnsiTheme="majorBidi" w:cstheme="majorBidi"/>
              </w:rPr>
              <w:t xml:space="preserve">Dr. </w:t>
            </w:r>
          </w:p>
        </w:tc>
      </w:tr>
      <w:tr w:rsidR="006F291E" w:rsidRPr="00D53558" w:rsidTr="00330137">
        <w:trPr>
          <w:trHeight w:val="1140"/>
        </w:trPr>
        <w:tc>
          <w:tcPr>
            <w:tcW w:w="2272" w:type="dxa"/>
          </w:tcPr>
          <w:p w:rsidR="00C43620" w:rsidRPr="00D53558" w:rsidRDefault="00C43620" w:rsidP="00330137">
            <w:pPr>
              <w:spacing w:after="0" w:line="240" w:lineRule="auto"/>
              <w:rPr>
                <w:rFonts w:asciiTheme="majorBidi" w:hAnsiTheme="majorBidi" w:cstheme="majorBidi"/>
              </w:rPr>
            </w:pPr>
          </w:p>
          <w:p w:rsidR="00C43620" w:rsidRPr="00D53558" w:rsidRDefault="00C43620" w:rsidP="00330137">
            <w:pPr>
              <w:spacing w:after="0" w:line="240" w:lineRule="auto"/>
              <w:rPr>
                <w:rFonts w:asciiTheme="majorBidi" w:hAnsiTheme="majorBidi" w:cstheme="majorBidi"/>
              </w:rPr>
            </w:pPr>
            <w:r w:rsidRPr="00D53558">
              <w:rPr>
                <w:rFonts w:asciiTheme="majorBidi" w:hAnsiTheme="majorBidi" w:cstheme="majorBidi"/>
              </w:rPr>
              <w:t>Counseling Timing</w:t>
            </w:r>
          </w:p>
          <w:p w:rsidR="00C43620" w:rsidRPr="00D53558" w:rsidRDefault="00C43620" w:rsidP="00330137">
            <w:pPr>
              <w:spacing w:after="0" w:line="240" w:lineRule="auto"/>
              <w:rPr>
                <w:rFonts w:asciiTheme="majorBidi" w:hAnsiTheme="majorBidi" w:cstheme="majorBidi"/>
              </w:rPr>
            </w:pPr>
          </w:p>
          <w:p w:rsidR="00C43620" w:rsidRPr="00D53558" w:rsidRDefault="00C43620" w:rsidP="00330137">
            <w:pPr>
              <w:spacing w:after="0" w:line="240" w:lineRule="auto"/>
              <w:rPr>
                <w:rFonts w:asciiTheme="majorBidi" w:hAnsiTheme="majorBidi" w:cstheme="majorBidi"/>
              </w:rPr>
            </w:pPr>
            <w:r w:rsidRPr="00D53558">
              <w:rPr>
                <w:rFonts w:asciiTheme="majorBidi" w:hAnsiTheme="majorBidi" w:cstheme="majorBidi"/>
              </w:rPr>
              <w:t>(Room#              )</w:t>
            </w:r>
          </w:p>
        </w:tc>
        <w:tc>
          <w:tcPr>
            <w:tcW w:w="7319" w:type="dxa"/>
          </w:tcPr>
          <w:p w:rsidR="00C43620" w:rsidRPr="00D53558" w:rsidRDefault="00C43620" w:rsidP="00330137">
            <w:pPr>
              <w:spacing w:after="0" w:line="240" w:lineRule="auto"/>
              <w:rPr>
                <w:rFonts w:asciiTheme="majorBidi" w:hAnsiTheme="majorBidi" w:cstheme="majorBidi"/>
              </w:rPr>
            </w:pPr>
          </w:p>
        </w:tc>
      </w:tr>
      <w:tr w:rsidR="006F291E" w:rsidRPr="00D53558" w:rsidTr="00330137">
        <w:trPr>
          <w:trHeight w:val="1140"/>
        </w:trPr>
        <w:tc>
          <w:tcPr>
            <w:tcW w:w="2272" w:type="dxa"/>
          </w:tcPr>
          <w:p w:rsidR="0078114A" w:rsidRPr="00D53558" w:rsidRDefault="0078114A" w:rsidP="00330137">
            <w:pPr>
              <w:spacing w:after="0" w:line="240" w:lineRule="auto"/>
              <w:rPr>
                <w:rFonts w:asciiTheme="majorBidi" w:hAnsiTheme="majorBidi" w:cstheme="majorBidi"/>
              </w:rPr>
            </w:pPr>
          </w:p>
          <w:p w:rsidR="0078114A" w:rsidRPr="00D53558" w:rsidRDefault="0078114A" w:rsidP="00330137">
            <w:pPr>
              <w:spacing w:after="0" w:line="240" w:lineRule="auto"/>
              <w:rPr>
                <w:rFonts w:asciiTheme="majorBidi" w:hAnsiTheme="majorBidi" w:cstheme="majorBidi"/>
              </w:rPr>
            </w:pPr>
          </w:p>
          <w:p w:rsidR="00C43620" w:rsidRPr="00D53558" w:rsidRDefault="0078114A" w:rsidP="00330137">
            <w:pPr>
              <w:spacing w:after="0" w:line="240" w:lineRule="auto"/>
              <w:rPr>
                <w:rFonts w:asciiTheme="majorBidi" w:hAnsiTheme="majorBidi" w:cstheme="majorBidi"/>
              </w:rPr>
            </w:pPr>
            <w:r w:rsidRPr="00D53558">
              <w:rPr>
                <w:rFonts w:asciiTheme="majorBidi" w:hAnsiTheme="majorBidi" w:cstheme="majorBidi"/>
              </w:rPr>
              <w:t>Contact</w:t>
            </w:r>
          </w:p>
        </w:tc>
        <w:tc>
          <w:tcPr>
            <w:tcW w:w="7319" w:type="dxa"/>
          </w:tcPr>
          <w:p w:rsidR="00C43620" w:rsidRPr="00D53558" w:rsidRDefault="00253537" w:rsidP="00330137">
            <w:pPr>
              <w:spacing w:after="0" w:line="240" w:lineRule="auto"/>
              <w:rPr>
                <w:rFonts w:asciiTheme="majorBidi" w:hAnsiTheme="majorBidi" w:cstheme="majorBidi"/>
              </w:rPr>
            </w:pPr>
            <w:r w:rsidRPr="00D53558">
              <w:rPr>
                <w:rFonts w:asciiTheme="majorBidi" w:hAnsiTheme="majorBidi" w:cstheme="majorBidi"/>
                <w:bCs/>
                <w:sz w:val="24"/>
                <w:szCs w:val="24"/>
              </w:rPr>
              <w:t>(042) 35212801, Ext.</w:t>
            </w:r>
          </w:p>
        </w:tc>
      </w:tr>
    </w:tbl>
    <w:p w:rsidR="008F3175" w:rsidRPr="00D53558" w:rsidRDefault="008F3175" w:rsidP="008F3175">
      <w:pPr>
        <w:tabs>
          <w:tab w:val="left" w:pos="569"/>
        </w:tabs>
        <w:spacing w:before="100" w:beforeAutospacing="1" w:after="0" w:line="360" w:lineRule="auto"/>
        <w:rPr>
          <w:rFonts w:asciiTheme="majorBidi" w:hAnsiTheme="majorBidi" w:cstheme="majorBidi"/>
          <w:b/>
          <w:sz w:val="24"/>
          <w:szCs w:val="24"/>
        </w:rPr>
      </w:pPr>
    </w:p>
    <w:p w:rsidR="008F3175" w:rsidRPr="00D53558" w:rsidRDefault="008F3175" w:rsidP="008F3175">
      <w:pPr>
        <w:tabs>
          <w:tab w:val="left" w:pos="569"/>
        </w:tabs>
        <w:spacing w:before="100" w:beforeAutospacing="1" w:after="0" w:line="360" w:lineRule="auto"/>
        <w:rPr>
          <w:rFonts w:asciiTheme="majorBidi" w:hAnsiTheme="majorBidi" w:cstheme="majorBidi"/>
          <w:b/>
          <w:sz w:val="24"/>
          <w:szCs w:val="24"/>
        </w:rPr>
      </w:pPr>
      <w:r w:rsidRPr="00D53558">
        <w:rPr>
          <w:rFonts w:asciiTheme="majorBidi" w:hAnsiTheme="majorBidi" w:cstheme="majorBidi"/>
          <w:b/>
          <w:sz w:val="24"/>
          <w:szCs w:val="24"/>
        </w:rPr>
        <w:t>Chairman/Director signature………………………………….</w:t>
      </w:r>
    </w:p>
    <w:p w:rsidR="00253537" w:rsidRPr="008506C9" w:rsidRDefault="008F3175" w:rsidP="008506C9">
      <w:pPr>
        <w:tabs>
          <w:tab w:val="left" w:pos="603"/>
        </w:tabs>
        <w:spacing w:before="100" w:beforeAutospacing="1" w:after="0" w:line="360" w:lineRule="auto"/>
        <w:rPr>
          <w:rFonts w:asciiTheme="majorBidi" w:hAnsiTheme="majorBidi" w:cstheme="majorBidi"/>
          <w:b/>
          <w:sz w:val="24"/>
          <w:szCs w:val="24"/>
        </w:rPr>
      </w:pPr>
      <w:r w:rsidRPr="00D53558">
        <w:rPr>
          <w:rFonts w:asciiTheme="majorBidi" w:hAnsiTheme="majorBidi" w:cstheme="majorBidi"/>
          <w:b/>
          <w:sz w:val="24"/>
          <w:szCs w:val="24"/>
        </w:rPr>
        <w:t>Dean’s signature……………………………                                  Date…………………………………………</w:t>
      </w:r>
      <w:r w:rsidR="00EB16F5" w:rsidRPr="00D53558">
        <w:rPr>
          <w:rFonts w:asciiTheme="majorBidi" w:hAnsiTheme="majorBidi" w:cstheme="majorBidi"/>
          <w:b/>
          <w:sz w:val="24"/>
          <w:szCs w:val="24"/>
        </w:rPr>
        <w:t>.</w:t>
      </w:r>
    </w:p>
    <w:p w:rsidR="008506C9" w:rsidRDefault="008506C9" w:rsidP="00253537">
      <w:pPr>
        <w:jc w:val="both"/>
        <w:rPr>
          <w:rFonts w:asciiTheme="majorBidi" w:hAnsiTheme="majorBidi" w:cstheme="majorBidi"/>
          <w:b/>
          <w:bCs/>
          <w:sz w:val="24"/>
          <w:szCs w:val="24"/>
        </w:rPr>
      </w:pPr>
    </w:p>
    <w:p w:rsidR="00253537" w:rsidRPr="00D53558" w:rsidRDefault="00253537" w:rsidP="00253537">
      <w:pPr>
        <w:jc w:val="both"/>
        <w:rPr>
          <w:rFonts w:asciiTheme="majorBidi" w:hAnsiTheme="majorBidi" w:cstheme="majorBidi"/>
          <w:b/>
          <w:bCs/>
          <w:sz w:val="24"/>
          <w:szCs w:val="24"/>
        </w:rPr>
      </w:pPr>
      <w:r w:rsidRPr="00D53558">
        <w:rPr>
          <w:rFonts w:asciiTheme="majorBidi" w:hAnsiTheme="majorBidi" w:cstheme="majorBidi"/>
          <w:b/>
          <w:bCs/>
          <w:sz w:val="24"/>
          <w:szCs w:val="24"/>
        </w:rPr>
        <w:lastRenderedPageBreak/>
        <w:t>Course Description:</w:t>
      </w:r>
    </w:p>
    <w:p w:rsidR="00901B44" w:rsidRDefault="0052418F" w:rsidP="0052418F">
      <w:pPr>
        <w:rPr>
          <w:rFonts w:ascii="Times New Roman" w:hAnsi="Times New Roman"/>
          <w:sz w:val="24"/>
          <w:szCs w:val="24"/>
          <w:shd w:val="clear" w:color="auto" w:fill="FFFFFF"/>
        </w:rPr>
      </w:pPr>
      <w:r w:rsidRPr="0052418F">
        <w:rPr>
          <w:rFonts w:ascii="Times New Roman" w:hAnsi="Times New Roman"/>
          <w:sz w:val="24"/>
          <w:szCs w:val="24"/>
          <w:shd w:val="clear" w:color="auto" w:fill="FFFFFF"/>
        </w:rPr>
        <w:t>T</w:t>
      </w:r>
      <w:r w:rsidRPr="0052418F">
        <w:rPr>
          <w:rFonts w:ascii="Times New Roman" w:hAnsi="Times New Roman"/>
          <w:sz w:val="24"/>
          <w:szCs w:val="24"/>
          <w:shd w:val="clear" w:color="auto" w:fill="FFFFFF"/>
        </w:rPr>
        <w:t>his course explores educational goals, policies</w:t>
      </w:r>
      <w:r>
        <w:rPr>
          <w:rFonts w:ascii="Times New Roman" w:hAnsi="Times New Roman"/>
          <w:sz w:val="24"/>
          <w:szCs w:val="24"/>
          <w:shd w:val="clear" w:color="auto" w:fill="FFFFFF"/>
        </w:rPr>
        <w:t>,</w:t>
      </w:r>
      <w:r w:rsidRPr="0052418F">
        <w:rPr>
          <w:rFonts w:ascii="Times New Roman" w:hAnsi="Times New Roman"/>
          <w:sz w:val="24"/>
          <w:szCs w:val="24"/>
          <w:shd w:val="clear" w:color="auto" w:fill="FFFFFF"/>
        </w:rPr>
        <w:t xml:space="preserve"> and practices around the world through a comparative lens. The field of </w:t>
      </w:r>
      <w:r w:rsidR="00901B44">
        <w:rPr>
          <w:rFonts w:ascii="Times New Roman" w:hAnsi="Times New Roman"/>
          <w:sz w:val="24"/>
          <w:szCs w:val="24"/>
          <w:shd w:val="clear" w:color="auto" w:fill="FFFFFF"/>
        </w:rPr>
        <w:t>c</w:t>
      </w:r>
      <w:r w:rsidRPr="0052418F">
        <w:rPr>
          <w:rFonts w:ascii="Times New Roman" w:hAnsi="Times New Roman"/>
          <w:sz w:val="24"/>
          <w:szCs w:val="24"/>
          <w:shd w:val="clear" w:color="auto" w:fill="FFFFFF"/>
        </w:rPr>
        <w:t xml:space="preserve">omparative </w:t>
      </w:r>
      <w:r w:rsidR="00901B44">
        <w:rPr>
          <w:rFonts w:ascii="Times New Roman" w:hAnsi="Times New Roman"/>
          <w:sz w:val="24"/>
          <w:szCs w:val="24"/>
          <w:shd w:val="clear" w:color="auto" w:fill="FFFFFF"/>
        </w:rPr>
        <w:t>e</w:t>
      </w:r>
      <w:r w:rsidRPr="0052418F">
        <w:rPr>
          <w:rFonts w:ascii="Times New Roman" w:hAnsi="Times New Roman"/>
          <w:sz w:val="24"/>
          <w:szCs w:val="24"/>
          <w:shd w:val="clear" w:color="auto" w:fill="FFFFFF"/>
        </w:rPr>
        <w:t>ducation</w:t>
      </w:r>
      <w:r>
        <w:rPr>
          <w:rFonts w:ascii="Times New Roman" w:hAnsi="Times New Roman"/>
          <w:sz w:val="24"/>
          <w:szCs w:val="24"/>
          <w:shd w:val="clear" w:color="auto" w:fill="FFFFFF"/>
        </w:rPr>
        <w:t xml:space="preserve"> </w:t>
      </w:r>
      <w:r w:rsidRPr="0052418F">
        <w:rPr>
          <w:rFonts w:ascii="Times New Roman" w:hAnsi="Times New Roman"/>
          <w:sz w:val="24"/>
          <w:szCs w:val="24"/>
          <w:shd w:val="clear" w:color="auto" w:fill="FFFFFF"/>
        </w:rPr>
        <w:t>is built on the foundation that comparisons of education policies and practices across states and countries can help think critically about other systems. We will examine specific cases and discuss their application to other contexts.</w:t>
      </w:r>
      <w:r w:rsidR="00901B44">
        <w:rPr>
          <w:rFonts w:ascii="Times New Roman" w:hAnsi="Times New Roman"/>
          <w:sz w:val="24"/>
          <w:szCs w:val="24"/>
          <w:shd w:val="clear" w:color="auto" w:fill="FFFFFF"/>
        </w:rPr>
        <w:t xml:space="preserve"> </w:t>
      </w:r>
      <w:r w:rsidRPr="0052418F">
        <w:rPr>
          <w:rFonts w:ascii="Times New Roman" w:hAnsi="Times New Roman"/>
          <w:sz w:val="24"/>
          <w:szCs w:val="24"/>
          <w:shd w:val="clear" w:color="auto" w:fill="FFFFFF"/>
        </w:rPr>
        <w:t>The course is organized in two main parts:</w:t>
      </w:r>
      <w:r w:rsidR="00901B44">
        <w:rPr>
          <w:rFonts w:ascii="Times New Roman" w:hAnsi="Times New Roman"/>
          <w:sz w:val="24"/>
          <w:szCs w:val="24"/>
          <w:shd w:val="clear" w:color="auto" w:fill="FFFFFF"/>
        </w:rPr>
        <w:t xml:space="preserve"> </w:t>
      </w:r>
      <w:r w:rsidRPr="0052418F">
        <w:rPr>
          <w:rFonts w:ascii="Times New Roman" w:hAnsi="Times New Roman"/>
          <w:sz w:val="24"/>
          <w:szCs w:val="24"/>
          <w:shd w:val="clear" w:color="auto" w:fill="FFFFFF"/>
        </w:rPr>
        <w:t>The first part of the course will serve as a</w:t>
      </w:r>
      <w:r w:rsidR="00901B44">
        <w:rPr>
          <w:rFonts w:ascii="Times New Roman" w:hAnsi="Times New Roman"/>
          <w:sz w:val="24"/>
          <w:szCs w:val="24"/>
          <w:shd w:val="clear" w:color="auto" w:fill="FFFFFF"/>
        </w:rPr>
        <w:t>n introduction to the field of c</w:t>
      </w:r>
      <w:r w:rsidRPr="0052418F">
        <w:rPr>
          <w:rFonts w:ascii="Times New Roman" w:hAnsi="Times New Roman"/>
          <w:sz w:val="24"/>
          <w:szCs w:val="24"/>
          <w:shd w:val="clear" w:color="auto" w:fill="FFFFFF"/>
        </w:rPr>
        <w:t xml:space="preserve">omparative and </w:t>
      </w:r>
      <w:r w:rsidR="00901B44">
        <w:rPr>
          <w:rFonts w:ascii="Times New Roman" w:hAnsi="Times New Roman"/>
          <w:sz w:val="24"/>
          <w:szCs w:val="24"/>
          <w:shd w:val="clear" w:color="auto" w:fill="FFFFFF"/>
        </w:rPr>
        <w:t>international e</w:t>
      </w:r>
      <w:r w:rsidRPr="0052418F">
        <w:rPr>
          <w:rFonts w:ascii="Times New Roman" w:hAnsi="Times New Roman"/>
          <w:sz w:val="24"/>
          <w:szCs w:val="24"/>
          <w:shd w:val="clear" w:color="auto" w:fill="FFFFFF"/>
        </w:rPr>
        <w:t>ducation. We will critically examine the colonial and postcolonial roots of comparative education and the distribution of power among the actors in the field, and more generally in education policy design.</w:t>
      </w:r>
      <w:r w:rsidR="00901B44">
        <w:rPr>
          <w:rFonts w:ascii="Times New Roman" w:hAnsi="Times New Roman"/>
          <w:sz w:val="24"/>
          <w:szCs w:val="24"/>
          <w:shd w:val="clear" w:color="auto" w:fill="FFFFFF"/>
        </w:rPr>
        <w:t xml:space="preserve"> </w:t>
      </w:r>
      <w:r w:rsidRPr="0052418F">
        <w:rPr>
          <w:rFonts w:ascii="Times New Roman" w:hAnsi="Times New Roman"/>
          <w:sz w:val="24"/>
          <w:szCs w:val="24"/>
          <w:shd w:val="clear" w:color="auto" w:fill="FFFFFF"/>
        </w:rPr>
        <w:t>The second part of the course will focus on examining a range of important topics in the field</w:t>
      </w:r>
      <w:r w:rsidR="00901B44">
        <w:rPr>
          <w:rFonts w:ascii="Times New Roman" w:hAnsi="Times New Roman"/>
          <w:sz w:val="24"/>
          <w:szCs w:val="24"/>
          <w:shd w:val="clear" w:color="auto" w:fill="FFFFFF"/>
        </w:rPr>
        <w:t xml:space="preserve"> of </w:t>
      </w:r>
      <w:r w:rsidR="00901B44" w:rsidRPr="0052418F">
        <w:rPr>
          <w:rFonts w:ascii="Times New Roman" w:hAnsi="Times New Roman"/>
          <w:sz w:val="24"/>
          <w:szCs w:val="24"/>
          <w:shd w:val="clear" w:color="auto" w:fill="FFFFFF"/>
        </w:rPr>
        <w:t>t</w:t>
      </w:r>
      <w:r w:rsidR="00901B44">
        <w:rPr>
          <w:rFonts w:ascii="Times New Roman" w:hAnsi="Times New Roman"/>
          <w:sz w:val="24"/>
          <w:szCs w:val="24"/>
          <w:shd w:val="clear" w:color="auto" w:fill="FFFFFF"/>
        </w:rPr>
        <w:t>eacher educa</w:t>
      </w:r>
      <w:r w:rsidR="00901B44" w:rsidRPr="0052418F">
        <w:rPr>
          <w:rFonts w:ascii="Times New Roman" w:hAnsi="Times New Roman"/>
          <w:sz w:val="24"/>
          <w:szCs w:val="24"/>
          <w:shd w:val="clear" w:color="auto" w:fill="FFFFFF"/>
        </w:rPr>
        <w:t>t</w:t>
      </w:r>
      <w:r w:rsidR="00901B44">
        <w:rPr>
          <w:rFonts w:ascii="Times New Roman" w:hAnsi="Times New Roman"/>
          <w:sz w:val="24"/>
          <w:szCs w:val="24"/>
          <w:shd w:val="clear" w:color="auto" w:fill="FFFFFF"/>
        </w:rPr>
        <w:t>ion</w:t>
      </w:r>
      <w:r w:rsidRPr="0052418F">
        <w:rPr>
          <w:rFonts w:ascii="Times New Roman" w:hAnsi="Times New Roman"/>
          <w:sz w:val="24"/>
          <w:szCs w:val="24"/>
          <w:shd w:val="clear" w:color="auto" w:fill="FFFFFF"/>
        </w:rPr>
        <w:t xml:space="preserve">. </w:t>
      </w:r>
      <w:r w:rsidR="00901B44">
        <w:rPr>
          <w:rFonts w:ascii="Times New Roman" w:hAnsi="Times New Roman"/>
          <w:sz w:val="24"/>
          <w:szCs w:val="24"/>
          <w:shd w:val="clear" w:color="auto" w:fill="FFFFFF"/>
        </w:rPr>
        <w:t>The focus of the compara</w:t>
      </w:r>
      <w:r w:rsidR="00901B44" w:rsidRPr="0052418F">
        <w:rPr>
          <w:rFonts w:ascii="Times New Roman" w:hAnsi="Times New Roman"/>
          <w:sz w:val="24"/>
          <w:szCs w:val="24"/>
          <w:shd w:val="clear" w:color="auto" w:fill="FFFFFF"/>
        </w:rPr>
        <w:t>t</w:t>
      </w:r>
      <w:r w:rsidR="00901B44">
        <w:rPr>
          <w:rFonts w:ascii="Times New Roman" w:hAnsi="Times New Roman"/>
          <w:sz w:val="24"/>
          <w:szCs w:val="24"/>
          <w:shd w:val="clear" w:color="auto" w:fill="FFFFFF"/>
        </w:rPr>
        <w:t>ive</w:t>
      </w:r>
      <w:r w:rsidRPr="0052418F">
        <w:rPr>
          <w:rFonts w:ascii="Times New Roman" w:hAnsi="Times New Roman"/>
          <w:sz w:val="24"/>
          <w:szCs w:val="24"/>
          <w:shd w:val="clear" w:color="auto" w:fill="FFFFFF"/>
        </w:rPr>
        <w:t xml:space="preserve"> </w:t>
      </w:r>
      <w:r w:rsidR="00901B44" w:rsidRPr="0052418F">
        <w:rPr>
          <w:rFonts w:ascii="Times New Roman" w:hAnsi="Times New Roman"/>
          <w:sz w:val="24"/>
          <w:szCs w:val="24"/>
          <w:shd w:val="clear" w:color="auto" w:fill="FFFFFF"/>
        </w:rPr>
        <w:t>t</w:t>
      </w:r>
      <w:r w:rsidR="00901B44">
        <w:rPr>
          <w:rFonts w:ascii="Times New Roman" w:hAnsi="Times New Roman"/>
          <w:sz w:val="24"/>
          <w:szCs w:val="24"/>
          <w:shd w:val="clear" w:color="auto" w:fill="FFFFFF"/>
        </w:rPr>
        <w:t xml:space="preserve">eacher </w:t>
      </w:r>
      <w:r w:rsidRPr="0052418F">
        <w:rPr>
          <w:rFonts w:ascii="Times New Roman" w:hAnsi="Times New Roman"/>
          <w:sz w:val="24"/>
          <w:szCs w:val="24"/>
          <w:shd w:val="clear" w:color="auto" w:fill="FFFFFF"/>
        </w:rPr>
        <w:t xml:space="preserve">education has shifted in recent years from increasing access to formal schooling to all </w:t>
      </w:r>
      <w:r w:rsidR="00901B44">
        <w:rPr>
          <w:rFonts w:ascii="Times New Roman" w:hAnsi="Times New Roman"/>
          <w:sz w:val="24"/>
          <w:szCs w:val="24"/>
          <w:shd w:val="clear" w:color="auto" w:fill="FFFFFF"/>
        </w:rPr>
        <w:t xml:space="preserve">pre-service and in-service </w:t>
      </w:r>
      <w:r w:rsidR="00901B44" w:rsidRPr="0052418F">
        <w:rPr>
          <w:rFonts w:ascii="Times New Roman" w:hAnsi="Times New Roman"/>
          <w:sz w:val="24"/>
          <w:szCs w:val="24"/>
          <w:shd w:val="clear" w:color="auto" w:fill="FFFFFF"/>
        </w:rPr>
        <w:t>t</w:t>
      </w:r>
      <w:r w:rsidR="00901B44">
        <w:rPr>
          <w:rFonts w:ascii="Times New Roman" w:hAnsi="Times New Roman"/>
          <w:sz w:val="24"/>
          <w:szCs w:val="24"/>
          <w:shd w:val="clear" w:color="auto" w:fill="FFFFFF"/>
        </w:rPr>
        <w:t xml:space="preserve">eachers </w:t>
      </w:r>
      <w:r w:rsidRPr="0052418F">
        <w:rPr>
          <w:rFonts w:ascii="Times New Roman" w:hAnsi="Times New Roman"/>
          <w:sz w:val="24"/>
          <w:szCs w:val="24"/>
          <w:shd w:val="clear" w:color="auto" w:fill="FFFFFF"/>
        </w:rPr>
        <w:t xml:space="preserve">to improving the quality of instruction. </w:t>
      </w:r>
    </w:p>
    <w:p w:rsidR="00253537" w:rsidRPr="00D53558" w:rsidRDefault="00253537" w:rsidP="00253537">
      <w:pPr>
        <w:rPr>
          <w:rFonts w:asciiTheme="majorBidi" w:hAnsiTheme="majorBidi" w:cstheme="majorBidi"/>
          <w:b/>
          <w:sz w:val="28"/>
          <w:szCs w:val="28"/>
        </w:rPr>
      </w:pPr>
      <w:r w:rsidRPr="00D53558">
        <w:rPr>
          <w:rFonts w:asciiTheme="majorBidi" w:hAnsiTheme="majorBidi" w:cstheme="majorBidi"/>
          <w:b/>
          <w:sz w:val="28"/>
          <w:szCs w:val="28"/>
        </w:rPr>
        <w:t>Learning Objective:</w:t>
      </w:r>
    </w:p>
    <w:p w:rsidR="0018544B" w:rsidRPr="00D53558" w:rsidRDefault="0018544B" w:rsidP="0018544B">
      <w:pPr>
        <w:rPr>
          <w:rFonts w:asciiTheme="majorBidi" w:hAnsiTheme="majorBidi" w:cstheme="majorBidi"/>
          <w:bCs/>
          <w:sz w:val="24"/>
          <w:szCs w:val="24"/>
        </w:rPr>
      </w:pPr>
      <w:r w:rsidRPr="00D53558">
        <w:rPr>
          <w:rFonts w:asciiTheme="majorBidi" w:hAnsiTheme="majorBidi" w:cstheme="majorBidi"/>
          <w:bCs/>
          <w:sz w:val="24"/>
          <w:szCs w:val="24"/>
        </w:rPr>
        <w:t>By the end of this course participants will be able to:</w:t>
      </w:r>
    </w:p>
    <w:p w:rsidR="00612CF6" w:rsidRPr="004E564E" w:rsidRDefault="0089684F" w:rsidP="0089684F">
      <w:pPr>
        <w:pStyle w:val="ListParagraph"/>
        <w:numPr>
          <w:ilvl w:val="0"/>
          <w:numId w:val="17"/>
        </w:numPr>
        <w:rPr>
          <w:rFonts w:ascii="Times New Roman" w:hAnsi="Times New Roman"/>
          <w:sz w:val="24"/>
          <w:szCs w:val="24"/>
          <w:shd w:val="clear" w:color="auto" w:fill="FFFFFF"/>
        </w:rPr>
      </w:pPr>
      <w:r w:rsidRPr="004E564E">
        <w:rPr>
          <w:rFonts w:ascii="Times New Roman" w:hAnsi="Times New Roman"/>
          <w:sz w:val="24"/>
          <w:szCs w:val="24"/>
        </w:rPr>
        <w:t>Understand the concept of compara</w:t>
      </w:r>
      <w:r w:rsidRPr="004E564E">
        <w:rPr>
          <w:rFonts w:ascii="Times New Roman" w:hAnsi="Times New Roman"/>
          <w:sz w:val="24"/>
          <w:szCs w:val="24"/>
          <w:shd w:val="clear" w:color="auto" w:fill="FFFFFF"/>
        </w:rPr>
        <w:t>tive education</w:t>
      </w:r>
      <w:r w:rsidRPr="004E564E">
        <w:rPr>
          <w:rFonts w:ascii="Times New Roman" w:hAnsi="Times New Roman"/>
          <w:sz w:val="24"/>
          <w:szCs w:val="24"/>
          <w:shd w:val="clear" w:color="auto" w:fill="FFFFFF"/>
        </w:rPr>
        <w:t>.</w:t>
      </w:r>
    </w:p>
    <w:p w:rsidR="00612CF6" w:rsidRPr="004E564E" w:rsidRDefault="00612CF6" w:rsidP="0089684F">
      <w:pPr>
        <w:pStyle w:val="ListParagraph"/>
        <w:numPr>
          <w:ilvl w:val="0"/>
          <w:numId w:val="17"/>
        </w:numPr>
        <w:rPr>
          <w:rFonts w:ascii="Times New Roman" w:hAnsi="Times New Roman"/>
          <w:sz w:val="24"/>
          <w:szCs w:val="24"/>
          <w:shd w:val="clear" w:color="auto" w:fill="FFFFFF"/>
        </w:rPr>
      </w:pPr>
      <w:r w:rsidRPr="004E564E">
        <w:rPr>
          <w:rFonts w:ascii="Times New Roman" w:hAnsi="Times New Roman"/>
          <w:sz w:val="24"/>
          <w:szCs w:val="24"/>
          <w:shd w:val="clear" w:color="auto" w:fill="FFFFFF"/>
        </w:rPr>
        <w:t>Know abou</w:t>
      </w:r>
      <w:r w:rsidRPr="004E564E">
        <w:rPr>
          <w:rFonts w:ascii="Times New Roman" w:hAnsi="Times New Roman"/>
          <w:sz w:val="24"/>
          <w:szCs w:val="24"/>
        </w:rPr>
        <w:t>t</w:t>
      </w:r>
      <w:r w:rsidRPr="004E564E">
        <w:rPr>
          <w:rFonts w:ascii="Times New Roman" w:hAnsi="Times New Roman"/>
          <w:sz w:val="24"/>
          <w:szCs w:val="24"/>
        </w:rPr>
        <w:t xml:space="preserve"> </w:t>
      </w:r>
      <w:r w:rsidRPr="004E564E">
        <w:rPr>
          <w:rFonts w:ascii="Times New Roman" w:hAnsi="Times New Roman"/>
          <w:sz w:val="24"/>
          <w:szCs w:val="24"/>
        </w:rPr>
        <w:t>t</w:t>
      </w:r>
      <w:r w:rsidRPr="004E564E">
        <w:rPr>
          <w:rFonts w:ascii="Times New Roman" w:hAnsi="Times New Roman"/>
          <w:sz w:val="24"/>
          <w:szCs w:val="24"/>
        </w:rPr>
        <w:t xml:space="preserve">he scope of </w:t>
      </w:r>
      <w:r w:rsidRPr="004E564E">
        <w:rPr>
          <w:rFonts w:ascii="Times New Roman" w:hAnsi="Times New Roman"/>
          <w:sz w:val="24"/>
          <w:szCs w:val="24"/>
        </w:rPr>
        <w:t>t</w:t>
      </w:r>
      <w:r w:rsidRPr="004E564E">
        <w:rPr>
          <w:rFonts w:ascii="Times New Roman" w:hAnsi="Times New Roman"/>
          <w:sz w:val="24"/>
          <w:szCs w:val="24"/>
        </w:rPr>
        <w:t>eacher educa</w:t>
      </w:r>
      <w:r w:rsidRPr="004E564E">
        <w:rPr>
          <w:rFonts w:ascii="Times New Roman" w:hAnsi="Times New Roman"/>
          <w:sz w:val="24"/>
          <w:szCs w:val="24"/>
        </w:rPr>
        <w:t>t</w:t>
      </w:r>
      <w:r w:rsidRPr="004E564E">
        <w:rPr>
          <w:rFonts w:ascii="Times New Roman" w:hAnsi="Times New Roman"/>
          <w:sz w:val="24"/>
          <w:szCs w:val="24"/>
        </w:rPr>
        <w:t xml:space="preserve">ion programs help </w:t>
      </w:r>
      <w:r w:rsidRPr="004E564E">
        <w:rPr>
          <w:rFonts w:ascii="Times New Roman" w:hAnsi="Times New Roman"/>
          <w:sz w:val="24"/>
          <w:szCs w:val="24"/>
        </w:rPr>
        <w:t>t</w:t>
      </w:r>
      <w:r w:rsidRPr="004E564E">
        <w:rPr>
          <w:rFonts w:ascii="Times New Roman" w:hAnsi="Times New Roman"/>
          <w:sz w:val="24"/>
          <w:szCs w:val="24"/>
        </w:rPr>
        <w:t xml:space="preserve">o develop professional knowledge among </w:t>
      </w:r>
      <w:r w:rsidRPr="004E564E">
        <w:rPr>
          <w:rFonts w:ascii="Times New Roman" w:hAnsi="Times New Roman"/>
          <w:sz w:val="24"/>
          <w:szCs w:val="24"/>
        </w:rPr>
        <w:t>t</w:t>
      </w:r>
      <w:r w:rsidRPr="004E564E">
        <w:rPr>
          <w:rFonts w:ascii="Times New Roman" w:hAnsi="Times New Roman"/>
          <w:sz w:val="24"/>
          <w:szCs w:val="24"/>
        </w:rPr>
        <w:t xml:space="preserve">he </w:t>
      </w:r>
      <w:r w:rsidRPr="004E564E">
        <w:rPr>
          <w:rFonts w:ascii="Times New Roman" w:hAnsi="Times New Roman"/>
          <w:sz w:val="24"/>
          <w:szCs w:val="24"/>
        </w:rPr>
        <w:t>t</w:t>
      </w:r>
      <w:r w:rsidRPr="004E564E">
        <w:rPr>
          <w:rFonts w:ascii="Times New Roman" w:hAnsi="Times New Roman"/>
          <w:sz w:val="24"/>
          <w:szCs w:val="24"/>
        </w:rPr>
        <w:t xml:space="preserve">eachers.  </w:t>
      </w:r>
      <w:r w:rsidRPr="004E564E">
        <w:rPr>
          <w:rFonts w:ascii="Times New Roman" w:hAnsi="Times New Roman"/>
          <w:sz w:val="24"/>
          <w:szCs w:val="24"/>
          <w:shd w:val="clear" w:color="auto" w:fill="FFFFFF"/>
        </w:rPr>
        <w:t xml:space="preserve"> </w:t>
      </w:r>
    </w:p>
    <w:p w:rsidR="0089684F" w:rsidRPr="004E564E" w:rsidRDefault="00612CF6" w:rsidP="00612CF6">
      <w:pPr>
        <w:pStyle w:val="ListParagraph"/>
        <w:numPr>
          <w:ilvl w:val="0"/>
          <w:numId w:val="17"/>
        </w:numPr>
        <w:rPr>
          <w:rFonts w:ascii="Times New Roman" w:hAnsi="Times New Roman"/>
          <w:sz w:val="24"/>
          <w:szCs w:val="24"/>
          <w:shd w:val="clear" w:color="auto" w:fill="FFFFFF"/>
        </w:rPr>
      </w:pPr>
      <w:r w:rsidRPr="004E564E">
        <w:rPr>
          <w:rFonts w:ascii="Times New Roman" w:hAnsi="Times New Roman"/>
          <w:sz w:val="24"/>
          <w:szCs w:val="24"/>
        </w:rPr>
        <w:t xml:space="preserve">Interpret the concept of teacher education and analyze the teacher education programs of developed and under-developing countries teacher education programs. </w:t>
      </w:r>
      <w:r w:rsidR="0089684F" w:rsidRPr="004E564E">
        <w:rPr>
          <w:rFonts w:ascii="Times New Roman" w:hAnsi="Times New Roman"/>
          <w:sz w:val="24"/>
          <w:szCs w:val="24"/>
          <w:shd w:val="clear" w:color="auto" w:fill="FFFFFF"/>
        </w:rPr>
        <w:t xml:space="preserve"> </w:t>
      </w:r>
    </w:p>
    <w:p w:rsidR="0089684F" w:rsidRPr="004E564E" w:rsidRDefault="00901B44" w:rsidP="0089684F">
      <w:pPr>
        <w:pStyle w:val="ListParagraph"/>
        <w:numPr>
          <w:ilvl w:val="0"/>
          <w:numId w:val="17"/>
        </w:numPr>
        <w:rPr>
          <w:rFonts w:ascii="Times New Roman" w:hAnsi="Times New Roman"/>
          <w:sz w:val="24"/>
          <w:szCs w:val="24"/>
          <w:shd w:val="clear" w:color="auto" w:fill="FFFFFF"/>
        </w:rPr>
      </w:pPr>
      <w:r w:rsidRPr="004E564E">
        <w:rPr>
          <w:rFonts w:ascii="Times New Roman" w:hAnsi="Times New Roman"/>
          <w:sz w:val="24"/>
          <w:szCs w:val="24"/>
          <w:shd w:val="clear" w:color="auto" w:fill="FFFFFF"/>
        </w:rPr>
        <w:t>D</w:t>
      </w:r>
      <w:r w:rsidRPr="004E564E">
        <w:rPr>
          <w:rFonts w:ascii="Times New Roman" w:hAnsi="Times New Roman"/>
          <w:sz w:val="24"/>
          <w:szCs w:val="24"/>
          <w:shd w:val="clear" w:color="auto" w:fill="FFFFFF"/>
        </w:rPr>
        <w:t xml:space="preserve">evelop foundational concepts related to the </w:t>
      </w:r>
      <w:r w:rsidRPr="004E564E">
        <w:rPr>
          <w:rFonts w:ascii="Times New Roman" w:hAnsi="Times New Roman"/>
          <w:sz w:val="24"/>
          <w:szCs w:val="24"/>
          <w:shd w:val="clear" w:color="auto" w:fill="FFFFFF"/>
        </w:rPr>
        <w:t>field of international and c</w:t>
      </w:r>
      <w:r w:rsidRPr="004E564E">
        <w:rPr>
          <w:rFonts w:ascii="Times New Roman" w:hAnsi="Times New Roman"/>
          <w:sz w:val="24"/>
          <w:szCs w:val="24"/>
          <w:shd w:val="clear" w:color="auto" w:fill="FFFFFF"/>
        </w:rPr>
        <w:t>omparative t</w:t>
      </w:r>
      <w:r w:rsidRPr="004E564E">
        <w:rPr>
          <w:rFonts w:ascii="Times New Roman" w:hAnsi="Times New Roman"/>
          <w:sz w:val="24"/>
          <w:szCs w:val="24"/>
          <w:shd w:val="clear" w:color="auto" w:fill="FFFFFF"/>
        </w:rPr>
        <w:t>eacher e</w:t>
      </w:r>
      <w:r w:rsidRPr="004E564E">
        <w:rPr>
          <w:rFonts w:ascii="Times New Roman" w:hAnsi="Times New Roman"/>
          <w:sz w:val="24"/>
          <w:szCs w:val="24"/>
          <w:shd w:val="clear" w:color="auto" w:fill="FFFFFF"/>
        </w:rPr>
        <w:t xml:space="preserve">ducation, </w:t>
      </w:r>
      <w:r w:rsidR="0089684F" w:rsidRPr="004E564E">
        <w:rPr>
          <w:rFonts w:ascii="Times New Roman" w:hAnsi="Times New Roman"/>
          <w:sz w:val="24"/>
          <w:szCs w:val="24"/>
          <w:shd w:val="clear" w:color="auto" w:fill="FFFFFF"/>
        </w:rPr>
        <w:t xml:space="preserve">and </w:t>
      </w:r>
      <w:r w:rsidRPr="004E564E">
        <w:rPr>
          <w:rFonts w:ascii="Times New Roman" w:hAnsi="Times New Roman"/>
          <w:sz w:val="24"/>
          <w:szCs w:val="24"/>
          <w:shd w:val="clear" w:color="auto" w:fill="FFFFFF"/>
        </w:rPr>
        <w:t xml:space="preserve">apply them critically to analyzing educational contexts around the world. </w:t>
      </w:r>
    </w:p>
    <w:p w:rsidR="00612CF6" w:rsidRPr="004E564E" w:rsidRDefault="0089684F" w:rsidP="00612CF6">
      <w:pPr>
        <w:pStyle w:val="ListParagraph"/>
        <w:numPr>
          <w:ilvl w:val="0"/>
          <w:numId w:val="17"/>
        </w:numPr>
        <w:rPr>
          <w:rFonts w:ascii="Times New Roman" w:hAnsi="Times New Roman"/>
          <w:sz w:val="24"/>
          <w:szCs w:val="24"/>
          <w:shd w:val="clear" w:color="auto" w:fill="FFFFFF"/>
        </w:rPr>
      </w:pPr>
      <w:r w:rsidRPr="004E564E">
        <w:rPr>
          <w:rFonts w:ascii="Times New Roman" w:hAnsi="Times New Roman"/>
          <w:sz w:val="24"/>
          <w:szCs w:val="24"/>
        </w:rPr>
        <w:t>Realize</w:t>
      </w:r>
      <w:r w:rsidR="00852518" w:rsidRPr="004E564E">
        <w:rPr>
          <w:rFonts w:ascii="Times New Roman" w:hAnsi="Times New Roman"/>
          <w:sz w:val="24"/>
          <w:szCs w:val="24"/>
        </w:rPr>
        <w:t xml:space="preserve"> the importance of </w:t>
      </w:r>
      <w:r w:rsidRPr="004E564E">
        <w:rPr>
          <w:rFonts w:ascii="Times New Roman" w:hAnsi="Times New Roman"/>
          <w:sz w:val="24"/>
          <w:szCs w:val="24"/>
          <w:shd w:val="clear" w:color="auto" w:fill="FFFFFF"/>
        </w:rPr>
        <w:t>t</w:t>
      </w:r>
      <w:r w:rsidRPr="004E564E">
        <w:rPr>
          <w:rFonts w:ascii="Times New Roman" w:hAnsi="Times New Roman"/>
          <w:sz w:val="24"/>
          <w:szCs w:val="24"/>
          <w:shd w:val="clear" w:color="auto" w:fill="FFFFFF"/>
        </w:rPr>
        <w:t>eacher educa</w:t>
      </w:r>
      <w:r w:rsidRPr="004E564E">
        <w:rPr>
          <w:rFonts w:ascii="Times New Roman" w:hAnsi="Times New Roman"/>
          <w:sz w:val="24"/>
          <w:szCs w:val="24"/>
          <w:shd w:val="clear" w:color="auto" w:fill="FFFFFF"/>
        </w:rPr>
        <w:t>t</w:t>
      </w:r>
      <w:r w:rsidRPr="004E564E">
        <w:rPr>
          <w:rFonts w:ascii="Times New Roman" w:hAnsi="Times New Roman"/>
          <w:sz w:val="24"/>
          <w:szCs w:val="24"/>
          <w:shd w:val="clear" w:color="auto" w:fill="FFFFFF"/>
        </w:rPr>
        <w:t xml:space="preserve">ion policies </w:t>
      </w:r>
      <w:r w:rsidR="00852518" w:rsidRPr="004E564E">
        <w:rPr>
          <w:rFonts w:ascii="Times New Roman" w:hAnsi="Times New Roman"/>
          <w:sz w:val="24"/>
          <w:szCs w:val="24"/>
        </w:rPr>
        <w:t xml:space="preserve">and its </w:t>
      </w:r>
      <w:r w:rsidRPr="004E564E">
        <w:rPr>
          <w:rFonts w:ascii="Times New Roman" w:hAnsi="Times New Roman"/>
          <w:sz w:val="24"/>
          <w:szCs w:val="24"/>
        </w:rPr>
        <w:t>implication</w:t>
      </w:r>
      <w:r w:rsidRPr="004E564E">
        <w:rPr>
          <w:rFonts w:ascii="Times New Roman" w:hAnsi="Times New Roman"/>
          <w:sz w:val="24"/>
          <w:szCs w:val="24"/>
          <w:shd w:val="clear" w:color="auto" w:fill="FFFFFF"/>
        </w:rPr>
        <w:t xml:space="preserve"> </w:t>
      </w:r>
      <w:r w:rsidRPr="004E564E">
        <w:rPr>
          <w:rFonts w:ascii="Times New Roman" w:hAnsi="Times New Roman"/>
          <w:sz w:val="24"/>
          <w:szCs w:val="24"/>
          <w:shd w:val="clear" w:color="auto" w:fill="FFFFFF"/>
        </w:rPr>
        <w:t>t</w:t>
      </w:r>
      <w:r w:rsidRPr="004E564E">
        <w:rPr>
          <w:rFonts w:ascii="Times New Roman" w:hAnsi="Times New Roman"/>
          <w:sz w:val="24"/>
          <w:szCs w:val="24"/>
          <w:shd w:val="clear" w:color="auto" w:fill="FFFFFF"/>
        </w:rPr>
        <w:t xml:space="preserve">o solve </w:t>
      </w:r>
      <w:r w:rsidRPr="004E564E">
        <w:rPr>
          <w:rFonts w:ascii="Times New Roman" w:hAnsi="Times New Roman"/>
          <w:sz w:val="24"/>
          <w:szCs w:val="24"/>
          <w:shd w:val="clear" w:color="auto" w:fill="FFFFFF"/>
        </w:rPr>
        <w:t>t</w:t>
      </w:r>
      <w:r w:rsidRPr="004E564E">
        <w:rPr>
          <w:rFonts w:ascii="Times New Roman" w:hAnsi="Times New Roman"/>
          <w:sz w:val="24"/>
          <w:szCs w:val="24"/>
          <w:shd w:val="clear" w:color="auto" w:fill="FFFFFF"/>
        </w:rPr>
        <w:t xml:space="preserve">he problem of pre-service and in-service </w:t>
      </w:r>
      <w:r w:rsidRPr="004E564E">
        <w:rPr>
          <w:rFonts w:ascii="Times New Roman" w:hAnsi="Times New Roman"/>
          <w:sz w:val="24"/>
          <w:szCs w:val="24"/>
          <w:shd w:val="clear" w:color="auto" w:fill="FFFFFF"/>
        </w:rPr>
        <w:t>t</w:t>
      </w:r>
      <w:r w:rsidRPr="004E564E">
        <w:rPr>
          <w:rFonts w:ascii="Times New Roman" w:hAnsi="Times New Roman"/>
          <w:sz w:val="24"/>
          <w:szCs w:val="24"/>
          <w:shd w:val="clear" w:color="auto" w:fill="FFFFFF"/>
        </w:rPr>
        <w:t xml:space="preserve">eacher </w:t>
      </w:r>
      <w:r w:rsidRPr="004E564E">
        <w:rPr>
          <w:rFonts w:ascii="Times New Roman" w:hAnsi="Times New Roman"/>
          <w:sz w:val="24"/>
          <w:szCs w:val="24"/>
          <w:shd w:val="clear" w:color="auto" w:fill="FFFFFF"/>
        </w:rPr>
        <w:t>t</w:t>
      </w:r>
      <w:r w:rsidRPr="004E564E">
        <w:rPr>
          <w:rFonts w:ascii="Times New Roman" w:hAnsi="Times New Roman"/>
          <w:sz w:val="24"/>
          <w:szCs w:val="24"/>
          <w:shd w:val="clear" w:color="auto" w:fill="FFFFFF"/>
        </w:rPr>
        <w:t>raining programs</w:t>
      </w:r>
      <w:r w:rsidR="00852518" w:rsidRPr="004E564E">
        <w:rPr>
          <w:rFonts w:ascii="Times New Roman" w:hAnsi="Times New Roman"/>
          <w:sz w:val="24"/>
          <w:szCs w:val="24"/>
        </w:rPr>
        <w:t xml:space="preserve">. </w:t>
      </w:r>
    </w:p>
    <w:p w:rsidR="00852518" w:rsidRPr="002473A1" w:rsidRDefault="00852518" w:rsidP="00852518">
      <w:pPr>
        <w:pStyle w:val="Default"/>
        <w:numPr>
          <w:ilvl w:val="0"/>
          <w:numId w:val="17"/>
        </w:numPr>
        <w:spacing w:after="27"/>
      </w:pPr>
      <w:r w:rsidRPr="002473A1">
        <w:t xml:space="preserve">Understand the changing demands of the modern society from the teaching profession. </w:t>
      </w:r>
    </w:p>
    <w:p w:rsidR="00852518" w:rsidRPr="002473A1" w:rsidRDefault="00852518" w:rsidP="00852518">
      <w:pPr>
        <w:pStyle w:val="Default"/>
        <w:numPr>
          <w:ilvl w:val="0"/>
          <w:numId w:val="17"/>
        </w:numPr>
      </w:pPr>
      <w:r w:rsidRPr="002473A1">
        <w:t xml:space="preserve">Review the researchers in modern trend in </w:t>
      </w:r>
      <w:r w:rsidR="004E564E">
        <w:t xml:space="preserve">comparative </w:t>
      </w:r>
      <w:r w:rsidR="004E564E" w:rsidRPr="0089684F">
        <w:t>t</w:t>
      </w:r>
      <w:r w:rsidR="004E564E">
        <w:t xml:space="preserve">eacher </w:t>
      </w:r>
      <w:r w:rsidRPr="002473A1">
        <w:t>education</w:t>
      </w:r>
      <w:r w:rsidR="004E564E">
        <w:t xml:space="preserve"> programs</w:t>
      </w:r>
      <w:r w:rsidRPr="002473A1">
        <w:t xml:space="preserve">. </w:t>
      </w:r>
    </w:p>
    <w:p w:rsidR="00C43620" w:rsidRPr="00D53558" w:rsidRDefault="00852518" w:rsidP="00852518">
      <w:pPr>
        <w:rPr>
          <w:rFonts w:asciiTheme="majorBidi" w:hAnsiTheme="majorBidi" w:cstheme="majorBidi"/>
          <w:sz w:val="28"/>
          <w:szCs w:val="28"/>
        </w:rPr>
      </w:pPr>
      <w:r w:rsidRPr="00D53558">
        <w:rPr>
          <w:rFonts w:asciiTheme="majorBidi" w:hAnsiTheme="majorBidi" w:cstheme="majorBidi"/>
          <w:b/>
          <w:sz w:val="28"/>
          <w:szCs w:val="28"/>
        </w:rPr>
        <w:t xml:space="preserve"> </w:t>
      </w:r>
      <w:r w:rsidR="00C43620" w:rsidRPr="00D53558">
        <w:rPr>
          <w:rFonts w:asciiTheme="majorBidi" w:hAnsiTheme="majorBidi" w:cstheme="majorBidi"/>
          <w:b/>
          <w:sz w:val="28"/>
          <w:szCs w:val="28"/>
        </w:rPr>
        <w:t>Learning Methodology:</w:t>
      </w:r>
    </w:p>
    <w:p w:rsidR="00A30DA2" w:rsidRPr="00D53558" w:rsidRDefault="00A30DA2" w:rsidP="00852518">
      <w:pPr>
        <w:rPr>
          <w:rFonts w:asciiTheme="majorBidi" w:hAnsiTheme="majorBidi" w:cstheme="majorBidi"/>
          <w:sz w:val="24"/>
          <w:szCs w:val="24"/>
        </w:rPr>
      </w:pPr>
      <w:r w:rsidRPr="00D53558">
        <w:rPr>
          <w:rFonts w:asciiTheme="majorBidi" w:hAnsiTheme="majorBidi" w:cstheme="majorBidi"/>
          <w:sz w:val="24"/>
          <w:szCs w:val="24"/>
        </w:rPr>
        <w:t>The course will be taught using a variety of techniqu</w:t>
      </w:r>
      <w:r w:rsidR="00852518">
        <w:rPr>
          <w:rFonts w:asciiTheme="majorBidi" w:hAnsiTheme="majorBidi" w:cstheme="majorBidi"/>
          <w:sz w:val="24"/>
          <w:szCs w:val="24"/>
        </w:rPr>
        <w:t>es and modes including</w:t>
      </w:r>
      <w:r w:rsidRPr="00D53558">
        <w:rPr>
          <w:rFonts w:asciiTheme="majorBidi" w:hAnsiTheme="majorBidi" w:cstheme="majorBidi"/>
          <w:sz w:val="24"/>
          <w:szCs w:val="24"/>
        </w:rPr>
        <w:t xml:space="preserve"> lectures, discussions, reading assignments, presentations, groups work, and research project.  </w:t>
      </w:r>
    </w:p>
    <w:p w:rsidR="00290B81" w:rsidRPr="00D53558" w:rsidRDefault="00290B81" w:rsidP="00A30DA2">
      <w:pPr>
        <w:rPr>
          <w:rFonts w:asciiTheme="majorBidi" w:hAnsiTheme="majorBidi" w:cstheme="majorBidi"/>
          <w:b/>
          <w:sz w:val="28"/>
          <w:szCs w:val="28"/>
        </w:rPr>
      </w:pPr>
      <w:r w:rsidRPr="00D53558">
        <w:rPr>
          <w:rFonts w:asciiTheme="majorBidi" w:hAnsiTheme="majorBidi" w:cstheme="majorBidi"/>
          <w:b/>
          <w:sz w:val="28"/>
          <w:szCs w:val="28"/>
        </w:rPr>
        <w:t>Grade Evaluation Criteria</w:t>
      </w:r>
    </w:p>
    <w:p w:rsidR="005E76E4" w:rsidRPr="00D53558" w:rsidRDefault="00290B81" w:rsidP="005E76E4">
      <w:pPr>
        <w:tabs>
          <w:tab w:val="left" w:pos="930"/>
        </w:tabs>
        <w:rPr>
          <w:rFonts w:asciiTheme="majorBidi" w:hAnsiTheme="majorBidi" w:cstheme="majorBidi"/>
          <w:sz w:val="24"/>
          <w:szCs w:val="24"/>
        </w:rPr>
      </w:pPr>
      <w:r w:rsidRPr="00D53558">
        <w:rPr>
          <w:rFonts w:asciiTheme="majorBidi" w:hAnsiTheme="majorBidi" w:cstheme="majorBidi"/>
          <w:sz w:val="24"/>
          <w:szCs w:val="24"/>
        </w:rPr>
        <w:t>Following is the criteria for the distribution of marks to evaluate final grade in a semester.</w:t>
      </w:r>
    </w:p>
    <w:p w:rsidR="00290B81" w:rsidRPr="00D53558" w:rsidRDefault="00290B81" w:rsidP="005E76E4">
      <w:pPr>
        <w:tabs>
          <w:tab w:val="left" w:pos="930"/>
        </w:tabs>
        <w:rPr>
          <w:rFonts w:asciiTheme="majorBidi" w:hAnsiTheme="majorBidi" w:cstheme="majorBidi"/>
          <w:sz w:val="24"/>
          <w:szCs w:val="24"/>
        </w:rPr>
      </w:pPr>
      <w:r w:rsidRPr="00D53558">
        <w:rPr>
          <w:rFonts w:asciiTheme="majorBidi" w:hAnsiTheme="majorBidi" w:cstheme="majorBidi"/>
          <w:b/>
          <w:sz w:val="24"/>
          <w:szCs w:val="24"/>
        </w:rPr>
        <w:t>Marks Evaluation</w:t>
      </w:r>
      <w:r w:rsidRPr="00D53558">
        <w:rPr>
          <w:rFonts w:asciiTheme="majorBidi" w:hAnsiTheme="majorBidi" w:cstheme="majorBidi"/>
          <w:b/>
          <w:sz w:val="24"/>
          <w:szCs w:val="24"/>
        </w:rPr>
        <w:tab/>
      </w:r>
      <w:r w:rsidRPr="00D53558">
        <w:rPr>
          <w:rFonts w:asciiTheme="majorBidi" w:hAnsiTheme="majorBidi" w:cstheme="majorBidi"/>
          <w:b/>
          <w:sz w:val="24"/>
          <w:szCs w:val="24"/>
        </w:rPr>
        <w:tab/>
      </w:r>
      <w:r w:rsidRPr="00D53558">
        <w:rPr>
          <w:rFonts w:asciiTheme="majorBidi" w:hAnsiTheme="majorBidi" w:cstheme="majorBidi"/>
          <w:b/>
          <w:sz w:val="24"/>
          <w:szCs w:val="24"/>
        </w:rPr>
        <w:tab/>
      </w:r>
      <w:r w:rsidRPr="00D53558">
        <w:rPr>
          <w:rFonts w:asciiTheme="majorBidi" w:hAnsiTheme="majorBidi" w:cstheme="majorBidi"/>
          <w:b/>
          <w:sz w:val="24"/>
          <w:szCs w:val="24"/>
        </w:rPr>
        <w:tab/>
      </w:r>
      <w:r w:rsidRPr="00D53558">
        <w:rPr>
          <w:rFonts w:asciiTheme="majorBidi" w:hAnsiTheme="majorBidi" w:cstheme="majorBidi"/>
          <w:b/>
          <w:sz w:val="24"/>
          <w:szCs w:val="24"/>
        </w:rPr>
        <w:tab/>
      </w:r>
      <w:r w:rsidRPr="00D53558">
        <w:rPr>
          <w:rFonts w:asciiTheme="majorBidi" w:hAnsiTheme="majorBidi" w:cstheme="majorBidi"/>
          <w:b/>
          <w:sz w:val="24"/>
          <w:szCs w:val="24"/>
        </w:rPr>
        <w:tab/>
        <w:t xml:space="preserve">Marks in percentage </w:t>
      </w:r>
      <w:r w:rsidRPr="00D53558">
        <w:rPr>
          <w:rFonts w:asciiTheme="majorBidi" w:hAnsiTheme="majorBidi" w:cstheme="majorBidi"/>
          <w:b/>
          <w:sz w:val="24"/>
          <w:szCs w:val="24"/>
        </w:rPr>
        <w:tab/>
      </w:r>
    </w:p>
    <w:p w:rsidR="00290B81" w:rsidRPr="00D53558" w:rsidRDefault="00275249" w:rsidP="00290B81">
      <w:pPr>
        <w:tabs>
          <w:tab w:val="left" w:pos="930"/>
        </w:tabs>
        <w:rPr>
          <w:rFonts w:asciiTheme="majorBidi" w:hAnsiTheme="majorBidi" w:cstheme="majorBidi"/>
          <w:sz w:val="24"/>
          <w:szCs w:val="24"/>
        </w:rPr>
      </w:pPr>
      <w:r w:rsidRPr="00D53558">
        <w:rPr>
          <w:rFonts w:asciiTheme="majorBidi" w:hAnsiTheme="majorBidi" w:cstheme="majorBidi"/>
          <w:sz w:val="24"/>
          <w:szCs w:val="24"/>
        </w:rPr>
        <w:t>Quizzes</w:t>
      </w:r>
      <w:r w:rsidR="00290B81" w:rsidRPr="00D53558">
        <w:rPr>
          <w:rFonts w:asciiTheme="majorBidi" w:hAnsiTheme="majorBidi" w:cstheme="majorBidi"/>
          <w:sz w:val="24"/>
          <w:szCs w:val="24"/>
        </w:rPr>
        <w:tab/>
      </w:r>
      <w:r w:rsidR="00290B81" w:rsidRPr="00D53558">
        <w:rPr>
          <w:rFonts w:asciiTheme="majorBidi" w:hAnsiTheme="majorBidi" w:cstheme="majorBidi"/>
          <w:sz w:val="24"/>
          <w:szCs w:val="24"/>
        </w:rPr>
        <w:tab/>
      </w:r>
      <w:r w:rsidR="00290B81" w:rsidRPr="00D53558">
        <w:rPr>
          <w:rFonts w:asciiTheme="majorBidi" w:hAnsiTheme="majorBidi" w:cstheme="majorBidi"/>
          <w:sz w:val="24"/>
          <w:szCs w:val="24"/>
        </w:rPr>
        <w:tab/>
      </w:r>
      <w:r w:rsidR="00290B81" w:rsidRPr="00D53558">
        <w:rPr>
          <w:rFonts w:asciiTheme="majorBidi" w:hAnsiTheme="majorBidi" w:cstheme="majorBidi"/>
          <w:sz w:val="24"/>
          <w:szCs w:val="24"/>
        </w:rPr>
        <w:tab/>
      </w:r>
      <w:r w:rsidR="00290B81" w:rsidRPr="00D53558">
        <w:rPr>
          <w:rFonts w:asciiTheme="majorBidi" w:hAnsiTheme="majorBidi" w:cstheme="majorBidi"/>
          <w:sz w:val="24"/>
          <w:szCs w:val="24"/>
        </w:rPr>
        <w:tab/>
      </w:r>
      <w:r w:rsidR="00290B81" w:rsidRPr="00D53558">
        <w:rPr>
          <w:rFonts w:asciiTheme="majorBidi" w:hAnsiTheme="majorBidi" w:cstheme="majorBidi"/>
          <w:sz w:val="24"/>
          <w:szCs w:val="24"/>
        </w:rPr>
        <w:tab/>
      </w:r>
      <w:r w:rsidR="00290B81" w:rsidRPr="00D53558">
        <w:rPr>
          <w:rFonts w:asciiTheme="majorBidi" w:hAnsiTheme="majorBidi" w:cstheme="majorBidi"/>
          <w:sz w:val="24"/>
          <w:szCs w:val="24"/>
        </w:rPr>
        <w:tab/>
      </w:r>
      <w:r w:rsidR="00290B81" w:rsidRPr="00D53558">
        <w:rPr>
          <w:rFonts w:asciiTheme="majorBidi" w:hAnsiTheme="majorBidi" w:cstheme="majorBidi"/>
          <w:sz w:val="24"/>
          <w:szCs w:val="24"/>
        </w:rPr>
        <w:tab/>
      </w:r>
      <w:r w:rsidR="00ED235B" w:rsidRPr="00D53558">
        <w:rPr>
          <w:rFonts w:asciiTheme="majorBidi" w:hAnsiTheme="majorBidi" w:cstheme="majorBidi"/>
          <w:sz w:val="24"/>
          <w:szCs w:val="24"/>
        </w:rPr>
        <w:tab/>
        <w:t>10%</w:t>
      </w:r>
    </w:p>
    <w:p w:rsidR="00290B81" w:rsidRPr="00D53558" w:rsidRDefault="00290B81" w:rsidP="00290B81">
      <w:pPr>
        <w:tabs>
          <w:tab w:val="left" w:pos="930"/>
        </w:tabs>
        <w:rPr>
          <w:rFonts w:asciiTheme="majorBidi" w:hAnsiTheme="majorBidi" w:cstheme="majorBidi"/>
          <w:sz w:val="24"/>
          <w:szCs w:val="24"/>
        </w:rPr>
      </w:pPr>
      <w:r w:rsidRPr="00D53558">
        <w:rPr>
          <w:rFonts w:asciiTheme="majorBidi" w:hAnsiTheme="majorBidi" w:cstheme="majorBidi"/>
          <w:sz w:val="24"/>
          <w:szCs w:val="24"/>
        </w:rPr>
        <w:t>Assignments</w:t>
      </w:r>
      <w:r w:rsidRPr="00D53558">
        <w:rPr>
          <w:rFonts w:asciiTheme="majorBidi" w:hAnsiTheme="majorBidi" w:cstheme="majorBidi"/>
          <w:sz w:val="24"/>
          <w:szCs w:val="24"/>
        </w:rPr>
        <w:tab/>
      </w:r>
      <w:r w:rsidRPr="00D53558">
        <w:rPr>
          <w:rFonts w:asciiTheme="majorBidi" w:hAnsiTheme="majorBidi" w:cstheme="majorBidi"/>
          <w:sz w:val="24"/>
          <w:szCs w:val="24"/>
        </w:rPr>
        <w:tab/>
      </w:r>
      <w:r w:rsidRPr="00D53558">
        <w:rPr>
          <w:rFonts w:asciiTheme="majorBidi" w:hAnsiTheme="majorBidi" w:cstheme="majorBidi"/>
          <w:sz w:val="24"/>
          <w:szCs w:val="24"/>
        </w:rPr>
        <w:tab/>
      </w:r>
      <w:r w:rsidRPr="00D53558">
        <w:rPr>
          <w:rFonts w:asciiTheme="majorBidi" w:hAnsiTheme="majorBidi" w:cstheme="majorBidi"/>
          <w:sz w:val="24"/>
          <w:szCs w:val="24"/>
        </w:rPr>
        <w:tab/>
      </w:r>
      <w:r w:rsidRPr="00D53558">
        <w:rPr>
          <w:rFonts w:asciiTheme="majorBidi" w:hAnsiTheme="majorBidi" w:cstheme="majorBidi"/>
          <w:sz w:val="24"/>
          <w:szCs w:val="24"/>
        </w:rPr>
        <w:tab/>
      </w:r>
      <w:r w:rsidRPr="00D53558">
        <w:rPr>
          <w:rFonts w:asciiTheme="majorBidi" w:hAnsiTheme="majorBidi" w:cstheme="majorBidi"/>
          <w:sz w:val="24"/>
          <w:szCs w:val="24"/>
        </w:rPr>
        <w:tab/>
      </w:r>
      <w:r w:rsidRPr="00D53558">
        <w:rPr>
          <w:rFonts w:asciiTheme="majorBidi" w:hAnsiTheme="majorBidi" w:cstheme="majorBidi"/>
          <w:sz w:val="24"/>
          <w:szCs w:val="24"/>
        </w:rPr>
        <w:tab/>
      </w:r>
      <w:r w:rsidR="006F291E" w:rsidRPr="00D53558">
        <w:rPr>
          <w:rFonts w:asciiTheme="majorBidi" w:hAnsiTheme="majorBidi" w:cstheme="majorBidi"/>
          <w:sz w:val="24"/>
          <w:szCs w:val="24"/>
        </w:rPr>
        <w:tab/>
      </w:r>
      <w:r w:rsidR="00ED235B" w:rsidRPr="00D53558">
        <w:rPr>
          <w:rFonts w:asciiTheme="majorBidi" w:hAnsiTheme="majorBidi" w:cstheme="majorBidi"/>
          <w:sz w:val="24"/>
          <w:szCs w:val="24"/>
        </w:rPr>
        <w:t>10%</w:t>
      </w:r>
    </w:p>
    <w:p w:rsidR="00290B81" w:rsidRPr="00D53558" w:rsidRDefault="00290B81" w:rsidP="00290B81">
      <w:pPr>
        <w:tabs>
          <w:tab w:val="left" w:pos="930"/>
        </w:tabs>
        <w:rPr>
          <w:rFonts w:asciiTheme="majorBidi" w:hAnsiTheme="majorBidi" w:cstheme="majorBidi"/>
          <w:sz w:val="24"/>
          <w:szCs w:val="24"/>
        </w:rPr>
      </w:pPr>
      <w:r w:rsidRPr="00D53558">
        <w:rPr>
          <w:rFonts w:asciiTheme="majorBidi" w:hAnsiTheme="majorBidi" w:cstheme="majorBidi"/>
          <w:sz w:val="24"/>
          <w:szCs w:val="24"/>
        </w:rPr>
        <w:lastRenderedPageBreak/>
        <w:t>Mid Term</w:t>
      </w:r>
      <w:r w:rsidRPr="00D53558">
        <w:rPr>
          <w:rFonts w:asciiTheme="majorBidi" w:hAnsiTheme="majorBidi" w:cstheme="majorBidi"/>
          <w:sz w:val="24"/>
          <w:szCs w:val="24"/>
        </w:rPr>
        <w:tab/>
      </w:r>
      <w:r w:rsidRPr="00D53558">
        <w:rPr>
          <w:rFonts w:asciiTheme="majorBidi" w:hAnsiTheme="majorBidi" w:cstheme="majorBidi"/>
          <w:sz w:val="24"/>
          <w:szCs w:val="24"/>
        </w:rPr>
        <w:tab/>
      </w:r>
      <w:r w:rsidRPr="00D53558">
        <w:rPr>
          <w:rFonts w:asciiTheme="majorBidi" w:hAnsiTheme="majorBidi" w:cstheme="majorBidi"/>
          <w:sz w:val="24"/>
          <w:szCs w:val="24"/>
        </w:rPr>
        <w:tab/>
      </w:r>
      <w:r w:rsidRPr="00D53558">
        <w:rPr>
          <w:rFonts w:asciiTheme="majorBidi" w:hAnsiTheme="majorBidi" w:cstheme="majorBidi"/>
          <w:sz w:val="24"/>
          <w:szCs w:val="24"/>
        </w:rPr>
        <w:tab/>
      </w:r>
      <w:r w:rsidRPr="00D53558">
        <w:rPr>
          <w:rFonts w:asciiTheme="majorBidi" w:hAnsiTheme="majorBidi" w:cstheme="majorBidi"/>
          <w:sz w:val="24"/>
          <w:szCs w:val="24"/>
        </w:rPr>
        <w:tab/>
      </w:r>
      <w:r w:rsidRPr="00D53558">
        <w:rPr>
          <w:rFonts w:asciiTheme="majorBidi" w:hAnsiTheme="majorBidi" w:cstheme="majorBidi"/>
          <w:sz w:val="24"/>
          <w:szCs w:val="24"/>
        </w:rPr>
        <w:tab/>
      </w:r>
      <w:r w:rsidRPr="00D53558">
        <w:rPr>
          <w:rFonts w:asciiTheme="majorBidi" w:hAnsiTheme="majorBidi" w:cstheme="majorBidi"/>
          <w:sz w:val="24"/>
          <w:szCs w:val="24"/>
        </w:rPr>
        <w:tab/>
      </w:r>
      <w:r w:rsidR="00ED235B" w:rsidRPr="00D53558">
        <w:rPr>
          <w:rFonts w:asciiTheme="majorBidi" w:hAnsiTheme="majorBidi" w:cstheme="majorBidi"/>
          <w:sz w:val="24"/>
          <w:szCs w:val="24"/>
        </w:rPr>
        <w:tab/>
        <w:t>20%</w:t>
      </w:r>
    </w:p>
    <w:p w:rsidR="00290B81" w:rsidRPr="00D53558" w:rsidRDefault="00290B81" w:rsidP="00290B81">
      <w:pPr>
        <w:tabs>
          <w:tab w:val="left" w:pos="930"/>
        </w:tabs>
        <w:rPr>
          <w:rFonts w:asciiTheme="majorBidi" w:hAnsiTheme="majorBidi" w:cstheme="majorBidi"/>
          <w:sz w:val="24"/>
          <w:szCs w:val="24"/>
        </w:rPr>
      </w:pPr>
      <w:r w:rsidRPr="00D53558">
        <w:rPr>
          <w:rFonts w:asciiTheme="majorBidi" w:hAnsiTheme="majorBidi" w:cstheme="majorBidi"/>
          <w:sz w:val="24"/>
          <w:szCs w:val="24"/>
        </w:rPr>
        <w:t>Attendance &amp; Class Participation</w:t>
      </w:r>
      <w:r w:rsidRPr="00D53558">
        <w:rPr>
          <w:rFonts w:asciiTheme="majorBidi" w:hAnsiTheme="majorBidi" w:cstheme="majorBidi"/>
          <w:sz w:val="24"/>
          <w:szCs w:val="24"/>
        </w:rPr>
        <w:tab/>
      </w:r>
      <w:r w:rsidRPr="00D53558">
        <w:rPr>
          <w:rFonts w:asciiTheme="majorBidi" w:hAnsiTheme="majorBidi" w:cstheme="majorBidi"/>
          <w:sz w:val="24"/>
          <w:szCs w:val="24"/>
        </w:rPr>
        <w:tab/>
      </w:r>
      <w:r w:rsidRPr="00D53558">
        <w:rPr>
          <w:rFonts w:asciiTheme="majorBidi" w:hAnsiTheme="majorBidi" w:cstheme="majorBidi"/>
          <w:sz w:val="24"/>
          <w:szCs w:val="24"/>
        </w:rPr>
        <w:tab/>
      </w:r>
      <w:r w:rsidR="00ED235B" w:rsidRPr="00D53558">
        <w:rPr>
          <w:rFonts w:asciiTheme="majorBidi" w:hAnsiTheme="majorBidi" w:cstheme="majorBidi"/>
          <w:sz w:val="24"/>
          <w:szCs w:val="24"/>
        </w:rPr>
        <w:tab/>
      </w:r>
      <w:r w:rsidR="006F291E" w:rsidRPr="00D53558">
        <w:rPr>
          <w:rFonts w:asciiTheme="majorBidi" w:hAnsiTheme="majorBidi" w:cstheme="majorBidi"/>
          <w:sz w:val="24"/>
          <w:szCs w:val="24"/>
        </w:rPr>
        <w:tab/>
      </w:r>
      <w:r w:rsidR="00ED235B" w:rsidRPr="00D53558">
        <w:rPr>
          <w:rFonts w:asciiTheme="majorBidi" w:hAnsiTheme="majorBidi" w:cstheme="majorBidi"/>
          <w:sz w:val="24"/>
          <w:szCs w:val="24"/>
        </w:rPr>
        <w:t>05%</w:t>
      </w:r>
    </w:p>
    <w:p w:rsidR="00290B81" w:rsidRPr="00D53558" w:rsidRDefault="00290B81" w:rsidP="00ED235B">
      <w:pPr>
        <w:tabs>
          <w:tab w:val="left" w:pos="930"/>
        </w:tabs>
        <w:rPr>
          <w:rFonts w:asciiTheme="majorBidi" w:hAnsiTheme="majorBidi" w:cstheme="majorBidi"/>
          <w:sz w:val="24"/>
          <w:szCs w:val="24"/>
        </w:rPr>
      </w:pPr>
      <w:r w:rsidRPr="00D53558">
        <w:rPr>
          <w:rFonts w:asciiTheme="majorBidi" w:hAnsiTheme="majorBidi" w:cstheme="majorBidi"/>
          <w:sz w:val="24"/>
          <w:szCs w:val="24"/>
        </w:rPr>
        <w:t>Term Project</w:t>
      </w:r>
      <w:r w:rsidRPr="00D53558">
        <w:rPr>
          <w:rFonts w:asciiTheme="majorBidi" w:hAnsiTheme="majorBidi" w:cstheme="majorBidi"/>
          <w:sz w:val="24"/>
          <w:szCs w:val="24"/>
        </w:rPr>
        <w:tab/>
      </w:r>
      <w:r w:rsidRPr="00D53558">
        <w:rPr>
          <w:rFonts w:asciiTheme="majorBidi" w:hAnsiTheme="majorBidi" w:cstheme="majorBidi"/>
          <w:sz w:val="24"/>
          <w:szCs w:val="24"/>
        </w:rPr>
        <w:tab/>
      </w:r>
      <w:r w:rsidRPr="00D53558">
        <w:rPr>
          <w:rFonts w:asciiTheme="majorBidi" w:hAnsiTheme="majorBidi" w:cstheme="majorBidi"/>
          <w:sz w:val="24"/>
          <w:szCs w:val="24"/>
        </w:rPr>
        <w:tab/>
      </w:r>
      <w:r w:rsidRPr="00D53558">
        <w:rPr>
          <w:rFonts w:asciiTheme="majorBidi" w:hAnsiTheme="majorBidi" w:cstheme="majorBidi"/>
          <w:sz w:val="24"/>
          <w:szCs w:val="24"/>
        </w:rPr>
        <w:tab/>
      </w:r>
      <w:r w:rsidRPr="00D53558">
        <w:rPr>
          <w:rFonts w:asciiTheme="majorBidi" w:hAnsiTheme="majorBidi" w:cstheme="majorBidi"/>
          <w:sz w:val="24"/>
          <w:szCs w:val="24"/>
        </w:rPr>
        <w:tab/>
      </w:r>
      <w:r w:rsidRPr="00D53558">
        <w:rPr>
          <w:rFonts w:asciiTheme="majorBidi" w:hAnsiTheme="majorBidi" w:cstheme="majorBidi"/>
          <w:sz w:val="24"/>
          <w:szCs w:val="24"/>
        </w:rPr>
        <w:tab/>
      </w:r>
      <w:r w:rsidRPr="00D53558">
        <w:rPr>
          <w:rFonts w:asciiTheme="majorBidi" w:hAnsiTheme="majorBidi" w:cstheme="majorBidi"/>
          <w:sz w:val="24"/>
          <w:szCs w:val="24"/>
        </w:rPr>
        <w:tab/>
      </w:r>
      <w:r w:rsidR="006F291E" w:rsidRPr="00D53558">
        <w:rPr>
          <w:rFonts w:asciiTheme="majorBidi" w:hAnsiTheme="majorBidi" w:cstheme="majorBidi"/>
          <w:sz w:val="24"/>
          <w:szCs w:val="24"/>
        </w:rPr>
        <w:tab/>
      </w:r>
      <w:r w:rsidR="00ED235B" w:rsidRPr="00D53558">
        <w:rPr>
          <w:rFonts w:asciiTheme="majorBidi" w:hAnsiTheme="majorBidi" w:cstheme="majorBidi"/>
          <w:sz w:val="24"/>
          <w:szCs w:val="24"/>
        </w:rPr>
        <w:t>15%</w:t>
      </w:r>
    </w:p>
    <w:p w:rsidR="00290B81" w:rsidRPr="00D53558" w:rsidRDefault="00290B81" w:rsidP="00290B81">
      <w:pPr>
        <w:tabs>
          <w:tab w:val="left" w:pos="930"/>
        </w:tabs>
        <w:rPr>
          <w:rFonts w:asciiTheme="majorBidi" w:hAnsiTheme="majorBidi" w:cstheme="majorBidi"/>
          <w:sz w:val="24"/>
          <w:szCs w:val="24"/>
        </w:rPr>
      </w:pPr>
      <w:r w:rsidRPr="00D53558">
        <w:rPr>
          <w:rFonts w:asciiTheme="majorBidi" w:hAnsiTheme="majorBidi" w:cstheme="majorBidi"/>
          <w:sz w:val="24"/>
          <w:szCs w:val="24"/>
        </w:rPr>
        <w:t>Presentations</w:t>
      </w:r>
      <w:r w:rsidR="00ED235B" w:rsidRPr="00D53558">
        <w:rPr>
          <w:rFonts w:asciiTheme="majorBidi" w:hAnsiTheme="majorBidi" w:cstheme="majorBidi"/>
          <w:sz w:val="24"/>
          <w:szCs w:val="24"/>
        </w:rPr>
        <w:tab/>
      </w:r>
      <w:r w:rsidR="00ED235B" w:rsidRPr="00D53558">
        <w:rPr>
          <w:rFonts w:asciiTheme="majorBidi" w:hAnsiTheme="majorBidi" w:cstheme="majorBidi"/>
          <w:sz w:val="24"/>
          <w:szCs w:val="24"/>
        </w:rPr>
        <w:tab/>
      </w:r>
      <w:r w:rsidR="00ED235B" w:rsidRPr="00D53558">
        <w:rPr>
          <w:rFonts w:asciiTheme="majorBidi" w:hAnsiTheme="majorBidi" w:cstheme="majorBidi"/>
          <w:sz w:val="24"/>
          <w:szCs w:val="24"/>
        </w:rPr>
        <w:tab/>
      </w:r>
      <w:r w:rsidR="00ED235B" w:rsidRPr="00D53558">
        <w:rPr>
          <w:rFonts w:asciiTheme="majorBidi" w:hAnsiTheme="majorBidi" w:cstheme="majorBidi"/>
          <w:sz w:val="24"/>
          <w:szCs w:val="24"/>
        </w:rPr>
        <w:tab/>
      </w:r>
      <w:r w:rsidR="00ED235B" w:rsidRPr="00D53558">
        <w:rPr>
          <w:rFonts w:asciiTheme="majorBidi" w:hAnsiTheme="majorBidi" w:cstheme="majorBidi"/>
          <w:sz w:val="24"/>
          <w:szCs w:val="24"/>
        </w:rPr>
        <w:tab/>
      </w:r>
      <w:r w:rsidR="00ED235B" w:rsidRPr="00D53558">
        <w:rPr>
          <w:rFonts w:asciiTheme="majorBidi" w:hAnsiTheme="majorBidi" w:cstheme="majorBidi"/>
          <w:sz w:val="24"/>
          <w:szCs w:val="24"/>
        </w:rPr>
        <w:tab/>
      </w:r>
      <w:r w:rsidR="00ED235B" w:rsidRPr="00D53558">
        <w:rPr>
          <w:rFonts w:asciiTheme="majorBidi" w:hAnsiTheme="majorBidi" w:cstheme="majorBidi"/>
          <w:sz w:val="24"/>
          <w:szCs w:val="24"/>
        </w:rPr>
        <w:tab/>
      </w:r>
      <w:r w:rsidR="006F291E" w:rsidRPr="00D53558">
        <w:rPr>
          <w:rFonts w:asciiTheme="majorBidi" w:hAnsiTheme="majorBidi" w:cstheme="majorBidi"/>
          <w:sz w:val="24"/>
          <w:szCs w:val="24"/>
        </w:rPr>
        <w:tab/>
      </w:r>
      <w:r w:rsidR="00ED235B" w:rsidRPr="00D53558">
        <w:rPr>
          <w:rFonts w:asciiTheme="majorBidi" w:hAnsiTheme="majorBidi" w:cstheme="majorBidi"/>
          <w:sz w:val="24"/>
          <w:szCs w:val="24"/>
        </w:rPr>
        <w:t>10%</w:t>
      </w:r>
    </w:p>
    <w:p w:rsidR="00290B81" w:rsidRPr="00D53558" w:rsidRDefault="00290B81" w:rsidP="00290B81">
      <w:pPr>
        <w:tabs>
          <w:tab w:val="left" w:pos="930"/>
        </w:tabs>
        <w:rPr>
          <w:rFonts w:asciiTheme="majorBidi" w:hAnsiTheme="majorBidi" w:cstheme="majorBidi"/>
          <w:sz w:val="24"/>
          <w:szCs w:val="24"/>
        </w:rPr>
      </w:pPr>
      <w:r w:rsidRPr="00D53558">
        <w:rPr>
          <w:rFonts w:asciiTheme="majorBidi" w:hAnsiTheme="majorBidi" w:cstheme="majorBidi"/>
          <w:sz w:val="24"/>
          <w:szCs w:val="24"/>
        </w:rPr>
        <w:t>Final exam</w:t>
      </w:r>
      <w:r w:rsidR="00ED235B" w:rsidRPr="00D53558">
        <w:rPr>
          <w:rFonts w:asciiTheme="majorBidi" w:hAnsiTheme="majorBidi" w:cstheme="majorBidi"/>
          <w:sz w:val="24"/>
          <w:szCs w:val="24"/>
        </w:rPr>
        <w:tab/>
      </w:r>
      <w:r w:rsidR="00ED235B" w:rsidRPr="00D53558">
        <w:rPr>
          <w:rFonts w:asciiTheme="majorBidi" w:hAnsiTheme="majorBidi" w:cstheme="majorBidi"/>
          <w:sz w:val="24"/>
          <w:szCs w:val="24"/>
        </w:rPr>
        <w:tab/>
      </w:r>
      <w:r w:rsidR="00ED235B" w:rsidRPr="00D53558">
        <w:rPr>
          <w:rFonts w:asciiTheme="majorBidi" w:hAnsiTheme="majorBidi" w:cstheme="majorBidi"/>
          <w:sz w:val="24"/>
          <w:szCs w:val="24"/>
        </w:rPr>
        <w:tab/>
      </w:r>
      <w:r w:rsidR="00ED235B" w:rsidRPr="00D53558">
        <w:rPr>
          <w:rFonts w:asciiTheme="majorBidi" w:hAnsiTheme="majorBidi" w:cstheme="majorBidi"/>
          <w:sz w:val="24"/>
          <w:szCs w:val="24"/>
        </w:rPr>
        <w:tab/>
      </w:r>
      <w:r w:rsidR="00ED235B" w:rsidRPr="00D53558">
        <w:rPr>
          <w:rFonts w:asciiTheme="majorBidi" w:hAnsiTheme="majorBidi" w:cstheme="majorBidi"/>
          <w:sz w:val="24"/>
          <w:szCs w:val="24"/>
        </w:rPr>
        <w:tab/>
      </w:r>
      <w:r w:rsidR="00ED235B" w:rsidRPr="00D53558">
        <w:rPr>
          <w:rFonts w:asciiTheme="majorBidi" w:hAnsiTheme="majorBidi" w:cstheme="majorBidi"/>
          <w:sz w:val="24"/>
          <w:szCs w:val="24"/>
        </w:rPr>
        <w:tab/>
      </w:r>
      <w:r w:rsidR="00ED235B" w:rsidRPr="00D53558">
        <w:rPr>
          <w:rFonts w:asciiTheme="majorBidi" w:hAnsiTheme="majorBidi" w:cstheme="majorBidi"/>
          <w:sz w:val="24"/>
          <w:szCs w:val="24"/>
        </w:rPr>
        <w:tab/>
      </w:r>
      <w:r w:rsidR="00ED235B" w:rsidRPr="00D53558">
        <w:rPr>
          <w:rFonts w:asciiTheme="majorBidi" w:hAnsiTheme="majorBidi" w:cstheme="majorBidi"/>
          <w:sz w:val="24"/>
          <w:szCs w:val="24"/>
        </w:rPr>
        <w:tab/>
        <w:t>30%</w:t>
      </w:r>
    </w:p>
    <w:p w:rsidR="00290B81" w:rsidRPr="00D53558" w:rsidRDefault="00290B81" w:rsidP="00290B81">
      <w:pPr>
        <w:tabs>
          <w:tab w:val="left" w:pos="930"/>
        </w:tabs>
        <w:rPr>
          <w:rFonts w:asciiTheme="majorBidi" w:hAnsiTheme="majorBidi" w:cstheme="majorBidi"/>
          <w:sz w:val="24"/>
          <w:szCs w:val="24"/>
        </w:rPr>
      </w:pPr>
      <w:r w:rsidRPr="00D53558">
        <w:rPr>
          <w:rFonts w:asciiTheme="majorBidi" w:hAnsiTheme="majorBidi" w:cstheme="majorBidi"/>
          <w:sz w:val="24"/>
          <w:szCs w:val="24"/>
        </w:rPr>
        <w:t>Total</w:t>
      </w:r>
      <w:r w:rsidR="00ED235B" w:rsidRPr="00D53558">
        <w:rPr>
          <w:rFonts w:asciiTheme="majorBidi" w:hAnsiTheme="majorBidi" w:cstheme="majorBidi"/>
          <w:sz w:val="24"/>
          <w:szCs w:val="24"/>
        </w:rPr>
        <w:tab/>
      </w:r>
      <w:r w:rsidR="00ED235B" w:rsidRPr="00D53558">
        <w:rPr>
          <w:rFonts w:asciiTheme="majorBidi" w:hAnsiTheme="majorBidi" w:cstheme="majorBidi"/>
          <w:sz w:val="24"/>
          <w:szCs w:val="24"/>
        </w:rPr>
        <w:tab/>
      </w:r>
      <w:r w:rsidR="00ED235B" w:rsidRPr="00D53558">
        <w:rPr>
          <w:rFonts w:asciiTheme="majorBidi" w:hAnsiTheme="majorBidi" w:cstheme="majorBidi"/>
          <w:sz w:val="24"/>
          <w:szCs w:val="24"/>
        </w:rPr>
        <w:tab/>
      </w:r>
      <w:r w:rsidR="00ED235B" w:rsidRPr="00D53558">
        <w:rPr>
          <w:rFonts w:asciiTheme="majorBidi" w:hAnsiTheme="majorBidi" w:cstheme="majorBidi"/>
          <w:sz w:val="24"/>
          <w:szCs w:val="24"/>
        </w:rPr>
        <w:tab/>
      </w:r>
      <w:r w:rsidR="00ED235B" w:rsidRPr="00D53558">
        <w:rPr>
          <w:rFonts w:asciiTheme="majorBidi" w:hAnsiTheme="majorBidi" w:cstheme="majorBidi"/>
          <w:sz w:val="24"/>
          <w:szCs w:val="24"/>
        </w:rPr>
        <w:tab/>
      </w:r>
      <w:r w:rsidR="00ED235B" w:rsidRPr="00D53558">
        <w:rPr>
          <w:rFonts w:asciiTheme="majorBidi" w:hAnsiTheme="majorBidi" w:cstheme="majorBidi"/>
          <w:sz w:val="24"/>
          <w:szCs w:val="24"/>
        </w:rPr>
        <w:tab/>
      </w:r>
      <w:r w:rsidR="00ED235B" w:rsidRPr="00D53558">
        <w:rPr>
          <w:rFonts w:asciiTheme="majorBidi" w:hAnsiTheme="majorBidi" w:cstheme="majorBidi"/>
          <w:sz w:val="24"/>
          <w:szCs w:val="24"/>
        </w:rPr>
        <w:tab/>
      </w:r>
      <w:r w:rsidR="00ED235B" w:rsidRPr="00D53558">
        <w:rPr>
          <w:rFonts w:asciiTheme="majorBidi" w:hAnsiTheme="majorBidi" w:cstheme="majorBidi"/>
          <w:sz w:val="24"/>
          <w:szCs w:val="24"/>
        </w:rPr>
        <w:tab/>
      </w:r>
      <w:r w:rsidR="00ED235B" w:rsidRPr="00D53558">
        <w:rPr>
          <w:rFonts w:asciiTheme="majorBidi" w:hAnsiTheme="majorBidi" w:cstheme="majorBidi"/>
          <w:sz w:val="24"/>
          <w:szCs w:val="24"/>
        </w:rPr>
        <w:tab/>
        <w:t>100%</w:t>
      </w:r>
    </w:p>
    <w:p w:rsidR="00290B81" w:rsidRPr="00D53558" w:rsidRDefault="00290B81" w:rsidP="00C43620">
      <w:pPr>
        <w:rPr>
          <w:rFonts w:asciiTheme="majorBidi" w:hAnsiTheme="majorBidi" w:cstheme="majorBidi"/>
        </w:rPr>
      </w:pPr>
    </w:p>
    <w:p w:rsidR="00290B81" w:rsidRPr="00D53558" w:rsidRDefault="00290B81" w:rsidP="00290B81">
      <w:pPr>
        <w:tabs>
          <w:tab w:val="left" w:pos="930"/>
        </w:tabs>
        <w:rPr>
          <w:rFonts w:asciiTheme="majorBidi" w:hAnsiTheme="majorBidi" w:cstheme="majorBidi"/>
          <w:b/>
          <w:sz w:val="28"/>
          <w:szCs w:val="28"/>
          <w:u w:val="single"/>
        </w:rPr>
      </w:pPr>
      <w:r w:rsidRPr="00D53558">
        <w:rPr>
          <w:rFonts w:asciiTheme="majorBidi" w:hAnsiTheme="majorBidi" w:cstheme="majorBidi"/>
          <w:b/>
          <w:sz w:val="28"/>
          <w:szCs w:val="28"/>
          <w:u w:val="single"/>
        </w:rPr>
        <w:t>Recommended Text Books:</w:t>
      </w:r>
    </w:p>
    <w:p w:rsidR="002473A1" w:rsidRDefault="002473A1" w:rsidP="002473A1">
      <w:pPr>
        <w:pStyle w:val="Default"/>
        <w:rPr>
          <w:sz w:val="23"/>
          <w:szCs w:val="23"/>
        </w:rPr>
      </w:pPr>
      <w:r>
        <w:rPr>
          <w:b/>
          <w:bCs/>
          <w:sz w:val="23"/>
          <w:szCs w:val="23"/>
        </w:rPr>
        <w:t xml:space="preserve">References: </w:t>
      </w:r>
    </w:p>
    <w:p w:rsidR="002C75EF" w:rsidRPr="002C75EF" w:rsidRDefault="00EF7E3E" w:rsidP="002C75EF">
      <w:pPr>
        <w:pStyle w:val="ListParagraph"/>
        <w:numPr>
          <w:ilvl w:val="0"/>
          <w:numId w:val="28"/>
        </w:numPr>
        <w:rPr>
          <w:rFonts w:ascii="Times New Roman" w:hAnsi="Times New Roman"/>
          <w:sz w:val="24"/>
          <w:szCs w:val="24"/>
        </w:rPr>
      </w:pPr>
      <w:proofErr w:type="spellStart"/>
      <w:r w:rsidRPr="00EF7E3E">
        <w:rPr>
          <w:rFonts w:ascii="Times New Roman" w:hAnsi="Times New Roman"/>
          <w:sz w:val="24"/>
          <w:szCs w:val="24"/>
        </w:rPr>
        <w:t>Hayhoe</w:t>
      </w:r>
      <w:proofErr w:type="spellEnd"/>
      <w:r w:rsidRPr="00EF7E3E">
        <w:rPr>
          <w:rFonts w:ascii="Times New Roman" w:hAnsi="Times New Roman"/>
          <w:sz w:val="24"/>
          <w:szCs w:val="24"/>
        </w:rPr>
        <w:t>, R., Manion, C., &amp; Mundy, K. (2017). </w:t>
      </w:r>
      <w:r w:rsidRPr="00EF7E3E">
        <w:rPr>
          <w:rStyle w:val="Emphasis"/>
          <w:rFonts w:ascii="Times New Roman" w:hAnsi="Times New Roman"/>
          <w:b/>
          <w:bCs/>
          <w:i/>
          <w:caps w:val="0"/>
          <w:color w:val="777777"/>
          <w:sz w:val="24"/>
          <w:szCs w:val="24"/>
        </w:rPr>
        <w:t>Why study comparative education</w:t>
      </w:r>
      <w:r>
        <w:rPr>
          <w:rFonts w:ascii="Times New Roman" w:hAnsi="Times New Roman"/>
          <w:b/>
          <w:sz w:val="24"/>
          <w:szCs w:val="24"/>
        </w:rPr>
        <w:t xml:space="preserve">. </w:t>
      </w:r>
      <w:proofErr w:type="spellStart"/>
      <w:r w:rsidRPr="00EF7E3E">
        <w:rPr>
          <w:rFonts w:ascii="Times New Roman" w:hAnsi="Times New Roman"/>
          <w:b/>
          <w:sz w:val="24"/>
          <w:szCs w:val="24"/>
        </w:rPr>
        <w:t>Routledge.</w:t>
      </w:r>
      <w:proofErr w:type="spellEnd"/>
    </w:p>
    <w:p w:rsidR="002C75EF" w:rsidRDefault="00EF7E3E" w:rsidP="002C75EF">
      <w:pPr>
        <w:pStyle w:val="ListParagraph"/>
        <w:numPr>
          <w:ilvl w:val="0"/>
          <w:numId w:val="28"/>
        </w:numPr>
        <w:rPr>
          <w:rFonts w:ascii="Times New Roman" w:hAnsi="Times New Roman"/>
          <w:sz w:val="24"/>
          <w:szCs w:val="24"/>
        </w:rPr>
      </w:pPr>
      <w:r w:rsidRPr="002C75EF">
        <w:rPr>
          <w:rFonts w:ascii="Times New Roman" w:hAnsi="Times New Roman"/>
          <w:sz w:val="24"/>
          <w:szCs w:val="24"/>
        </w:rPr>
        <w:t>Watson, K. (2018</w:t>
      </w:r>
      <w:r w:rsidRPr="002C75EF">
        <w:rPr>
          <w:rStyle w:val="Emphasis"/>
          <w:rFonts w:ascii="Times New Roman" w:hAnsi="Times New Roman"/>
          <w:b/>
          <w:bCs/>
          <w:color w:val="777777"/>
          <w:sz w:val="24"/>
          <w:szCs w:val="24"/>
        </w:rPr>
        <w:t xml:space="preserve">). </w:t>
      </w:r>
      <w:r w:rsidRPr="002C75EF">
        <w:rPr>
          <w:rStyle w:val="Emphasis"/>
          <w:rFonts w:ascii="Times New Roman" w:hAnsi="Times New Roman"/>
          <w:b/>
          <w:bCs/>
          <w:i/>
          <w:caps w:val="0"/>
          <w:color w:val="777777"/>
          <w:sz w:val="24"/>
          <w:szCs w:val="24"/>
        </w:rPr>
        <w:t>Key issues in education: Comparative perspectives.</w:t>
      </w:r>
      <w:r w:rsidRPr="002C75EF">
        <w:rPr>
          <w:rFonts w:ascii="Times New Roman" w:hAnsi="Times New Roman"/>
          <w:sz w:val="24"/>
          <w:szCs w:val="24"/>
        </w:rPr>
        <w:t xml:space="preserve"> </w:t>
      </w:r>
      <w:proofErr w:type="spellStart"/>
      <w:r w:rsidRPr="002C75EF">
        <w:rPr>
          <w:rFonts w:ascii="Times New Roman" w:hAnsi="Times New Roman"/>
          <w:sz w:val="24"/>
          <w:szCs w:val="24"/>
        </w:rPr>
        <w:t>Routledge.</w:t>
      </w:r>
      <w:proofErr w:type="spellEnd"/>
    </w:p>
    <w:p w:rsidR="002C75EF" w:rsidRDefault="00EF7E3E" w:rsidP="002C75EF">
      <w:pPr>
        <w:pStyle w:val="ListParagraph"/>
        <w:numPr>
          <w:ilvl w:val="0"/>
          <w:numId w:val="28"/>
        </w:numPr>
        <w:rPr>
          <w:rFonts w:ascii="Times New Roman" w:hAnsi="Times New Roman"/>
          <w:sz w:val="24"/>
          <w:szCs w:val="24"/>
        </w:rPr>
      </w:pPr>
      <w:r w:rsidRPr="002C75EF">
        <w:rPr>
          <w:rFonts w:ascii="Times New Roman" w:hAnsi="Times New Roman"/>
          <w:sz w:val="24"/>
          <w:szCs w:val="24"/>
        </w:rPr>
        <w:t>Beech, J. (2016). </w:t>
      </w:r>
      <w:r w:rsidRPr="002C75EF">
        <w:rPr>
          <w:rStyle w:val="Emphasis"/>
          <w:rFonts w:ascii="Times New Roman" w:hAnsi="Times New Roman"/>
          <w:b/>
          <w:bCs/>
          <w:i/>
          <w:caps w:val="0"/>
          <w:color w:val="777777"/>
          <w:sz w:val="24"/>
          <w:szCs w:val="24"/>
        </w:rPr>
        <w:t>The theme of educational transfer in comparative education: Research in comparative and international education</w:t>
      </w:r>
      <w:r w:rsidRPr="002C75EF">
        <w:rPr>
          <w:rFonts w:ascii="Times New Roman" w:hAnsi="Times New Roman"/>
          <w:sz w:val="24"/>
          <w:szCs w:val="24"/>
        </w:rPr>
        <w:t xml:space="preserve">. </w:t>
      </w:r>
      <w:proofErr w:type="spellStart"/>
      <w:r w:rsidRPr="002C75EF">
        <w:rPr>
          <w:rFonts w:ascii="Times New Roman" w:hAnsi="Times New Roman"/>
          <w:sz w:val="24"/>
          <w:szCs w:val="24"/>
        </w:rPr>
        <w:t>Routledge.</w:t>
      </w:r>
      <w:proofErr w:type="spellEnd"/>
    </w:p>
    <w:p w:rsidR="002C75EF" w:rsidRDefault="00EF7E3E" w:rsidP="002C75EF">
      <w:pPr>
        <w:pStyle w:val="ListParagraph"/>
        <w:numPr>
          <w:ilvl w:val="0"/>
          <w:numId w:val="28"/>
        </w:numPr>
        <w:rPr>
          <w:rFonts w:ascii="Times New Roman" w:hAnsi="Times New Roman"/>
          <w:sz w:val="24"/>
          <w:szCs w:val="24"/>
        </w:rPr>
      </w:pPr>
      <w:r w:rsidRPr="002C75EF">
        <w:rPr>
          <w:rFonts w:ascii="Times New Roman" w:hAnsi="Times New Roman"/>
          <w:sz w:val="24"/>
          <w:szCs w:val="24"/>
        </w:rPr>
        <w:t>Han. S., &amp; Buchmann, C. (2016). </w:t>
      </w:r>
      <w:r w:rsidR="002E4830" w:rsidRPr="002C75EF">
        <w:rPr>
          <w:rStyle w:val="Emphasis"/>
          <w:rFonts w:ascii="Times New Roman" w:hAnsi="Times New Roman"/>
          <w:b/>
          <w:bCs/>
          <w:caps w:val="0"/>
          <w:color w:val="777777"/>
          <w:sz w:val="24"/>
          <w:szCs w:val="24"/>
        </w:rPr>
        <w:t>Aligni</w:t>
      </w:r>
      <w:r w:rsidR="008506C9">
        <w:rPr>
          <w:rStyle w:val="Emphasis"/>
          <w:rFonts w:ascii="Times New Roman" w:hAnsi="Times New Roman"/>
          <w:b/>
          <w:bCs/>
          <w:caps w:val="0"/>
          <w:color w:val="777777"/>
          <w:sz w:val="24"/>
          <w:szCs w:val="24"/>
        </w:rPr>
        <w:t xml:space="preserve">ng science achievement and stem </w:t>
      </w:r>
      <w:r w:rsidR="002E4830" w:rsidRPr="002C75EF">
        <w:rPr>
          <w:rStyle w:val="Emphasis"/>
          <w:rFonts w:ascii="Times New Roman" w:hAnsi="Times New Roman"/>
          <w:b/>
          <w:bCs/>
          <w:caps w:val="0"/>
          <w:color w:val="777777"/>
          <w:sz w:val="24"/>
          <w:szCs w:val="24"/>
        </w:rPr>
        <w:t>expectations for college success: A comparative study of curricular standardization</w:t>
      </w:r>
      <w:r w:rsidRPr="002C75EF">
        <w:rPr>
          <w:rFonts w:ascii="Times New Roman" w:hAnsi="Times New Roman"/>
          <w:sz w:val="24"/>
          <w:szCs w:val="24"/>
        </w:rPr>
        <w:t xml:space="preserve">. </w:t>
      </w:r>
      <w:r w:rsidRPr="002C75EF">
        <w:rPr>
          <w:rFonts w:ascii="Times New Roman" w:hAnsi="Times New Roman"/>
          <w:i/>
          <w:sz w:val="24"/>
          <w:szCs w:val="24"/>
        </w:rPr>
        <w:t>The Russell Sage Foundation Journal of the Social Sciences, 2</w:t>
      </w:r>
      <w:r w:rsidRPr="002C75EF">
        <w:rPr>
          <w:rFonts w:ascii="Times New Roman" w:hAnsi="Times New Roman"/>
          <w:sz w:val="24"/>
          <w:szCs w:val="24"/>
        </w:rPr>
        <w:t>(1), 192-211.</w:t>
      </w:r>
    </w:p>
    <w:p w:rsidR="00344502" w:rsidRDefault="00EF7E3E" w:rsidP="00EF7E3E">
      <w:pPr>
        <w:pStyle w:val="ListParagraph"/>
        <w:numPr>
          <w:ilvl w:val="0"/>
          <w:numId w:val="28"/>
        </w:numPr>
        <w:rPr>
          <w:rFonts w:ascii="Times New Roman" w:hAnsi="Times New Roman"/>
          <w:sz w:val="24"/>
          <w:szCs w:val="24"/>
        </w:rPr>
      </w:pPr>
      <w:r w:rsidRPr="002C75EF">
        <w:rPr>
          <w:rFonts w:ascii="Times New Roman" w:hAnsi="Times New Roman"/>
          <w:sz w:val="24"/>
          <w:szCs w:val="24"/>
        </w:rPr>
        <w:t>Marsha</w:t>
      </w:r>
      <w:bookmarkStart w:id="0" w:name="_GoBack"/>
      <w:bookmarkEnd w:id="0"/>
      <w:r w:rsidRPr="002C75EF">
        <w:rPr>
          <w:rFonts w:ascii="Times New Roman" w:hAnsi="Times New Roman"/>
          <w:sz w:val="24"/>
          <w:szCs w:val="24"/>
        </w:rPr>
        <w:t>ll, J. (2014). </w:t>
      </w:r>
      <w:proofErr w:type="gramStart"/>
      <w:r w:rsidR="00845B38" w:rsidRPr="002C75EF">
        <w:rPr>
          <w:rStyle w:val="Emphasis"/>
          <w:rFonts w:ascii="Times New Roman" w:hAnsi="Times New Roman"/>
          <w:b/>
          <w:bCs/>
          <w:i/>
          <w:caps w:val="0"/>
          <w:color w:val="777777"/>
          <w:sz w:val="24"/>
          <w:szCs w:val="24"/>
        </w:rPr>
        <w:t>Introduction to comparative and international education.</w:t>
      </w:r>
      <w:proofErr w:type="gramEnd"/>
      <w:r w:rsidR="00845B38" w:rsidRPr="002C75EF">
        <w:rPr>
          <w:rFonts w:ascii="Times New Roman" w:hAnsi="Times New Roman"/>
          <w:sz w:val="24"/>
          <w:szCs w:val="24"/>
        </w:rPr>
        <w:t xml:space="preserve"> </w:t>
      </w:r>
      <w:proofErr w:type="spellStart"/>
      <w:r w:rsidRPr="002C75EF">
        <w:rPr>
          <w:rFonts w:ascii="Times New Roman" w:hAnsi="Times New Roman"/>
          <w:sz w:val="24"/>
          <w:szCs w:val="24"/>
        </w:rPr>
        <w:t>Sage</w:t>
      </w:r>
      <w:r w:rsidR="00845B38" w:rsidRPr="002C75EF">
        <w:rPr>
          <w:rFonts w:ascii="Times New Roman" w:hAnsi="Times New Roman"/>
          <w:sz w:val="24"/>
          <w:szCs w:val="24"/>
        </w:rPr>
        <w:t>.</w:t>
      </w:r>
      <w:proofErr w:type="spellEnd"/>
    </w:p>
    <w:p w:rsidR="00344502" w:rsidRPr="00344502" w:rsidRDefault="00344502" w:rsidP="00344502">
      <w:pPr>
        <w:pStyle w:val="ListParagraph"/>
        <w:numPr>
          <w:ilvl w:val="0"/>
          <w:numId w:val="28"/>
        </w:numPr>
        <w:rPr>
          <w:rFonts w:ascii="Times New Roman" w:hAnsi="Times New Roman"/>
          <w:sz w:val="24"/>
          <w:szCs w:val="24"/>
        </w:rPr>
      </w:pPr>
      <w:proofErr w:type="spellStart"/>
      <w:proofErr w:type="gramStart"/>
      <w:r w:rsidRPr="00344502">
        <w:rPr>
          <w:rFonts w:ascii="Times New Roman" w:hAnsi="Times New Roman"/>
          <w:sz w:val="24"/>
          <w:szCs w:val="24"/>
          <w:shd w:val="clear" w:color="auto" w:fill="FFFFFF"/>
        </w:rPr>
        <w:t>R</w:t>
      </w:r>
      <w:r w:rsidRPr="00344502">
        <w:rPr>
          <w:rFonts w:ascii="Times New Roman" w:hAnsi="Times New Roman"/>
          <w:sz w:val="24"/>
          <w:szCs w:val="24"/>
          <w:shd w:val="clear" w:color="auto" w:fill="FFFFFF"/>
        </w:rPr>
        <w:t>ora</w:t>
      </w:r>
      <w:proofErr w:type="spellEnd"/>
      <w:r w:rsidRPr="00344502">
        <w:rPr>
          <w:rFonts w:ascii="Times New Roman" w:hAnsi="Times New Roman"/>
          <w:sz w:val="24"/>
          <w:szCs w:val="24"/>
          <w:shd w:val="clear" w:color="auto" w:fill="FFFFFF"/>
        </w:rPr>
        <w:t xml:space="preserve">  G</w:t>
      </w:r>
      <w:proofErr w:type="gramEnd"/>
      <w:r w:rsidRPr="00344502">
        <w:rPr>
          <w:rFonts w:ascii="Times New Roman" w:hAnsi="Times New Roman"/>
          <w:sz w:val="24"/>
          <w:szCs w:val="24"/>
          <w:shd w:val="clear" w:color="auto" w:fill="FFFFFF"/>
        </w:rPr>
        <w:t>.</w:t>
      </w:r>
      <w:r w:rsidRPr="00344502">
        <w:rPr>
          <w:rFonts w:ascii="Times New Roman" w:hAnsi="Times New Roman"/>
          <w:sz w:val="24"/>
          <w:szCs w:val="24"/>
          <w:shd w:val="clear" w:color="auto" w:fill="FFFFFF"/>
        </w:rPr>
        <w:t xml:space="preserve"> </w:t>
      </w:r>
      <w:r w:rsidRPr="00344502">
        <w:rPr>
          <w:rFonts w:ascii="Times New Roman" w:hAnsi="Times New Roman"/>
          <w:sz w:val="24"/>
          <w:szCs w:val="24"/>
          <w:shd w:val="clear" w:color="auto" w:fill="FFFFFF"/>
        </w:rPr>
        <w:t>L.</w:t>
      </w:r>
      <w:r w:rsidRPr="00344502">
        <w:rPr>
          <w:rFonts w:ascii="Times New Roman" w:hAnsi="Times New Roman"/>
          <w:sz w:val="24"/>
          <w:szCs w:val="24"/>
          <w:shd w:val="clear" w:color="auto" w:fill="FFFFFF"/>
        </w:rPr>
        <w:t>, &amp;</w:t>
      </w:r>
      <w:r w:rsidRPr="00344502">
        <w:rPr>
          <w:rFonts w:ascii="Times New Roman" w:hAnsi="Times New Roman"/>
          <w:sz w:val="24"/>
          <w:szCs w:val="24"/>
          <w:shd w:val="clear" w:color="auto" w:fill="FFFFFF"/>
        </w:rPr>
        <w:t xml:space="preserve">  Panda</w:t>
      </w:r>
      <w:r w:rsidRPr="00344502">
        <w:rPr>
          <w:rFonts w:ascii="Times New Roman" w:hAnsi="Times New Roman"/>
          <w:sz w:val="24"/>
          <w:szCs w:val="24"/>
          <w:shd w:val="clear" w:color="auto" w:fill="FFFFFF"/>
        </w:rPr>
        <w:t xml:space="preserve">, </w:t>
      </w:r>
      <w:r w:rsidRPr="00344502">
        <w:rPr>
          <w:rFonts w:ascii="Times New Roman" w:hAnsi="Times New Roman"/>
          <w:sz w:val="24"/>
          <w:szCs w:val="24"/>
          <w:shd w:val="clear" w:color="auto" w:fill="FFFFFF"/>
        </w:rPr>
        <w:t xml:space="preserve"> </w:t>
      </w:r>
      <w:r w:rsidRPr="00344502">
        <w:rPr>
          <w:rFonts w:ascii="Times New Roman" w:hAnsi="Times New Roman"/>
          <w:sz w:val="24"/>
          <w:szCs w:val="24"/>
          <w:shd w:val="clear" w:color="auto" w:fill="FFFFFF"/>
        </w:rPr>
        <w:t>P.  (</w:t>
      </w:r>
      <w:proofErr w:type="spellStart"/>
      <w:r w:rsidRPr="00344502">
        <w:rPr>
          <w:rFonts w:ascii="Times New Roman" w:hAnsi="Times New Roman"/>
          <w:sz w:val="24"/>
          <w:szCs w:val="24"/>
          <w:shd w:val="clear" w:color="auto" w:fill="FFFFFF"/>
        </w:rPr>
        <w:t>E</w:t>
      </w:r>
      <w:r w:rsidRPr="00344502">
        <w:rPr>
          <w:rFonts w:ascii="Times New Roman" w:hAnsi="Times New Roman"/>
          <w:sz w:val="24"/>
          <w:szCs w:val="24"/>
          <w:shd w:val="clear" w:color="auto" w:fill="FFFFFF"/>
        </w:rPr>
        <w:t>ds</w:t>
      </w:r>
      <w:proofErr w:type="spellEnd"/>
      <w:r w:rsidRPr="00344502">
        <w:rPr>
          <w:rFonts w:ascii="Times New Roman" w:hAnsi="Times New Roman"/>
          <w:sz w:val="24"/>
          <w:szCs w:val="24"/>
          <w:shd w:val="clear" w:color="auto" w:fill="FFFFFF"/>
        </w:rPr>
        <w:t>)</w:t>
      </w:r>
      <w:r w:rsidRPr="00344502">
        <w:rPr>
          <w:rFonts w:ascii="Times New Roman" w:hAnsi="Times New Roman"/>
          <w:sz w:val="24"/>
          <w:szCs w:val="24"/>
          <w:shd w:val="clear" w:color="auto" w:fill="FFFFFF"/>
        </w:rPr>
        <w:t>.</w:t>
      </w:r>
      <w:r w:rsidRPr="00344502">
        <w:rPr>
          <w:rFonts w:ascii="Times New Roman" w:hAnsi="Times New Roman"/>
          <w:sz w:val="24"/>
          <w:szCs w:val="24"/>
          <w:shd w:val="clear" w:color="auto" w:fill="FFFFFF"/>
        </w:rPr>
        <w:t xml:space="preserve">  </w:t>
      </w:r>
      <w:r w:rsidRPr="00344502">
        <w:rPr>
          <w:rFonts w:ascii="Times New Roman" w:hAnsi="Times New Roman"/>
          <w:sz w:val="24"/>
          <w:szCs w:val="24"/>
          <w:shd w:val="clear" w:color="auto" w:fill="FFFFFF"/>
        </w:rPr>
        <w:t>(</w:t>
      </w:r>
      <w:r w:rsidRPr="00344502">
        <w:rPr>
          <w:rFonts w:ascii="Times New Roman" w:hAnsi="Times New Roman"/>
          <w:sz w:val="24"/>
          <w:szCs w:val="24"/>
          <w:shd w:val="clear" w:color="auto" w:fill="FFFFFF"/>
        </w:rPr>
        <w:t>2001</w:t>
      </w:r>
      <w:r w:rsidRPr="00344502">
        <w:rPr>
          <w:rFonts w:ascii="Times New Roman" w:hAnsi="Times New Roman"/>
          <w:sz w:val="24"/>
          <w:szCs w:val="24"/>
          <w:shd w:val="clear" w:color="auto" w:fill="FFFFFF"/>
        </w:rPr>
        <w:t>)</w:t>
      </w:r>
      <w:r w:rsidRPr="00344502">
        <w:rPr>
          <w:rFonts w:ascii="Times New Roman" w:hAnsi="Times New Roman"/>
          <w:sz w:val="24"/>
          <w:szCs w:val="24"/>
          <w:shd w:val="clear" w:color="auto" w:fill="FFFFFF"/>
        </w:rPr>
        <w:t xml:space="preserve">. </w:t>
      </w:r>
      <w:proofErr w:type="gramStart"/>
      <w:r w:rsidRPr="00344502">
        <w:rPr>
          <w:rFonts w:ascii="Times New Roman" w:hAnsi="Times New Roman"/>
          <w:b/>
          <w:i/>
          <w:sz w:val="24"/>
          <w:szCs w:val="24"/>
          <w:shd w:val="clear" w:color="auto" w:fill="FFFFFF"/>
        </w:rPr>
        <w:t>Fifty  years</w:t>
      </w:r>
      <w:proofErr w:type="gramEnd"/>
      <w:r w:rsidRPr="00344502">
        <w:rPr>
          <w:rFonts w:ascii="Times New Roman" w:hAnsi="Times New Roman"/>
          <w:b/>
          <w:i/>
          <w:sz w:val="24"/>
          <w:szCs w:val="24"/>
          <w:shd w:val="clear" w:color="auto" w:fill="FFFFFF"/>
        </w:rPr>
        <w:t xml:space="preserve">  of  teacher education in India</w:t>
      </w:r>
      <w:r w:rsidRPr="00344502">
        <w:rPr>
          <w:rFonts w:ascii="Times New Roman" w:hAnsi="Times New Roman"/>
          <w:sz w:val="24"/>
          <w:szCs w:val="24"/>
          <w:shd w:val="clear" w:color="auto" w:fill="FFFFFF"/>
        </w:rPr>
        <w:t>. NCERT</w:t>
      </w:r>
      <w:r w:rsidRPr="00344502">
        <w:rPr>
          <w:rFonts w:ascii="Times New Roman" w:hAnsi="Times New Roman"/>
          <w:sz w:val="24"/>
          <w:szCs w:val="24"/>
          <w:shd w:val="clear" w:color="auto" w:fill="FFFFFF"/>
        </w:rPr>
        <w:t>.</w:t>
      </w:r>
    </w:p>
    <w:p w:rsidR="00344502" w:rsidRPr="00344502" w:rsidRDefault="00344502" w:rsidP="00344502">
      <w:pPr>
        <w:pStyle w:val="ListParagraph"/>
        <w:numPr>
          <w:ilvl w:val="0"/>
          <w:numId w:val="28"/>
        </w:numPr>
        <w:rPr>
          <w:rFonts w:ascii="Times New Roman" w:hAnsi="Times New Roman"/>
          <w:sz w:val="24"/>
          <w:szCs w:val="24"/>
        </w:rPr>
      </w:pPr>
      <w:proofErr w:type="spellStart"/>
      <w:r w:rsidRPr="00344502">
        <w:rPr>
          <w:rFonts w:ascii="Times New Roman" w:hAnsi="Times New Roman"/>
          <w:sz w:val="24"/>
          <w:szCs w:val="24"/>
          <w:shd w:val="clear" w:color="auto" w:fill="FFFFFF"/>
        </w:rPr>
        <w:t>Liberman</w:t>
      </w:r>
      <w:proofErr w:type="spellEnd"/>
      <w:r w:rsidRPr="00344502">
        <w:rPr>
          <w:rFonts w:ascii="Times New Roman" w:hAnsi="Times New Roman"/>
          <w:sz w:val="24"/>
          <w:szCs w:val="24"/>
          <w:shd w:val="clear" w:color="auto" w:fill="FFFFFF"/>
        </w:rPr>
        <w:t xml:space="preserve">, M. </w:t>
      </w:r>
      <w:r w:rsidRPr="00344502">
        <w:rPr>
          <w:rFonts w:ascii="Times New Roman" w:hAnsi="Times New Roman"/>
          <w:sz w:val="24"/>
          <w:szCs w:val="24"/>
          <w:shd w:val="clear" w:color="auto" w:fill="FFFFFF"/>
        </w:rPr>
        <w:t>(1992)</w:t>
      </w:r>
      <w:r w:rsidRPr="00344502">
        <w:rPr>
          <w:rFonts w:ascii="Times New Roman" w:hAnsi="Times New Roman"/>
          <w:sz w:val="24"/>
          <w:szCs w:val="24"/>
          <w:shd w:val="clear" w:color="auto" w:fill="FFFFFF"/>
        </w:rPr>
        <w:t xml:space="preserve">. </w:t>
      </w:r>
      <w:r w:rsidRPr="00344502">
        <w:rPr>
          <w:rFonts w:ascii="Times New Roman" w:hAnsi="Times New Roman"/>
          <w:b/>
          <w:i/>
          <w:sz w:val="24"/>
          <w:szCs w:val="24"/>
          <w:shd w:val="clear" w:color="auto" w:fill="FFFFFF"/>
        </w:rPr>
        <w:t>Building professional culture in</w:t>
      </w:r>
      <w:r w:rsidRPr="00344502">
        <w:rPr>
          <w:rFonts w:ascii="Times New Roman" w:hAnsi="Times New Roman"/>
          <w:b/>
          <w:i/>
          <w:sz w:val="24"/>
          <w:szCs w:val="24"/>
          <w:shd w:val="clear" w:color="auto" w:fill="FFFFFF"/>
        </w:rPr>
        <w:t xml:space="preserve"> school</w:t>
      </w:r>
      <w:r w:rsidRPr="00344502">
        <w:rPr>
          <w:rFonts w:ascii="Times New Roman" w:hAnsi="Times New Roman"/>
          <w:b/>
          <w:i/>
          <w:sz w:val="24"/>
          <w:szCs w:val="24"/>
          <w:shd w:val="clear" w:color="auto" w:fill="FFFFFF"/>
        </w:rPr>
        <w:t xml:space="preserve">s </w:t>
      </w:r>
      <w:r w:rsidRPr="00344502">
        <w:rPr>
          <w:rFonts w:ascii="Times New Roman" w:hAnsi="Times New Roman"/>
          <w:b/>
          <w:i/>
          <w:sz w:val="24"/>
          <w:szCs w:val="24"/>
          <w:shd w:val="clear" w:color="auto" w:fill="FFFFFF"/>
        </w:rPr>
        <w:t>and colleges</w:t>
      </w:r>
      <w:r>
        <w:rPr>
          <w:rFonts w:ascii="Times New Roman" w:hAnsi="Times New Roman"/>
          <w:sz w:val="24"/>
          <w:szCs w:val="24"/>
          <w:shd w:val="clear" w:color="auto" w:fill="FFFFFF"/>
        </w:rPr>
        <w:t>.</w:t>
      </w:r>
      <w:r w:rsidRPr="00344502">
        <w:rPr>
          <w:rFonts w:ascii="Times New Roman" w:hAnsi="Times New Roman"/>
          <w:sz w:val="24"/>
          <w:szCs w:val="24"/>
          <w:shd w:val="clear" w:color="auto" w:fill="FFFFFF"/>
        </w:rPr>
        <w:t xml:space="preserve"> Teachers college press. </w:t>
      </w:r>
    </w:p>
    <w:p w:rsidR="00344502" w:rsidRPr="00344502" w:rsidRDefault="00344502" w:rsidP="00344502">
      <w:pPr>
        <w:pStyle w:val="ListParagraph"/>
        <w:numPr>
          <w:ilvl w:val="0"/>
          <w:numId w:val="28"/>
        </w:numPr>
        <w:rPr>
          <w:rFonts w:ascii="Times New Roman" w:hAnsi="Times New Roman"/>
          <w:sz w:val="24"/>
          <w:szCs w:val="24"/>
        </w:rPr>
      </w:pPr>
      <w:r w:rsidRPr="00344502">
        <w:rPr>
          <w:rFonts w:ascii="Times New Roman" w:hAnsi="Times New Roman"/>
          <w:sz w:val="24"/>
          <w:szCs w:val="24"/>
          <w:shd w:val="clear" w:color="auto" w:fill="FFFFFF"/>
        </w:rPr>
        <w:t>NCTE.</w:t>
      </w:r>
      <w:r w:rsidRPr="00344502">
        <w:rPr>
          <w:rFonts w:ascii="Times New Roman" w:hAnsi="Times New Roman"/>
          <w:sz w:val="24"/>
          <w:szCs w:val="24"/>
          <w:shd w:val="clear" w:color="auto" w:fill="FFFFFF"/>
        </w:rPr>
        <w:t xml:space="preserve"> (1998)</w:t>
      </w:r>
      <w:r w:rsidRPr="00344502">
        <w:rPr>
          <w:rFonts w:ascii="Times New Roman" w:hAnsi="Times New Roman"/>
          <w:sz w:val="24"/>
          <w:szCs w:val="24"/>
          <w:shd w:val="clear" w:color="auto" w:fill="FFFFFF"/>
        </w:rPr>
        <w:t xml:space="preserve">. </w:t>
      </w:r>
      <w:r w:rsidRPr="00344502">
        <w:rPr>
          <w:rFonts w:ascii="Times New Roman" w:hAnsi="Times New Roman"/>
          <w:b/>
          <w:i/>
          <w:sz w:val="24"/>
          <w:szCs w:val="24"/>
          <w:shd w:val="clear" w:color="auto" w:fill="FFFFFF"/>
        </w:rPr>
        <w:t>C</w:t>
      </w:r>
      <w:r>
        <w:rPr>
          <w:rFonts w:ascii="Times New Roman" w:hAnsi="Times New Roman"/>
          <w:b/>
          <w:i/>
          <w:sz w:val="24"/>
          <w:szCs w:val="24"/>
          <w:shd w:val="clear" w:color="auto" w:fill="FFFFFF"/>
        </w:rPr>
        <w:t>ompetency based and commitment</w:t>
      </w:r>
      <w:r w:rsidRPr="00344502">
        <w:rPr>
          <w:rFonts w:ascii="Times New Roman" w:hAnsi="Times New Roman"/>
          <w:b/>
          <w:i/>
          <w:sz w:val="24"/>
          <w:szCs w:val="24"/>
          <w:shd w:val="clear" w:color="auto" w:fill="FFFFFF"/>
        </w:rPr>
        <w:t xml:space="preserve"> oriented,</w:t>
      </w:r>
      <w:r>
        <w:rPr>
          <w:rFonts w:ascii="Times New Roman" w:hAnsi="Times New Roman"/>
          <w:b/>
          <w:i/>
          <w:sz w:val="24"/>
          <w:szCs w:val="24"/>
          <w:shd w:val="clear" w:color="auto" w:fill="FFFFFF"/>
        </w:rPr>
        <w:t xml:space="preserve"> teacher education for quality college</w:t>
      </w:r>
      <w:r w:rsidRPr="00344502">
        <w:rPr>
          <w:rFonts w:ascii="Times New Roman" w:hAnsi="Times New Roman"/>
          <w:b/>
          <w:i/>
          <w:sz w:val="24"/>
          <w:szCs w:val="24"/>
          <w:shd w:val="clear" w:color="auto" w:fill="FFFFFF"/>
        </w:rPr>
        <w:t xml:space="preserve"> education</w:t>
      </w:r>
      <w:r w:rsidRPr="00344502">
        <w:rPr>
          <w:rFonts w:ascii="Times New Roman" w:hAnsi="Times New Roman"/>
          <w:b/>
          <w:sz w:val="24"/>
          <w:szCs w:val="24"/>
          <w:shd w:val="clear" w:color="auto" w:fill="FFFFFF"/>
        </w:rPr>
        <w:t>.</w:t>
      </w:r>
      <w:r w:rsidRPr="00344502">
        <w:rPr>
          <w:rFonts w:ascii="Times New Roman" w:hAnsi="Times New Roman"/>
          <w:sz w:val="24"/>
          <w:szCs w:val="24"/>
          <w:shd w:val="clear" w:color="auto" w:fill="FFFFFF"/>
        </w:rPr>
        <w:t xml:space="preserve"> </w:t>
      </w:r>
      <w:r w:rsidRPr="00344502">
        <w:rPr>
          <w:rFonts w:ascii="Times New Roman" w:hAnsi="Times New Roman"/>
          <w:sz w:val="24"/>
          <w:szCs w:val="24"/>
          <w:shd w:val="clear" w:color="auto" w:fill="FFFFFF"/>
        </w:rPr>
        <w:t>NCTE</w:t>
      </w:r>
      <w:r w:rsidRPr="00344502">
        <w:rPr>
          <w:rFonts w:ascii="Times New Roman" w:hAnsi="Times New Roman"/>
          <w:sz w:val="24"/>
          <w:szCs w:val="24"/>
          <w:shd w:val="clear" w:color="auto" w:fill="FFFFFF"/>
        </w:rPr>
        <w:t>.</w:t>
      </w:r>
    </w:p>
    <w:p w:rsidR="00344502" w:rsidRPr="00344502" w:rsidRDefault="00344502" w:rsidP="00344502">
      <w:pPr>
        <w:pStyle w:val="ListParagraph"/>
        <w:numPr>
          <w:ilvl w:val="0"/>
          <w:numId w:val="28"/>
        </w:numPr>
        <w:rPr>
          <w:rFonts w:ascii="Times New Roman" w:hAnsi="Times New Roman"/>
          <w:sz w:val="24"/>
          <w:szCs w:val="24"/>
        </w:rPr>
      </w:pPr>
      <w:r w:rsidRPr="00344502">
        <w:rPr>
          <w:rFonts w:ascii="Times New Roman" w:hAnsi="Times New Roman"/>
          <w:sz w:val="24"/>
          <w:szCs w:val="24"/>
          <w:lang w:bidi="ar-SA"/>
        </w:rPr>
        <w:t xml:space="preserve">Khan, M. S. (1983). </w:t>
      </w:r>
      <w:r w:rsidRPr="00344502">
        <w:rPr>
          <w:rFonts w:ascii="Times New Roman" w:hAnsi="Times New Roman"/>
          <w:b/>
          <w:i/>
          <w:sz w:val="24"/>
          <w:szCs w:val="24"/>
          <w:lang w:bidi="ar-SA"/>
        </w:rPr>
        <w:t>Teacher Education in India &amp; abroad.</w:t>
      </w:r>
      <w:r w:rsidRPr="00344502">
        <w:rPr>
          <w:rFonts w:ascii="Times New Roman" w:hAnsi="Times New Roman"/>
          <w:i/>
          <w:sz w:val="24"/>
          <w:szCs w:val="24"/>
          <w:lang w:bidi="ar-SA"/>
        </w:rPr>
        <w:t xml:space="preserve"> </w:t>
      </w:r>
      <w:r w:rsidRPr="00344502">
        <w:rPr>
          <w:rFonts w:ascii="Times New Roman" w:hAnsi="Times New Roman"/>
          <w:sz w:val="24"/>
          <w:szCs w:val="24"/>
          <w:lang w:bidi="ar-SA"/>
        </w:rPr>
        <w:t xml:space="preserve">Himalaya Publishing. </w:t>
      </w:r>
    </w:p>
    <w:p w:rsidR="00344502" w:rsidRPr="00344502" w:rsidRDefault="00344502" w:rsidP="00EF7E3E">
      <w:pPr>
        <w:pStyle w:val="ListParagraph"/>
        <w:numPr>
          <w:ilvl w:val="0"/>
          <w:numId w:val="28"/>
        </w:numPr>
        <w:rPr>
          <w:rFonts w:ascii="Times New Roman" w:hAnsi="Times New Roman"/>
          <w:sz w:val="24"/>
          <w:szCs w:val="24"/>
        </w:rPr>
      </w:pPr>
      <w:proofErr w:type="spellStart"/>
      <w:r w:rsidRPr="00344502">
        <w:rPr>
          <w:rFonts w:ascii="Times New Roman" w:hAnsi="Times New Roman"/>
          <w:sz w:val="24"/>
          <w:szCs w:val="24"/>
          <w:lang w:bidi="ar-SA"/>
        </w:rPr>
        <w:t>Kohli</w:t>
      </w:r>
      <w:proofErr w:type="spellEnd"/>
      <w:r w:rsidRPr="00344502">
        <w:rPr>
          <w:rFonts w:ascii="Times New Roman" w:hAnsi="Times New Roman"/>
          <w:sz w:val="24"/>
          <w:szCs w:val="24"/>
          <w:lang w:bidi="ar-SA"/>
        </w:rPr>
        <w:t xml:space="preserve">, V. K. (1992). </w:t>
      </w:r>
      <w:r w:rsidRPr="00344502">
        <w:rPr>
          <w:rFonts w:ascii="Times New Roman" w:hAnsi="Times New Roman"/>
          <w:b/>
          <w:i/>
          <w:sz w:val="24"/>
          <w:szCs w:val="24"/>
          <w:lang w:bidi="ar-SA"/>
        </w:rPr>
        <w:t>Teacher Education in India</w:t>
      </w:r>
      <w:r w:rsidRPr="00344502">
        <w:rPr>
          <w:rFonts w:ascii="Times New Roman" w:hAnsi="Times New Roman"/>
          <w:b/>
          <w:sz w:val="24"/>
          <w:szCs w:val="24"/>
          <w:lang w:bidi="ar-SA"/>
        </w:rPr>
        <w:t>.</w:t>
      </w:r>
      <w:r w:rsidRPr="00344502">
        <w:rPr>
          <w:rFonts w:ascii="Times New Roman" w:hAnsi="Times New Roman"/>
          <w:sz w:val="24"/>
          <w:szCs w:val="24"/>
          <w:lang w:bidi="ar-SA"/>
        </w:rPr>
        <w:t xml:space="preserve"> </w:t>
      </w:r>
      <w:proofErr w:type="spellStart"/>
      <w:r w:rsidRPr="00344502">
        <w:rPr>
          <w:rFonts w:ascii="Times New Roman" w:hAnsi="Times New Roman"/>
          <w:sz w:val="24"/>
          <w:szCs w:val="24"/>
          <w:lang w:bidi="ar-SA"/>
        </w:rPr>
        <w:t>Vivek</w:t>
      </w:r>
      <w:proofErr w:type="spellEnd"/>
      <w:r w:rsidRPr="00344502">
        <w:rPr>
          <w:rFonts w:ascii="Times New Roman" w:hAnsi="Times New Roman"/>
          <w:sz w:val="24"/>
          <w:szCs w:val="24"/>
          <w:lang w:bidi="ar-SA"/>
        </w:rPr>
        <w:t xml:space="preserve">. </w:t>
      </w:r>
    </w:p>
    <w:p w:rsidR="00A84A9F" w:rsidRPr="00D53558" w:rsidRDefault="00A84A9F" w:rsidP="002473A1">
      <w:pPr>
        <w:jc w:val="center"/>
        <w:rPr>
          <w:rFonts w:asciiTheme="majorBidi" w:hAnsiTheme="majorBidi" w:cstheme="majorBidi"/>
          <w:b/>
          <w:sz w:val="28"/>
          <w:szCs w:val="28"/>
          <w:u w:val="single"/>
        </w:rPr>
      </w:pPr>
      <w:r w:rsidRPr="00D53558">
        <w:rPr>
          <w:rFonts w:asciiTheme="majorBidi" w:hAnsiTheme="majorBidi" w:cstheme="majorBidi"/>
          <w:b/>
          <w:sz w:val="28"/>
          <w:szCs w:val="28"/>
          <w:u w:val="single"/>
        </w:rPr>
        <w:t>Calendar of Course contents to be covered during semester</w:t>
      </w:r>
    </w:p>
    <w:p w:rsidR="005443FC" w:rsidRPr="00D53558" w:rsidRDefault="005443FC" w:rsidP="005443FC">
      <w:pPr>
        <w:rPr>
          <w:rFonts w:asciiTheme="majorBidi" w:hAnsiTheme="majorBidi" w:cstheme="majorBidi"/>
        </w:rPr>
      </w:pPr>
      <w:r w:rsidRPr="00D53558">
        <w:rPr>
          <w:rFonts w:asciiTheme="majorBidi" w:hAnsiTheme="majorBidi" w:cstheme="majorBidi"/>
        </w:rPr>
        <w:t xml:space="preserve">Course Code </w:t>
      </w:r>
      <w:r w:rsidR="00A9724F">
        <w:rPr>
          <w:rFonts w:asciiTheme="majorBidi" w:hAnsiTheme="majorBidi" w:cstheme="majorBidi"/>
          <w:bCs/>
          <w:sz w:val="24"/>
          <w:szCs w:val="24"/>
        </w:rPr>
        <w:t>ED676</w:t>
      </w:r>
      <w:r w:rsidRPr="00D53558">
        <w:rPr>
          <w:rFonts w:asciiTheme="majorBidi" w:hAnsiTheme="majorBidi" w:cstheme="majorBidi"/>
        </w:rPr>
        <w:tab/>
      </w:r>
      <w:r w:rsidRPr="00D53558">
        <w:rPr>
          <w:rFonts w:asciiTheme="majorBidi" w:hAnsiTheme="majorBidi" w:cstheme="majorBidi"/>
        </w:rPr>
        <w:tab/>
      </w:r>
      <w:r w:rsidRPr="00D53558">
        <w:rPr>
          <w:rFonts w:asciiTheme="majorBidi" w:hAnsiTheme="majorBidi" w:cstheme="majorBidi"/>
        </w:rPr>
        <w:tab/>
        <w:t xml:space="preserve">    Course title </w:t>
      </w:r>
      <w:r w:rsidR="00A9724F" w:rsidRPr="004B7E49">
        <w:rPr>
          <w:rFonts w:ascii="Times New Roman" w:hAnsi="Times New Roman"/>
          <w:b/>
          <w:color w:val="000000"/>
          <w:sz w:val="24"/>
          <w:szCs w:val="24"/>
          <w:shd w:val="clear" w:color="auto" w:fill="FFFFFF"/>
        </w:rPr>
        <w:t>Comparative Studies in Teacher Education</w:t>
      </w:r>
      <w:r w:rsidR="00A9724F" w:rsidRPr="00D53558">
        <w:rPr>
          <w:rFonts w:asciiTheme="majorBidi" w:hAnsiTheme="majorBidi" w:cstheme="majorBidi"/>
          <w:sz w:val="24"/>
          <w:szCs w:val="24"/>
        </w:rPr>
        <w:t xml:space="preserve"> </w:t>
      </w:r>
    </w:p>
    <w:tbl>
      <w:tblPr>
        <w:tblW w:w="97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177"/>
        <w:gridCol w:w="6153"/>
        <w:gridCol w:w="2390"/>
      </w:tblGrid>
      <w:tr w:rsidR="006F291E" w:rsidRPr="00587898" w:rsidTr="00587898">
        <w:trPr>
          <w:trHeight w:val="50"/>
        </w:trPr>
        <w:tc>
          <w:tcPr>
            <w:tcW w:w="1177" w:type="dxa"/>
          </w:tcPr>
          <w:p w:rsidR="00DA76E8" w:rsidRPr="00587898" w:rsidRDefault="00DA76E8" w:rsidP="00587898">
            <w:pPr>
              <w:rPr>
                <w:rFonts w:asciiTheme="majorBidi" w:hAnsiTheme="majorBidi" w:cstheme="majorBidi"/>
                <w:b/>
                <w:bCs/>
                <w:sz w:val="24"/>
                <w:szCs w:val="24"/>
              </w:rPr>
            </w:pPr>
            <w:r w:rsidRPr="00587898">
              <w:rPr>
                <w:rFonts w:asciiTheme="majorBidi" w:hAnsiTheme="majorBidi" w:cstheme="majorBidi"/>
                <w:b/>
                <w:bCs/>
                <w:sz w:val="24"/>
                <w:szCs w:val="24"/>
              </w:rPr>
              <w:t>Week</w:t>
            </w:r>
          </w:p>
        </w:tc>
        <w:tc>
          <w:tcPr>
            <w:tcW w:w="6153" w:type="dxa"/>
          </w:tcPr>
          <w:p w:rsidR="00DA76E8" w:rsidRPr="00587898" w:rsidRDefault="00DA76E8" w:rsidP="00587898">
            <w:pPr>
              <w:rPr>
                <w:rFonts w:asciiTheme="majorBidi" w:hAnsiTheme="majorBidi" w:cstheme="majorBidi"/>
                <w:b/>
                <w:bCs/>
                <w:sz w:val="24"/>
                <w:szCs w:val="24"/>
              </w:rPr>
            </w:pPr>
            <w:r w:rsidRPr="00587898">
              <w:rPr>
                <w:rFonts w:asciiTheme="majorBidi" w:hAnsiTheme="majorBidi" w:cstheme="majorBidi"/>
                <w:b/>
                <w:bCs/>
                <w:sz w:val="24"/>
                <w:szCs w:val="24"/>
              </w:rPr>
              <w:t>Course Contents</w:t>
            </w:r>
            <w:r w:rsidR="00835334">
              <w:rPr>
                <w:rFonts w:asciiTheme="majorBidi" w:hAnsiTheme="majorBidi" w:cstheme="majorBidi"/>
                <w:b/>
                <w:bCs/>
                <w:sz w:val="24"/>
                <w:szCs w:val="24"/>
              </w:rPr>
              <w:t xml:space="preserve"> </w:t>
            </w:r>
          </w:p>
        </w:tc>
        <w:tc>
          <w:tcPr>
            <w:tcW w:w="2390" w:type="dxa"/>
          </w:tcPr>
          <w:p w:rsidR="00DA76E8" w:rsidRPr="00587898" w:rsidRDefault="00DA76E8" w:rsidP="00587898">
            <w:pPr>
              <w:rPr>
                <w:rFonts w:asciiTheme="majorBidi" w:hAnsiTheme="majorBidi" w:cstheme="majorBidi"/>
                <w:b/>
                <w:bCs/>
                <w:sz w:val="24"/>
                <w:szCs w:val="24"/>
              </w:rPr>
            </w:pPr>
            <w:r w:rsidRPr="00587898">
              <w:rPr>
                <w:rFonts w:asciiTheme="majorBidi" w:hAnsiTheme="majorBidi" w:cstheme="majorBidi"/>
                <w:b/>
                <w:bCs/>
                <w:sz w:val="24"/>
                <w:szCs w:val="24"/>
              </w:rPr>
              <w:t>Reference Chapter</w:t>
            </w:r>
            <w:r w:rsidR="00FC4377" w:rsidRPr="00587898">
              <w:rPr>
                <w:rFonts w:asciiTheme="majorBidi" w:hAnsiTheme="majorBidi" w:cstheme="majorBidi"/>
                <w:b/>
                <w:bCs/>
                <w:sz w:val="24"/>
                <w:szCs w:val="24"/>
              </w:rPr>
              <w:t>(s)</w:t>
            </w:r>
          </w:p>
        </w:tc>
      </w:tr>
      <w:tr w:rsidR="006F291E" w:rsidRPr="00587898" w:rsidTr="00FB6161">
        <w:trPr>
          <w:trHeight w:val="312"/>
        </w:trPr>
        <w:tc>
          <w:tcPr>
            <w:tcW w:w="1177" w:type="dxa"/>
          </w:tcPr>
          <w:p w:rsidR="00253537" w:rsidRPr="00497FBD" w:rsidRDefault="00253537" w:rsidP="00587898">
            <w:pPr>
              <w:rPr>
                <w:rFonts w:ascii="Times New Roman" w:hAnsi="Times New Roman"/>
                <w:sz w:val="24"/>
                <w:szCs w:val="24"/>
              </w:rPr>
            </w:pPr>
            <w:r w:rsidRPr="00497FBD">
              <w:rPr>
                <w:rFonts w:ascii="Times New Roman" w:hAnsi="Times New Roman"/>
                <w:sz w:val="24"/>
                <w:szCs w:val="24"/>
              </w:rPr>
              <w:t>1</w:t>
            </w:r>
          </w:p>
        </w:tc>
        <w:tc>
          <w:tcPr>
            <w:tcW w:w="6153" w:type="dxa"/>
          </w:tcPr>
          <w:p w:rsidR="00F65445" w:rsidRPr="00497FBD" w:rsidRDefault="0062018E" w:rsidP="0062018E">
            <w:pPr>
              <w:spacing w:after="0" w:line="240" w:lineRule="auto"/>
              <w:rPr>
                <w:rFonts w:ascii="Times New Roman" w:hAnsi="Times New Roman"/>
                <w:sz w:val="24"/>
                <w:szCs w:val="24"/>
              </w:rPr>
            </w:pPr>
            <w:r w:rsidRPr="00497FBD">
              <w:rPr>
                <w:rStyle w:val="Strong"/>
                <w:rFonts w:ascii="Times New Roman" w:hAnsi="Times New Roman"/>
                <w:b w:val="0"/>
                <w:bCs w:val="0"/>
                <w:color w:val="auto"/>
                <w:sz w:val="24"/>
                <w:szCs w:val="24"/>
              </w:rPr>
              <w:t>I</w:t>
            </w:r>
            <w:r w:rsidR="00F65445" w:rsidRPr="00497FBD">
              <w:rPr>
                <w:rStyle w:val="Strong"/>
                <w:rFonts w:ascii="Times New Roman" w:hAnsi="Times New Roman"/>
                <w:b w:val="0"/>
                <w:bCs w:val="0"/>
                <w:color w:val="auto"/>
                <w:sz w:val="24"/>
                <w:szCs w:val="24"/>
              </w:rPr>
              <w:t>ntroduction to Comparative Education</w:t>
            </w:r>
          </w:p>
          <w:p w:rsidR="00F65445" w:rsidRPr="00497FBD" w:rsidRDefault="00F65445" w:rsidP="0062018E">
            <w:pPr>
              <w:pStyle w:val="ListParagraph"/>
              <w:numPr>
                <w:ilvl w:val="0"/>
                <w:numId w:val="18"/>
              </w:numPr>
              <w:spacing w:after="0" w:line="240" w:lineRule="auto"/>
              <w:rPr>
                <w:rFonts w:ascii="Times New Roman" w:hAnsi="Times New Roman"/>
                <w:bCs/>
                <w:sz w:val="24"/>
                <w:szCs w:val="24"/>
              </w:rPr>
            </w:pPr>
            <w:r w:rsidRPr="00497FBD">
              <w:rPr>
                <w:rFonts w:ascii="Times New Roman" w:hAnsi="Times New Roman"/>
                <w:bCs/>
                <w:sz w:val="24"/>
                <w:szCs w:val="24"/>
              </w:rPr>
              <w:t>Concept of comparative Education, meaning, need, and scope</w:t>
            </w:r>
          </w:p>
          <w:p w:rsidR="00F65445" w:rsidRPr="00497FBD" w:rsidRDefault="00F65445" w:rsidP="0062018E">
            <w:pPr>
              <w:pStyle w:val="ListParagraph"/>
              <w:numPr>
                <w:ilvl w:val="0"/>
                <w:numId w:val="18"/>
              </w:numPr>
              <w:spacing w:after="0" w:line="240" w:lineRule="auto"/>
              <w:rPr>
                <w:rFonts w:ascii="Times New Roman" w:hAnsi="Times New Roman"/>
                <w:bCs/>
                <w:sz w:val="24"/>
                <w:szCs w:val="24"/>
              </w:rPr>
            </w:pPr>
            <w:r w:rsidRPr="00497FBD">
              <w:rPr>
                <w:rFonts w:ascii="Times New Roman" w:hAnsi="Times New Roman"/>
                <w:bCs/>
                <w:sz w:val="24"/>
                <w:szCs w:val="24"/>
              </w:rPr>
              <w:t>Purpose of comparative Education</w:t>
            </w:r>
          </w:p>
          <w:p w:rsidR="006F291E" w:rsidRPr="00497FBD" w:rsidRDefault="00F65445" w:rsidP="0062018E">
            <w:pPr>
              <w:pStyle w:val="ListParagraph"/>
              <w:numPr>
                <w:ilvl w:val="0"/>
                <w:numId w:val="18"/>
              </w:numPr>
              <w:spacing w:after="0" w:line="240" w:lineRule="auto"/>
              <w:rPr>
                <w:rFonts w:ascii="Times New Roman" w:hAnsi="Times New Roman"/>
                <w:b/>
                <w:bCs/>
                <w:sz w:val="24"/>
                <w:szCs w:val="24"/>
              </w:rPr>
            </w:pPr>
            <w:r w:rsidRPr="00497FBD">
              <w:rPr>
                <w:rFonts w:ascii="Times New Roman" w:hAnsi="Times New Roman"/>
                <w:bCs/>
                <w:sz w:val="24"/>
                <w:szCs w:val="24"/>
              </w:rPr>
              <w:t>Comparative education as an educational science</w:t>
            </w:r>
            <w:r w:rsidR="006F291E" w:rsidRPr="00497FBD">
              <w:rPr>
                <w:rFonts w:ascii="Times New Roman" w:eastAsia="Calibri" w:hAnsi="Times New Roman"/>
                <w:sz w:val="24"/>
                <w:szCs w:val="24"/>
              </w:rPr>
              <w:t xml:space="preserve"> </w:t>
            </w:r>
          </w:p>
        </w:tc>
        <w:tc>
          <w:tcPr>
            <w:tcW w:w="2390" w:type="dxa"/>
          </w:tcPr>
          <w:p w:rsidR="00253537" w:rsidRPr="00587898" w:rsidRDefault="00FB6161" w:rsidP="00587898">
            <w:pPr>
              <w:rPr>
                <w:rFonts w:asciiTheme="majorBidi" w:hAnsiTheme="majorBidi" w:cstheme="majorBidi"/>
                <w:sz w:val="24"/>
                <w:szCs w:val="24"/>
              </w:rPr>
            </w:pPr>
            <w:r w:rsidRPr="00587898">
              <w:rPr>
                <w:rFonts w:asciiTheme="majorBidi" w:hAnsiTheme="majorBidi" w:cstheme="majorBidi"/>
                <w:sz w:val="24"/>
                <w:szCs w:val="24"/>
              </w:rPr>
              <w:t>Chapter 1</w:t>
            </w:r>
          </w:p>
        </w:tc>
      </w:tr>
      <w:tr w:rsidR="006F291E" w:rsidRPr="00587898" w:rsidTr="00FB6161">
        <w:trPr>
          <w:trHeight w:val="402"/>
        </w:trPr>
        <w:tc>
          <w:tcPr>
            <w:tcW w:w="1177" w:type="dxa"/>
          </w:tcPr>
          <w:p w:rsidR="00FB6161" w:rsidRPr="00497FBD" w:rsidRDefault="00FB6161" w:rsidP="00587898">
            <w:pPr>
              <w:rPr>
                <w:rFonts w:ascii="Times New Roman" w:hAnsi="Times New Roman"/>
                <w:sz w:val="24"/>
                <w:szCs w:val="24"/>
              </w:rPr>
            </w:pPr>
            <w:r w:rsidRPr="00497FBD">
              <w:rPr>
                <w:rFonts w:ascii="Times New Roman" w:hAnsi="Times New Roman"/>
                <w:sz w:val="24"/>
                <w:szCs w:val="24"/>
              </w:rPr>
              <w:lastRenderedPageBreak/>
              <w:t>2</w:t>
            </w:r>
          </w:p>
        </w:tc>
        <w:tc>
          <w:tcPr>
            <w:tcW w:w="6153" w:type="dxa"/>
          </w:tcPr>
          <w:p w:rsidR="00FB6161" w:rsidRPr="00497FBD" w:rsidRDefault="008A3142" w:rsidP="00200AF4">
            <w:pPr>
              <w:spacing w:after="0" w:line="240" w:lineRule="auto"/>
              <w:rPr>
                <w:rStyle w:val="Strong"/>
                <w:rFonts w:ascii="Times New Roman" w:hAnsi="Times New Roman"/>
                <w:b w:val="0"/>
                <w:bCs w:val="0"/>
                <w:color w:val="auto"/>
                <w:sz w:val="24"/>
                <w:szCs w:val="24"/>
              </w:rPr>
            </w:pPr>
            <w:r w:rsidRPr="00497FBD">
              <w:rPr>
                <w:rStyle w:val="Strong"/>
                <w:rFonts w:ascii="Times New Roman" w:hAnsi="Times New Roman"/>
                <w:b w:val="0"/>
                <w:bCs w:val="0"/>
                <w:color w:val="auto"/>
                <w:sz w:val="24"/>
                <w:szCs w:val="24"/>
              </w:rPr>
              <w:t>The history of Comparative Education</w:t>
            </w:r>
          </w:p>
          <w:p w:rsidR="00200AF4" w:rsidRPr="00497FBD" w:rsidRDefault="00200AF4" w:rsidP="00200AF4">
            <w:pPr>
              <w:pStyle w:val="ListParagraph"/>
              <w:numPr>
                <w:ilvl w:val="0"/>
                <w:numId w:val="19"/>
              </w:numPr>
              <w:spacing w:after="0" w:line="240" w:lineRule="auto"/>
              <w:rPr>
                <w:rFonts w:ascii="Times New Roman" w:hAnsi="Times New Roman"/>
                <w:spacing w:val="5"/>
                <w:sz w:val="24"/>
                <w:szCs w:val="24"/>
              </w:rPr>
            </w:pPr>
            <w:r w:rsidRPr="00497FBD">
              <w:rPr>
                <w:rStyle w:val="Strong"/>
                <w:rFonts w:ascii="Times New Roman" w:hAnsi="Times New Roman"/>
                <w:b w:val="0"/>
                <w:bCs w:val="0"/>
                <w:color w:val="auto"/>
                <w:sz w:val="24"/>
                <w:szCs w:val="24"/>
              </w:rPr>
              <w:t>Comparative t</w:t>
            </w:r>
            <w:r w:rsidRPr="00497FBD">
              <w:rPr>
                <w:rStyle w:val="Strong"/>
                <w:rFonts w:ascii="Times New Roman" w:hAnsi="Times New Roman"/>
                <w:b w:val="0"/>
                <w:bCs w:val="0"/>
                <w:color w:val="auto"/>
                <w:sz w:val="24"/>
                <w:szCs w:val="24"/>
              </w:rPr>
              <w:t xml:space="preserve">eacher </w:t>
            </w:r>
            <w:r w:rsidR="00497FBD">
              <w:rPr>
                <w:rStyle w:val="Strong"/>
                <w:rFonts w:ascii="Times New Roman" w:hAnsi="Times New Roman"/>
                <w:b w:val="0"/>
                <w:bCs w:val="0"/>
                <w:color w:val="auto"/>
                <w:sz w:val="24"/>
                <w:szCs w:val="24"/>
              </w:rPr>
              <w:t>e</w:t>
            </w:r>
            <w:r w:rsidRPr="00497FBD">
              <w:rPr>
                <w:rStyle w:val="Strong"/>
                <w:rFonts w:ascii="Times New Roman" w:hAnsi="Times New Roman"/>
                <w:b w:val="0"/>
                <w:bCs w:val="0"/>
                <w:color w:val="auto"/>
                <w:sz w:val="24"/>
                <w:szCs w:val="24"/>
              </w:rPr>
              <w:t>ducation</w:t>
            </w:r>
          </w:p>
        </w:tc>
        <w:tc>
          <w:tcPr>
            <w:tcW w:w="2390" w:type="dxa"/>
          </w:tcPr>
          <w:p w:rsidR="00FB6161" w:rsidRPr="00587898" w:rsidRDefault="00C70B60" w:rsidP="00587898">
            <w:pPr>
              <w:rPr>
                <w:rFonts w:asciiTheme="majorBidi" w:hAnsiTheme="majorBidi" w:cstheme="majorBidi"/>
                <w:sz w:val="24"/>
                <w:szCs w:val="24"/>
              </w:rPr>
            </w:pPr>
            <w:r>
              <w:rPr>
                <w:rFonts w:asciiTheme="majorBidi" w:hAnsiTheme="majorBidi" w:cstheme="majorBidi"/>
                <w:sz w:val="24"/>
                <w:szCs w:val="24"/>
              </w:rPr>
              <w:t>Chapter 3</w:t>
            </w:r>
          </w:p>
        </w:tc>
      </w:tr>
      <w:tr w:rsidR="006F291E" w:rsidRPr="00587898" w:rsidTr="00FB6161">
        <w:trPr>
          <w:trHeight w:val="50"/>
        </w:trPr>
        <w:tc>
          <w:tcPr>
            <w:tcW w:w="1177" w:type="dxa"/>
          </w:tcPr>
          <w:p w:rsidR="006F291E" w:rsidRPr="00497FBD" w:rsidRDefault="006F291E" w:rsidP="00587898">
            <w:pPr>
              <w:rPr>
                <w:rFonts w:ascii="Times New Roman" w:hAnsi="Times New Roman"/>
                <w:sz w:val="24"/>
                <w:szCs w:val="24"/>
              </w:rPr>
            </w:pPr>
            <w:r w:rsidRPr="00497FBD">
              <w:rPr>
                <w:rFonts w:ascii="Times New Roman" w:hAnsi="Times New Roman"/>
                <w:sz w:val="24"/>
                <w:szCs w:val="24"/>
              </w:rPr>
              <w:t>3</w:t>
            </w:r>
          </w:p>
        </w:tc>
        <w:tc>
          <w:tcPr>
            <w:tcW w:w="6153" w:type="dxa"/>
          </w:tcPr>
          <w:p w:rsidR="008A3142" w:rsidRPr="00497FBD" w:rsidRDefault="008A3142" w:rsidP="00730D7E">
            <w:pPr>
              <w:spacing w:after="0" w:line="240" w:lineRule="auto"/>
              <w:rPr>
                <w:rFonts w:ascii="Times New Roman" w:hAnsi="Times New Roman"/>
                <w:sz w:val="24"/>
                <w:szCs w:val="24"/>
              </w:rPr>
            </w:pPr>
            <w:r w:rsidRPr="00497FBD">
              <w:rPr>
                <w:rStyle w:val="Strong"/>
                <w:rFonts w:ascii="Times New Roman" w:hAnsi="Times New Roman"/>
                <w:b w:val="0"/>
                <w:bCs w:val="0"/>
                <w:color w:val="auto"/>
                <w:sz w:val="24"/>
                <w:szCs w:val="24"/>
              </w:rPr>
              <w:t>Methods of Comparative Education</w:t>
            </w:r>
          </w:p>
          <w:p w:rsidR="006F291E" w:rsidRPr="00497FBD" w:rsidRDefault="008A3142" w:rsidP="00730D7E">
            <w:pPr>
              <w:pStyle w:val="ListParagraph"/>
              <w:numPr>
                <w:ilvl w:val="0"/>
                <w:numId w:val="19"/>
              </w:numPr>
              <w:spacing w:after="0" w:line="240" w:lineRule="auto"/>
              <w:rPr>
                <w:rFonts w:ascii="Times New Roman" w:hAnsi="Times New Roman"/>
                <w:b/>
                <w:bCs/>
              </w:rPr>
            </w:pPr>
            <w:r w:rsidRPr="00497FBD">
              <w:rPr>
                <w:rFonts w:ascii="Times New Roman" w:hAnsi="Times New Roman"/>
                <w:bCs/>
                <w:sz w:val="24"/>
                <w:szCs w:val="24"/>
              </w:rPr>
              <w:t>Principles behind analyses of educational systems in different countries</w:t>
            </w:r>
          </w:p>
        </w:tc>
        <w:tc>
          <w:tcPr>
            <w:tcW w:w="2390" w:type="dxa"/>
          </w:tcPr>
          <w:p w:rsidR="006F291E" w:rsidRPr="00587898" w:rsidRDefault="00C70B60" w:rsidP="00587898">
            <w:pPr>
              <w:rPr>
                <w:rFonts w:asciiTheme="majorBidi" w:hAnsiTheme="majorBidi" w:cstheme="majorBidi"/>
                <w:sz w:val="24"/>
                <w:szCs w:val="24"/>
              </w:rPr>
            </w:pPr>
            <w:r>
              <w:rPr>
                <w:rFonts w:asciiTheme="majorBidi" w:hAnsiTheme="majorBidi" w:cstheme="majorBidi"/>
                <w:sz w:val="24"/>
                <w:szCs w:val="24"/>
              </w:rPr>
              <w:t>Chapter 4</w:t>
            </w:r>
          </w:p>
        </w:tc>
      </w:tr>
      <w:tr w:rsidR="006F291E" w:rsidRPr="00587898" w:rsidTr="00FB6161">
        <w:trPr>
          <w:trHeight w:val="303"/>
        </w:trPr>
        <w:tc>
          <w:tcPr>
            <w:tcW w:w="1177" w:type="dxa"/>
          </w:tcPr>
          <w:p w:rsidR="006F291E" w:rsidRPr="00497FBD" w:rsidRDefault="006F291E" w:rsidP="00587898">
            <w:pPr>
              <w:rPr>
                <w:rFonts w:ascii="Times New Roman" w:hAnsi="Times New Roman"/>
                <w:sz w:val="24"/>
                <w:szCs w:val="24"/>
              </w:rPr>
            </w:pPr>
            <w:r w:rsidRPr="00497FBD">
              <w:rPr>
                <w:rFonts w:ascii="Times New Roman" w:hAnsi="Times New Roman"/>
                <w:sz w:val="24"/>
                <w:szCs w:val="24"/>
              </w:rPr>
              <w:t>4</w:t>
            </w:r>
          </w:p>
        </w:tc>
        <w:tc>
          <w:tcPr>
            <w:tcW w:w="6153" w:type="dxa"/>
          </w:tcPr>
          <w:p w:rsidR="008A3142" w:rsidRPr="00497FBD" w:rsidRDefault="008A3142" w:rsidP="00177A40">
            <w:pPr>
              <w:spacing w:after="0" w:line="240" w:lineRule="auto"/>
              <w:rPr>
                <w:rFonts w:ascii="Times New Roman" w:hAnsi="Times New Roman"/>
                <w:sz w:val="24"/>
                <w:szCs w:val="24"/>
              </w:rPr>
            </w:pPr>
            <w:r w:rsidRPr="00497FBD">
              <w:rPr>
                <w:rStyle w:val="Strong"/>
                <w:rFonts w:ascii="Times New Roman" w:hAnsi="Times New Roman"/>
                <w:b w:val="0"/>
                <w:bCs w:val="0"/>
                <w:color w:val="auto"/>
                <w:sz w:val="24"/>
                <w:szCs w:val="24"/>
              </w:rPr>
              <w:t>Elements</w:t>
            </w:r>
            <w:r w:rsidR="00835334" w:rsidRPr="00497FBD">
              <w:rPr>
                <w:rStyle w:val="Strong"/>
                <w:rFonts w:ascii="Times New Roman" w:hAnsi="Times New Roman"/>
                <w:b w:val="0"/>
                <w:bCs w:val="0"/>
                <w:color w:val="auto"/>
                <w:sz w:val="24"/>
                <w:szCs w:val="24"/>
              </w:rPr>
              <w:t xml:space="preserve"> of Comparative Education (Q</w:t>
            </w:r>
            <w:r w:rsidR="00835334" w:rsidRPr="00497FBD">
              <w:rPr>
                <w:rStyle w:val="Strong"/>
                <w:rFonts w:ascii="Times New Roman" w:hAnsi="Times New Roman"/>
                <w:b w:val="0"/>
                <w:bCs w:val="0"/>
                <w:color w:val="auto"/>
                <w:sz w:val="24"/>
                <w:szCs w:val="24"/>
              </w:rPr>
              <w:t>uantitative</w:t>
            </w:r>
            <w:r w:rsidR="00835334" w:rsidRPr="00497FBD">
              <w:rPr>
                <w:rStyle w:val="Strong"/>
                <w:rFonts w:ascii="Times New Roman" w:hAnsi="Times New Roman"/>
                <w:b w:val="0"/>
                <w:bCs w:val="0"/>
                <w:color w:val="auto"/>
                <w:sz w:val="24"/>
                <w:szCs w:val="24"/>
              </w:rPr>
              <w:t xml:space="preserve"> </w:t>
            </w:r>
            <w:r w:rsidRPr="00497FBD">
              <w:rPr>
                <w:rStyle w:val="Strong"/>
                <w:rFonts w:ascii="Times New Roman" w:hAnsi="Times New Roman"/>
                <w:b w:val="0"/>
                <w:bCs w:val="0"/>
                <w:color w:val="auto"/>
                <w:sz w:val="24"/>
                <w:szCs w:val="24"/>
              </w:rPr>
              <w:t>dimensions)</w:t>
            </w:r>
          </w:p>
          <w:p w:rsidR="008A3142" w:rsidRPr="00497FBD" w:rsidRDefault="008A3142" w:rsidP="00177A40">
            <w:pPr>
              <w:pStyle w:val="ListParagraph"/>
              <w:numPr>
                <w:ilvl w:val="0"/>
                <w:numId w:val="20"/>
              </w:numPr>
              <w:spacing w:after="0" w:line="240" w:lineRule="auto"/>
              <w:rPr>
                <w:rFonts w:ascii="Times New Roman" w:hAnsi="Times New Roman"/>
                <w:bCs/>
                <w:sz w:val="24"/>
                <w:szCs w:val="24"/>
              </w:rPr>
            </w:pPr>
            <w:r w:rsidRPr="00497FBD">
              <w:rPr>
                <w:rFonts w:ascii="Times New Roman" w:hAnsi="Times New Roman"/>
                <w:bCs/>
                <w:sz w:val="24"/>
                <w:szCs w:val="24"/>
              </w:rPr>
              <w:t>Objectives</w:t>
            </w:r>
          </w:p>
          <w:p w:rsidR="008A3142" w:rsidRPr="00497FBD" w:rsidRDefault="008A3142" w:rsidP="00177A40">
            <w:pPr>
              <w:pStyle w:val="ListParagraph"/>
              <w:numPr>
                <w:ilvl w:val="0"/>
                <w:numId w:val="20"/>
              </w:numPr>
              <w:spacing w:after="0" w:line="240" w:lineRule="auto"/>
              <w:rPr>
                <w:rFonts w:ascii="Times New Roman" w:hAnsi="Times New Roman"/>
                <w:bCs/>
                <w:sz w:val="24"/>
                <w:szCs w:val="24"/>
              </w:rPr>
            </w:pPr>
            <w:r w:rsidRPr="00497FBD">
              <w:rPr>
                <w:rFonts w:ascii="Times New Roman" w:hAnsi="Times New Roman"/>
                <w:bCs/>
                <w:sz w:val="24"/>
                <w:szCs w:val="24"/>
              </w:rPr>
              <w:t>Curricula</w:t>
            </w:r>
          </w:p>
          <w:p w:rsidR="008A3142" w:rsidRPr="00497FBD" w:rsidRDefault="008A3142" w:rsidP="00177A40">
            <w:pPr>
              <w:pStyle w:val="ListParagraph"/>
              <w:numPr>
                <w:ilvl w:val="0"/>
                <w:numId w:val="20"/>
              </w:numPr>
              <w:spacing w:after="0" w:line="240" w:lineRule="auto"/>
              <w:rPr>
                <w:rFonts w:ascii="Times New Roman" w:hAnsi="Times New Roman"/>
                <w:bCs/>
                <w:sz w:val="24"/>
                <w:szCs w:val="24"/>
              </w:rPr>
            </w:pPr>
            <w:r w:rsidRPr="00497FBD">
              <w:rPr>
                <w:rFonts w:ascii="Times New Roman" w:hAnsi="Times New Roman"/>
                <w:bCs/>
                <w:sz w:val="24"/>
                <w:szCs w:val="24"/>
              </w:rPr>
              <w:t>Teaching Methodology</w:t>
            </w:r>
          </w:p>
          <w:p w:rsidR="008A3142" w:rsidRPr="00497FBD" w:rsidRDefault="008A3142" w:rsidP="00177A40">
            <w:pPr>
              <w:pStyle w:val="ListParagraph"/>
              <w:numPr>
                <w:ilvl w:val="0"/>
                <w:numId w:val="20"/>
              </w:numPr>
              <w:spacing w:after="0" w:line="240" w:lineRule="auto"/>
              <w:rPr>
                <w:rFonts w:ascii="Times New Roman" w:hAnsi="Times New Roman"/>
                <w:bCs/>
                <w:sz w:val="24"/>
                <w:szCs w:val="24"/>
              </w:rPr>
            </w:pPr>
            <w:r w:rsidRPr="00497FBD">
              <w:rPr>
                <w:rFonts w:ascii="Times New Roman" w:hAnsi="Times New Roman"/>
                <w:bCs/>
                <w:sz w:val="24"/>
                <w:szCs w:val="24"/>
              </w:rPr>
              <w:t>Assessment and evaluation (student achievement, examination system)</w:t>
            </w:r>
          </w:p>
          <w:p w:rsidR="008A3142" w:rsidRPr="00497FBD" w:rsidRDefault="008A3142" w:rsidP="00177A40">
            <w:pPr>
              <w:pStyle w:val="ListParagraph"/>
              <w:numPr>
                <w:ilvl w:val="0"/>
                <w:numId w:val="20"/>
              </w:numPr>
              <w:spacing w:after="0" w:line="240" w:lineRule="auto"/>
              <w:rPr>
                <w:rFonts w:ascii="Times New Roman" w:hAnsi="Times New Roman"/>
                <w:bCs/>
                <w:sz w:val="24"/>
                <w:szCs w:val="24"/>
              </w:rPr>
            </w:pPr>
            <w:r w:rsidRPr="00497FBD">
              <w:rPr>
                <w:rFonts w:ascii="Times New Roman" w:hAnsi="Times New Roman"/>
                <w:bCs/>
                <w:sz w:val="24"/>
                <w:szCs w:val="24"/>
              </w:rPr>
              <w:t>Facilities</w:t>
            </w:r>
          </w:p>
          <w:p w:rsidR="008A3142" w:rsidRPr="00497FBD" w:rsidRDefault="008A3142" w:rsidP="00177A40">
            <w:pPr>
              <w:pStyle w:val="ListParagraph"/>
              <w:numPr>
                <w:ilvl w:val="0"/>
                <w:numId w:val="20"/>
              </w:numPr>
              <w:spacing w:after="0" w:line="240" w:lineRule="auto"/>
              <w:rPr>
                <w:rFonts w:ascii="Times New Roman" w:hAnsi="Times New Roman"/>
                <w:bCs/>
                <w:sz w:val="24"/>
                <w:szCs w:val="24"/>
              </w:rPr>
            </w:pPr>
            <w:r w:rsidRPr="00497FBD">
              <w:rPr>
                <w:rFonts w:ascii="Times New Roman" w:hAnsi="Times New Roman"/>
                <w:bCs/>
                <w:sz w:val="24"/>
                <w:szCs w:val="24"/>
              </w:rPr>
              <w:t>Educational structure</w:t>
            </w:r>
          </w:p>
          <w:p w:rsidR="008A3142" w:rsidRPr="00497FBD" w:rsidRDefault="008A3142" w:rsidP="00177A40">
            <w:pPr>
              <w:pStyle w:val="ListParagraph"/>
              <w:numPr>
                <w:ilvl w:val="0"/>
                <w:numId w:val="20"/>
              </w:numPr>
              <w:spacing w:after="0" w:line="240" w:lineRule="auto"/>
              <w:rPr>
                <w:rFonts w:ascii="Times New Roman" w:hAnsi="Times New Roman"/>
                <w:bCs/>
                <w:sz w:val="24"/>
                <w:szCs w:val="24"/>
              </w:rPr>
            </w:pPr>
            <w:r w:rsidRPr="00497FBD">
              <w:rPr>
                <w:rFonts w:ascii="Times New Roman" w:hAnsi="Times New Roman"/>
                <w:bCs/>
                <w:sz w:val="24"/>
                <w:szCs w:val="24"/>
              </w:rPr>
              <w:t>Administrative and financial set up</w:t>
            </w:r>
          </w:p>
          <w:p w:rsidR="006F291E" w:rsidRPr="00497FBD" w:rsidRDefault="008A3142" w:rsidP="00177A40">
            <w:pPr>
              <w:pStyle w:val="ListParagraph"/>
              <w:numPr>
                <w:ilvl w:val="0"/>
                <w:numId w:val="20"/>
              </w:numPr>
              <w:spacing w:after="0" w:line="240" w:lineRule="auto"/>
              <w:rPr>
                <w:rFonts w:ascii="Times New Roman" w:hAnsi="Times New Roman"/>
                <w:b/>
                <w:bCs/>
                <w:sz w:val="24"/>
                <w:szCs w:val="24"/>
              </w:rPr>
            </w:pPr>
            <w:r w:rsidRPr="00497FBD">
              <w:rPr>
                <w:rFonts w:ascii="Times New Roman" w:hAnsi="Times New Roman"/>
                <w:bCs/>
                <w:sz w:val="24"/>
                <w:szCs w:val="24"/>
              </w:rPr>
              <w:t>Teacher education</w:t>
            </w:r>
          </w:p>
        </w:tc>
        <w:tc>
          <w:tcPr>
            <w:tcW w:w="2390" w:type="dxa"/>
          </w:tcPr>
          <w:p w:rsidR="006F291E" w:rsidRPr="00587898" w:rsidRDefault="006F291E" w:rsidP="00587898">
            <w:pPr>
              <w:rPr>
                <w:rFonts w:asciiTheme="majorBidi" w:hAnsiTheme="majorBidi" w:cstheme="majorBidi"/>
                <w:sz w:val="24"/>
                <w:szCs w:val="24"/>
              </w:rPr>
            </w:pPr>
            <w:r w:rsidRPr="00587898">
              <w:rPr>
                <w:rFonts w:asciiTheme="majorBidi" w:hAnsiTheme="majorBidi" w:cstheme="majorBidi"/>
                <w:sz w:val="24"/>
                <w:szCs w:val="24"/>
              </w:rPr>
              <w:t>TBS</w:t>
            </w:r>
          </w:p>
        </w:tc>
      </w:tr>
      <w:tr w:rsidR="00835334" w:rsidRPr="00587898" w:rsidTr="00FB6161">
        <w:trPr>
          <w:trHeight w:val="303"/>
        </w:trPr>
        <w:tc>
          <w:tcPr>
            <w:tcW w:w="1177" w:type="dxa"/>
          </w:tcPr>
          <w:p w:rsidR="00835334" w:rsidRPr="00497FBD" w:rsidRDefault="00835334" w:rsidP="00587898">
            <w:pPr>
              <w:rPr>
                <w:rFonts w:ascii="Times New Roman" w:hAnsi="Times New Roman"/>
                <w:sz w:val="24"/>
                <w:szCs w:val="24"/>
              </w:rPr>
            </w:pPr>
            <w:r w:rsidRPr="00497FBD">
              <w:rPr>
                <w:rFonts w:ascii="Times New Roman" w:hAnsi="Times New Roman"/>
                <w:sz w:val="24"/>
                <w:szCs w:val="24"/>
              </w:rPr>
              <w:t>5</w:t>
            </w:r>
          </w:p>
        </w:tc>
        <w:tc>
          <w:tcPr>
            <w:tcW w:w="6153" w:type="dxa"/>
          </w:tcPr>
          <w:p w:rsidR="00835334" w:rsidRPr="00497FBD" w:rsidRDefault="00835334" w:rsidP="00835334">
            <w:pPr>
              <w:spacing w:after="0" w:line="240" w:lineRule="auto"/>
              <w:rPr>
                <w:rFonts w:ascii="Times New Roman" w:hAnsi="Times New Roman"/>
                <w:sz w:val="24"/>
                <w:szCs w:val="24"/>
              </w:rPr>
            </w:pPr>
            <w:r w:rsidRPr="00497FBD">
              <w:rPr>
                <w:rStyle w:val="Strong"/>
                <w:rFonts w:ascii="Times New Roman" w:hAnsi="Times New Roman"/>
                <w:b w:val="0"/>
                <w:bCs w:val="0"/>
                <w:color w:val="auto"/>
                <w:sz w:val="24"/>
                <w:szCs w:val="24"/>
              </w:rPr>
              <w:t xml:space="preserve">Elements </w:t>
            </w:r>
            <w:r w:rsidRPr="00497FBD">
              <w:rPr>
                <w:rStyle w:val="Strong"/>
                <w:rFonts w:ascii="Times New Roman" w:hAnsi="Times New Roman"/>
                <w:b w:val="0"/>
                <w:bCs w:val="0"/>
                <w:color w:val="auto"/>
                <w:sz w:val="24"/>
                <w:szCs w:val="24"/>
              </w:rPr>
              <w:t>of Comparative Education (Q</w:t>
            </w:r>
            <w:r w:rsidRPr="00497FBD">
              <w:rPr>
                <w:rStyle w:val="Strong"/>
                <w:rFonts w:ascii="Times New Roman" w:hAnsi="Times New Roman"/>
                <w:b w:val="0"/>
                <w:bCs w:val="0"/>
                <w:color w:val="auto"/>
                <w:sz w:val="24"/>
                <w:szCs w:val="24"/>
              </w:rPr>
              <w:t>ualitative dimensions)</w:t>
            </w:r>
          </w:p>
          <w:p w:rsidR="00835334" w:rsidRPr="00497FBD" w:rsidRDefault="00835334" w:rsidP="00835334">
            <w:pPr>
              <w:pStyle w:val="ListParagraph"/>
              <w:numPr>
                <w:ilvl w:val="0"/>
                <w:numId w:val="20"/>
              </w:numPr>
              <w:spacing w:after="0" w:line="240" w:lineRule="auto"/>
              <w:rPr>
                <w:rFonts w:ascii="Times New Roman" w:hAnsi="Times New Roman"/>
                <w:bCs/>
                <w:sz w:val="24"/>
                <w:szCs w:val="24"/>
              </w:rPr>
            </w:pPr>
            <w:r w:rsidRPr="00497FBD">
              <w:rPr>
                <w:rFonts w:ascii="Times New Roman" w:hAnsi="Times New Roman"/>
                <w:bCs/>
                <w:sz w:val="24"/>
                <w:szCs w:val="24"/>
              </w:rPr>
              <w:t>Objectives</w:t>
            </w:r>
          </w:p>
          <w:p w:rsidR="00835334" w:rsidRPr="00497FBD" w:rsidRDefault="00835334" w:rsidP="00835334">
            <w:pPr>
              <w:pStyle w:val="ListParagraph"/>
              <w:numPr>
                <w:ilvl w:val="0"/>
                <w:numId w:val="20"/>
              </w:numPr>
              <w:spacing w:after="0" w:line="240" w:lineRule="auto"/>
              <w:rPr>
                <w:rFonts w:ascii="Times New Roman" w:hAnsi="Times New Roman"/>
                <w:bCs/>
                <w:sz w:val="24"/>
                <w:szCs w:val="24"/>
              </w:rPr>
            </w:pPr>
            <w:r w:rsidRPr="00497FBD">
              <w:rPr>
                <w:rFonts w:ascii="Times New Roman" w:hAnsi="Times New Roman"/>
                <w:bCs/>
                <w:sz w:val="24"/>
                <w:szCs w:val="24"/>
              </w:rPr>
              <w:t>Curricula</w:t>
            </w:r>
          </w:p>
          <w:p w:rsidR="00835334" w:rsidRPr="00497FBD" w:rsidRDefault="00835334" w:rsidP="00835334">
            <w:pPr>
              <w:pStyle w:val="ListParagraph"/>
              <w:numPr>
                <w:ilvl w:val="0"/>
                <w:numId w:val="20"/>
              </w:numPr>
              <w:spacing w:after="0" w:line="240" w:lineRule="auto"/>
              <w:rPr>
                <w:rFonts w:ascii="Times New Roman" w:hAnsi="Times New Roman"/>
                <w:bCs/>
                <w:sz w:val="24"/>
                <w:szCs w:val="24"/>
              </w:rPr>
            </w:pPr>
            <w:r w:rsidRPr="00497FBD">
              <w:rPr>
                <w:rFonts w:ascii="Times New Roman" w:hAnsi="Times New Roman"/>
                <w:bCs/>
                <w:sz w:val="24"/>
                <w:szCs w:val="24"/>
              </w:rPr>
              <w:t>Teaching Methodology</w:t>
            </w:r>
          </w:p>
          <w:p w:rsidR="00835334" w:rsidRPr="00497FBD" w:rsidRDefault="00835334" w:rsidP="00835334">
            <w:pPr>
              <w:pStyle w:val="ListParagraph"/>
              <w:numPr>
                <w:ilvl w:val="0"/>
                <w:numId w:val="20"/>
              </w:numPr>
              <w:spacing w:after="0" w:line="240" w:lineRule="auto"/>
              <w:rPr>
                <w:rFonts w:ascii="Times New Roman" w:hAnsi="Times New Roman"/>
                <w:bCs/>
                <w:sz w:val="24"/>
                <w:szCs w:val="24"/>
              </w:rPr>
            </w:pPr>
            <w:r w:rsidRPr="00497FBD">
              <w:rPr>
                <w:rFonts w:ascii="Times New Roman" w:hAnsi="Times New Roman"/>
                <w:bCs/>
                <w:sz w:val="24"/>
                <w:szCs w:val="24"/>
              </w:rPr>
              <w:t>Assessment and evaluation (student achievement, examination system)</w:t>
            </w:r>
          </w:p>
          <w:p w:rsidR="00835334" w:rsidRPr="00497FBD" w:rsidRDefault="00835334" w:rsidP="00835334">
            <w:pPr>
              <w:pStyle w:val="ListParagraph"/>
              <w:numPr>
                <w:ilvl w:val="0"/>
                <w:numId w:val="20"/>
              </w:numPr>
              <w:spacing w:after="0" w:line="240" w:lineRule="auto"/>
              <w:rPr>
                <w:rFonts w:ascii="Times New Roman" w:hAnsi="Times New Roman"/>
                <w:bCs/>
                <w:sz w:val="24"/>
                <w:szCs w:val="24"/>
              </w:rPr>
            </w:pPr>
            <w:r w:rsidRPr="00497FBD">
              <w:rPr>
                <w:rFonts w:ascii="Times New Roman" w:hAnsi="Times New Roman"/>
                <w:bCs/>
                <w:sz w:val="24"/>
                <w:szCs w:val="24"/>
              </w:rPr>
              <w:t>Facilities</w:t>
            </w:r>
          </w:p>
          <w:p w:rsidR="00835334" w:rsidRPr="00497FBD" w:rsidRDefault="00835334" w:rsidP="00835334">
            <w:pPr>
              <w:pStyle w:val="ListParagraph"/>
              <w:numPr>
                <w:ilvl w:val="0"/>
                <w:numId w:val="20"/>
              </w:numPr>
              <w:spacing w:after="0" w:line="240" w:lineRule="auto"/>
              <w:rPr>
                <w:rFonts w:ascii="Times New Roman" w:hAnsi="Times New Roman"/>
                <w:bCs/>
                <w:sz w:val="24"/>
                <w:szCs w:val="24"/>
              </w:rPr>
            </w:pPr>
            <w:r w:rsidRPr="00497FBD">
              <w:rPr>
                <w:rFonts w:ascii="Times New Roman" w:hAnsi="Times New Roman"/>
                <w:bCs/>
                <w:sz w:val="24"/>
                <w:szCs w:val="24"/>
              </w:rPr>
              <w:t>Educational structure</w:t>
            </w:r>
          </w:p>
          <w:p w:rsidR="00A62E7E" w:rsidRPr="00497FBD" w:rsidRDefault="00835334" w:rsidP="00835334">
            <w:pPr>
              <w:pStyle w:val="ListParagraph"/>
              <w:numPr>
                <w:ilvl w:val="0"/>
                <w:numId w:val="20"/>
              </w:numPr>
              <w:spacing w:after="0" w:line="240" w:lineRule="auto"/>
              <w:rPr>
                <w:rFonts w:ascii="Times New Roman" w:hAnsi="Times New Roman"/>
                <w:bCs/>
                <w:sz w:val="24"/>
                <w:szCs w:val="24"/>
              </w:rPr>
            </w:pPr>
            <w:r w:rsidRPr="00497FBD">
              <w:rPr>
                <w:rFonts w:ascii="Times New Roman" w:hAnsi="Times New Roman"/>
                <w:bCs/>
                <w:sz w:val="24"/>
                <w:szCs w:val="24"/>
              </w:rPr>
              <w:t>Administrative and financial set up</w:t>
            </w:r>
          </w:p>
          <w:p w:rsidR="00835334" w:rsidRPr="00497FBD" w:rsidRDefault="00835334" w:rsidP="00835334">
            <w:pPr>
              <w:pStyle w:val="ListParagraph"/>
              <w:numPr>
                <w:ilvl w:val="0"/>
                <w:numId w:val="20"/>
              </w:numPr>
              <w:spacing w:after="0" w:line="240" w:lineRule="auto"/>
              <w:rPr>
                <w:rStyle w:val="Strong"/>
                <w:rFonts w:ascii="Times New Roman" w:hAnsi="Times New Roman"/>
                <w:b w:val="0"/>
                <w:color w:val="auto"/>
                <w:spacing w:val="0"/>
                <w:sz w:val="24"/>
                <w:szCs w:val="24"/>
              </w:rPr>
            </w:pPr>
            <w:r w:rsidRPr="00497FBD">
              <w:rPr>
                <w:rFonts w:ascii="Times New Roman" w:hAnsi="Times New Roman"/>
                <w:bCs/>
                <w:sz w:val="24"/>
                <w:szCs w:val="24"/>
              </w:rPr>
              <w:t>Teacher education</w:t>
            </w:r>
          </w:p>
        </w:tc>
        <w:tc>
          <w:tcPr>
            <w:tcW w:w="2390" w:type="dxa"/>
          </w:tcPr>
          <w:p w:rsidR="00835334" w:rsidRPr="00587898" w:rsidRDefault="00835334" w:rsidP="00587898">
            <w:pPr>
              <w:rPr>
                <w:rFonts w:asciiTheme="majorBidi" w:hAnsiTheme="majorBidi" w:cstheme="majorBidi"/>
                <w:sz w:val="24"/>
                <w:szCs w:val="24"/>
              </w:rPr>
            </w:pPr>
            <w:r w:rsidRPr="00587898">
              <w:rPr>
                <w:rFonts w:asciiTheme="majorBidi" w:hAnsiTheme="majorBidi" w:cstheme="majorBidi"/>
                <w:sz w:val="24"/>
                <w:szCs w:val="24"/>
              </w:rPr>
              <w:t>TBS</w:t>
            </w:r>
          </w:p>
        </w:tc>
      </w:tr>
      <w:tr w:rsidR="006F291E" w:rsidRPr="00587898" w:rsidTr="00FB6161">
        <w:trPr>
          <w:trHeight w:val="50"/>
        </w:trPr>
        <w:tc>
          <w:tcPr>
            <w:tcW w:w="1177" w:type="dxa"/>
          </w:tcPr>
          <w:p w:rsidR="006F291E" w:rsidRPr="00497FBD" w:rsidRDefault="008E6D16" w:rsidP="00587898">
            <w:pPr>
              <w:rPr>
                <w:rFonts w:ascii="Times New Roman" w:hAnsi="Times New Roman"/>
                <w:sz w:val="24"/>
                <w:szCs w:val="24"/>
              </w:rPr>
            </w:pPr>
            <w:r w:rsidRPr="00497FBD">
              <w:rPr>
                <w:rFonts w:ascii="Times New Roman" w:hAnsi="Times New Roman"/>
                <w:sz w:val="24"/>
                <w:szCs w:val="24"/>
              </w:rPr>
              <w:t>6</w:t>
            </w:r>
          </w:p>
        </w:tc>
        <w:tc>
          <w:tcPr>
            <w:tcW w:w="6153" w:type="dxa"/>
          </w:tcPr>
          <w:p w:rsidR="008A3142" w:rsidRPr="00497FBD" w:rsidRDefault="008A3142" w:rsidP="00EA71A5">
            <w:pPr>
              <w:spacing w:after="0"/>
              <w:rPr>
                <w:rFonts w:ascii="Times New Roman" w:hAnsi="Times New Roman"/>
                <w:sz w:val="24"/>
                <w:szCs w:val="24"/>
              </w:rPr>
            </w:pPr>
            <w:r w:rsidRPr="00497FBD">
              <w:rPr>
                <w:rStyle w:val="Strong"/>
                <w:rFonts w:ascii="Times New Roman" w:hAnsi="Times New Roman"/>
                <w:b w:val="0"/>
                <w:bCs w:val="0"/>
                <w:color w:val="auto"/>
                <w:sz w:val="24"/>
                <w:szCs w:val="24"/>
              </w:rPr>
              <w:t>Comparative View of Systems of Education in Pakistan</w:t>
            </w:r>
          </w:p>
          <w:p w:rsidR="008A3142" w:rsidRPr="00497FBD" w:rsidRDefault="008A3142" w:rsidP="00EA71A5">
            <w:pPr>
              <w:pStyle w:val="ListParagraph"/>
              <w:numPr>
                <w:ilvl w:val="0"/>
                <w:numId w:val="21"/>
              </w:numPr>
              <w:spacing w:after="0"/>
              <w:rPr>
                <w:rFonts w:ascii="Times New Roman" w:hAnsi="Times New Roman"/>
                <w:bCs/>
                <w:sz w:val="24"/>
                <w:szCs w:val="24"/>
              </w:rPr>
            </w:pPr>
            <w:r w:rsidRPr="00497FBD">
              <w:rPr>
                <w:rFonts w:ascii="Times New Roman" w:hAnsi="Times New Roman"/>
                <w:bCs/>
                <w:sz w:val="24"/>
                <w:szCs w:val="24"/>
              </w:rPr>
              <w:t>Private and Public</w:t>
            </w:r>
          </w:p>
          <w:p w:rsidR="008A3142" w:rsidRPr="00497FBD" w:rsidRDefault="008A3142" w:rsidP="00EA71A5">
            <w:pPr>
              <w:pStyle w:val="ListParagraph"/>
              <w:numPr>
                <w:ilvl w:val="0"/>
                <w:numId w:val="21"/>
              </w:numPr>
              <w:spacing w:after="0"/>
              <w:rPr>
                <w:rFonts w:ascii="Times New Roman" w:hAnsi="Times New Roman"/>
                <w:bCs/>
                <w:sz w:val="24"/>
                <w:szCs w:val="24"/>
              </w:rPr>
            </w:pPr>
            <w:proofErr w:type="spellStart"/>
            <w:r w:rsidRPr="00497FBD">
              <w:rPr>
                <w:rFonts w:ascii="Times New Roman" w:hAnsi="Times New Roman"/>
                <w:bCs/>
                <w:sz w:val="24"/>
                <w:szCs w:val="24"/>
              </w:rPr>
              <w:t>Madrassah</w:t>
            </w:r>
            <w:proofErr w:type="spellEnd"/>
            <w:r w:rsidRPr="00497FBD">
              <w:rPr>
                <w:rFonts w:ascii="Times New Roman" w:hAnsi="Times New Roman"/>
                <w:bCs/>
                <w:sz w:val="24"/>
                <w:szCs w:val="24"/>
              </w:rPr>
              <w:t xml:space="preserve"> and formal education</w:t>
            </w:r>
          </w:p>
          <w:p w:rsidR="006F291E" w:rsidRPr="00497FBD" w:rsidRDefault="008A3142" w:rsidP="00EA71A5">
            <w:pPr>
              <w:pStyle w:val="ListParagraph"/>
              <w:numPr>
                <w:ilvl w:val="0"/>
                <w:numId w:val="21"/>
              </w:numPr>
              <w:spacing w:after="0"/>
              <w:rPr>
                <w:rFonts w:ascii="Times New Roman" w:hAnsi="Times New Roman"/>
                <w:bCs/>
                <w:sz w:val="24"/>
                <w:szCs w:val="24"/>
              </w:rPr>
            </w:pPr>
            <w:r w:rsidRPr="00497FBD">
              <w:rPr>
                <w:rFonts w:ascii="Times New Roman" w:hAnsi="Times New Roman"/>
                <w:bCs/>
                <w:sz w:val="24"/>
                <w:szCs w:val="24"/>
              </w:rPr>
              <w:t>Formal vs. distance and non-formal education</w:t>
            </w:r>
          </w:p>
        </w:tc>
        <w:tc>
          <w:tcPr>
            <w:tcW w:w="2390" w:type="dxa"/>
          </w:tcPr>
          <w:p w:rsidR="006F291E" w:rsidRPr="00587898" w:rsidRDefault="006F291E" w:rsidP="00587898">
            <w:pPr>
              <w:rPr>
                <w:rFonts w:asciiTheme="majorBidi" w:hAnsiTheme="majorBidi" w:cstheme="majorBidi"/>
                <w:sz w:val="24"/>
                <w:szCs w:val="24"/>
              </w:rPr>
            </w:pPr>
            <w:r w:rsidRPr="00587898">
              <w:rPr>
                <w:rFonts w:asciiTheme="majorBidi" w:hAnsiTheme="majorBidi" w:cstheme="majorBidi"/>
                <w:sz w:val="24"/>
                <w:szCs w:val="24"/>
              </w:rPr>
              <w:t>TBS</w:t>
            </w:r>
          </w:p>
        </w:tc>
      </w:tr>
      <w:tr w:rsidR="006F291E" w:rsidRPr="00587898" w:rsidTr="00FB6161">
        <w:trPr>
          <w:trHeight w:val="123"/>
        </w:trPr>
        <w:tc>
          <w:tcPr>
            <w:tcW w:w="1177" w:type="dxa"/>
          </w:tcPr>
          <w:p w:rsidR="006F291E" w:rsidRPr="00497FBD" w:rsidRDefault="002A34DA" w:rsidP="00835334">
            <w:pPr>
              <w:spacing w:after="0"/>
              <w:rPr>
                <w:rFonts w:ascii="Times New Roman" w:hAnsi="Times New Roman"/>
                <w:sz w:val="24"/>
                <w:szCs w:val="24"/>
              </w:rPr>
            </w:pPr>
            <w:r w:rsidRPr="00497FBD">
              <w:rPr>
                <w:rFonts w:ascii="Times New Roman" w:hAnsi="Times New Roman"/>
                <w:sz w:val="24"/>
                <w:szCs w:val="24"/>
              </w:rPr>
              <w:t>7</w:t>
            </w:r>
          </w:p>
        </w:tc>
        <w:tc>
          <w:tcPr>
            <w:tcW w:w="6153" w:type="dxa"/>
          </w:tcPr>
          <w:p w:rsidR="002A34DA" w:rsidRPr="00497FBD" w:rsidRDefault="002A34DA" w:rsidP="002A34DA">
            <w:pPr>
              <w:spacing w:after="0" w:line="240" w:lineRule="auto"/>
              <w:rPr>
                <w:rFonts w:ascii="Times New Roman" w:hAnsi="Times New Roman"/>
                <w:sz w:val="24"/>
                <w:szCs w:val="24"/>
              </w:rPr>
            </w:pPr>
            <w:r w:rsidRPr="00497FBD">
              <w:rPr>
                <w:rStyle w:val="Strong"/>
                <w:rFonts w:ascii="Times New Roman" w:hAnsi="Times New Roman"/>
                <w:b w:val="0"/>
                <w:bCs w:val="0"/>
                <w:color w:val="auto"/>
                <w:sz w:val="24"/>
                <w:szCs w:val="24"/>
              </w:rPr>
              <w:t>Global Issues in Comparative Perspective (focusing on developing countries)</w:t>
            </w:r>
          </w:p>
          <w:p w:rsidR="002A34DA" w:rsidRPr="00497FBD" w:rsidRDefault="002A34DA" w:rsidP="002A34DA">
            <w:pPr>
              <w:pStyle w:val="ListParagraph"/>
              <w:numPr>
                <w:ilvl w:val="0"/>
                <w:numId w:val="24"/>
              </w:numPr>
              <w:spacing w:after="0" w:line="240" w:lineRule="auto"/>
              <w:rPr>
                <w:rFonts w:ascii="Times New Roman" w:hAnsi="Times New Roman"/>
                <w:bCs/>
                <w:sz w:val="24"/>
                <w:szCs w:val="24"/>
              </w:rPr>
            </w:pPr>
            <w:r w:rsidRPr="00497FBD">
              <w:rPr>
                <w:rFonts w:ascii="Times New Roman" w:hAnsi="Times New Roman"/>
                <w:bCs/>
                <w:sz w:val="24"/>
                <w:szCs w:val="24"/>
              </w:rPr>
              <w:t>Quality Education</w:t>
            </w:r>
          </w:p>
          <w:p w:rsidR="002A34DA" w:rsidRPr="00497FBD" w:rsidRDefault="002A34DA" w:rsidP="002A34DA">
            <w:pPr>
              <w:pStyle w:val="ListParagraph"/>
              <w:numPr>
                <w:ilvl w:val="0"/>
                <w:numId w:val="24"/>
              </w:numPr>
              <w:spacing w:after="0" w:line="240" w:lineRule="auto"/>
              <w:rPr>
                <w:rFonts w:ascii="Times New Roman" w:hAnsi="Times New Roman"/>
                <w:bCs/>
                <w:sz w:val="24"/>
                <w:szCs w:val="24"/>
              </w:rPr>
            </w:pPr>
            <w:r w:rsidRPr="00497FBD">
              <w:rPr>
                <w:rFonts w:ascii="Times New Roman" w:hAnsi="Times New Roman"/>
                <w:bCs/>
                <w:sz w:val="24"/>
                <w:szCs w:val="24"/>
              </w:rPr>
              <w:t>Education For All</w:t>
            </w:r>
          </w:p>
          <w:p w:rsidR="002A34DA" w:rsidRPr="00497FBD" w:rsidRDefault="002A34DA" w:rsidP="002A34DA">
            <w:pPr>
              <w:pStyle w:val="ListParagraph"/>
              <w:numPr>
                <w:ilvl w:val="0"/>
                <w:numId w:val="24"/>
              </w:numPr>
              <w:spacing w:after="0" w:line="240" w:lineRule="auto"/>
              <w:rPr>
                <w:rFonts w:ascii="Times New Roman" w:hAnsi="Times New Roman"/>
                <w:bCs/>
                <w:sz w:val="24"/>
                <w:szCs w:val="24"/>
              </w:rPr>
            </w:pPr>
            <w:r w:rsidRPr="00497FBD">
              <w:rPr>
                <w:rFonts w:ascii="Times New Roman" w:hAnsi="Times New Roman"/>
                <w:bCs/>
                <w:sz w:val="24"/>
                <w:szCs w:val="24"/>
              </w:rPr>
              <w:t>Recruitment of teachers at elementary and secondary levels</w:t>
            </w:r>
          </w:p>
          <w:p w:rsidR="006F291E" w:rsidRPr="00497FBD" w:rsidRDefault="002A34DA" w:rsidP="002A34DA">
            <w:pPr>
              <w:pStyle w:val="ListParagraph"/>
              <w:numPr>
                <w:ilvl w:val="0"/>
                <w:numId w:val="24"/>
              </w:numPr>
              <w:spacing w:after="0" w:line="240" w:lineRule="auto"/>
              <w:rPr>
                <w:rFonts w:ascii="Times New Roman" w:hAnsi="Times New Roman"/>
                <w:bCs/>
                <w:sz w:val="24"/>
                <w:szCs w:val="24"/>
              </w:rPr>
            </w:pPr>
            <w:r w:rsidRPr="00497FBD">
              <w:rPr>
                <w:rFonts w:ascii="Times New Roman" w:hAnsi="Times New Roman"/>
                <w:bCs/>
                <w:sz w:val="24"/>
                <w:szCs w:val="24"/>
              </w:rPr>
              <w:t>Admission procedure at the higher education level</w:t>
            </w:r>
          </w:p>
        </w:tc>
        <w:tc>
          <w:tcPr>
            <w:tcW w:w="2390" w:type="dxa"/>
          </w:tcPr>
          <w:p w:rsidR="006F291E" w:rsidRPr="00587898" w:rsidRDefault="006F291E" w:rsidP="00835334">
            <w:pPr>
              <w:spacing w:after="0"/>
              <w:rPr>
                <w:rFonts w:asciiTheme="majorBidi" w:hAnsiTheme="majorBidi" w:cstheme="majorBidi"/>
                <w:sz w:val="24"/>
                <w:szCs w:val="24"/>
              </w:rPr>
            </w:pPr>
            <w:r w:rsidRPr="00587898">
              <w:rPr>
                <w:rFonts w:asciiTheme="majorBidi" w:hAnsiTheme="majorBidi" w:cstheme="majorBidi"/>
                <w:sz w:val="24"/>
                <w:szCs w:val="24"/>
              </w:rPr>
              <w:t>TBS</w:t>
            </w:r>
          </w:p>
        </w:tc>
      </w:tr>
      <w:tr w:rsidR="006F291E" w:rsidRPr="00587898" w:rsidTr="00FB6161">
        <w:trPr>
          <w:trHeight w:val="50"/>
        </w:trPr>
        <w:tc>
          <w:tcPr>
            <w:tcW w:w="1177" w:type="dxa"/>
          </w:tcPr>
          <w:p w:rsidR="006F291E" w:rsidRPr="00497FBD" w:rsidRDefault="006F291E" w:rsidP="00587898">
            <w:pPr>
              <w:rPr>
                <w:rFonts w:ascii="Times New Roman" w:hAnsi="Times New Roman"/>
                <w:sz w:val="24"/>
                <w:szCs w:val="24"/>
              </w:rPr>
            </w:pPr>
            <w:r w:rsidRPr="00497FBD">
              <w:rPr>
                <w:rFonts w:ascii="Times New Roman" w:hAnsi="Times New Roman"/>
                <w:sz w:val="24"/>
                <w:szCs w:val="24"/>
              </w:rPr>
              <w:t>8</w:t>
            </w:r>
          </w:p>
        </w:tc>
        <w:tc>
          <w:tcPr>
            <w:tcW w:w="6153" w:type="dxa"/>
          </w:tcPr>
          <w:p w:rsidR="006F291E" w:rsidRPr="00497FBD" w:rsidRDefault="006F291E" w:rsidP="00587898">
            <w:pPr>
              <w:rPr>
                <w:rFonts w:ascii="Times New Roman" w:hAnsi="Times New Roman"/>
                <w:sz w:val="24"/>
                <w:szCs w:val="24"/>
              </w:rPr>
            </w:pPr>
            <w:r w:rsidRPr="00497FBD">
              <w:rPr>
                <w:rFonts w:ascii="Times New Roman" w:hAnsi="Times New Roman"/>
                <w:sz w:val="24"/>
                <w:szCs w:val="24"/>
              </w:rPr>
              <w:t>Mid Term Exam</w:t>
            </w:r>
          </w:p>
        </w:tc>
        <w:tc>
          <w:tcPr>
            <w:tcW w:w="2390" w:type="dxa"/>
          </w:tcPr>
          <w:p w:rsidR="006F291E" w:rsidRPr="00587898" w:rsidRDefault="006F291E" w:rsidP="00587898">
            <w:pPr>
              <w:rPr>
                <w:rFonts w:asciiTheme="majorBidi" w:hAnsiTheme="majorBidi" w:cstheme="majorBidi"/>
                <w:sz w:val="24"/>
                <w:szCs w:val="24"/>
              </w:rPr>
            </w:pPr>
          </w:p>
        </w:tc>
      </w:tr>
      <w:tr w:rsidR="006F291E" w:rsidRPr="00587898" w:rsidTr="00922063">
        <w:trPr>
          <w:trHeight w:val="50"/>
        </w:trPr>
        <w:tc>
          <w:tcPr>
            <w:tcW w:w="1177" w:type="dxa"/>
          </w:tcPr>
          <w:p w:rsidR="006F291E" w:rsidRPr="00497FBD" w:rsidRDefault="006F291E" w:rsidP="00587898">
            <w:pPr>
              <w:rPr>
                <w:rFonts w:ascii="Times New Roman" w:hAnsi="Times New Roman"/>
                <w:sz w:val="24"/>
                <w:szCs w:val="24"/>
              </w:rPr>
            </w:pPr>
            <w:r w:rsidRPr="00497FBD">
              <w:rPr>
                <w:rFonts w:ascii="Times New Roman" w:hAnsi="Times New Roman"/>
                <w:sz w:val="24"/>
                <w:szCs w:val="24"/>
              </w:rPr>
              <w:t>9</w:t>
            </w:r>
          </w:p>
        </w:tc>
        <w:tc>
          <w:tcPr>
            <w:tcW w:w="6153" w:type="dxa"/>
          </w:tcPr>
          <w:p w:rsidR="00CE6B99" w:rsidRPr="00497FBD" w:rsidRDefault="00CE6B99" w:rsidP="00CE6B99">
            <w:pPr>
              <w:spacing w:after="0" w:line="240" w:lineRule="auto"/>
              <w:rPr>
                <w:rStyle w:val="Strong"/>
                <w:rFonts w:ascii="Times New Roman" w:hAnsi="Times New Roman"/>
                <w:b w:val="0"/>
                <w:bCs w:val="0"/>
                <w:color w:val="auto"/>
                <w:sz w:val="24"/>
                <w:szCs w:val="24"/>
              </w:rPr>
            </w:pPr>
            <w:r w:rsidRPr="00497FBD">
              <w:rPr>
                <w:rStyle w:val="Strong"/>
                <w:rFonts w:ascii="Times New Roman" w:hAnsi="Times New Roman"/>
                <w:b w:val="0"/>
                <w:bCs w:val="0"/>
                <w:color w:val="auto"/>
                <w:sz w:val="24"/>
                <w:szCs w:val="24"/>
              </w:rPr>
              <w:t>Comparative Education in Developed Countries</w:t>
            </w:r>
          </w:p>
          <w:p w:rsidR="00CE6B99" w:rsidRPr="00497FBD" w:rsidRDefault="00CE6B99" w:rsidP="00CE6B99">
            <w:pPr>
              <w:pStyle w:val="ListParagraph"/>
              <w:numPr>
                <w:ilvl w:val="0"/>
                <w:numId w:val="22"/>
              </w:numPr>
              <w:spacing w:after="0" w:line="240" w:lineRule="auto"/>
              <w:rPr>
                <w:rFonts w:ascii="Times New Roman" w:hAnsi="Times New Roman"/>
                <w:sz w:val="24"/>
                <w:szCs w:val="24"/>
              </w:rPr>
            </w:pPr>
            <w:r w:rsidRPr="00497FBD">
              <w:rPr>
                <w:rFonts w:ascii="Times New Roman" w:hAnsi="Times New Roman"/>
                <w:sz w:val="24"/>
                <w:szCs w:val="24"/>
                <w:shd w:val="clear" w:color="auto" w:fill="FFFFFF"/>
              </w:rPr>
              <w:t>Teacher education in the U.K and U.S.A.</w:t>
            </w:r>
          </w:p>
          <w:p w:rsidR="006F291E" w:rsidRPr="00497FBD" w:rsidRDefault="00CE6B99" w:rsidP="00CE6B99">
            <w:pPr>
              <w:pStyle w:val="ListParagraph"/>
              <w:numPr>
                <w:ilvl w:val="0"/>
                <w:numId w:val="22"/>
              </w:numPr>
              <w:spacing w:after="0" w:line="240" w:lineRule="auto"/>
              <w:rPr>
                <w:rFonts w:ascii="Times New Roman" w:hAnsi="Times New Roman"/>
                <w:sz w:val="24"/>
                <w:szCs w:val="24"/>
              </w:rPr>
            </w:pPr>
            <w:r w:rsidRPr="00497FBD">
              <w:rPr>
                <w:rFonts w:ascii="Times New Roman" w:hAnsi="Times New Roman"/>
                <w:sz w:val="24"/>
                <w:szCs w:val="24"/>
                <w:shd w:val="clear" w:color="auto" w:fill="FFFFFF"/>
              </w:rPr>
              <w:t xml:space="preserve">Teacher education in the </w:t>
            </w:r>
            <w:r w:rsidRPr="00497FBD">
              <w:rPr>
                <w:rFonts w:ascii="Times New Roman" w:hAnsi="Times New Roman"/>
                <w:bCs/>
                <w:sz w:val="24"/>
                <w:szCs w:val="24"/>
              </w:rPr>
              <w:t>Japan and Singapore</w:t>
            </w:r>
          </w:p>
        </w:tc>
        <w:tc>
          <w:tcPr>
            <w:tcW w:w="2390" w:type="dxa"/>
          </w:tcPr>
          <w:p w:rsidR="006F291E" w:rsidRPr="00587898" w:rsidRDefault="00C70B60" w:rsidP="00587898">
            <w:pPr>
              <w:rPr>
                <w:rFonts w:asciiTheme="majorBidi" w:hAnsiTheme="majorBidi" w:cstheme="majorBidi"/>
                <w:sz w:val="24"/>
                <w:szCs w:val="24"/>
              </w:rPr>
            </w:pPr>
            <w:r>
              <w:rPr>
                <w:rFonts w:asciiTheme="majorBidi" w:hAnsiTheme="majorBidi" w:cstheme="majorBidi"/>
                <w:sz w:val="24"/>
                <w:szCs w:val="24"/>
              </w:rPr>
              <w:t>Chapter 6 &amp; 7</w:t>
            </w:r>
          </w:p>
        </w:tc>
      </w:tr>
      <w:tr w:rsidR="006F291E" w:rsidRPr="00587898" w:rsidTr="002A34DA">
        <w:trPr>
          <w:trHeight w:val="388"/>
        </w:trPr>
        <w:tc>
          <w:tcPr>
            <w:tcW w:w="1177" w:type="dxa"/>
          </w:tcPr>
          <w:p w:rsidR="006F291E" w:rsidRPr="00497FBD" w:rsidRDefault="006F291E" w:rsidP="00587898">
            <w:pPr>
              <w:rPr>
                <w:rFonts w:ascii="Times New Roman" w:hAnsi="Times New Roman"/>
                <w:sz w:val="24"/>
                <w:szCs w:val="24"/>
              </w:rPr>
            </w:pPr>
            <w:r w:rsidRPr="00497FBD">
              <w:rPr>
                <w:rFonts w:ascii="Times New Roman" w:hAnsi="Times New Roman"/>
                <w:sz w:val="24"/>
                <w:szCs w:val="24"/>
              </w:rPr>
              <w:t>10</w:t>
            </w:r>
          </w:p>
        </w:tc>
        <w:tc>
          <w:tcPr>
            <w:tcW w:w="6153" w:type="dxa"/>
          </w:tcPr>
          <w:p w:rsidR="002A34DA" w:rsidRPr="00497FBD" w:rsidRDefault="002A34DA" w:rsidP="002A34DA">
            <w:pPr>
              <w:spacing w:after="0" w:line="240" w:lineRule="auto"/>
              <w:rPr>
                <w:rFonts w:ascii="Times New Roman" w:hAnsi="Times New Roman"/>
              </w:rPr>
            </w:pPr>
            <w:r w:rsidRPr="00497FBD">
              <w:rPr>
                <w:rStyle w:val="Strong"/>
                <w:rFonts w:ascii="Times New Roman" w:hAnsi="Times New Roman"/>
                <w:b w:val="0"/>
                <w:bCs w:val="0"/>
                <w:color w:val="auto"/>
                <w:sz w:val="24"/>
                <w:szCs w:val="24"/>
              </w:rPr>
              <w:t>Comparative Education in Developing Countries</w:t>
            </w:r>
          </w:p>
          <w:p w:rsidR="002A34DA" w:rsidRPr="00497FBD" w:rsidRDefault="002A34DA" w:rsidP="002A34DA">
            <w:pPr>
              <w:pStyle w:val="ListParagraph"/>
              <w:numPr>
                <w:ilvl w:val="0"/>
                <w:numId w:val="23"/>
              </w:numPr>
              <w:spacing w:after="0" w:line="240" w:lineRule="auto"/>
              <w:rPr>
                <w:rFonts w:ascii="Times New Roman" w:hAnsi="Times New Roman"/>
                <w:bCs/>
              </w:rPr>
            </w:pPr>
            <w:r w:rsidRPr="00497FBD">
              <w:rPr>
                <w:rFonts w:ascii="Times New Roman" w:hAnsi="Times New Roman"/>
                <w:sz w:val="24"/>
                <w:szCs w:val="24"/>
                <w:shd w:val="clear" w:color="auto" w:fill="FFFFFF"/>
              </w:rPr>
              <w:t xml:space="preserve">Teacher education in the Pakistan and India </w:t>
            </w:r>
          </w:p>
          <w:p w:rsidR="006F291E" w:rsidRPr="00497FBD" w:rsidRDefault="002A34DA" w:rsidP="002A34DA">
            <w:pPr>
              <w:pStyle w:val="ListParagraph"/>
              <w:numPr>
                <w:ilvl w:val="0"/>
                <w:numId w:val="23"/>
              </w:numPr>
              <w:spacing w:after="0" w:line="240" w:lineRule="auto"/>
              <w:rPr>
                <w:rFonts w:ascii="Times New Roman" w:hAnsi="Times New Roman"/>
                <w:bCs/>
              </w:rPr>
            </w:pPr>
            <w:r w:rsidRPr="00497FBD">
              <w:rPr>
                <w:rFonts w:ascii="Times New Roman" w:hAnsi="Times New Roman"/>
                <w:sz w:val="24"/>
                <w:szCs w:val="24"/>
                <w:shd w:val="clear" w:color="auto" w:fill="FFFFFF"/>
              </w:rPr>
              <w:lastRenderedPageBreak/>
              <w:t>Teacher education in the</w:t>
            </w:r>
            <w:r w:rsidRPr="00497FBD">
              <w:rPr>
                <w:rFonts w:ascii="Times New Roman" w:hAnsi="Times New Roman"/>
                <w:bCs/>
              </w:rPr>
              <w:t xml:space="preserve"> Malaysia and China</w:t>
            </w:r>
          </w:p>
        </w:tc>
        <w:tc>
          <w:tcPr>
            <w:tcW w:w="2390" w:type="dxa"/>
          </w:tcPr>
          <w:p w:rsidR="006F291E" w:rsidRPr="00587898" w:rsidRDefault="00C70B60" w:rsidP="00587898">
            <w:pPr>
              <w:rPr>
                <w:rFonts w:asciiTheme="majorBidi" w:hAnsiTheme="majorBidi" w:cstheme="majorBidi"/>
                <w:sz w:val="24"/>
                <w:szCs w:val="24"/>
              </w:rPr>
            </w:pPr>
            <w:r>
              <w:rPr>
                <w:rFonts w:asciiTheme="majorBidi" w:hAnsiTheme="majorBidi" w:cstheme="majorBidi"/>
                <w:sz w:val="24"/>
                <w:szCs w:val="24"/>
              </w:rPr>
              <w:lastRenderedPageBreak/>
              <w:t>Chapter 8 &amp; 9</w:t>
            </w:r>
          </w:p>
        </w:tc>
      </w:tr>
      <w:tr w:rsidR="006F291E" w:rsidRPr="00587898" w:rsidTr="00922063">
        <w:trPr>
          <w:trHeight w:val="50"/>
        </w:trPr>
        <w:tc>
          <w:tcPr>
            <w:tcW w:w="1177" w:type="dxa"/>
          </w:tcPr>
          <w:p w:rsidR="006F291E" w:rsidRPr="00497FBD" w:rsidRDefault="006F291E" w:rsidP="00587898">
            <w:pPr>
              <w:rPr>
                <w:rFonts w:ascii="Times New Roman" w:hAnsi="Times New Roman"/>
                <w:sz w:val="24"/>
                <w:szCs w:val="24"/>
              </w:rPr>
            </w:pPr>
            <w:r w:rsidRPr="00497FBD">
              <w:rPr>
                <w:rFonts w:ascii="Times New Roman" w:hAnsi="Times New Roman"/>
                <w:sz w:val="24"/>
                <w:szCs w:val="24"/>
              </w:rPr>
              <w:lastRenderedPageBreak/>
              <w:t>11</w:t>
            </w:r>
          </w:p>
        </w:tc>
        <w:tc>
          <w:tcPr>
            <w:tcW w:w="6153" w:type="dxa"/>
          </w:tcPr>
          <w:p w:rsidR="006F291E" w:rsidRPr="00497FBD" w:rsidRDefault="00747219" w:rsidP="00747219">
            <w:pPr>
              <w:rPr>
                <w:rFonts w:ascii="Times New Roman" w:hAnsi="Times New Roman"/>
                <w:sz w:val="24"/>
                <w:szCs w:val="24"/>
                <w:shd w:val="clear" w:color="auto" w:fill="FFFFFF"/>
              </w:rPr>
            </w:pPr>
            <w:r w:rsidRPr="00497FBD">
              <w:rPr>
                <w:rFonts w:ascii="Times New Roman" w:hAnsi="Times New Roman"/>
                <w:sz w:val="24"/>
                <w:szCs w:val="24"/>
                <w:shd w:val="clear" w:color="auto" w:fill="FFFFFF"/>
              </w:rPr>
              <w:t>Teacher Education at Pre-primary, Primary and Elementary Level</w:t>
            </w:r>
          </w:p>
        </w:tc>
        <w:tc>
          <w:tcPr>
            <w:tcW w:w="2390" w:type="dxa"/>
          </w:tcPr>
          <w:p w:rsidR="006F291E" w:rsidRPr="00587898" w:rsidRDefault="006F291E" w:rsidP="00587898">
            <w:pPr>
              <w:rPr>
                <w:rFonts w:asciiTheme="majorBidi" w:hAnsiTheme="majorBidi" w:cstheme="majorBidi"/>
                <w:sz w:val="24"/>
                <w:szCs w:val="24"/>
              </w:rPr>
            </w:pPr>
            <w:r w:rsidRPr="00587898">
              <w:rPr>
                <w:rFonts w:asciiTheme="majorBidi" w:hAnsiTheme="majorBidi" w:cstheme="majorBidi"/>
                <w:sz w:val="24"/>
                <w:szCs w:val="24"/>
              </w:rPr>
              <w:t>TBS</w:t>
            </w:r>
          </w:p>
        </w:tc>
      </w:tr>
      <w:tr w:rsidR="006F291E" w:rsidRPr="00587898" w:rsidTr="00922063">
        <w:trPr>
          <w:trHeight w:val="267"/>
        </w:trPr>
        <w:tc>
          <w:tcPr>
            <w:tcW w:w="1177" w:type="dxa"/>
          </w:tcPr>
          <w:p w:rsidR="006F291E" w:rsidRPr="00497FBD" w:rsidRDefault="006F291E" w:rsidP="00587898">
            <w:pPr>
              <w:rPr>
                <w:rFonts w:ascii="Times New Roman" w:hAnsi="Times New Roman"/>
                <w:sz w:val="24"/>
                <w:szCs w:val="24"/>
              </w:rPr>
            </w:pPr>
            <w:r w:rsidRPr="00497FBD">
              <w:rPr>
                <w:rFonts w:ascii="Times New Roman" w:hAnsi="Times New Roman"/>
                <w:sz w:val="24"/>
                <w:szCs w:val="24"/>
              </w:rPr>
              <w:t>12</w:t>
            </w:r>
          </w:p>
        </w:tc>
        <w:tc>
          <w:tcPr>
            <w:tcW w:w="6153" w:type="dxa"/>
          </w:tcPr>
          <w:p w:rsidR="006F291E" w:rsidRPr="00497FBD" w:rsidRDefault="00747219" w:rsidP="00747219">
            <w:pPr>
              <w:rPr>
                <w:rFonts w:ascii="Times New Roman" w:hAnsi="Times New Roman"/>
                <w:sz w:val="24"/>
                <w:szCs w:val="24"/>
                <w:shd w:val="clear" w:color="auto" w:fill="FFFFFF"/>
              </w:rPr>
            </w:pPr>
            <w:r w:rsidRPr="00497FBD">
              <w:rPr>
                <w:rFonts w:ascii="Times New Roman" w:hAnsi="Times New Roman"/>
                <w:sz w:val="24"/>
                <w:szCs w:val="24"/>
                <w:shd w:val="clear" w:color="auto" w:fill="FFFFFF"/>
              </w:rPr>
              <w:t>Teacher Education at Secondary and Higher Secondary Levels</w:t>
            </w:r>
          </w:p>
        </w:tc>
        <w:tc>
          <w:tcPr>
            <w:tcW w:w="2390" w:type="dxa"/>
          </w:tcPr>
          <w:p w:rsidR="006F291E" w:rsidRPr="00587898" w:rsidRDefault="006F291E" w:rsidP="00587898">
            <w:pPr>
              <w:rPr>
                <w:rFonts w:asciiTheme="majorBidi" w:hAnsiTheme="majorBidi" w:cstheme="majorBidi"/>
                <w:sz w:val="24"/>
                <w:szCs w:val="24"/>
              </w:rPr>
            </w:pPr>
            <w:r w:rsidRPr="00587898">
              <w:rPr>
                <w:rFonts w:asciiTheme="majorBidi" w:hAnsiTheme="majorBidi" w:cstheme="majorBidi"/>
                <w:sz w:val="24"/>
                <w:szCs w:val="24"/>
              </w:rPr>
              <w:t>TBS</w:t>
            </w:r>
          </w:p>
        </w:tc>
      </w:tr>
      <w:tr w:rsidR="006F291E" w:rsidRPr="00587898" w:rsidTr="00922063">
        <w:trPr>
          <w:trHeight w:val="50"/>
        </w:trPr>
        <w:tc>
          <w:tcPr>
            <w:tcW w:w="1177" w:type="dxa"/>
          </w:tcPr>
          <w:p w:rsidR="006F291E" w:rsidRPr="00497FBD" w:rsidRDefault="006F291E" w:rsidP="00587898">
            <w:pPr>
              <w:rPr>
                <w:rFonts w:ascii="Times New Roman" w:hAnsi="Times New Roman"/>
                <w:sz w:val="24"/>
                <w:szCs w:val="24"/>
              </w:rPr>
            </w:pPr>
            <w:r w:rsidRPr="00497FBD">
              <w:rPr>
                <w:rFonts w:ascii="Times New Roman" w:hAnsi="Times New Roman"/>
                <w:sz w:val="24"/>
                <w:szCs w:val="24"/>
              </w:rPr>
              <w:t>13</w:t>
            </w:r>
          </w:p>
        </w:tc>
        <w:tc>
          <w:tcPr>
            <w:tcW w:w="6153" w:type="dxa"/>
          </w:tcPr>
          <w:p w:rsidR="006F291E" w:rsidRPr="00497FBD" w:rsidRDefault="00747219" w:rsidP="00747219">
            <w:pPr>
              <w:rPr>
                <w:rFonts w:ascii="Times New Roman" w:hAnsi="Times New Roman"/>
                <w:sz w:val="24"/>
                <w:szCs w:val="24"/>
              </w:rPr>
            </w:pPr>
            <w:r w:rsidRPr="00497FBD">
              <w:rPr>
                <w:rFonts w:ascii="Times New Roman" w:hAnsi="Times New Roman"/>
                <w:sz w:val="24"/>
                <w:szCs w:val="24"/>
                <w:shd w:val="clear" w:color="auto" w:fill="FFFFFF"/>
              </w:rPr>
              <w:t xml:space="preserve">Teacher Education </w:t>
            </w:r>
            <w:proofErr w:type="spellStart"/>
            <w:r w:rsidRPr="00497FBD">
              <w:rPr>
                <w:rFonts w:ascii="Times New Roman" w:hAnsi="Times New Roman"/>
                <w:sz w:val="24"/>
                <w:szCs w:val="24"/>
                <w:shd w:val="clear" w:color="auto" w:fill="FFFFFF"/>
              </w:rPr>
              <w:t>Programme</w:t>
            </w:r>
            <w:proofErr w:type="spellEnd"/>
            <w:r w:rsidRPr="00497FBD">
              <w:rPr>
                <w:rFonts w:ascii="Times New Roman" w:hAnsi="Times New Roman"/>
                <w:sz w:val="24"/>
                <w:szCs w:val="24"/>
                <w:shd w:val="clear" w:color="auto" w:fill="FFFFFF"/>
              </w:rPr>
              <w:t xml:space="preserve"> at Tertiary Level</w:t>
            </w:r>
          </w:p>
        </w:tc>
        <w:tc>
          <w:tcPr>
            <w:tcW w:w="2390" w:type="dxa"/>
          </w:tcPr>
          <w:p w:rsidR="006F291E" w:rsidRPr="00587898" w:rsidRDefault="006F291E" w:rsidP="00587898">
            <w:pPr>
              <w:rPr>
                <w:rFonts w:asciiTheme="majorBidi" w:hAnsiTheme="majorBidi" w:cstheme="majorBidi"/>
                <w:sz w:val="24"/>
                <w:szCs w:val="24"/>
              </w:rPr>
            </w:pPr>
            <w:r w:rsidRPr="00587898">
              <w:rPr>
                <w:rFonts w:asciiTheme="majorBidi" w:hAnsiTheme="majorBidi" w:cstheme="majorBidi"/>
                <w:sz w:val="24"/>
                <w:szCs w:val="24"/>
              </w:rPr>
              <w:t>TBS</w:t>
            </w:r>
          </w:p>
        </w:tc>
      </w:tr>
      <w:tr w:rsidR="006F291E" w:rsidRPr="00587898" w:rsidTr="00922063">
        <w:trPr>
          <w:trHeight w:val="50"/>
        </w:trPr>
        <w:tc>
          <w:tcPr>
            <w:tcW w:w="1177" w:type="dxa"/>
          </w:tcPr>
          <w:p w:rsidR="006F291E" w:rsidRPr="00497FBD" w:rsidRDefault="006F291E" w:rsidP="00587898">
            <w:pPr>
              <w:rPr>
                <w:rFonts w:ascii="Times New Roman" w:hAnsi="Times New Roman"/>
                <w:sz w:val="24"/>
                <w:szCs w:val="24"/>
              </w:rPr>
            </w:pPr>
            <w:r w:rsidRPr="00497FBD">
              <w:rPr>
                <w:rFonts w:ascii="Times New Roman" w:hAnsi="Times New Roman"/>
                <w:sz w:val="24"/>
                <w:szCs w:val="24"/>
              </w:rPr>
              <w:t>14</w:t>
            </w:r>
          </w:p>
        </w:tc>
        <w:tc>
          <w:tcPr>
            <w:tcW w:w="6153" w:type="dxa"/>
          </w:tcPr>
          <w:p w:rsidR="00802300" w:rsidRPr="00497FBD" w:rsidRDefault="008A0C40" w:rsidP="008A0C40">
            <w:pPr>
              <w:spacing w:after="0" w:line="240" w:lineRule="auto"/>
              <w:rPr>
                <w:rFonts w:ascii="Times New Roman" w:hAnsi="Times New Roman"/>
                <w:sz w:val="24"/>
                <w:szCs w:val="24"/>
                <w:shd w:val="clear" w:color="auto" w:fill="FFFFFF"/>
              </w:rPr>
            </w:pPr>
            <w:r w:rsidRPr="00497FBD">
              <w:rPr>
                <w:rFonts w:ascii="Times New Roman" w:hAnsi="Times New Roman"/>
                <w:sz w:val="24"/>
                <w:szCs w:val="24"/>
                <w:shd w:val="clear" w:color="auto" w:fill="FFFFFF"/>
              </w:rPr>
              <w:t>Agencies 0f Teacher Education</w:t>
            </w:r>
          </w:p>
          <w:p w:rsidR="008A0C40" w:rsidRPr="00497FBD" w:rsidRDefault="008A0C40" w:rsidP="008A0C40">
            <w:pPr>
              <w:pStyle w:val="ListParagraph"/>
              <w:numPr>
                <w:ilvl w:val="0"/>
                <w:numId w:val="25"/>
              </w:numPr>
              <w:spacing w:after="0" w:line="240" w:lineRule="auto"/>
              <w:rPr>
                <w:rFonts w:ascii="Times New Roman" w:hAnsi="Times New Roman"/>
                <w:sz w:val="24"/>
                <w:szCs w:val="24"/>
              </w:rPr>
            </w:pPr>
            <w:r w:rsidRPr="00497FBD">
              <w:rPr>
                <w:rFonts w:ascii="Times New Roman" w:hAnsi="Times New Roman"/>
                <w:sz w:val="24"/>
                <w:szCs w:val="24"/>
                <w:shd w:val="clear" w:color="auto" w:fill="FFFFFF"/>
              </w:rPr>
              <w:t>State Institute of Education (SIE)</w:t>
            </w:r>
          </w:p>
          <w:p w:rsidR="008A0C40" w:rsidRPr="00497FBD" w:rsidRDefault="008A0C40" w:rsidP="008A0C40">
            <w:pPr>
              <w:pStyle w:val="ListParagraph"/>
              <w:numPr>
                <w:ilvl w:val="0"/>
                <w:numId w:val="25"/>
              </w:numPr>
              <w:spacing w:after="0" w:line="240" w:lineRule="auto"/>
              <w:rPr>
                <w:rFonts w:ascii="Times New Roman" w:hAnsi="Times New Roman"/>
                <w:sz w:val="24"/>
                <w:szCs w:val="24"/>
              </w:rPr>
            </w:pPr>
            <w:r w:rsidRPr="00497FBD">
              <w:rPr>
                <w:rFonts w:ascii="Times New Roman" w:hAnsi="Times New Roman"/>
                <w:sz w:val="24"/>
                <w:szCs w:val="24"/>
                <w:shd w:val="clear" w:color="auto" w:fill="FFFFFF"/>
              </w:rPr>
              <w:t>State  Council  of  Educational  Research  and  Training (SCERT)</w:t>
            </w:r>
          </w:p>
          <w:p w:rsidR="008A0C40" w:rsidRPr="00497FBD" w:rsidRDefault="008A0C40" w:rsidP="008A0C40">
            <w:pPr>
              <w:pStyle w:val="ListParagraph"/>
              <w:numPr>
                <w:ilvl w:val="0"/>
                <w:numId w:val="25"/>
              </w:numPr>
              <w:spacing w:after="0" w:line="240" w:lineRule="auto"/>
              <w:rPr>
                <w:rFonts w:ascii="Times New Roman" w:hAnsi="Times New Roman"/>
                <w:sz w:val="24"/>
                <w:szCs w:val="24"/>
              </w:rPr>
            </w:pPr>
            <w:r w:rsidRPr="00497FBD">
              <w:rPr>
                <w:rFonts w:ascii="Times New Roman" w:hAnsi="Times New Roman"/>
                <w:sz w:val="24"/>
                <w:szCs w:val="24"/>
                <w:shd w:val="clear" w:color="auto" w:fill="FFFFFF"/>
              </w:rPr>
              <w:t>State Board of Teacher Education –(SBTE)</w:t>
            </w:r>
          </w:p>
          <w:p w:rsidR="008A0C40" w:rsidRPr="00497FBD" w:rsidRDefault="008A0C40" w:rsidP="008A0C40">
            <w:pPr>
              <w:pStyle w:val="ListParagraph"/>
              <w:numPr>
                <w:ilvl w:val="0"/>
                <w:numId w:val="25"/>
              </w:numPr>
              <w:spacing w:after="0" w:line="240" w:lineRule="auto"/>
              <w:rPr>
                <w:rFonts w:ascii="Times New Roman" w:hAnsi="Times New Roman"/>
                <w:sz w:val="24"/>
                <w:szCs w:val="24"/>
              </w:rPr>
            </w:pPr>
            <w:r w:rsidRPr="00497FBD">
              <w:rPr>
                <w:rFonts w:ascii="Times New Roman" w:hAnsi="Times New Roman"/>
                <w:sz w:val="24"/>
                <w:szCs w:val="24"/>
                <w:shd w:val="clear" w:color="auto" w:fill="FFFFFF"/>
              </w:rPr>
              <w:t>University Departments of Education –(UDTE)</w:t>
            </w:r>
          </w:p>
          <w:p w:rsidR="008A0C40" w:rsidRPr="00497FBD" w:rsidRDefault="008A0C40" w:rsidP="008A0C40">
            <w:pPr>
              <w:pStyle w:val="ListParagraph"/>
              <w:numPr>
                <w:ilvl w:val="0"/>
                <w:numId w:val="25"/>
              </w:numPr>
              <w:spacing w:after="0" w:line="240" w:lineRule="auto"/>
              <w:rPr>
                <w:rFonts w:ascii="Times New Roman" w:hAnsi="Times New Roman"/>
                <w:sz w:val="24"/>
                <w:szCs w:val="24"/>
              </w:rPr>
            </w:pPr>
            <w:r w:rsidRPr="00497FBD">
              <w:rPr>
                <w:rFonts w:ascii="Times New Roman" w:hAnsi="Times New Roman"/>
                <w:sz w:val="24"/>
                <w:szCs w:val="24"/>
                <w:shd w:val="clear" w:color="auto" w:fill="FFFFFF"/>
              </w:rPr>
              <w:t>Agencies of Teacher Education at National Level</w:t>
            </w:r>
          </w:p>
          <w:p w:rsidR="00802300" w:rsidRPr="00497FBD" w:rsidRDefault="008A0C40" w:rsidP="008A0C40">
            <w:pPr>
              <w:pStyle w:val="ListParagraph"/>
              <w:numPr>
                <w:ilvl w:val="0"/>
                <w:numId w:val="25"/>
              </w:numPr>
              <w:spacing w:after="0" w:line="240" w:lineRule="auto"/>
              <w:rPr>
                <w:rFonts w:ascii="Times New Roman" w:hAnsi="Times New Roman"/>
                <w:sz w:val="24"/>
                <w:szCs w:val="24"/>
              </w:rPr>
            </w:pPr>
            <w:r w:rsidRPr="00497FBD">
              <w:rPr>
                <w:rFonts w:ascii="Times New Roman" w:hAnsi="Times New Roman"/>
                <w:sz w:val="24"/>
                <w:szCs w:val="24"/>
                <w:shd w:val="clear" w:color="auto" w:fill="FFFFFF"/>
              </w:rPr>
              <w:t>University Grant Commission (UGC)</w:t>
            </w:r>
          </w:p>
        </w:tc>
        <w:tc>
          <w:tcPr>
            <w:tcW w:w="2390" w:type="dxa"/>
          </w:tcPr>
          <w:p w:rsidR="006F291E" w:rsidRPr="00587898" w:rsidRDefault="00C70B60" w:rsidP="00587898">
            <w:pPr>
              <w:rPr>
                <w:rFonts w:asciiTheme="majorBidi" w:hAnsiTheme="majorBidi" w:cstheme="majorBidi"/>
                <w:sz w:val="24"/>
                <w:szCs w:val="24"/>
              </w:rPr>
            </w:pPr>
            <w:r>
              <w:rPr>
                <w:rFonts w:asciiTheme="majorBidi" w:hAnsiTheme="majorBidi" w:cstheme="majorBidi"/>
                <w:sz w:val="24"/>
                <w:szCs w:val="24"/>
              </w:rPr>
              <w:t>Chapter 11</w:t>
            </w:r>
          </w:p>
        </w:tc>
      </w:tr>
      <w:tr w:rsidR="006F291E" w:rsidRPr="00587898" w:rsidTr="00922063">
        <w:trPr>
          <w:trHeight w:val="50"/>
        </w:trPr>
        <w:tc>
          <w:tcPr>
            <w:tcW w:w="1177" w:type="dxa"/>
          </w:tcPr>
          <w:p w:rsidR="006F291E" w:rsidRPr="00497FBD" w:rsidRDefault="006F291E" w:rsidP="00587898">
            <w:pPr>
              <w:rPr>
                <w:rFonts w:ascii="Times New Roman" w:hAnsi="Times New Roman"/>
                <w:sz w:val="24"/>
                <w:szCs w:val="24"/>
              </w:rPr>
            </w:pPr>
            <w:r w:rsidRPr="00497FBD">
              <w:rPr>
                <w:rFonts w:ascii="Times New Roman" w:hAnsi="Times New Roman"/>
                <w:sz w:val="24"/>
                <w:szCs w:val="24"/>
              </w:rPr>
              <w:t>15</w:t>
            </w:r>
          </w:p>
        </w:tc>
        <w:tc>
          <w:tcPr>
            <w:tcW w:w="6153" w:type="dxa"/>
          </w:tcPr>
          <w:p w:rsidR="00C30F45" w:rsidRPr="00497FBD" w:rsidRDefault="00C30F45" w:rsidP="00C30F45">
            <w:pPr>
              <w:spacing w:after="0" w:line="240" w:lineRule="auto"/>
              <w:rPr>
                <w:rFonts w:ascii="Times New Roman" w:hAnsi="Times New Roman"/>
                <w:sz w:val="24"/>
                <w:szCs w:val="24"/>
                <w:shd w:val="clear" w:color="auto" w:fill="FFFFFF"/>
              </w:rPr>
            </w:pPr>
            <w:r w:rsidRPr="00497FBD">
              <w:rPr>
                <w:rFonts w:ascii="Times New Roman" w:hAnsi="Times New Roman"/>
                <w:sz w:val="24"/>
                <w:szCs w:val="24"/>
                <w:shd w:val="clear" w:color="auto" w:fill="FFFFFF"/>
              </w:rPr>
              <w:t>Agencies 0f Teacher Education</w:t>
            </w:r>
            <w:r w:rsidRPr="00497FBD">
              <w:rPr>
                <w:rFonts w:ascii="Times New Roman" w:hAnsi="Times New Roman"/>
                <w:sz w:val="24"/>
                <w:szCs w:val="24"/>
                <w:shd w:val="clear" w:color="auto" w:fill="FFFFFF"/>
              </w:rPr>
              <w:t xml:space="preserve"> (Cont.….)</w:t>
            </w:r>
          </w:p>
          <w:p w:rsidR="00C30F45" w:rsidRPr="00497FBD" w:rsidRDefault="00802300" w:rsidP="00C30F45">
            <w:pPr>
              <w:pStyle w:val="ListParagraph"/>
              <w:numPr>
                <w:ilvl w:val="0"/>
                <w:numId w:val="26"/>
              </w:numPr>
              <w:spacing w:after="0"/>
              <w:rPr>
                <w:rFonts w:ascii="Times New Roman" w:eastAsia="Calibri" w:hAnsi="Times New Roman"/>
                <w:sz w:val="24"/>
                <w:szCs w:val="24"/>
              </w:rPr>
            </w:pPr>
            <w:r w:rsidRPr="00497FBD">
              <w:rPr>
                <w:rFonts w:ascii="Times New Roman" w:hAnsi="Times New Roman"/>
                <w:sz w:val="24"/>
                <w:szCs w:val="24"/>
                <w:shd w:val="clear" w:color="auto" w:fill="FFFFFF"/>
              </w:rPr>
              <w:t>National</w:t>
            </w:r>
            <w:r w:rsidR="00C30F45" w:rsidRPr="00497FBD">
              <w:rPr>
                <w:rFonts w:ascii="Times New Roman" w:hAnsi="Times New Roman"/>
                <w:sz w:val="24"/>
                <w:szCs w:val="24"/>
                <w:shd w:val="clear" w:color="auto" w:fill="FFFFFF"/>
              </w:rPr>
              <w:t xml:space="preserve"> </w:t>
            </w:r>
            <w:r w:rsidRPr="00497FBD">
              <w:rPr>
                <w:rFonts w:ascii="Times New Roman" w:hAnsi="Times New Roman"/>
                <w:sz w:val="24"/>
                <w:szCs w:val="24"/>
                <w:shd w:val="clear" w:color="auto" w:fill="FFFFFF"/>
              </w:rPr>
              <w:t>University   of   Educational   Planning   and Administration (NUEPA)</w:t>
            </w:r>
          </w:p>
          <w:p w:rsidR="00C30F45" w:rsidRPr="00497FBD" w:rsidRDefault="00802300" w:rsidP="00C30F45">
            <w:pPr>
              <w:pStyle w:val="ListParagraph"/>
              <w:numPr>
                <w:ilvl w:val="0"/>
                <w:numId w:val="26"/>
              </w:numPr>
              <w:spacing w:after="0"/>
              <w:rPr>
                <w:rFonts w:ascii="Times New Roman" w:eastAsia="Calibri" w:hAnsi="Times New Roman"/>
                <w:sz w:val="24"/>
                <w:szCs w:val="24"/>
              </w:rPr>
            </w:pPr>
            <w:r w:rsidRPr="00497FBD">
              <w:rPr>
                <w:rFonts w:ascii="Times New Roman" w:hAnsi="Times New Roman"/>
                <w:sz w:val="24"/>
                <w:szCs w:val="24"/>
                <w:shd w:val="clear" w:color="auto" w:fill="FFFFFF"/>
              </w:rPr>
              <w:t>National Council of Teacher Education (NCTE)</w:t>
            </w:r>
          </w:p>
          <w:p w:rsidR="00C30F45" w:rsidRPr="00497FBD" w:rsidRDefault="00802300" w:rsidP="00C30F45">
            <w:pPr>
              <w:pStyle w:val="ListParagraph"/>
              <w:numPr>
                <w:ilvl w:val="0"/>
                <w:numId w:val="26"/>
              </w:numPr>
              <w:spacing w:after="0"/>
              <w:rPr>
                <w:rFonts w:ascii="Times New Roman" w:eastAsia="Calibri" w:hAnsi="Times New Roman"/>
                <w:sz w:val="24"/>
                <w:szCs w:val="24"/>
              </w:rPr>
            </w:pPr>
            <w:r w:rsidRPr="00497FBD">
              <w:rPr>
                <w:rFonts w:ascii="Times New Roman" w:hAnsi="Times New Roman"/>
                <w:sz w:val="24"/>
                <w:szCs w:val="24"/>
                <w:shd w:val="clear" w:color="auto" w:fill="FFFFFF"/>
              </w:rPr>
              <w:t>National    Council    of    Educational    Research    and Training (NCERT)</w:t>
            </w:r>
          </w:p>
          <w:p w:rsidR="00C30F45" w:rsidRPr="00497FBD" w:rsidRDefault="00802300" w:rsidP="00C30F45">
            <w:pPr>
              <w:pStyle w:val="ListParagraph"/>
              <w:numPr>
                <w:ilvl w:val="0"/>
                <w:numId w:val="26"/>
              </w:numPr>
              <w:spacing w:after="0"/>
              <w:rPr>
                <w:rFonts w:ascii="Times New Roman" w:eastAsia="Calibri" w:hAnsi="Times New Roman"/>
                <w:sz w:val="24"/>
                <w:szCs w:val="24"/>
              </w:rPr>
            </w:pPr>
            <w:r w:rsidRPr="00497FBD">
              <w:rPr>
                <w:rFonts w:ascii="Times New Roman" w:hAnsi="Times New Roman"/>
                <w:sz w:val="24"/>
                <w:szCs w:val="24"/>
                <w:shd w:val="clear" w:color="auto" w:fill="FFFFFF"/>
              </w:rPr>
              <w:t>Agencies of Teacher Education at International Level</w:t>
            </w:r>
          </w:p>
          <w:p w:rsidR="00802300" w:rsidRPr="00497FBD" w:rsidRDefault="00802300" w:rsidP="00C30F45">
            <w:pPr>
              <w:pStyle w:val="ListParagraph"/>
              <w:numPr>
                <w:ilvl w:val="0"/>
                <w:numId w:val="26"/>
              </w:numPr>
              <w:spacing w:after="0"/>
              <w:rPr>
                <w:rFonts w:ascii="Times New Roman" w:eastAsia="Calibri" w:hAnsi="Times New Roman"/>
                <w:sz w:val="24"/>
                <w:szCs w:val="24"/>
              </w:rPr>
            </w:pPr>
            <w:r w:rsidRPr="00497FBD">
              <w:rPr>
                <w:rFonts w:ascii="Times New Roman" w:hAnsi="Times New Roman"/>
                <w:sz w:val="24"/>
                <w:szCs w:val="24"/>
                <w:shd w:val="clear" w:color="auto" w:fill="FFFFFF"/>
              </w:rPr>
              <w:t xml:space="preserve">United    Nations    Educational    </w:t>
            </w:r>
            <w:proofErr w:type="spellStart"/>
            <w:r w:rsidRPr="00497FBD">
              <w:rPr>
                <w:rFonts w:ascii="Times New Roman" w:hAnsi="Times New Roman"/>
                <w:sz w:val="24"/>
                <w:szCs w:val="24"/>
                <w:shd w:val="clear" w:color="auto" w:fill="FFFFFF"/>
              </w:rPr>
              <w:t>Scientific,Cultural</w:t>
            </w:r>
            <w:proofErr w:type="spellEnd"/>
            <w:r w:rsidRPr="00497FBD">
              <w:rPr>
                <w:rFonts w:ascii="Times New Roman" w:hAnsi="Times New Roman"/>
                <w:sz w:val="24"/>
                <w:szCs w:val="24"/>
                <w:shd w:val="clear" w:color="auto" w:fill="FFFFFF"/>
              </w:rPr>
              <w:t xml:space="preserve"> </w:t>
            </w:r>
            <w:proofErr w:type="spellStart"/>
            <w:r w:rsidRPr="00497FBD">
              <w:rPr>
                <w:rFonts w:ascii="Times New Roman" w:hAnsi="Times New Roman"/>
                <w:sz w:val="24"/>
                <w:szCs w:val="24"/>
                <w:shd w:val="clear" w:color="auto" w:fill="FFFFFF"/>
              </w:rPr>
              <w:t>Organisation</w:t>
            </w:r>
            <w:proofErr w:type="spellEnd"/>
            <w:r w:rsidRPr="00497FBD">
              <w:rPr>
                <w:rFonts w:ascii="Times New Roman" w:hAnsi="Times New Roman"/>
                <w:sz w:val="24"/>
                <w:szCs w:val="24"/>
                <w:shd w:val="clear" w:color="auto" w:fill="FFFFFF"/>
              </w:rPr>
              <w:t xml:space="preserve"> (UNESCO)</w:t>
            </w:r>
          </w:p>
          <w:p w:rsidR="00C30F45" w:rsidRPr="00497FBD" w:rsidRDefault="00C30F45" w:rsidP="00C30F45">
            <w:pPr>
              <w:pStyle w:val="ListParagraph"/>
              <w:numPr>
                <w:ilvl w:val="0"/>
                <w:numId w:val="26"/>
              </w:numPr>
              <w:spacing w:after="0"/>
              <w:rPr>
                <w:rFonts w:ascii="Times New Roman" w:eastAsia="Calibri" w:hAnsi="Times New Roman"/>
                <w:sz w:val="24"/>
                <w:szCs w:val="24"/>
              </w:rPr>
            </w:pPr>
            <w:r w:rsidRPr="00497FBD">
              <w:rPr>
                <w:rFonts w:ascii="Times New Roman" w:hAnsi="Times New Roman"/>
                <w:sz w:val="24"/>
                <w:szCs w:val="24"/>
                <w:shd w:val="clear" w:color="auto" w:fill="FFFFFF"/>
              </w:rPr>
              <w:t>NAC</w:t>
            </w:r>
            <w:r w:rsidRPr="00497FBD">
              <w:rPr>
                <w:rFonts w:ascii="Times New Roman" w:hAnsi="Times New Roman"/>
                <w:sz w:val="24"/>
                <w:szCs w:val="24"/>
                <w:shd w:val="clear" w:color="auto" w:fill="FFFFFF"/>
              </w:rPr>
              <w:t>T</w:t>
            </w:r>
            <w:r w:rsidRPr="00497FBD">
              <w:rPr>
                <w:rFonts w:ascii="Times New Roman" w:hAnsi="Times New Roman"/>
                <w:sz w:val="24"/>
                <w:szCs w:val="24"/>
                <w:shd w:val="clear" w:color="auto" w:fill="FFFFFF"/>
              </w:rPr>
              <w:t>E</w:t>
            </w:r>
          </w:p>
        </w:tc>
        <w:tc>
          <w:tcPr>
            <w:tcW w:w="2390" w:type="dxa"/>
          </w:tcPr>
          <w:p w:rsidR="006F291E" w:rsidRPr="00587898" w:rsidRDefault="00C70B60" w:rsidP="00587898">
            <w:pPr>
              <w:rPr>
                <w:rFonts w:asciiTheme="majorBidi" w:hAnsiTheme="majorBidi" w:cstheme="majorBidi"/>
                <w:sz w:val="24"/>
                <w:szCs w:val="24"/>
              </w:rPr>
            </w:pPr>
            <w:r w:rsidRPr="00587898">
              <w:rPr>
                <w:rFonts w:asciiTheme="majorBidi" w:hAnsiTheme="majorBidi" w:cstheme="majorBidi"/>
                <w:sz w:val="24"/>
                <w:szCs w:val="24"/>
              </w:rPr>
              <w:t>Chapter 1</w:t>
            </w:r>
            <w:r>
              <w:rPr>
                <w:rFonts w:asciiTheme="majorBidi" w:hAnsiTheme="majorBidi" w:cstheme="majorBidi"/>
                <w:sz w:val="24"/>
                <w:szCs w:val="24"/>
              </w:rPr>
              <w:t>1</w:t>
            </w:r>
          </w:p>
        </w:tc>
      </w:tr>
      <w:tr w:rsidR="006F291E" w:rsidRPr="00587898" w:rsidTr="00922063">
        <w:trPr>
          <w:trHeight w:val="50"/>
        </w:trPr>
        <w:tc>
          <w:tcPr>
            <w:tcW w:w="1177" w:type="dxa"/>
          </w:tcPr>
          <w:p w:rsidR="006F291E" w:rsidRPr="00587898" w:rsidRDefault="006F291E" w:rsidP="00587898">
            <w:pPr>
              <w:rPr>
                <w:rFonts w:asciiTheme="majorBidi" w:hAnsiTheme="majorBidi" w:cstheme="majorBidi"/>
                <w:sz w:val="24"/>
                <w:szCs w:val="24"/>
              </w:rPr>
            </w:pPr>
            <w:r w:rsidRPr="00587898">
              <w:rPr>
                <w:rFonts w:asciiTheme="majorBidi" w:hAnsiTheme="majorBidi" w:cstheme="majorBidi"/>
                <w:sz w:val="24"/>
                <w:szCs w:val="24"/>
              </w:rPr>
              <w:t>16</w:t>
            </w:r>
          </w:p>
        </w:tc>
        <w:tc>
          <w:tcPr>
            <w:tcW w:w="6153" w:type="dxa"/>
          </w:tcPr>
          <w:p w:rsidR="006F291E" w:rsidRPr="00587898" w:rsidRDefault="006F291E" w:rsidP="00587898">
            <w:pPr>
              <w:rPr>
                <w:rFonts w:asciiTheme="majorBidi" w:hAnsiTheme="majorBidi" w:cstheme="majorBidi"/>
                <w:sz w:val="24"/>
                <w:szCs w:val="24"/>
              </w:rPr>
            </w:pPr>
            <w:r w:rsidRPr="00587898">
              <w:rPr>
                <w:rFonts w:asciiTheme="majorBidi" w:hAnsiTheme="majorBidi" w:cstheme="majorBidi"/>
                <w:sz w:val="24"/>
                <w:szCs w:val="24"/>
              </w:rPr>
              <w:t>Final Term Exam</w:t>
            </w:r>
          </w:p>
        </w:tc>
        <w:tc>
          <w:tcPr>
            <w:tcW w:w="2390" w:type="dxa"/>
          </w:tcPr>
          <w:p w:rsidR="006F291E" w:rsidRPr="00587898" w:rsidRDefault="006F291E" w:rsidP="00587898">
            <w:pPr>
              <w:rPr>
                <w:rFonts w:asciiTheme="majorBidi" w:hAnsiTheme="majorBidi" w:cstheme="majorBidi"/>
                <w:sz w:val="24"/>
                <w:szCs w:val="24"/>
              </w:rPr>
            </w:pPr>
          </w:p>
        </w:tc>
      </w:tr>
    </w:tbl>
    <w:p w:rsidR="00FC4377" w:rsidRDefault="00745BD5" w:rsidP="00922063">
      <w:pPr>
        <w:spacing w:line="480" w:lineRule="auto"/>
        <w:rPr>
          <w:rFonts w:asciiTheme="majorBidi" w:hAnsiTheme="majorBidi" w:cstheme="majorBidi"/>
        </w:rPr>
      </w:pPr>
      <w:r w:rsidRPr="00D53558">
        <w:rPr>
          <w:rFonts w:asciiTheme="majorBidi" w:hAnsiTheme="majorBidi" w:cstheme="majorBidi"/>
        </w:rPr>
        <w:tab/>
      </w:r>
      <w:r w:rsidR="00A30DA2" w:rsidRPr="00D53558">
        <w:rPr>
          <w:rFonts w:asciiTheme="majorBidi" w:hAnsiTheme="majorBidi" w:cstheme="majorBidi"/>
        </w:rPr>
        <w:t xml:space="preserve">Note= TBS: To be </w:t>
      </w:r>
      <w:r w:rsidR="00C128F0" w:rsidRPr="00D53558">
        <w:rPr>
          <w:rFonts w:asciiTheme="majorBidi" w:hAnsiTheme="majorBidi" w:cstheme="majorBidi"/>
        </w:rPr>
        <w:t>shared</w:t>
      </w:r>
      <w:r w:rsidR="00A30DA2" w:rsidRPr="00D53558">
        <w:rPr>
          <w:rFonts w:asciiTheme="majorBidi" w:hAnsiTheme="majorBidi" w:cstheme="majorBidi"/>
        </w:rPr>
        <w:t xml:space="preserve"> via resource person</w:t>
      </w:r>
    </w:p>
    <w:p w:rsidR="00EB3A10" w:rsidRDefault="00EB3A10" w:rsidP="00922063">
      <w:pPr>
        <w:spacing w:line="480" w:lineRule="auto"/>
        <w:rPr>
          <w:rFonts w:asciiTheme="majorBidi" w:hAnsiTheme="majorBidi" w:cstheme="majorBidi"/>
        </w:rPr>
      </w:pPr>
    </w:p>
    <w:sectPr w:rsidR="00EB3A10" w:rsidSect="00CD5ED7">
      <w:footerReference w:type="default" r:id="rId8"/>
      <w:pgSz w:w="12240" w:h="15840"/>
      <w:pgMar w:top="1440" w:right="1440" w:bottom="1440" w:left="1440" w:header="720" w:footer="720" w:gutter="0"/>
      <w:pgNumType w:chapStyle="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2C9B" w:rsidRDefault="008E2C9B" w:rsidP="00C43620">
      <w:pPr>
        <w:spacing w:after="0" w:line="240" w:lineRule="auto"/>
      </w:pPr>
      <w:r>
        <w:separator/>
      </w:r>
    </w:p>
  </w:endnote>
  <w:endnote w:type="continuationSeparator" w:id="0">
    <w:p w:rsidR="008E2C9B" w:rsidRDefault="008E2C9B" w:rsidP="00C436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A10" w:rsidRDefault="00EB3A10" w:rsidP="00330137">
    <w:pPr>
      <w:pStyle w:val="Footer"/>
      <w:pBdr>
        <w:top w:val="thinThickSmallGap" w:sz="24" w:space="0" w:color="622423"/>
      </w:pBdr>
      <w:tabs>
        <w:tab w:val="clear" w:pos="4680"/>
      </w:tabs>
    </w:pPr>
    <w:r>
      <w:t>Course Outline</w:t>
    </w:r>
    <w:r>
      <w:tab/>
      <w:t xml:space="preserve">Page </w:t>
    </w:r>
    <w:r>
      <w:fldChar w:fldCharType="begin"/>
    </w:r>
    <w:r>
      <w:instrText xml:space="preserve"> PAGE   \* MERGEFORMAT </w:instrText>
    </w:r>
    <w:r>
      <w:fldChar w:fldCharType="separate"/>
    </w:r>
    <w:r w:rsidR="008506C9">
      <w:rPr>
        <w:noProof/>
      </w:rPr>
      <w:t>3</w:t>
    </w:r>
    <w:r>
      <w:rPr>
        <w:noProof/>
      </w:rPr>
      <w:fldChar w:fldCharType="end"/>
    </w:r>
  </w:p>
  <w:p w:rsidR="00EB3A10" w:rsidRPr="00EB16F5" w:rsidRDefault="00EB3A10" w:rsidP="00EB16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2C9B" w:rsidRDefault="008E2C9B" w:rsidP="00C43620">
      <w:pPr>
        <w:spacing w:after="0" w:line="240" w:lineRule="auto"/>
      </w:pPr>
      <w:r>
        <w:separator/>
      </w:r>
    </w:p>
  </w:footnote>
  <w:footnote w:type="continuationSeparator" w:id="0">
    <w:p w:rsidR="008E2C9B" w:rsidRDefault="008E2C9B" w:rsidP="00C436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83EEC"/>
    <w:multiLevelType w:val="hybridMultilevel"/>
    <w:tmpl w:val="35EE4D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D40714"/>
    <w:multiLevelType w:val="hybridMultilevel"/>
    <w:tmpl w:val="62C8FF0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2C71FC"/>
    <w:multiLevelType w:val="hybridMultilevel"/>
    <w:tmpl w:val="22927FC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817FA8"/>
    <w:multiLevelType w:val="hybridMultilevel"/>
    <w:tmpl w:val="14D0C3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D030CE"/>
    <w:multiLevelType w:val="hybridMultilevel"/>
    <w:tmpl w:val="7C7E4E28"/>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85A74CB"/>
    <w:multiLevelType w:val="hybridMultilevel"/>
    <w:tmpl w:val="D922A50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3D84DEC"/>
    <w:multiLevelType w:val="hybridMultilevel"/>
    <w:tmpl w:val="49B87DC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CE1CA2"/>
    <w:multiLevelType w:val="hybridMultilevel"/>
    <w:tmpl w:val="521E9FA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00E33EF"/>
    <w:multiLevelType w:val="hybridMultilevel"/>
    <w:tmpl w:val="0A269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3B555F3"/>
    <w:multiLevelType w:val="hybridMultilevel"/>
    <w:tmpl w:val="3B5C88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851471C"/>
    <w:multiLevelType w:val="hybridMultilevel"/>
    <w:tmpl w:val="6AF24B0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95371DD"/>
    <w:multiLevelType w:val="hybridMultilevel"/>
    <w:tmpl w:val="0E30A39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A4105A7"/>
    <w:multiLevelType w:val="hybridMultilevel"/>
    <w:tmpl w:val="0A98E2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3B963C0D"/>
    <w:multiLevelType w:val="hybridMultilevel"/>
    <w:tmpl w:val="FBF4662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BE746E1"/>
    <w:multiLevelType w:val="hybridMultilevel"/>
    <w:tmpl w:val="8D987A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D703EB5"/>
    <w:multiLevelType w:val="hybridMultilevel"/>
    <w:tmpl w:val="B8B0C97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53A76A7"/>
    <w:multiLevelType w:val="hybridMultilevel"/>
    <w:tmpl w:val="8E9C85E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6392D42"/>
    <w:multiLevelType w:val="hybridMultilevel"/>
    <w:tmpl w:val="EDFED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83D5CDA"/>
    <w:multiLevelType w:val="hybridMultilevel"/>
    <w:tmpl w:val="E13AF0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9210146"/>
    <w:multiLevelType w:val="hybridMultilevel"/>
    <w:tmpl w:val="FD9E404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C903B55"/>
    <w:multiLevelType w:val="hybridMultilevel"/>
    <w:tmpl w:val="EBC0CA7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E3C7F9A"/>
    <w:multiLevelType w:val="hybridMultilevel"/>
    <w:tmpl w:val="1F3A48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9134D42"/>
    <w:multiLevelType w:val="hybridMultilevel"/>
    <w:tmpl w:val="1EE6A56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D2B4E4A"/>
    <w:multiLevelType w:val="hybridMultilevel"/>
    <w:tmpl w:val="864218A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DD55537"/>
    <w:multiLevelType w:val="hybridMultilevel"/>
    <w:tmpl w:val="89CE2614"/>
    <w:lvl w:ilvl="0" w:tplc="04090001">
      <w:start w:val="1"/>
      <w:numFmt w:val="bullet"/>
      <w:lvlText w:val=""/>
      <w:lvlJc w:val="left"/>
      <w:pPr>
        <w:ind w:left="1080" w:hanging="360"/>
      </w:pPr>
      <w:rPr>
        <w:rFonts w:ascii="Symbol" w:hAnsi="Symbol" w:hint="default"/>
      </w:rPr>
    </w:lvl>
    <w:lvl w:ilvl="1" w:tplc="306C2F64">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00B2C3D"/>
    <w:multiLevelType w:val="hybridMultilevel"/>
    <w:tmpl w:val="D39A3E8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4FF3B11"/>
    <w:multiLevelType w:val="hybridMultilevel"/>
    <w:tmpl w:val="87D6C26A"/>
    <w:lvl w:ilvl="0" w:tplc="FDE6141A">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F2D4692"/>
    <w:multiLevelType w:val="hybridMultilevel"/>
    <w:tmpl w:val="029443D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26"/>
  </w:num>
  <w:num w:numId="4">
    <w:abstractNumId w:val="24"/>
  </w:num>
  <w:num w:numId="5">
    <w:abstractNumId w:val="20"/>
  </w:num>
  <w:num w:numId="6">
    <w:abstractNumId w:val="2"/>
  </w:num>
  <w:num w:numId="7">
    <w:abstractNumId w:val="17"/>
  </w:num>
  <w:num w:numId="8">
    <w:abstractNumId w:val="4"/>
  </w:num>
  <w:num w:numId="9">
    <w:abstractNumId w:val="1"/>
  </w:num>
  <w:num w:numId="10">
    <w:abstractNumId w:val="16"/>
  </w:num>
  <w:num w:numId="11">
    <w:abstractNumId w:val="25"/>
  </w:num>
  <w:num w:numId="12">
    <w:abstractNumId w:val="5"/>
  </w:num>
  <w:num w:numId="13">
    <w:abstractNumId w:val="19"/>
  </w:num>
  <w:num w:numId="14">
    <w:abstractNumId w:val="21"/>
  </w:num>
  <w:num w:numId="15">
    <w:abstractNumId w:val="23"/>
  </w:num>
  <w:num w:numId="16">
    <w:abstractNumId w:val="18"/>
  </w:num>
  <w:num w:numId="17">
    <w:abstractNumId w:val="3"/>
  </w:num>
  <w:num w:numId="18">
    <w:abstractNumId w:val="13"/>
  </w:num>
  <w:num w:numId="19">
    <w:abstractNumId w:val="7"/>
  </w:num>
  <w:num w:numId="20">
    <w:abstractNumId w:val="22"/>
  </w:num>
  <w:num w:numId="21">
    <w:abstractNumId w:val="11"/>
  </w:num>
  <w:num w:numId="22">
    <w:abstractNumId w:val="9"/>
  </w:num>
  <w:num w:numId="23">
    <w:abstractNumId w:val="10"/>
  </w:num>
  <w:num w:numId="24">
    <w:abstractNumId w:val="6"/>
  </w:num>
  <w:num w:numId="25">
    <w:abstractNumId w:val="27"/>
  </w:num>
  <w:num w:numId="26">
    <w:abstractNumId w:val="15"/>
  </w:num>
  <w:num w:numId="27">
    <w:abstractNumId w:val="0"/>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620"/>
    <w:rsid w:val="000805EC"/>
    <w:rsid w:val="00152BD8"/>
    <w:rsid w:val="00177A40"/>
    <w:rsid w:val="0018544B"/>
    <w:rsid w:val="00200AF4"/>
    <w:rsid w:val="0021514F"/>
    <w:rsid w:val="002209B1"/>
    <w:rsid w:val="0022737D"/>
    <w:rsid w:val="0023134B"/>
    <w:rsid w:val="002473A1"/>
    <w:rsid w:val="00253537"/>
    <w:rsid w:val="00275249"/>
    <w:rsid w:val="00290B81"/>
    <w:rsid w:val="002A34DA"/>
    <w:rsid w:val="002C75EF"/>
    <w:rsid w:val="002E4830"/>
    <w:rsid w:val="00330137"/>
    <w:rsid w:val="00344502"/>
    <w:rsid w:val="003E6F2C"/>
    <w:rsid w:val="00464E8C"/>
    <w:rsid w:val="00484604"/>
    <w:rsid w:val="00497D2C"/>
    <w:rsid w:val="00497FBD"/>
    <w:rsid w:val="004B7E49"/>
    <w:rsid w:val="004E564E"/>
    <w:rsid w:val="004F4315"/>
    <w:rsid w:val="0052418F"/>
    <w:rsid w:val="005443FC"/>
    <w:rsid w:val="0057151F"/>
    <w:rsid w:val="00587898"/>
    <w:rsid w:val="005E5BEE"/>
    <w:rsid w:val="005E76E4"/>
    <w:rsid w:val="0061028F"/>
    <w:rsid w:val="00612CF6"/>
    <w:rsid w:val="0062018E"/>
    <w:rsid w:val="00641809"/>
    <w:rsid w:val="006F291E"/>
    <w:rsid w:val="00717096"/>
    <w:rsid w:val="00730D7E"/>
    <w:rsid w:val="00745BD5"/>
    <w:rsid w:val="00747219"/>
    <w:rsid w:val="0078114A"/>
    <w:rsid w:val="00782096"/>
    <w:rsid w:val="007D271A"/>
    <w:rsid w:val="007E0E82"/>
    <w:rsid w:val="00802300"/>
    <w:rsid w:val="00807273"/>
    <w:rsid w:val="00823459"/>
    <w:rsid w:val="0083201A"/>
    <w:rsid w:val="00835334"/>
    <w:rsid w:val="00845B38"/>
    <w:rsid w:val="008506C9"/>
    <w:rsid w:val="00852518"/>
    <w:rsid w:val="00862937"/>
    <w:rsid w:val="0087626D"/>
    <w:rsid w:val="00892F73"/>
    <w:rsid w:val="0089684F"/>
    <w:rsid w:val="008A0C40"/>
    <w:rsid w:val="008A3142"/>
    <w:rsid w:val="008E2C9B"/>
    <w:rsid w:val="008E6D16"/>
    <w:rsid w:val="008F3175"/>
    <w:rsid w:val="00901B44"/>
    <w:rsid w:val="00922063"/>
    <w:rsid w:val="009C4F70"/>
    <w:rsid w:val="009C6899"/>
    <w:rsid w:val="00A30DA2"/>
    <w:rsid w:val="00A62E7E"/>
    <w:rsid w:val="00A84A9F"/>
    <w:rsid w:val="00A9724F"/>
    <w:rsid w:val="00AF1563"/>
    <w:rsid w:val="00AF4489"/>
    <w:rsid w:val="00B46316"/>
    <w:rsid w:val="00B54A12"/>
    <w:rsid w:val="00B66B7F"/>
    <w:rsid w:val="00BA6BE1"/>
    <w:rsid w:val="00BB3B0E"/>
    <w:rsid w:val="00BF1799"/>
    <w:rsid w:val="00C128F0"/>
    <w:rsid w:val="00C1511C"/>
    <w:rsid w:val="00C23299"/>
    <w:rsid w:val="00C30F45"/>
    <w:rsid w:val="00C43620"/>
    <w:rsid w:val="00C56C35"/>
    <w:rsid w:val="00C61198"/>
    <w:rsid w:val="00C70B60"/>
    <w:rsid w:val="00CB6AD3"/>
    <w:rsid w:val="00CD5ED7"/>
    <w:rsid w:val="00CE6B99"/>
    <w:rsid w:val="00CE7CD8"/>
    <w:rsid w:val="00D31AA5"/>
    <w:rsid w:val="00D4787C"/>
    <w:rsid w:val="00D53558"/>
    <w:rsid w:val="00D8284D"/>
    <w:rsid w:val="00DA3373"/>
    <w:rsid w:val="00DA76E8"/>
    <w:rsid w:val="00DC5B4C"/>
    <w:rsid w:val="00E16EB8"/>
    <w:rsid w:val="00E2554D"/>
    <w:rsid w:val="00E41659"/>
    <w:rsid w:val="00E62C51"/>
    <w:rsid w:val="00E96361"/>
    <w:rsid w:val="00EA71A5"/>
    <w:rsid w:val="00EB16F5"/>
    <w:rsid w:val="00EB3A10"/>
    <w:rsid w:val="00ED235B"/>
    <w:rsid w:val="00EF7E3E"/>
    <w:rsid w:val="00F65445"/>
    <w:rsid w:val="00FA4202"/>
    <w:rsid w:val="00FB6161"/>
    <w:rsid w:val="00FC4377"/>
    <w:rsid w:val="00FC61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imes New Roman"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3620"/>
    <w:pPr>
      <w:spacing w:after="200" w:line="252" w:lineRule="auto"/>
    </w:pPr>
    <w:rPr>
      <w:sz w:val="22"/>
      <w:szCs w:val="22"/>
      <w:lang w:bidi="en-US"/>
    </w:rPr>
  </w:style>
  <w:style w:type="paragraph" w:styleId="Heading1">
    <w:name w:val="heading 1"/>
    <w:basedOn w:val="Normal"/>
    <w:next w:val="Normal"/>
    <w:link w:val="Heading1Char"/>
    <w:uiPriority w:val="9"/>
    <w:qFormat/>
    <w:rsid w:val="00C43620"/>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
    <w:semiHidden/>
    <w:unhideWhenUsed/>
    <w:qFormat/>
    <w:rsid w:val="00C43620"/>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
    <w:unhideWhenUsed/>
    <w:qFormat/>
    <w:rsid w:val="00C43620"/>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
    <w:unhideWhenUsed/>
    <w:qFormat/>
    <w:rsid w:val="00C43620"/>
    <w:pPr>
      <w:pBdr>
        <w:bottom w:val="dotted" w:sz="4" w:space="1" w:color="943634"/>
      </w:pBdr>
      <w:spacing w:after="120"/>
      <w:jc w:val="center"/>
      <w:outlineLvl w:val="3"/>
    </w:pPr>
    <w:rPr>
      <w:caps/>
      <w:color w:val="622423"/>
      <w:spacing w:val="10"/>
    </w:rPr>
  </w:style>
  <w:style w:type="paragraph" w:styleId="Heading5">
    <w:name w:val="heading 5"/>
    <w:basedOn w:val="Normal"/>
    <w:next w:val="Normal"/>
    <w:link w:val="Heading5Char"/>
    <w:uiPriority w:val="9"/>
    <w:semiHidden/>
    <w:unhideWhenUsed/>
    <w:qFormat/>
    <w:rsid w:val="00C43620"/>
    <w:pPr>
      <w:spacing w:before="320" w:after="120"/>
      <w:jc w:val="center"/>
      <w:outlineLvl w:val="4"/>
    </w:pPr>
    <w:rPr>
      <w:caps/>
      <w:color w:val="622423"/>
      <w:spacing w:val="10"/>
    </w:rPr>
  </w:style>
  <w:style w:type="paragraph" w:styleId="Heading6">
    <w:name w:val="heading 6"/>
    <w:basedOn w:val="Normal"/>
    <w:next w:val="Normal"/>
    <w:link w:val="Heading6Char"/>
    <w:uiPriority w:val="9"/>
    <w:semiHidden/>
    <w:unhideWhenUsed/>
    <w:qFormat/>
    <w:rsid w:val="00C43620"/>
    <w:pPr>
      <w:spacing w:after="120"/>
      <w:jc w:val="center"/>
      <w:outlineLvl w:val="5"/>
    </w:pPr>
    <w:rPr>
      <w:caps/>
      <w:color w:val="943634"/>
      <w:spacing w:val="10"/>
    </w:rPr>
  </w:style>
  <w:style w:type="paragraph" w:styleId="Heading7">
    <w:name w:val="heading 7"/>
    <w:basedOn w:val="Normal"/>
    <w:next w:val="Normal"/>
    <w:link w:val="Heading7Char"/>
    <w:uiPriority w:val="9"/>
    <w:semiHidden/>
    <w:unhideWhenUsed/>
    <w:qFormat/>
    <w:rsid w:val="00C43620"/>
    <w:pPr>
      <w:spacing w:after="120"/>
      <w:jc w:val="center"/>
      <w:outlineLvl w:val="6"/>
    </w:pPr>
    <w:rPr>
      <w:i/>
      <w:iCs/>
      <w:caps/>
      <w:color w:val="943634"/>
      <w:spacing w:val="10"/>
    </w:rPr>
  </w:style>
  <w:style w:type="paragraph" w:styleId="Heading8">
    <w:name w:val="heading 8"/>
    <w:basedOn w:val="Normal"/>
    <w:next w:val="Normal"/>
    <w:link w:val="Heading8Char"/>
    <w:uiPriority w:val="9"/>
    <w:semiHidden/>
    <w:unhideWhenUsed/>
    <w:qFormat/>
    <w:rsid w:val="00C43620"/>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C43620"/>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6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620"/>
  </w:style>
  <w:style w:type="paragraph" w:styleId="Footer">
    <w:name w:val="footer"/>
    <w:basedOn w:val="Normal"/>
    <w:link w:val="FooterChar"/>
    <w:uiPriority w:val="99"/>
    <w:unhideWhenUsed/>
    <w:rsid w:val="00C436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3620"/>
  </w:style>
  <w:style w:type="paragraph" w:styleId="BalloonText">
    <w:name w:val="Balloon Text"/>
    <w:basedOn w:val="Normal"/>
    <w:link w:val="BalloonTextChar"/>
    <w:uiPriority w:val="99"/>
    <w:semiHidden/>
    <w:unhideWhenUsed/>
    <w:rsid w:val="00C436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3620"/>
    <w:rPr>
      <w:rFonts w:ascii="Tahoma" w:hAnsi="Tahoma" w:cs="Tahoma"/>
      <w:sz w:val="16"/>
      <w:szCs w:val="16"/>
    </w:rPr>
  </w:style>
  <w:style w:type="character" w:customStyle="1" w:styleId="Heading1Char">
    <w:name w:val="Heading 1 Char"/>
    <w:basedOn w:val="DefaultParagraphFont"/>
    <w:link w:val="Heading1"/>
    <w:uiPriority w:val="9"/>
    <w:rsid w:val="00C43620"/>
    <w:rPr>
      <w:rFonts w:eastAsia="Times New Roman" w:cs="Times New Roman"/>
      <w:caps/>
      <w:color w:val="632423"/>
      <w:spacing w:val="20"/>
      <w:sz w:val="28"/>
      <w:szCs w:val="28"/>
    </w:rPr>
  </w:style>
  <w:style w:type="character" w:customStyle="1" w:styleId="Heading2Char">
    <w:name w:val="Heading 2 Char"/>
    <w:basedOn w:val="DefaultParagraphFont"/>
    <w:link w:val="Heading2"/>
    <w:uiPriority w:val="9"/>
    <w:semiHidden/>
    <w:rsid w:val="00C43620"/>
    <w:rPr>
      <w:caps/>
      <w:color w:val="632423"/>
      <w:spacing w:val="15"/>
      <w:sz w:val="24"/>
      <w:szCs w:val="24"/>
    </w:rPr>
  </w:style>
  <w:style w:type="character" w:customStyle="1" w:styleId="Heading3Char">
    <w:name w:val="Heading 3 Char"/>
    <w:basedOn w:val="DefaultParagraphFont"/>
    <w:link w:val="Heading3"/>
    <w:uiPriority w:val="9"/>
    <w:rsid w:val="00C43620"/>
    <w:rPr>
      <w:rFonts w:eastAsia="Times New Roman" w:cs="Times New Roman"/>
      <w:caps/>
      <w:color w:val="622423"/>
      <w:sz w:val="24"/>
      <w:szCs w:val="24"/>
    </w:rPr>
  </w:style>
  <w:style w:type="character" w:customStyle="1" w:styleId="Heading4Char">
    <w:name w:val="Heading 4 Char"/>
    <w:basedOn w:val="DefaultParagraphFont"/>
    <w:link w:val="Heading4"/>
    <w:uiPriority w:val="9"/>
    <w:rsid w:val="00C43620"/>
    <w:rPr>
      <w:rFonts w:eastAsia="Times New Roman" w:cs="Times New Roman"/>
      <w:caps/>
      <w:color w:val="622423"/>
      <w:spacing w:val="10"/>
    </w:rPr>
  </w:style>
  <w:style w:type="character" w:customStyle="1" w:styleId="Heading5Char">
    <w:name w:val="Heading 5 Char"/>
    <w:basedOn w:val="DefaultParagraphFont"/>
    <w:link w:val="Heading5"/>
    <w:uiPriority w:val="9"/>
    <w:semiHidden/>
    <w:rsid w:val="00C43620"/>
    <w:rPr>
      <w:rFonts w:eastAsia="Times New Roman" w:cs="Times New Roman"/>
      <w:caps/>
      <w:color w:val="622423"/>
      <w:spacing w:val="10"/>
    </w:rPr>
  </w:style>
  <w:style w:type="character" w:customStyle="1" w:styleId="Heading6Char">
    <w:name w:val="Heading 6 Char"/>
    <w:basedOn w:val="DefaultParagraphFont"/>
    <w:link w:val="Heading6"/>
    <w:uiPriority w:val="9"/>
    <w:semiHidden/>
    <w:rsid w:val="00C43620"/>
    <w:rPr>
      <w:rFonts w:eastAsia="Times New Roman" w:cs="Times New Roman"/>
      <w:caps/>
      <w:color w:val="943634"/>
      <w:spacing w:val="10"/>
    </w:rPr>
  </w:style>
  <w:style w:type="character" w:customStyle="1" w:styleId="Heading7Char">
    <w:name w:val="Heading 7 Char"/>
    <w:basedOn w:val="DefaultParagraphFont"/>
    <w:link w:val="Heading7"/>
    <w:uiPriority w:val="9"/>
    <w:semiHidden/>
    <w:rsid w:val="00C43620"/>
    <w:rPr>
      <w:rFonts w:eastAsia="Times New Roman" w:cs="Times New Roman"/>
      <w:i/>
      <w:iCs/>
      <w:caps/>
      <w:color w:val="943634"/>
      <w:spacing w:val="10"/>
    </w:rPr>
  </w:style>
  <w:style w:type="character" w:customStyle="1" w:styleId="Heading8Char">
    <w:name w:val="Heading 8 Char"/>
    <w:basedOn w:val="DefaultParagraphFont"/>
    <w:link w:val="Heading8"/>
    <w:uiPriority w:val="9"/>
    <w:semiHidden/>
    <w:rsid w:val="00C43620"/>
    <w:rPr>
      <w:rFonts w:eastAsia="Times New Roman" w:cs="Times New Roman"/>
      <w:caps/>
      <w:spacing w:val="10"/>
      <w:sz w:val="20"/>
      <w:szCs w:val="20"/>
    </w:rPr>
  </w:style>
  <w:style w:type="character" w:customStyle="1" w:styleId="Heading9Char">
    <w:name w:val="Heading 9 Char"/>
    <w:basedOn w:val="DefaultParagraphFont"/>
    <w:link w:val="Heading9"/>
    <w:uiPriority w:val="9"/>
    <w:semiHidden/>
    <w:rsid w:val="00C43620"/>
    <w:rPr>
      <w:rFonts w:eastAsia="Times New Roman" w:cs="Times New Roman"/>
      <w:i/>
      <w:iCs/>
      <w:caps/>
      <w:spacing w:val="10"/>
      <w:sz w:val="20"/>
      <w:szCs w:val="20"/>
    </w:rPr>
  </w:style>
  <w:style w:type="paragraph" w:styleId="Caption">
    <w:name w:val="caption"/>
    <w:basedOn w:val="Normal"/>
    <w:next w:val="Normal"/>
    <w:uiPriority w:val="35"/>
    <w:semiHidden/>
    <w:unhideWhenUsed/>
    <w:qFormat/>
    <w:rsid w:val="00C43620"/>
    <w:rPr>
      <w:caps/>
      <w:spacing w:val="10"/>
      <w:sz w:val="18"/>
      <w:szCs w:val="18"/>
    </w:rPr>
  </w:style>
  <w:style w:type="paragraph" w:styleId="Title">
    <w:name w:val="Title"/>
    <w:basedOn w:val="Normal"/>
    <w:next w:val="Normal"/>
    <w:link w:val="TitleChar"/>
    <w:uiPriority w:val="10"/>
    <w:qFormat/>
    <w:rsid w:val="00C43620"/>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10"/>
    <w:rsid w:val="00C43620"/>
    <w:rPr>
      <w:rFonts w:eastAsia="Times New Roman" w:cs="Times New Roman"/>
      <w:caps/>
      <w:color w:val="632423"/>
      <w:spacing w:val="50"/>
      <w:sz w:val="44"/>
      <w:szCs w:val="44"/>
    </w:rPr>
  </w:style>
  <w:style w:type="paragraph" w:styleId="Subtitle">
    <w:name w:val="Subtitle"/>
    <w:basedOn w:val="Normal"/>
    <w:next w:val="Normal"/>
    <w:link w:val="SubtitleChar"/>
    <w:uiPriority w:val="11"/>
    <w:qFormat/>
    <w:rsid w:val="00C43620"/>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C43620"/>
    <w:rPr>
      <w:rFonts w:eastAsia="Times New Roman" w:cs="Times New Roman"/>
      <w:caps/>
      <w:spacing w:val="20"/>
      <w:sz w:val="18"/>
      <w:szCs w:val="18"/>
    </w:rPr>
  </w:style>
  <w:style w:type="character" w:styleId="Strong">
    <w:name w:val="Strong"/>
    <w:uiPriority w:val="22"/>
    <w:qFormat/>
    <w:rsid w:val="00C43620"/>
    <w:rPr>
      <w:b/>
      <w:bCs/>
      <w:color w:val="943634"/>
      <w:spacing w:val="5"/>
    </w:rPr>
  </w:style>
  <w:style w:type="character" w:styleId="Emphasis">
    <w:name w:val="Emphasis"/>
    <w:uiPriority w:val="20"/>
    <w:qFormat/>
    <w:rsid w:val="00C43620"/>
    <w:rPr>
      <w:caps/>
      <w:spacing w:val="5"/>
      <w:sz w:val="20"/>
      <w:szCs w:val="20"/>
    </w:rPr>
  </w:style>
  <w:style w:type="paragraph" w:styleId="NoSpacing">
    <w:name w:val="No Spacing"/>
    <w:basedOn w:val="Normal"/>
    <w:link w:val="NoSpacingChar"/>
    <w:uiPriority w:val="1"/>
    <w:qFormat/>
    <w:rsid w:val="00C43620"/>
    <w:pPr>
      <w:spacing w:after="0" w:line="240" w:lineRule="auto"/>
    </w:pPr>
  </w:style>
  <w:style w:type="character" w:customStyle="1" w:styleId="NoSpacingChar">
    <w:name w:val="No Spacing Char"/>
    <w:basedOn w:val="DefaultParagraphFont"/>
    <w:link w:val="NoSpacing"/>
    <w:uiPriority w:val="1"/>
    <w:rsid w:val="00C43620"/>
  </w:style>
  <w:style w:type="paragraph" w:styleId="ListParagraph">
    <w:name w:val="List Paragraph"/>
    <w:basedOn w:val="Normal"/>
    <w:link w:val="ListParagraphChar"/>
    <w:uiPriority w:val="34"/>
    <w:qFormat/>
    <w:rsid w:val="00C43620"/>
    <w:pPr>
      <w:ind w:left="720"/>
      <w:contextualSpacing/>
    </w:pPr>
  </w:style>
  <w:style w:type="paragraph" w:styleId="Quote">
    <w:name w:val="Quote"/>
    <w:basedOn w:val="Normal"/>
    <w:next w:val="Normal"/>
    <w:link w:val="QuoteChar"/>
    <w:uiPriority w:val="29"/>
    <w:qFormat/>
    <w:rsid w:val="00C43620"/>
    <w:rPr>
      <w:i/>
      <w:iCs/>
    </w:rPr>
  </w:style>
  <w:style w:type="character" w:customStyle="1" w:styleId="QuoteChar">
    <w:name w:val="Quote Char"/>
    <w:basedOn w:val="DefaultParagraphFont"/>
    <w:link w:val="Quote"/>
    <w:uiPriority w:val="29"/>
    <w:rsid w:val="00C43620"/>
    <w:rPr>
      <w:rFonts w:eastAsia="Times New Roman" w:cs="Times New Roman"/>
      <w:i/>
      <w:iCs/>
    </w:rPr>
  </w:style>
  <w:style w:type="paragraph" w:styleId="IntenseQuote">
    <w:name w:val="Intense Quote"/>
    <w:basedOn w:val="Normal"/>
    <w:next w:val="Normal"/>
    <w:link w:val="IntenseQuoteChar"/>
    <w:uiPriority w:val="30"/>
    <w:qFormat/>
    <w:rsid w:val="00C43620"/>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30"/>
    <w:rsid w:val="00C43620"/>
    <w:rPr>
      <w:rFonts w:eastAsia="Times New Roman" w:cs="Times New Roman"/>
      <w:caps/>
      <w:color w:val="622423"/>
      <w:spacing w:val="5"/>
      <w:sz w:val="20"/>
      <w:szCs w:val="20"/>
    </w:rPr>
  </w:style>
  <w:style w:type="character" w:styleId="SubtleEmphasis">
    <w:name w:val="Subtle Emphasis"/>
    <w:uiPriority w:val="19"/>
    <w:qFormat/>
    <w:rsid w:val="00C43620"/>
    <w:rPr>
      <w:i/>
      <w:iCs/>
    </w:rPr>
  </w:style>
  <w:style w:type="character" w:styleId="IntenseEmphasis">
    <w:name w:val="Intense Emphasis"/>
    <w:uiPriority w:val="21"/>
    <w:qFormat/>
    <w:rsid w:val="00C43620"/>
    <w:rPr>
      <w:i/>
      <w:iCs/>
      <w:caps/>
      <w:spacing w:val="10"/>
      <w:sz w:val="20"/>
      <w:szCs w:val="20"/>
    </w:rPr>
  </w:style>
  <w:style w:type="character" w:styleId="SubtleReference">
    <w:name w:val="Subtle Reference"/>
    <w:basedOn w:val="DefaultParagraphFont"/>
    <w:uiPriority w:val="31"/>
    <w:qFormat/>
    <w:rsid w:val="00C43620"/>
    <w:rPr>
      <w:rFonts w:ascii="Calibri" w:eastAsia="Times New Roman" w:hAnsi="Calibri" w:cs="Times New Roman"/>
      <w:i/>
      <w:iCs/>
      <w:color w:val="622423"/>
    </w:rPr>
  </w:style>
  <w:style w:type="character" w:styleId="IntenseReference">
    <w:name w:val="Intense Reference"/>
    <w:uiPriority w:val="32"/>
    <w:qFormat/>
    <w:rsid w:val="00C43620"/>
    <w:rPr>
      <w:rFonts w:ascii="Calibri" w:eastAsia="Times New Roman" w:hAnsi="Calibri" w:cs="Times New Roman"/>
      <w:b/>
      <w:bCs/>
      <w:i/>
      <w:iCs/>
      <w:color w:val="622423"/>
    </w:rPr>
  </w:style>
  <w:style w:type="character" w:styleId="BookTitle">
    <w:name w:val="Book Title"/>
    <w:uiPriority w:val="33"/>
    <w:qFormat/>
    <w:rsid w:val="00C43620"/>
    <w:rPr>
      <w:caps/>
      <w:color w:val="622423"/>
      <w:spacing w:val="5"/>
      <w:u w:color="622423"/>
    </w:rPr>
  </w:style>
  <w:style w:type="paragraph" w:styleId="TOCHeading">
    <w:name w:val="TOC Heading"/>
    <w:basedOn w:val="Heading1"/>
    <w:next w:val="Normal"/>
    <w:uiPriority w:val="39"/>
    <w:semiHidden/>
    <w:unhideWhenUsed/>
    <w:qFormat/>
    <w:rsid w:val="00C43620"/>
    <w:pPr>
      <w:outlineLvl w:val="9"/>
    </w:pPr>
  </w:style>
  <w:style w:type="table" w:styleId="TableGrid">
    <w:name w:val="Table Grid"/>
    <w:basedOn w:val="TableNormal"/>
    <w:uiPriority w:val="59"/>
    <w:rsid w:val="00C4362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locked/>
    <w:rsid w:val="00253537"/>
    <w:rPr>
      <w:sz w:val="22"/>
      <w:szCs w:val="22"/>
      <w:lang w:bidi="en-US"/>
    </w:rPr>
  </w:style>
  <w:style w:type="paragraph" w:styleId="NormalWeb">
    <w:name w:val="Normal (Web)"/>
    <w:basedOn w:val="Normal"/>
    <w:uiPriority w:val="99"/>
    <w:semiHidden/>
    <w:unhideWhenUsed/>
    <w:rsid w:val="00253537"/>
    <w:pPr>
      <w:spacing w:before="100" w:beforeAutospacing="1" w:after="100" w:afterAutospacing="1" w:line="240" w:lineRule="auto"/>
    </w:pPr>
    <w:rPr>
      <w:rFonts w:ascii="Times New Roman" w:hAnsi="Times New Roman"/>
      <w:sz w:val="24"/>
      <w:szCs w:val="24"/>
      <w:lang w:val="en-AU" w:eastAsia="en-AU" w:bidi="ar-SA"/>
    </w:rPr>
  </w:style>
  <w:style w:type="paragraph" w:customStyle="1" w:styleId="Default">
    <w:name w:val="Default"/>
    <w:rsid w:val="00852518"/>
    <w:pPr>
      <w:autoSpaceDE w:val="0"/>
      <w:autoSpaceDN w:val="0"/>
      <w:adjustRightInd w:val="0"/>
    </w:pPr>
    <w:rPr>
      <w:rFonts w:ascii="Times New Roman"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imes New Roman"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3620"/>
    <w:pPr>
      <w:spacing w:after="200" w:line="252" w:lineRule="auto"/>
    </w:pPr>
    <w:rPr>
      <w:sz w:val="22"/>
      <w:szCs w:val="22"/>
      <w:lang w:bidi="en-US"/>
    </w:rPr>
  </w:style>
  <w:style w:type="paragraph" w:styleId="Heading1">
    <w:name w:val="heading 1"/>
    <w:basedOn w:val="Normal"/>
    <w:next w:val="Normal"/>
    <w:link w:val="Heading1Char"/>
    <w:uiPriority w:val="9"/>
    <w:qFormat/>
    <w:rsid w:val="00C43620"/>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
    <w:semiHidden/>
    <w:unhideWhenUsed/>
    <w:qFormat/>
    <w:rsid w:val="00C43620"/>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
    <w:unhideWhenUsed/>
    <w:qFormat/>
    <w:rsid w:val="00C43620"/>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
    <w:unhideWhenUsed/>
    <w:qFormat/>
    <w:rsid w:val="00C43620"/>
    <w:pPr>
      <w:pBdr>
        <w:bottom w:val="dotted" w:sz="4" w:space="1" w:color="943634"/>
      </w:pBdr>
      <w:spacing w:after="120"/>
      <w:jc w:val="center"/>
      <w:outlineLvl w:val="3"/>
    </w:pPr>
    <w:rPr>
      <w:caps/>
      <w:color w:val="622423"/>
      <w:spacing w:val="10"/>
    </w:rPr>
  </w:style>
  <w:style w:type="paragraph" w:styleId="Heading5">
    <w:name w:val="heading 5"/>
    <w:basedOn w:val="Normal"/>
    <w:next w:val="Normal"/>
    <w:link w:val="Heading5Char"/>
    <w:uiPriority w:val="9"/>
    <w:semiHidden/>
    <w:unhideWhenUsed/>
    <w:qFormat/>
    <w:rsid w:val="00C43620"/>
    <w:pPr>
      <w:spacing w:before="320" w:after="120"/>
      <w:jc w:val="center"/>
      <w:outlineLvl w:val="4"/>
    </w:pPr>
    <w:rPr>
      <w:caps/>
      <w:color w:val="622423"/>
      <w:spacing w:val="10"/>
    </w:rPr>
  </w:style>
  <w:style w:type="paragraph" w:styleId="Heading6">
    <w:name w:val="heading 6"/>
    <w:basedOn w:val="Normal"/>
    <w:next w:val="Normal"/>
    <w:link w:val="Heading6Char"/>
    <w:uiPriority w:val="9"/>
    <w:semiHidden/>
    <w:unhideWhenUsed/>
    <w:qFormat/>
    <w:rsid w:val="00C43620"/>
    <w:pPr>
      <w:spacing w:after="120"/>
      <w:jc w:val="center"/>
      <w:outlineLvl w:val="5"/>
    </w:pPr>
    <w:rPr>
      <w:caps/>
      <w:color w:val="943634"/>
      <w:spacing w:val="10"/>
    </w:rPr>
  </w:style>
  <w:style w:type="paragraph" w:styleId="Heading7">
    <w:name w:val="heading 7"/>
    <w:basedOn w:val="Normal"/>
    <w:next w:val="Normal"/>
    <w:link w:val="Heading7Char"/>
    <w:uiPriority w:val="9"/>
    <w:semiHidden/>
    <w:unhideWhenUsed/>
    <w:qFormat/>
    <w:rsid w:val="00C43620"/>
    <w:pPr>
      <w:spacing w:after="120"/>
      <w:jc w:val="center"/>
      <w:outlineLvl w:val="6"/>
    </w:pPr>
    <w:rPr>
      <w:i/>
      <w:iCs/>
      <w:caps/>
      <w:color w:val="943634"/>
      <w:spacing w:val="10"/>
    </w:rPr>
  </w:style>
  <w:style w:type="paragraph" w:styleId="Heading8">
    <w:name w:val="heading 8"/>
    <w:basedOn w:val="Normal"/>
    <w:next w:val="Normal"/>
    <w:link w:val="Heading8Char"/>
    <w:uiPriority w:val="9"/>
    <w:semiHidden/>
    <w:unhideWhenUsed/>
    <w:qFormat/>
    <w:rsid w:val="00C43620"/>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C43620"/>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6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620"/>
  </w:style>
  <w:style w:type="paragraph" w:styleId="Footer">
    <w:name w:val="footer"/>
    <w:basedOn w:val="Normal"/>
    <w:link w:val="FooterChar"/>
    <w:uiPriority w:val="99"/>
    <w:unhideWhenUsed/>
    <w:rsid w:val="00C436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3620"/>
  </w:style>
  <w:style w:type="paragraph" w:styleId="BalloonText">
    <w:name w:val="Balloon Text"/>
    <w:basedOn w:val="Normal"/>
    <w:link w:val="BalloonTextChar"/>
    <w:uiPriority w:val="99"/>
    <w:semiHidden/>
    <w:unhideWhenUsed/>
    <w:rsid w:val="00C436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3620"/>
    <w:rPr>
      <w:rFonts w:ascii="Tahoma" w:hAnsi="Tahoma" w:cs="Tahoma"/>
      <w:sz w:val="16"/>
      <w:szCs w:val="16"/>
    </w:rPr>
  </w:style>
  <w:style w:type="character" w:customStyle="1" w:styleId="Heading1Char">
    <w:name w:val="Heading 1 Char"/>
    <w:basedOn w:val="DefaultParagraphFont"/>
    <w:link w:val="Heading1"/>
    <w:uiPriority w:val="9"/>
    <w:rsid w:val="00C43620"/>
    <w:rPr>
      <w:rFonts w:eastAsia="Times New Roman" w:cs="Times New Roman"/>
      <w:caps/>
      <w:color w:val="632423"/>
      <w:spacing w:val="20"/>
      <w:sz w:val="28"/>
      <w:szCs w:val="28"/>
    </w:rPr>
  </w:style>
  <w:style w:type="character" w:customStyle="1" w:styleId="Heading2Char">
    <w:name w:val="Heading 2 Char"/>
    <w:basedOn w:val="DefaultParagraphFont"/>
    <w:link w:val="Heading2"/>
    <w:uiPriority w:val="9"/>
    <w:semiHidden/>
    <w:rsid w:val="00C43620"/>
    <w:rPr>
      <w:caps/>
      <w:color w:val="632423"/>
      <w:spacing w:val="15"/>
      <w:sz w:val="24"/>
      <w:szCs w:val="24"/>
    </w:rPr>
  </w:style>
  <w:style w:type="character" w:customStyle="1" w:styleId="Heading3Char">
    <w:name w:val="Heading 3 Char"/>
    <w:basedOn w:val="DefaultParagraphFont"/>
    <w:link w:val="Heading3"/>
    <w:uiPriority w:val="9"/>
    <w:rsid w:val="00C43620"/>
    <w:rPr>
      <w:rFonts w:eastAsia="Times New Roman" w:cs="Times New Roman"/>
      <w:caps/>
      <w:color w:val="622423"/>
      <w:sz w:val="24"/>
      <w:szCs w:val="24"/>
    </w:rPr>
  </w:style>
  <w:style w:type="character" w:customStyle="1" w:styleId="Heading4Char">
    <w:name w:val="Heading 4 Char"/>
    <w:basedOn w:val="DefaultParagraphFont"/>
    <w:link w:val="Heading4"/>
    <w:uiPriority w:val="9"/>
    <w:rsid w:val="00C43620"/>
    <w:rPr>
      <w:rFonts w:eastAsia="Times New Roman" w:cs="Times New Roman"/>
      <w:caps/>
      <w:color w:val="622423"/>
      <w:spacing w:val="10"/>
    </w:rPr>
  </w:style>
  <w:style w:type="character" w:customStyle="1" w:styleId="Heading5Char">
    <w:name w:val="Heading 5 Char"/>
    <w:basedOn w:val="DefaultParagraphFont"/>
    <w:link w:val="Heading5"/>
    <w:uiPriority w:val="9"/>
    <w:semiHidden/>
    <w:rsid w:val="00C43620"/>
    <w:rPr>
      <w:rFonts w:eastAsia="Times New Roman" w:cs="Times New Roman"/>
      <w:caps/>
      <w:color w:val="622423"/>
      <w:spacing w:val="10"/>
    </w:rPr>
  </w:style>
  <w:style w:type="character" w:customStyle="1" w:styleId="Heading6Char">
    <w:name w:val="Heading 6 Char"/>
    <w:basedOn w:val="DefaultParagraphFont"/>
    <w:link w:val="Heading6"/>
    <w:uiPriority w:val="9"/>
    <w:semiHidden/>
    <w:rsid w:val="00C43620"/>
    <w:rPr>
      <w:rFonts w:eastAsia="Times New Roman" w:cs="Times New Roman"/>
      <w:caps/>
      <w:color w:val="943634"/>
      <w:spacing w:val="10"/>
    </w:rPr>
  </w:style>
  <w:style w:type="character" w:customStyle="1" w:styleId="Heading7Char">
    <w:name w:val="Heading 7 Char"/>
    <w:basedOn w:val="DefaultParagraphFont"/>
    <w:link w:val="Heading7"/>
    <w:uiPriority w:val="9"/>
    <w:semiHidden/>
    <w:rsid w:val="00C43620"/>
    <w:rPr>
      <w:rFonts w:eastAsia="Times New Roman" w:cs="Times New Roman"/>
      <w:i/>
      <w:iCs/>
      <w:caps/>
      <w:color w:val="943634"/>
      <w:spacing w:val="10"/>
    </w:rPr>
  </w:style>
  <w:style w:type="character" w:customStyle="1" w:styleId="Heading8Char">
    <w:name w:val="Heading 8 Char"/>
    <w:basedOn w:val="DefaultParagraphFont"/>
    <w:link w:val="Heading8"/>
    <w:uiPriority w:val="9"/>
    <w:semiHidden/>
    <w:rsid w:val="00C43620"/>
    <w:rPr>
      <w:rFonts w:eastAsia="Times New Roman" w:cs="Times New Roman"/>
      <w:caps/>
      <w:spacing w:val="10"/>
      <w:sz w:val="20"/>
      <w:szCs w:val="20"/>
    </w:rPr>
  </w:style>
  <w:style w:type="character" w:customStyle="1" w:styleId="Heading9Char">
    <w:name w:val="Heading 9 Char"/>
    <w:basedOn w:val="DefaultParagraphFont"/>
    <w:link w:val="Heading9"/>
    <w:uiPriority w:val="9"/>
    <w:semiHidden/>
    <w:rsid w:val="00C43620"/>
    <w:rPr>
      <w:rFonts w:eastAsia="Times New Roman" w:cs="Times New Roman"/>
      <w:i/>
      <w:iCs/>
      <w:caps/>
      <w:spacing w:val="10"/>
      <w:sz w:val="20"/>
      <w:szCs w:val="20"/>
    </w:rPr>
  </w:style>
  <w:style w:type="paragraph" w:styleId="Caption">
    <w:name w:val="caption"/>
    <w:basedOn w:val="Normal"/>
    <w:next w:val="Normal"/>
    <w:uiPriority w:val="35"/>
    <w:semiHidden/>
    <w:unhideWhenUsed/>
    <w:qFormat/>
    <w:rsid w:val="00C43620"/>
    <w:rPr>
      <w:caps/>
      <w:spacing w:val="10"/>
      <w:sz w:val="18"/>
      <w:szCs w:val="18"/>
    </w:rPr>
  </w:style>
  <w:style w:type="paragraph" w:styleId="Title">
    <w:name w:val="Title"/>
    <w:basedOn w:val="Normal"/>
    <w:next w:val="Normal"/>
    <w:link w:val="TitleChar"/>
    <w:uiPriority w:val="10"/>
    <w:qFormat/>
    <w:rsid w:val="00C43620"/>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10"/>
    <w:rsid w:val="00C43620"/>
    <w:rPr>
      <w:rFonts w:eastAsia="Times New Roman" w:cs="Times New Roman"/>
      <w:caps/>
      <w:color w:val="632423"/>
      <w:spacing w:val="50"/>
      <w:sz w:val="44"/>
      <w:szCs w:val="44"/>
    </w:rPr>
  </w:style>
  <w:style w:type="paragraph" w:styleId="Subtitle">
    <w:name w:val="Subtitle"/>
    <w:basedOn w:val="Normal"/>
    <w:next w:val="Normal"/>
    <w:link w:val="SubtitleChar"/>
    <w:uiPriority w:val="11"/>
    <w:qFormat/>
    <w:rsid w:val="00C43620"/>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C43620"/>
    <w:rPr>
      <w:rFonts w:eastAsia="Times New Roman" w:cs="Times New Roman"/>
      <w:caps/>
      <w:spacing w:val="20"/>
      <w:sz w:val="18"/>
      <w:szCs w:val="18"/>
    </w:rPr>
  </w:style>
  <w:style w:type="character" w:styleId="Strong">
    <w:name w:val="Strong"/>
    <w:uiPriority w:val="22"/>
    <w:qFormat/>
    <w:rsid w:val="00C43620"/>
    <w:rPr>
      <w:b/>
      <w:bCs/>
      <w:color w:val="943634"/>
      <w:spacing w:val="5"/>
    </w:rPr>
  </w:style>
  <w:style w:type="character" w:styleId="Emphasis">
    <w:name w:val="Emphasis"/>
    <w:uiPriority w:val="20"/>
    <w:qFormat/>
    <w:rsid w:val="00C43620"/>
    <w:rPr>
      <w:caps/>
      <w:spacing w:val="5"/>
      <w:sz w:val="20"/>
      <w:szCs w:val="20"/>
    </w:rPr>
  </w:style>
  <w:style w:type="paragraph" w:styleId="NoSpacing">
    <w:name w:val="No Spacing"/>
    <w:basedOn w:val="Normal"/>
    <w:link w:val="NoSpacingChar"/>
    <w:uiPriority w:val="1"/>
    <w:qFormat/>
    <w:rsid w:val="00C43620"/>
    <w:pPr>
      <w:spacing w:after="0" w:line="240" w:lineRule="auto"/>
    </w:pPr>
  </w:style>
  <w:style w:type="character" w:customStyle="1" w:styleId="NoSpacingChar">
    <w:name w:val="No Spacing Char"/>
    <w:basedOn w:val="DefaultParagraphFont"/>
    <w:link w:val="NoSpacing"/>
    <w:uiPriority w:val="1"/>
    <w:rsid w:val="00C43620"/>
  </w:style>
  <w:style w:type="paragraph" w:styleId="ListParagraph">
    <w:name w:val="List Paragraph"/>
    <w:basedOn w:val="Normal"/>
    <w:link w:val="ListParagraphChar"/>
    <w:uiPriority w:val="34"/>
    <w:qFormat/>
    <w:rsid w:val="00C43620"/>
    <w:pPr>
      <w:ind w:left="720"/>
      <w:contextualSpacing/>
    </w:pPr>
  </w:style>
  <w:style w:type="paragraph" w:styleId="Quote">
    <w:name w:val="Quote"/>
    <w:basedOn w:val="Normal"/>
    <w:next w:val="Normal"/>
    <w:link w:val="QuoteChar"/>
    <w:uiPriority w:val="29"/>
    <w:qFormat/>
    <w:rsid w:val="00C43620"/>
    <w:rPr>
      <w:i/>
      <w:iCs/>
    </w:rPr>
  </w:style>
  <w:style w:type="character" w:customStyle="1" w:styleId="QuoteChar">
    <w:name w:val="Quote Char"/>
    <w:basedOn w:val="DefaultParagraphFont"/>
    <w:link w:val="Quote"/>
    <w:uiPriority w:val="29"/>
    <w:rsid w:val="00C43620"/>
    <w:rPr>
      <w:rFonts w:eastAsia="Times New Roman" w:cs="Times New Roman"/>
      <w:i/>
      <w:iCs/>
    </w:rPr>
  </w:style>
  <w:style w:type="paragraph" w:styleId="IntenseQuote">
    <w:name w:val="Intense Quote"/>
    <w:basedOn w:val="Normal"/>
    <w:next w:val="Normal"/>
    <w:link w:val="IntenseQuoteChar"/>
    <w:uiPriority w:val="30"/>
    <w:qFormat/>
    <w:rsid w:val="00C43620"/>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30"/>
    <w:rsid w:val="00C43620"/>
    <w:rPr>
      <w:rFonts w:eastAsia="Times New Roman" w:cs="Times New Roman"/>
      <w:caps/>
      <w:color w:val="622423"/>
      <w:spacing w:val="5"/>
      <w:sz w:val="20"/>
      <w:szCs w:val="20"/>
    </w:rPr>
  </w:style>
  <w:style w:type="character" w:styleId="SubtleEmphasis">
    <w:name w:val="Subtle Emphasis"/>
    <w:uiPriority w:val="19"/>
    <w:qFormat/>
    <w:rsid w:val="00C43620"/>
    <w:rPr>
      <w:i/>
      <w:iCs/>
    </w:rPr>
  </w:style>
  <w:style w:type="character" w:styleId="IntenseEmphasis">
    <w:name w:val="Intense Emphasis"/>
    <w:uiPriority w:val="21"/>
    <w:qFormat/>
    <w:rsid w:val="00C43620"/>
    <w:rPr>
      <w:i/>
      <w:iCs/>
      <w:caps/>
      <w:spacing w:val="10"/>
      <w:sz w:val="20"/>
      <w:szCs w:val="20"/>
    </w:rPr>
  </w:style>
  <w:style w:type="character" w:styleId="SubtleReference">
    <w:name w:val="Subtle Reference"/>
    <w:basedOn w:val="DefaultParagraphFont"/>
    <w:uiPriority w:val="31"/>
    <w:qFormat/>
    <w:rsid w:val="00C43620"/>
    <w:rPr>
      <w:rFonts w:ascii="Calibri" w:eastAsia="Times New Roman" w:hAnsi="Calibri" w:cs="Times New Roman"/>
      <w:i/>
      <w:iCs/>
      <w:color w:val="622423"/>
    </w:rPr>
  </w:style>
  <w:style w:type="character" w:styleId="IntenseReference">
    <w:name w:val="Intense Reference"/>
    <w:uiPriority w:val="32"/>
    <w:qFormat/>
    <w:rsid w:val="00C43620"/>
    <w:rPr>
      <w:rFonts w:ascii="Calibri" w:eastAsia="Times New Roman" w:hAnsi="Calibri" w:cs="Times New Roman"/>
      <w:b/>
      <w:bCs/>
      <w:i/>
      <w:iCs/>
      <w:color w:val="622423"/>
    </w:rPr>
  </w:style>
  <w:style w:type="character" w:styleId="BookTitle">
    <w:name w:val="Book Title"/>
    <w:uiPriority w:val="33"/>
    <w:qFormat/>
    <w:rsid w:val="00C43620"/>
    <w:rPr>
      <w:caps/>
      <w:color w:val="622423"/>
      <w:spacing w:val="5"/>
      <w:u w:color="622423"/>
    </w:rPr>
  </w:style>
  <w:style w:type="paragraph" w:styleId="TOCHeading">
    <w:name w:val="TOC Heading"/>
    <w:basedOn w:val="Heading1"/>
    <w:next w:val="Normal"/>
    <w:uiPriority w:val="39"/>
    <w:semiHidden/>
    <w:unhideWhenUsed/>
    <w:qFormat/>
    <w:rsid w:val="00C43620"/>
    <w:pPr>
      <w:outlineLvl w:val="9"/>
    </w:pPr>
  </w:style>
  <w:style w:type="table" w:styleId="TableGrid">
    <w:name w:val="Table Grid"/>
    <w:basedOn w:val="TableNormal"/>
    <w:uiPriority w:val="59"/>
    <w:rsid w:val="00C4362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locked/>
    <w:rsid w:val="00253537"/>
    <w:rPr>
      <w:sz w:val="22"/>
      <w:szCs w:val="22"/>
      <w:lang w:bidi="en-US"/>
    </w:rPr>
  </w:style>
  <w:style w:type="paragraph" w:styleId="NormalWeb">
    <w:name w:val="Normal (Web)"/>
    <w:basedOn w:val="Normal"/>
    <w:uiPriority w:val="99"/>
    <w:semiHidden/>
    <w:unhideWhenUsed/>
    <w:rsid w:val="00253537"/>
    <w:pPr>
      <w:spacing w:before="100" w:beforeAutospacing="1" w:after="100" w:afterAutospacing="1" w:line="240" w:lineRule="auto"/>
    </w:pPr>
    <w:rPr>
      <w:rFonts w:ascii="Times New Roman" w:hAnsi="Times New Roman"/>
      <w:sz w:val="24"/>
      <w:szCs w:val="24"/>
      <w:lang w:val="en-AU" w:eastAsia="en-AU" w:bidi="ar-SA"/>
    </w:rPr>
  </w:style>
  <w:style w:type="paragraph" w:customStyle="1" w:styleId="Default">
    <w:name w:val="Default"/>
    <w:rsid w:val="00852518"/>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682105">
      <w:bodyDiv w:val="1"/>
      <w:marLeft w:val="0"/>
      <w:marRight w:val="0"/>
      <w:marTop w:val="0"/>
      <w:marBottom w:val="0"/>
      <w:divBdr>
        <w:top w:val="none" w:sz="0" w:space="0" w:color="auto"/>
        <w:left w:val="none" w:sz="0" w:space="0" w:color="auto"/>
        <w:bottom w:val="none" w:sz="0" w:space="0" w:color="auto"/>
        <w:right w:val="none" w:sz="0" w:space="0" w:color="auto"/>
      </w:divBdr>
    </w:div>
    <w:div w:id="552815809">
      <w:bodyDiv w:val="1"/>
      <w:marLeft w:val="0"/>
      <w:marRight w:val="0"/>
      <w:marTop w:val="0"/>
      <w:marBottom w:val="0"/>
      <w:divBdr>
        <w:top w:val="none" w:sz="0" w:space="0" w:color="auto"/>
        <w:left w:val="none" w:sz="0" w:space="0" w:color="auto"/>
        <w:bottom w:val="none" w:sz="0" w:space="0" w:color="auto"/>
        <w:right w:val="none" w:sz="0" w:space="0" w:color="auto"/>
      </w:divBdr>
    </w:div>
    <w:div w:id="673412958">
      <w:bodyDiv w:val="1"/>
      <w:marLeft w:val="0"/>
      <w:marRight w:val="0"/>
      <w:marTop w:val="0"/>
      <w:marBottom w:val="0"/>
      <w:divBdr>
        <w:top w:val="none" w:sz="0" w:space="0" w:color="auto"/>
        <w:left w:val="none" w:sz="0" w:space="0" w:color="auto"/>
        <w:bottom w:val="none" w:sz="0" w:space="0" w:color="auto"/>
        <w:right w:val="none" w:sz="0" w:space="0" w:color="auto"/>
      </w:divBdr>
    </w:div>
    <w:div w:id="753161041">
      <w:bodyDiv w:val="1"/>
      <w:marLeft w:val="0"/>
      <w:marRight w:val="0"/>
      <w:marTop w:val="0"/>
      <w:marBottom w:val="0"/>
      <w:divBdr>
        <w:top w:val="none" w:sz="0" w:space="0" w:color="auto"/>
        <w:left w:val="none" w:sz="0" w:space="0" w:color="auto"/>
        <w:bottom w:val="none" w:sz="0" w:space="0" w:color="auto"/>
        <w:right w:val="none" w:sz="0" w:space="0" w:color="auto"/>
      </w:divBdr>
      <w:divsChild>
        <w:div w:id="894437885">
          <w:marLeft w:val="0"/>
          <w:marRight w:val="0"/>
          <w:marTop w:val="15"/>
          <w:marBottom w:val="0"/>
          <w:divBdr>
            <w:top w:val="single" w:sz="48" w:space="0" w:color="auto"/>
            <w:left w:val="single" w:sz="48" w:space="0" w:color="auto"/>
            <w:bottom w:val="single" w:sz="48" w:space="0" w:color="auto"/>
            <w:right w:val="single" w:sz="48" w:space="0" w:color="auto"/>
          </w:divBdr>
          <w:divsChild>
            <w:div w:id="92133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096874">
      <w:bodyDiv w:val="1"/>
      <w:marLeft w:val="0"/>
      <w:marRight w:val="0"/>
      <w:marTop w:val="0"/>
      <w:marBottom w:val="0"/>
      <w:divBdr>
        <w:top w:val="none" w:sz="0" w:space="0" w:color="auto"/>
        <w:left w:val="none" w:sz="0" w:space="0" w:color="auto"/>
        <w:bottom w:val="none" w:sz="0" w:space="0" w:color="auto"/>
        <w:right w:val="none" w:sz="0" w:space="0" w:color="auto"/>
      </w:divBdr>
    </w:div>
    <w:div w:id="1030037368">
      <w:bodyDiv w:val="1"/>
      <w:marLeft w:val="0"/>
      <w:marRight w:val="0"/>
      <w:marTop w:val="0"/>
      <w:marBottom w:val="0"/>
      <w:divBdr>
        <w:top w:val="none" w:sz="0" w:space="0" w:color="auto"/>
        <w:left w:val="none" w:sz="0" w:space="0" w:color="auto"/>
        <w:bottom w:val="none" w:sz="0" w:space="0" w:color="auto"/>
        <w:right w:val="none" w:sz="0" w:space="0" w:color="auto"/>
      </w:divBdr>
    </w:div>
    <w:div w:id="1121268348">
      <w:bodyDiv w:val="1"/>
      <w:marLeft w:val="0"/>
      <w:marRight w:val="0"/>
      <w:marTop w:val="0"/>
      <w:marBottom w:val="0"/>
      <w:divBdr>
        <w:top w:val="none" w:sz="0" w:space="0" w:color="auto"/>
        <w:left w:val="none" w:sz="0" w:space="0" w:color="auto"/>
        <w:bottom w:val="none" w:sz="0" w:space="0" w:color="auto"/>
        <w:right w:val="none" w:sz="0" w:space="0" w:color="auto"/>
      </w:divBdr>
    </w:div>
    <w:div w:id="1336030724">
      <w:bodyDiv w:val="1"/>
      <w:marLeft w:val="0"/>
      <w:marRight w:val="0"/>
      <w:marTop w:val="0"/>
      <w:marBottom w:val="0"/>
      <w:divBdr>
        <w:top w:val="none" w:sz="0" w:space="0" w:color="auto"/>
        <w:left w:val="none" w:sz="0" w:space="0" w:color="auto"/>
        <w:bottom w:val="none" w:sz="0" w:space="0" w:color="auto"/>
        <w:right w:val="none" w:sz="0" w:space="0" w:color="auto"/>
      </w:divBdr>
    </w:div>
    <w:div w:id="1406340288">
      <w:bodyDiv w:val="1"/>
      <w:marLeft w:val="0"/>
      <w:marRight w:val="0"/>
      <w:marTop w:val="0"/>
      <w:marBottom w:val="0"/>
      <w:divBdr>
        <w:top w:val="none" w:sz="0" w:space="0" w:color="auto"/>
        <w:left w:val="none" w:sz="0" w:space="0" w:color="auto"/>
        <w:bottom w:val="none" w:sz="0" w:space="0" w:color="auto"/>
        <w:right w:val="none" w:sz="0" w:space="0" w:color="auto"/>
      </w:divBdr>
    </w:div>
    <w:div w:id="1477988682">
      <w:bodyDiv w:val="1"/>
      <w:marLeft w:val="0"/>
      <w:marRight w:val="0"/>
      <w:marTop w:val="0"/>
      <w:marBottom w:val="0"/>
      <w:divBdr>
        <w:top w:val="none" w:sz="0" w:space="0" w:color="auto"/>
        <w:left w:val="none" w:sz="0" w:space="0" w:color="auto"/>
        <w:bottom w:val="none" w:sz="0" w:space="0" w:color="auto"/>
        <w:right w:val="none" w:sz="0" w:space="0" w:color="auto"/>
      </w:divBdr>
    </w:div>
    <w:div w:id="1797022627">
      <w:bodyDiv w:val="1"/>
      <w:marLeft w:val="0"/>
      <w:marRight w:val="0"/>
      <w:marTop w:val="0"/>
      <w:marBottom w:val="0"/>
      <w:divBdr>
        <w:top w:val="none" w:sz="0" w:space="0" w:color="auto"/>
        <w:left w:val="none" w:sz="0" w:space="0" w:color="auto"/>
        <w:bottom w:val="none" w:sz="0" w:space="0" w:color="auto"/>
        <w:right w:val="none" w:sz="0" w:space="0" w:color="auto"/>
      </w:divBdr>
    </w:div>
    <w:div w:id="1946883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5</Pages>
  <Words>1022</Words>
  <Characters>5826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umt</Company>
  <LinksUpToDate>false</LinksUpToDate>
  <CharactersWithSpaces>6835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8987</dc:creator>
  <cp:lastModifiedBy>nisar</cp:lastModifiedBy>
  <cp:revision>38</cp:revision>
  <cp:lastPrinted>2013-09-06T12:31:00Z</cp:lastPrinted>
  <dcterms:created xsi:type="dcterms:W3CDTF">2022-11-20T10:41:00Z</dcterms:created>
  <dcterms:modified xsi:type="dcterms:W3CDTF">2022-11-20T12:20:00Z</dcterms:modified>
</cp:coreProperties>
</file>