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4A" w:rsidRPr="00D53558" w:rsidRDefault="0078114A" w:rsidP="00330137">
      <w:pPr>
        <w:pStyle w:val="Header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D53558">
        <w:rPr>
          <w:rFonts w:asciiTheme="majorBidi" w:hAnsiTheme="majorBidi" w:cstheme="majorBidi"/>
          <w:b/>
          <w:sz w:val="28"/>
          <w:szCs w:val="28"/>
          <w:u w:val="single"/>
        </w:rPr>
        <w:t>University of Management and Technology</w:t>
      </w:r>
    </w:p>
    <w:p w:rsidR="0078114A" w:rsidRPr="00D53558" w:rsidRDefault="0078114A" w:rsidP="00330137">
      <w:pPr>
        <w:spacing w:line="240" w:lineRule="auto"/>
        <w:jc w:val="center"/>
        <w:rPr>
          <w:rFonts w:asciiTheme="majorBidi" w:hAnsiTheme="majorBidi" w:cstheme="majorBidi"/>
        </w:rPr>
      </w:pPr>
    </w:p>
    <w:p w:rsidR="0078114A" w:rsidRPr="00D53558" w:rsidRDefault="00497D2C" w:rsidP="00497D2C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D53558">
        <w:rPr>
          <w:rFonts w:asciiTheme="majorBidi" w:hAnsiTheme="majorBidi" w:cstheme="majorBidi"/>
          <w:b/>
          <w:sz w:val="28"/>
          <w:szCs w:val="28"/>
          <w:u w:val="single"/>
        </w:rPr>
        <w:t>Course Outline</w:t>
      </w:r>
    </w:p>
    <w:p w:rsidR="00C43620" w:rsidRPr="003E6F2C" w:rsidRDefault="00E16EB8" w:rsidP="00ED148D">
      <w:pPr>
        <w:rPr>
          <w:rFonts w:asciiTheme="majorBidi" w:hAnsiTheme="majorBidi" w:cstheme="majorBidi"/>
          <w:b/>
          <w:bCs/>
          <w:u w:val="single"/>
        </w:rPr>
      </w:pPr>
      <w:r w:rsidRPr="00D53558">
        <w:rPr>
          <w:rFonts w:asciiTheme="majorBidi" w:hAnsiTheme="majorBidi" w:cstheme="majorBidi"/>
        </w:rPr>
        <w:t xml:space="preserve">Course </w:t>
      </w:r>
      <w:r w:rsidR="00253537" w:rsidRPr="00D53558">
        <w:rPr>
          <w:rFonts w:asciiTheme="majorBidi" w:hAnsiTheme="majorBidi" w:cstheme="majorBidi"/>
        </w:rPr>
        <w:t xml:space="preserve">Code </w:t>
      </w:r>
      <w:r w:rsidR="00852518">
        <w:rPr>
          <w:rFonts w:asciiTheme="majorBidi" w:hAnsiTheme="majorBidi" w:cstheme="majorBidi"/>
          <w:bCs/>
          <w:sz w:val="24"/>
          <w:szCs w:val="24"/>
        </w:rPr>
        <w:t>ED</w:t>
      </w:r>
      <w:r w:rsidR="00ED148D">
        <w:rPr>
          <w:rFonts w:asciiTheme="majorBidi" w:hAnsiTheme="majorBidi" w:cstheme="majorBidi"/>
          <w:bCs/>
          <w:sz w:val="24"/>
          <w:szCs w:val="24"/>
        </w:rPr>
        <w:t>651</w:t>
      </w:r>
      <w:r w:rsidR="00ED148D">
        <w:rPr>
          <w:rFonts w:asciiTheme="majorBidi" w:hAnsiTheme="majorBidi" w:cstheme="majorBidi"/>
        </w:rPr>
        <w:tab/>
      </w:r>
      <w:r w:rsidR="00ED148D">
        <w:rPr>
          <w:rFonts w:asciiTheme="majorBidi" w:hAnsiTheme="majorBidi" w:cstheme="majorBidi"/>
        </w:rPr>
        <w:tab/>
      </w:r>
      <w:bookmarkStart w:id="0" w:name="_GoBack"/>
      <w:bookmarkEnd w:id="0"/>
      <w:r w:rsidRPr="003E6F2C">
        <w:rPr>
          <w:rFonts w:asciiTheme="majorBidi" w:hAnsiTheme="majorBidi" w:cstheme="majorBidi"/>
          <w:sz w:val="24"/>
          <w:szCs w:val="24"/>
        </w:rPr>
        <w:t xml:space="preserve"> Course </w:t>
      </w:r>
      <w:r w:rsidR="003E6F2C" w:rsidRPr="003E6F2C">
        <w:rPr>
          <w:rFonts w:asciiTheme="majorBidi" w:hAnsiTheme="majorBidi" w:cstheme="majorBidi"/>
          <w:sz w:val="24"/>
          <w:szCs w:val="24"/>
        </w:rPr>
        <w:t xml:space="preserve">Title </w:t>
      </w:r>
      <w:r w:rsidR="00961524" w:rsidRPr="0096152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Models </w:t>
      </w:r>
      <w:r w:rsidR="00ED14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and Theories in </w:t>
      </w:r>
      <w:r w:rsidR="00961524" w:rsidRPr="0096152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Teacher Education</w:t>
      </w:r>
    </w:p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6F291E" w:rsidRPr="00D53558" w:rsidTr="00330137">
        <w:trPr>
          <w:trHeight w:val="1230"/>
        </w:trPr>
        <w:tc>
          <w:tcPr>
            <w:tcW w:w="2272" w:type="dxa"/>
          </w:tcPr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</w:rPr>
              <w:t>Program</w:t>
            </w:r>
          </w:p>
        </w:tc>
        <w:tc>
          <w:tcPr>
            <w:tcW w:w="7319" w:type="dxa"/>
          </w:tcPr>
          <w:p w:rsidR="00C43620" w:rsidRPr="00D53558" w:rsidRDefault="00BB3B0E" w:rsidP="00BB3B0E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MPhil </w:t>
            </w:r>
            <w:r w:rsidR="00E16EB8" w:rsidRPr="00D53558">
              <w:rPr>
                <w:rFonts w:asciiTheme="majorBidi" w:hAnsiTheme="majorBidi" w:cstheme="majorBidi"/>
                <w:bCs/>
                <w:sz w:val="24"/>
                <w:szCs w:val="24"/>
              </w:rPr>
              <w:t>Education</w:t>
            </w:r>
          </w:p>
        </w:tc>
      </w:tr>
      <w:tr w:rsidR="006F291E" w:rsidRPr="00D53558" w:rsidTr="00330137">
        <w:trPr>
          <w:trHeight w:val="1140"/>
        </w:trPr>
        <w:tc>
          <w:tcPr>
            <w:tcW w:w="2272" w:type="dxa"/>
          </w:tcPr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</w:rPr>
              <w:t>Credit Hours</w:t>
            </w:r>
          </w:p>
        </w:tc>
        <w:tc>
          <w:tcPr>
            <w:tcW w:w="7319" w:type="dxa"/>
          </w:tcPr>
          <w:p w:rsidR="00C43620" w:rsidRPr="00D53558" w:rsidRDefault="00253537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</w:rPr>
              <w:t>3</w:t>
            </w:r>
          </w:p>
        </w:tc>
      </w:tr>
      <w:tr w:rsidR="006F291E" w:rsidRPr="00D53558" w:rsidTr="00330137">
        <w:trPr>
          <w:trHeight w:val="1140"/>
        </w:trPr>
        <w:tc>
          <w:tcPr>
            <w:tcW w:w="2272" w:type="dxa"/>
          </w:tcPr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</w:rPr>
              <w:t>Duration</w:t>
            </w:r>
          </w:p>
        </w:tc>
        <w:tc>
          <w:tcPr>
            <w:tcW w:w="7319" w:type="dxa"/>
          </w:tcPr>
          <w:p w:rsidR="00C43620" w:rsidRPr="00D53558" w:rsidRDefault="00253537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  <w:bCs/>
                <w:sz w:val="24"/>
                <w:szCs w:val="24"/>
              </w:rPr>
              <w:t>16 weeks</w:t>
            </w:r>
          </w:p>
        </w:tc>
      </w:tr>
      <w:tr w:rsidR="006F291E" w:rsidRPr="00D53558" w:rsidTr="00330137">
        <w:trPr>
          <w:trHeight w:val="1230"/>
        </w:trPr>
        <w:tc>
          <w:tcPr>
            <w:tcW w:w="2272" w:type="dxa"/>
          </w:tcPr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</w:rPr>
              <w:t>Prerequisites</w:t>
            </w:r>
          </w:p>
        </w:tc>
        <w:tc>
          <w:tcPr>
            <w:tcW w:w="7319" w:type="dxa"/>
          </w:tcPr>
          <w:p w:rsidR="00C43620" w:rsidRPr="00D53558" w:rsidRDefault="00253537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</w:rPr>
              <w:t>NA</w:t>
            </w:r>
          </w:p>
        </w:tc>
      </w:tr>
      <w:tr w:rsidR="006F291E" w:rsidRPr="00D53558" w:rsidTr="00330137">
        <w:trPr>
          <w:trHeight w:val="1140"/>
        </w:trPr>
        <w:tc>
          <w:tcPr>
            <w:tcW w:w="2272" w:type="dxa"/>
          </w:tcPr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</w:rPr>
              <w:t>Resource Person</w:t>
            </w:r>
          </w:p>
        </w:tc>
        <w:tc>
          <w:tcPr>
            <w:tcW w:w="7319" w:type="dxa"/>
          </w:tcPr>
          <w:p w:rsidR="00C43620" w:rsidRPr="00D53558" w:rsidRDefault="00C43620" w:rsidP="00852518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F291E" w:rsidRPr="00D53558" w:rsidTr="00330137">
        <w:trPr>
          <w:trHeight w:val="1140"/>
        </w:trPr>
        <w:tc>
          <w:tcPr>
            <w:tcW w:w="2272" w:type="dxa"/>
          </w:tcPr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</w:rPr>
              <w:t>Counseling Timing</w:t>
            </w:r>
          </w:p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</w:rPr>
              <w:t>(Room#              )</w:t>
            </w:r>
          </w:p>
        </w:tc>
        <w:tc>
          <w:tcPr>
            <w:tcW w:w="7319" w:type="dxa"/>
          </w:tcPr>
          <w:p w:rsidR="00C43620" w:rsidRPr="00D53558" w:rsidRDefault="00C43620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F291E" w:rsidRPr="00D53558" w:rsidTr="00330137">
        <w:trPr>
          <w:trHeight w:val="1140"/>
        </w:trPr>
        <w:tc>
          <w:tcPr>
            <w:tcW w:w="2272" w:type="dxa"/>
          </w:tcPr>
          <w:p w:rsidR="0078114A" w:rsidRPr="00D53558" w:rsidRDefault="0078114A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78114A" w:rsidRPr="00D53558" w:rsidRDefault="0078114A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C43620" w:rsidRPr="00D53558" w:rsidRDefault="0078114A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</w:rPr>
              <w:t>Contact</w:t>
            </w:r>
          </w:p>
        </w:tc>
        <w:tc>
          <w:tcPr>
            <w:tcW w:w="7319" w:type="dxa"/>
          </w:tcPr>
          <w:p w:rsidR="00C43620" w:rsidRPr="00D53558" w:rsidRDefault="00253537" w:rsidP="003301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53558">
              <w:rPr>
                <w:rFonts w:asciiTheme="majorBidi" w:hAnsiTheme="majorBidi" w:cstheme="majorBidi"/>
                <w:bCs/>
                <w:sz w:val="24"/>
                <w:szCs w:val="24"/>
              </w:rPr>
              <w:t>(042) 35212801, Ext.</w:t>
            </w:r>
          </w:p>
        </w:tc>
      </w:tr>
    </w:tbl>
    <w:p w:rsidR="008F3175" w:rsidRPr="00D53558" w:rsidRDefault="008F3175" w:rsidP="008F3175">
      <w:pPr>
        <w:tabs>
          <w:tab w:val="left" w:pos="569"/>
        </w:tabs>
        <w:spacing w:before="100" w:beforeAutospacing="1"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F3175" w:rsidRPr="00D53558" w:rsidRDefault="008F3175" w:rsidP="008F3175">
      <w:pPr>
        <w:tabs>
          <w:tab w:val="left" w:pos="569"/>
        </w:tabs>
        <w:spacing w:before="100" w:beforeAutospacing="1"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53558">
        <w:rPr>
          <w:rFonts w:asciiTheme="majorBidi" w:hAnsiTheme="majorBidi" w:cstheme="majorBidi"/>
          <w:b/>
          <w:sz w:val="24"/>
          <w:szCs w:val="24"/>
        </w:rPr>
        <w:t>Chairman/Director signature………………………………….</w:t>
      </w:r>
    </w:p>
    <w:p w:rsidR="0078114A" w:rsidRPr="00D53558" w:rsidRDefault="008F3175" w:rsidP="00EB16F5">
      <w:pPr>
        <w:tabs>
          <w:tab w:val="left" w:pos="603"/>
        </w:tabs>
        <w:spacing w:before="100" w:beforeAutospacing="1"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53558">
        <w:rPr>
          <w:rFonts w:asciiTheme="majorBidi" w:hAnsiTheme="majorBidi" w:cstheme="majorBidi"/>
          <w:b/>
          <w:sz w:val="24"/>
          <w:szCs w:val="24"/>
        </w:rPr>
        <w:t>Dean’s signature……………………………                                  Date…………………………………………</w:t>
      </w:r>
      <w:r w:rsidR="00EB16F5" w:rsidRPr="00D53558">
        <w:rPr>
          <w:rFonts w:asciiTheme="majorBidi" w:hAnsiTheme="majorBidi" w:cstheme="majorBidi"/>
          <w:b/>
          <w:sz w:val="24"/>
          <w:szCs w:val="24"/>
        </w:rPr>
        <w:t>.</w:t>
      </w:r>
    </w:p>
    <w:p w:rsidR="00253537" w:rsidRPr="00D53558" w:rsidRDefault="00253537" w:rsidP="00C43620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253537" w:rsidRPr="00D53558" w:rsidRDefault="00253537" w:rsidP="0025353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53558">
        <w:rPr>
          <w:rFonts w:asciiTheme="majorBidi" w:hAnsiTheme="majorBidi" w:cstheme="majorBidi"/>
          <w:b/>
          <w:bCs/>
          <w:sz w:val="24"/>
          <w:szCs w:val="24"/>
        </w:rPr>
        <w:t>Course Description:</w:t>
      </w:r>
    </w:p>
    <w:p w:rsidR="00A93DF3" w:rsidRDefault="00A93DF3" w:rsidP="00852518">
      <w:pPr>
        <w:jc w:val="both"/>
        <w:rPr>
          <w:rFonts w:asciiTheme="majorBidi" w:hAnsiTheme="majorBidi" w:cstheme="majorBidi"/>
          <w:sz w:val="23"/>
          <w:szCs w:val="23"/>
          <w:shd w:val="clear" w:color="auto" w:fill="FFFFFF"/>
        </w:rPr>
      </w:pP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This course explores educational goals, policies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 xml:space="preserve"> and practices around the world </w:t>
      </w:r>
      <w:r>
        <w:rPr>
          <w:rFonts w:ascii="Times New Roman" w:hAnsi="Times New Roman"/>
          <w:sz w:val="24"/>
          <w:szCs w:val="24"/>
          <w:shd w:val="clear" w:color="auto" w:fill="FFFFFF"/>
        </w:rPr>
        <w:t>abou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>eacher educa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>ion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. The field of t</w:t>
      </w:r>
      <w:r>
        <w:rPr>
          <w:rFonts w:ascii="Times New Roman" w:hAnsi="Times New Roman"/>
          <w:sz w:val="24"/>
          <w:szCs w:val="24"/>
          <w:shd w:val="clear" w:color="auto" w:fill="FFFFFF"/>
        </w:rPr>
        <w:t>eacher e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ducation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 xml:space="preserve">is built on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models and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the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ir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practices t</w:t>
      </w:r>
      <w:r>
        <w:rPr>
          <w:rFonts w:ascii="Times New Roman" w:hAnsi="Times New Roman"/>
          <w:sz w:val="24"/>
          <w:szCs w:val="24"/>
          <w:shd w:val="clear" w:color="auto" w:fill="FFFFFF"/>
        </w:rPr>
        <w:t>o develop reflec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ive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>eachers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 xml:space="preserve">. We will examine specific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models of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>eacher educa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ion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 xml:space="preserve">and discuss their application to </w:t>
      </w:r>
      <w:r>
        <w:rPr>
          <w:rFonts w:ascii="Times New Roman" w:hAnsi="Times New Roman"/>
          <w:sz w:val="24"/>
          <w:szCs w:val="24"/>
          <w:shd w:val="clear" w:color="auto" w:fill="FFFFFF"/>
        </w:rPr>
        <w:t>local context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The course is organized in two main parts: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The first part of the course will serve as 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 introduction to the field of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>eacher e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ducation. We will critically examine the colonial 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nd postcolonial roots of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eacher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education.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The second part of the course will focus on examining 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he various models of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>eacher educa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>ion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The focus of the models of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 xml:space="preserve"> 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eacher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 xml:space="preserve">education has shifted in recent years from increasing access to formal schooling to all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pre-service and in-service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eachers </w:t>
      </w:r>
      <w:r w:rsidRPr="0052418F">
        <w:rPr>
          <w:rFonts w:ascii="Times New Roman" w:hAnsi="Times New Roman"/>
          <w:sz w:val="24"/>
          <w:szCs w:val="24"/>
          <w:shd w:val="clear" w:color="auto" w:fill="FFFFFF"/>
        </w:rPr>
        <w:t>to improving the quality of instruction.</w:t>
      </w:r>
    </w:p>
    <w:p w:rsidR="00253537" w:rsidRPr="00D53558" w:rsidRDefault="00253537" w:rsidP="00253537">
      <w:pPr>
        <w:rPr>
          <w:rFonts w:asciiTheme="majorBidi" w:hAnsiTheme="majorBidi" w:cstheme="majorBidi"/>
          <w:b/>
          <w:sz w:val="28"/>
          <w:szCs w:val="28"/>
        </w:rPr>
      </w:pPr>
      <w:r w:rsidRPr="00D53558">
        <w:rPr>
          <w:rFonts w:asciiTheme="majorBidi" w:hAnsiTheme="majorBidi" w:cstheme="majorBidi"/>
          <w:b/>
          <w:sz w:val="28"/>
          <w:szCs w:val="28"/>
        </w:rPr>
        <w:t>Learning Objective:</w:t>
      </w:r>
    </w:p>
    <w:p w:rsidR="0018544B" w:rsidRPr="00D53558" w:rsidRDefault="0018544B" w:rsidP="0018544B">
      <w:pPr>
        <w:rPr>
          <w:rFonts w:asciiTheme="majorBidi" w:hAnsiTheme="majorBidi" w:cstheme="majorBidi"/>
          <w:bCs/>
          <w:sz w:val="24"/>
          <w:szCs w:val="24"/>
        </w:rPr>
      </w:pPr>
      <w:r w:rsidRPr="00D53558">
        <w:rPr>
          <w:rFonts w:asciiTheme="majorBidi" w:hAnsiTheme="majorBidi" w:cstheme="majorBidi"/>
          <w:bCs/>
          <w:sz w:val="24"/>
          <w:szCs w:val="24"/>
        </w:rPr>
        <w:t>By the end of this course participants will be able to:</w:t>
      </w:r>
    </w:p>
    <w:p w:rsidR="007349E8" w:rsidRPr="001A28B5" w:rsidRDefault="001A28B5" w:rsidP="00852518">
      <w:pPr>
        <w:pStyle w:val="Default"/>
        <w:numPr>
          <w:ilvl w:val="0"/>
          <w:numId w:val="17"/>
        </w:numPr>
        <w:spacing w:after="27"/>
      </w:pPr>
      <w:r>
        <w:rPr>
          <w:shd w:val="clear" w:color="auto" w:fill="FFFFFF"/>
        </w:rPr>
        <w:t>Explain the</w:t>
      </w:r>
      <w:r w:rsidR="007349E8" w:rsidRPr="001A28B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concept and scope </w:t>
      </w:r>
      <w:r w:rsidR="007349E8" w:rsidRPr="001A28B5">
        <w:rPr>
          <w:shd w:val="clear" w:color="auto" w:fill="FFFFFF"/>
        </w:rPr>
        <w:t>of teacher education.</w:t>
      </w:r>
    </w:p>
    <w:p w:rsidR="007349E8" w:rsidRPr="001A28B5" w:rsidRDefault="007349E8" w:rsidP="00852518">
      <w:pPr>
        <w:pStyle w:val="Default"/>
        <w:numPr>
          <w:ilvl w:val="0"/>
          <w:numId w:val="17"/>
        </w:numPr>
        <w:spacing w:after="27"/>
      </w:pPr>
      <w:r w:rsidRPr="001A28B5">
        <w:rPr>
          <w:shd w:val="clear" w:color="auto" w:fill="FFFFFF"/>
        </w:rPr>
        <w:t>Discuss the nature of teacher education</w:t>
      </w:r>
      <w:r w:rsidR="001A28B5">
        <w:rPr>
          <w:shd w:val="clear" w:color="auto" w:fill="FFFFFF"/>
        </w:rPr>
        <w:t xml:space="preserve"> programs</w:t>
      </w:r>
      <w:r w:rsidRPr="001A28B5">
        <w:rPr>
          <w:shd w:val="clear" w:color="auto" w:fill="FFFFFF"/>
        </w:rPr>
        <w:t>.</w:t>
      </w:r>
    </w:p>
    <w:p w:rsidR="007349E8" w:rsidRPr="001A28B5" w:rsidRDefault="00D63FA3" w:rsidP="00852518">
      <w:pPr>
        <w:pStyle w:val="Default"/>
        <w:numPr>
          <w:ilvl w:val="0"/>
          <w:numId w:val="17"/>
        </w:numPr>
        <w:spacing w:after="27"/>
      </w:pPr>
      <w:r w:rsidRPr="001A28B5">
        <w:rPr>
          <w:shd w:val="clear" w:color="auto" w:fill="FFFFFF"/>
        </w:rPr>
        <w:t>Explain the changing</w:t>
      </w:r>
      <w:r w:rsidR="007349E8" w:rsidRPr="001A28B5">
        <w:rPr>
          <w:shd w:val="clear" w:color="auto" w:fill="FFFFFF"/>
        </w:rPr>
        <w:t xml:space="preserve"> </w:t>
      </w:r>
      <w:r w:rsidRPr="001A28B5">
        <w:rPr>
          <w:shd w:val="clear" w:color="auto" w:fill="FFFFFF"/>
        </w:rPr>
        <w:t xml:space="preserve">context of teacher education in the </w:t>
      </w:r>
      <w:r w:rsidR="001A28B5">
        <w:rPr>
          <w:shd w:val="clear" w:color="auto" w:fill="FFFFFF"/>
        </w:rPr>
        <w:t xml:space="preserve">Pakistani </w:t>
      </w:r>
      <w:r w:rsidR="007349E8" w:rsidRPr="001A28B5">
        <w:rPr>
          <w:shd w:val="clear" w:color="auto" w:fill="FFFFFF"/>
        </w:rPr>
        <w:t>scenario.</w:t>
      </w:r>
    </w:p>
    <w:p w:rsidR="007349E8" w:rsidRPr="001A28B5" w:rsidRDefault="007349E8" w:rsidP="00852518">
      <w:pPr>
        <w:pStyle w:val="Default"/>
        <w:numPr>
          <w:ilvl w:val="0"/>
          <w:numId w:val="17"/>
        </w:numPr>
        <w:spacing w:after="27"/>
      </w:pPr>
      <w:r w:rsidRPr="001A28B5">
        <w:rPr>
          <w:shd w:val="clear" w:color="auto" w:fill="FFFFFF"/>
        </w:rPr>
        <w:t>Analyze  the</w:t>
      </w:r>
      <w:r w:rsidR="00D63FA3" w:rsidRPr="001A28B5">
        <w:rPr>
          <w:shd w:val="clear" w:color="auto" w:fill="FFFFFF"/>
        </w:rPr>
        <w:t xml:space="preserve"> </w:t>
      </w:r>
      <w:r w:rsidRPr="001A28B5">
        <w:rPr>
          <w:shd w:val="clear" w:color="auto" w:fill="FFFFFF"/>
        </w:rPr>
        <w:t>changing  context  of  teacher  education  in  the  global scenario</w:t>
      </w:r>
    </w:p>
    <w:p w:rsidR="001A28B5" w:rsidRPr="001A28B5" w:rsidRDefault="001A28B5" w:rsidP="00852518">
      <w:pPr>
        <w:pStyle w:val="Default"/>
        <w:numPr>
          <w:ilvl w:val="0"/>
          <w:numId w:val="17"/>
        </w:numPr>
        <w:spacing w:after="27"/>
      </w:pPr>
      <w:r w:rsidRPr="001A28B5">
        <w:rPr>
          <w:shd w:val="clear" w:color="auto" w:fill="FFFFFF"/>
        </w:rPr>
        <w:t>Gain   knowledge   of   the   system   of   education   and   teacher preparation</w:t>
      </w:r>
      <w:r>
        <w:rPr>
          <w:shd w:val="clear" w:color="auto" w:fill="FFFFFF"/>
        </w:rPr>
        <w:t xml:space="preserve"> in Pakistan</w:t>
      </w:r>
      <w:r w:rsidRPr="001A28B5">
        <w:rPr>
          <w:shd w:val="clear" w:color="auto" w:fill="FFFFFF"/>
        </w:rPr>
        <w:t>.</w:t>
      </w:r>
    </w:p>
    <w:p w:rsidR="00852518" w:rsidRPr="002473A1" w:rsidRDefault="001A28B5" w:rsidP="001A28B5">
      <w:pPr>
        <w:pStyle w:val="Default"/>
        <w:numPr>
          <w:ilvl w:val="0"/>
          <w:numId w:val="17"/>
        </w:numPr>
        <w:spacing w:after="27"/>
      </w:pPr>
      <w:r w:rsidRPr="001A28B5">
        <w:rPr>
          <w:shd w:val="clear" w:color="auto" w:fill="FFFFFF"/>
        </w:rPr>
        <w:t xml:space="preserve">Explain </w:t>
      </w:r>
      <w:r>
        <w:rPr>
          <w:shd w:val="clear" w:color="auto" w:fill="FFFFFF"/>
        </w:rPr>
        <w:t>different models of teacher education and their relevance</w:t>
      </w:r>
      <w:r w:rsidRPr="001A28B5">
        <w:rPr>
          <w:shd w:val="clear" w:color="auto" w:fill="FFFFFF"/>
        </w:rPr>
        <w:t xml:space="preserve"> </w:t>
      </w:r>
      <w:r>
        <w:rPr>
          <w:shd w:val="clear" w:color="auto" w:fill="FFFFFF"/>
        </w:rPr>
        <w:t>to prepare teachers for future need</w:t>
      </w:r>
      <w:r w:rsidRPr="001A28B5">
        <w:rPr>
          <w:shd w:val="clear" w:color="auto" w:fill="FFFFFF"/>
        </w:rPr>
        <w:t>.</w:t>
      </w:r>
      <w:r w:rsidR="00852518" w:rsidRPr="002473A1">
        <w:t xml:space="preserve"> </w:t>
      </w:r>
    </w:p>
    <w:p w:rsidR="00C43620" w:rsidRPr="00D53558" w:rsidRDefault="00852518" w:rsidP="00852518">
      <w:pPr>
        <w:rPr>
          <w:rFonts w:asciiTheme="majorBidi" w:hAnsiTheme="majorBidi" w:cstheme="majorBidi"/>
          <w:sz w:val="28"/>
          <w:szCs w:val="28"/>
        </w:rPr>
      </w:pPr>
      <w:r w:rsidRPr="00D5355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C43620" w:rsidRPr="00D53558">
        <w:rPr>
          <w:rFonts w:asciiTheme="majorBidi" w:hAnsiTheme="majorBidi" w:cstheme="majorBidi"/>
          <w:b/>
          <w:sz w:val="28"/>
          <w:szCs w:val="28"/>
        </w:rPr>
        <w:t>Learning Methodology:</w:t>
      </w:r>
    </w:p>
    <w:p w:rsidR="00A30DA2" w:rsidRPr="00D53558" w:rsidRDefault="00A30DA2" w:rsidP="00852518">
      <w:pPr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  <w:sz w:val="24"/>
          <w:szCs w:val="24"/>
        </w:rPr>
        <w:t>The course will be taught using a variety of techniqu</w:t>
      </w:r>
      <w:r w:rsidR="00852518">
        <w:rPr>
          <w:rFonts w:asciiTheme="majorBidi" w:hAnsiTheme="majorBidi" w:cstheme="majorBidi"/>
          <w:sz w:val="24"/>
          <w:szCs w:val="24"/>
        </w:rPr>
        <w:t>es and modes including</w:t>
      </w:r>
      <w:r w:rsidRPr="00D53558">
        <w:rPr>
          <w:rFonts w:asciiTheme="majorBidi" w:hAnsiTheme="majorBidi" w:cstheme="majorBidi"/>
          <w:sz w:val="24"/>
          <w:szCs w:val="24"/>
        </w:rPr>
        <w:t xml:space="preserve"> lectures, discussions, reading assignments, presentations, groups work, and research project.  </w:t>
      </w:r>
    </w:p>
    <w:p w:rsidR="00290B81" w:rsidRPr="00D53558" w:rsidRDefault="00290B81" w:rsidP="00A30DA2">
      <w:pPr>
        <w:rPr>
          <w:rFonts w:asciiTheme="majorBidi" w:hAnsiTheme="majorBidi" w:cstheme="majorBidi"/>
          <w:b/>
          <w:sz w:val="28"/>
          <w:szCs w:val="28"/>
        </w:rPr>
      </w:pPr>
      <w:r w:rsidRPr="00D53558">
        <w:rPr>
          <w:rFonts w:asciiTheme="majorBidi" w:hAnsiTheme="majorBidi" w:cstheme="majorBidi"/>
          <w:b/>
          <w:sz w:val="28"/>
          <w:szCs w:val="28"/>
        </w:rPr>
        <w:t>Grade Evaluation Criteria</w:t>
      </w:r>
    </w:p>
    <w:p w:rsidR="005E76E4" w:rsidRPr="00D53558" w:rsidRDefault="00290B81" w:rsidP="005E76E4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  <w:sz w:val="24"/>
          <w:szCs w:val="24"/>
        </w:rPr>
        <w:t>Following is the criteria for the distribution of marks to evaluate final grade in a semester.</w:t>
      </w:r>
    </w:p>
    <w:p w:rsidR="00290B81" w:rsidRPr="00D53558" w:rsidRDefault="00290B81" w:rsidP="005E76E4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  <w:b/>
          <w:sz w:val="24"/>
          <w:szCs w:val="24"/>
        </w:rPr>
        <w:t>Marks Evaluation</w:t>
      </w:r>
      <w:r w:rsidRPr="00D53558">
        <w:rPr>
          <w:rFonts w:asciiTheme="majorBidi" w:hAnsiTheme="majorBidi" w:cstheme="majorBidi"/>
          <w:b/>
          <w:sz w:val="24"/>
          <w:szCs w:val="24"/>
        </w:rPr>
        <w:tab/>
      </w:r>
      <w:r w:rsidRPr="00D53558">
        <w:rPr>
          <w:rFonts w:asciiTheme="majorBidi" w:hAnsiTheme="majorBidi" w:cstheme="majorBidi"/>
          <w:b/>
          <w:sz w:val="24"/>
          <w:szCs w:val="24"/>
        </w:rPr>
        <w:tab/>
      </w:r>
      <w:r w:rsidRPr="00D53558">
        <w:rPr>
          <w:rFonts w:asciiTheme="majorBidi" w:hAnsiTheme="majorBidi" w:cstheme="majorBidi"/>
          <w:b/>
          <w:sz w:val="24"/>
          <w:szCs w:val="24"/>
        </w:rPr>
        <w:tab/>
      </w:r>
      <w:r w:rsidRPr="00D53558">
        <w:rPr>
          <w:rFonts w:asciiTheme="majorBidi" w:hAnsiTheme="majorBidi" w:cstheme="majorBidi"/>
          <w:b/>
          <w:sz w:val="24"/>
          <w:szCs w:val="24"/>
        </w:rPr>
        <w:tab/>
      </w:r>
      <w:r w:rsidRPr="00D53558">
        <w:rPr>
          <w:rFonts w:asciiTheme="majorBidi" w:hAnsiTheme="majorBidi" w:cstheme="majorBidi"/>
          <w:b/>
          <w:sz w:val="24"/>
          <w:szCs w:val="24"/>
        </w:rPr>
        <w:tab/>
      </w:r>
      <w:r w:rsidRPr="00D53558">
        <w:rPr>
          <w:rFonts w:asciiTheme="majorBidi" w:hAnsiTheme="majorBidi" w:cstheme="majorBidi"/>
          <w:b/>
          <w:sz w:val="24"/>
          <w:szCs w:val="24"/>
        </w:rPr>
        <w:tab/>
        <w:t xml:space="preserve">Marks in percentage </w:t>
      </w:r>
      <w:r w:rsidRPr="00D53558">
        <w:rPr>
          <w:rFonts w:asciiTheme="majorBidi" w:hAnsiTheme="majorBidi" w:cstheme="majorBidi"/>
          <w:b/>
          <w:sz w:val="24"/>
          <w:szCs w:val="24"/>
        </w:rPr>
        <w:tab/>
      </w:r>
    </w:p>
    <w:p w:rsidR="00290B81" w:rsidRPr="00D53558" w:rsidRDefault="00275249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  <w:sz w:val="24"/>
          <w:szCs w:val="24"/>
        </w:rPr>
        <w:t>Quizzes</w:t>
      </w:r>
      <w:r w:rsidR="00290B81" w:rsidRPr="00D53558">
        <w:rPr>
          <w:rFonts w:asciiTheme="majorBidi" w:hAnsiTheme="majorBidi" w:cstheme="majorBidi"/>
          <w:sz w:val="24"/>
          <w:szCs w:val="24"/>
        </w:rPr>
        <w:tab/>
      </w:r>
      <w:r w:rsidR="00290B81" w:rsidRPr="00D53558">
        <w:rPr>
          <w:rFonts w:asciiTheme="majorBidi" w:hAnsiTheme="majorBidi" w:cstheme="majorBidi"/>
          <w:sz w:val="24"/>
          <w:szCs w:val="24"/>
        </w:rPr>
        <w:tab/>
      </w:r>
      <w:r w:rsidR="00290B81" w:rsidRPr="00D53558">
        <w:rPr>
          <w:rFonts w:asciiTheme="majorBidi" w:hAnsiTheme="majorBidi" w:cstheme="majorBidi"/>
          <w:sz w:val="24"/>
          <w:szCs w:val="24"/>
        </w:rPr>
        <w:tab/>
      </w:r>
      <w:r w:rsidR="00290B81" w:rsidRPr="00D53558">
        <w:rPr>
          <w:rFonts w:asciiTheme="majorBidi" w:hAnsiTheme="majorBidi" w:cstheme="majorBidi"/>
          <w:sz w:val="24"/>
          <w:szCs w:val="24"/>
        </w:rPr>
        <w:tab/>
      </w:r>
      <w:r w:rsidR="00290B81" w:rsidRPr="00D53558">
        <w:rPr>
          <w:rFonts w:asciiTheme="majorBidi" w:hAnsiTheme="majorBidi" w:cstheme="majorBidi"/>
          <w:sz w:val="24"/>
          <w:szCs w:val="24"/>
        </w:rPr>
        <w:tab/>
      </w:r>
      <w:r w:rsidR="00290B81" w:rsidRPr="00D53558">
        <w:rPr>
          <w:rFonts w:asciiTheme="majorBidi" w:hAnsiTheme="majorBidi" w:cstheme="majorBidi"/>
          <w:sz w:val="24"/>
          <w:szCs w:val="24"/>
        </w:rPr>
        <w:tab/>
      </w:r>
      <w:r w:rsidR="00290B81" w:rsidRPr="00D53558">
        <w:rPr>
          <w:rFonts w:asciiTheme="majorBidi" w:hAnsiTheme="majorBidi" w:cstheme="majorBidi"/>
          <w:sz w:val="24"/>
          <w:szCs w:val="24"/>
        </w:rPr>
        <w:tab/>
      </w:r>
      <w:r w:rsidR="00290B81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  <w:t>10%</w:t>
      </w:r>
    </w:p>
    <w:p w:rsidR="00290B81" w:rsidRPr="00D53558" w:rsidRDefault="00290B81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  <w:sz w:val="24"/>
          <w:szCs w:val="24"/>
        </w:rPr>
        <w:t>Assignments</w:t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="006F291E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>10%</w:t>
      </w:r>
    </w:p>
    <w:p w:rsidR="00290B81" w:rsidRPr="00D53558" w:rsidRDefault="00290B81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  <w:sz w:val="24"/>
          <w:szCs w:val="24"/>
        </w:rPr>
        <w:t>Mid Term</w:t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  <w:t>20%</w:t>
      </w:r>
    </w:p>
    <w:p w:rsidR="00290B81" w:rsidRPr="00D53558" w:rsidRDefault="00290B81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  <w:sz w:val="24"/>
          <w:szCs w:val="24"/>
        </w:rPr>
        <w:t>Attendance &amp; Class Participation</w:t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6F291E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>05%</w:t>
      </w:r>
    </w:p>
    <w:p w:rsidR="00290B81" w:rsidRPr="00D53558" w:rsidRDefault="00290B81" w:rsidP="00ED235B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  <w:sz w:val="24"/>
          <w:szCs w:val="24"/>
        </w:rPr>
        <w:t>Term Project</w:t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Pr="00D53558">
        <w:rPr>
          <w:rFonts w:asciiTheme="majorBidi" w:hAnsiTheme="majorBidi" w:cstheme="majorBidi"/>
          <w:sz w:val="24"/>
          <w:szCs w:val="24"/>
        </w:rPr>
        <w:tab/>
      </w:r>
      <w:r w:rsidR="006F291E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>15%</w:t>
      </w:r>
    </w:p>
    <w:p w:rsidR="00290B81" w:rsidRPr="00D53558" w:rsidRDefault="00290B81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  <w:sz w:val="24"/>
          <w:szCs w:val="24"/>
        </w:rPr>
        <w:t>Presentations</w:t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6F291E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>10%</w:t>
      </w:r>
    </w:p>
    <w:p w:rsidR="00290B81" w:rsidRPr="00D53558" w:rsidRDefault="00290B81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  <w:sz w:val="24"/>
          <w:szCs w:val="24"/>
        </w:rPr>
        <w:lastRenderedPageBreak/>
        <w:t>Final exam</w:t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  <w:t>30%</w:t>
      </w:r>
    </w:p>
    <w:p w:rsidR="00290B81" w:rsidRPr="00D53558" w:rsidRDefault="00290B81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  <w:sz w:val="24"/>
          <w:szCs w:val="24"/>
        </w:rPr>
        <w:t>Total</w:t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</w:r>
      <w:r w:rsidR="00ED235B" w:rsidRPr="00D53558">
        <w:rPr>
          <w:rFonts w:asciiTheme="majorBidi" w:hAnsiTheme="majorBidi" w:cstheme="majorBidi"/>
          <w:sz w:val="24"/>
          <w:szCs w:val="24"/>
        </w:rPr>
        <w:tab/>
        <w:t>100%</w:t>
      </w:r>
    </w:p>
    <w:p w:rsidR="00290B81" w:rsidRPr="00D53558" w:rsidRDefault="00290B81" w:rsidP="00C43620">
      <w:pPr>
        <w:rPr>
          <w:rFonts w:asciiTheme="majorBidi" w:hAnsiTheme="majorBidi" w:cstheme="majorBidi"/>
        </w:rPr>
      </w:pPr>
    </w:p>
    <w:p w:rsidR="00290B81" w:rsidRPr="00D53558" w:rsidRDefault="00290B81" w:rsidP="00290B81">
      <w:pPr>
        <w:tabs>
          <w:tab w:val="left" w:pos="930"/>
        </w:tabs>
        <w:rPr>
          <w:rFonts w:asciiTheme="majorBidi" w:hAnsiTheme="majorBidi" w:cstheme="majorBidi"/>
          <w:b/>
          <w:sz w:val="28"/>
          <w:szCs w:val="28"/>
          <w:u w:val="single"/>
        </w:rPr>
      </w:pPr>
      <w:r w:rsidRPr="00D53558">
        <w:rPr>
          <w:rFonts w:asciiTheme="majorBidi" w:hAnsiTheme="majorBidi" w:cstheme="majorBidi"/>
          <w:b/>
          <w:sz w:val="28"/>
          <w:szCs w:val="28"/>
          <w:u w:val="single"/>
        </w:rPr>
        <w:t>Recommended Text Books:</w:t>
      </w:r>
    </w:p>
    <w:p w:rsidR="002473A1" w:rsidRDefault="002473A1" w:rsidP="002473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References: </w:t>
      </w:r>
    </w:p>
    <w:p w:rsidR="009B1919" w:rsidRPr="0061508D" w:rsidRDefault="009B1919" w:rsidP="0061508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9B1919">
        <w:rPr>
          <w:rFonts w:ascii="Times New Roman" w:hAnsi="Times New Roman"/>
          <w:color w:val="000000"/>
          <w:sz w:val="24"/>
          <w:szCs w:val="24"/>
          <w:shd w:val="clear" w:color="auto" w:fill="FFFFFF"/>
          <w:lang w:bidi="ar-SA"/>
        </w:rPr>
        <w:t xml:space="preserve">Richard, D. (2008). </w:t>
      </w:r>
      <w:r w:rsidRPr="009B191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bidi="ar-SA"/>
        </w:rPr>
        <w:t>Models and the knowledge base of second language teacher education</w:t>
      </w:r>
      <w:r w:rsidRPr="009B1919">
        <w:rPr>
          <w:rFonts w:ascii="Times New Roman" w:hAnsi="Times New Roman"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Pr="009B1919">
        <w:rPr>
          <w:rFonts w:ascii="Times New Roman" w:hAnsi="Times New Roman"/>
          <w:color w:val="000000"/>
          <w:sz w:val="24"/>
          <w:szCs w:val="24"/>
          <w:lang w:bidi="ar-SA"/>
        </w:rPr>
        <w:t xml:space="preserve">University of Hawaii. </w:t>
      </w:r>
      <w:hyperlink r:id="rId7" w:history="1">
        <w:r w:rsidRPr="009B1919">
          <w:rPr>
            <w:rStyle w:val="Hyperlink"/>
            <w:rFonts w:ascii="Times New Roman" w:hAnsi="Times New Roman"/>
            <w:sz w:val="24"/>
            <w:szCs w:val="24"/>
            <w:lang w:bidi="ar-SA"/>
          </w:rPr>
          <w:t>http://www.hawaii.edu/sls/uhwpesl/112/day112.pdf</w:t>
        </w:r>
      </w:hyperlink>
      <w:r w:rsidRPr="009B1919">
        <w:rPr>
          <w:rFonts w:ascii="Times New Roman" w:hAnsi="Times New Roman"/>
          <w:color w:val="000000"/>
          <w:sz w:val="24"/>
          <w:szCs w:val="24"/>
          <w:lang w:bidi="ar-SA"/>
        </w:rPr>
        <w:t xml:space="preserve"> </w:t>
      </w:r>
    </w:p>
    <w:p w:rsidR="009B1919" w:rsidRPr="009B1919" w:rsidRDefault="009B1919" w:rsidP="009B19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color w:val="000000"/>
          <w:sz w:val="24"/>
          <w:szCs w:val="24"/>
          <w:shd w:val="clear" w:color="auto" w:fill="FFFFFF"/>
          <w:lang w:bidi="ar-SA"/>
        </w:rPr>
        <w:t xml:space="preserve">Wallace, M.J. (2011). </w:t>
      </w:r>
      <w:r w:rsidRPr="009B191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bidi="ar-SA"/>
        </w:rPr>
        <w:t>Training foreign language teachers: a reflective approach</w:t>
      </w:r>
      <w:r w:rsidRPr="009B1919">
        <w:rPr>
          <w:rFonts w:ascii="Times New Roman" w:hAnsi="Times New Roman"/>
          <w:color w:val="000000"/>
          <w:sz w:val="24"/>
          <w:szCs w:val="24"/>
          <w:shd w:val="clear" w:color="auto" w:fill="FFFFFF"/>
          <w:lang w:bidi="ar-SA"/>
        </w:rPr>
        <w:t xml:space="preserve">. Cambridge. </w:t>
      </w:r>
    </w:p>
    <w:p w:rsidR="001A28B5" w:rsidRPr="009B1919" w:rsidRDefault="001A28B5" w:rsidP="001A28B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sz w:val="24"/>
          <w:szCs w:val="24"/>
        </w:rPr>
        <w:t>Watson, K. (2018</w:t>
      </w:r>
      <w:r w:rsidRPr="009B1919">
        <w:rPr>
          <w:rStyle w:val="Emphasis"/>
          <w:rFonts w:ascii="Times New Roman" w:hAnsi="Times New Roman"/>
          <w:b/>
          <w:bCs/>
          <w:color w:val="777777"/>
          <w:sz w:val="24"/>
          <w:szCs w:val="24"/>
        </w:rPr>
        <w:t xml:space="preserve">). </w:t>
      </w:r>
      <w:r w:rsidRPr="009B1919">
        <w:rPr>
          <w:rStyle w:val="Emphasis"/>
          <w:rFonts w:ascii="Times New Roman" w:hAnsi="Times New Roman"/>
          <w:b/>
          <w:bCs/>
          <w:i/>
          <w:caps w:val="0"/>
          <w:color w:val="777777"/>
          <w:sz w:val="24"/>
          <w:szCs w:val="24"/>
        </w:rPr>
        <w:t>Key issues in education: Comparative perspectives.</w:t>
      </w:r>
      <w:r w:rsidRPr="009B1919">
        <w:rPr>
          <w:rFonts w:ascii="Times New Roman" w:hAnsi="Times New Roman"/>
          <w:sz w:val="24"/>
          <w:szCs w:val="24"/>
        </w:rPr>
        <w:t xml:space="preserve"> Routledge.</w:t>
      </w:r>
    </w:p>
    <w:p w:rsidR="001A28B5" w:rsidRPr="009B1919" w:rsidRDefault="001A28B5" w:rsidP="001A28B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sz w:val="24"/>
          <w:szCs w:val="24"/>
        </w:rPr>
        <w:t>Beech, J. (2016). </w:t>
      </w:r>
      <w:r w:rsidRPr="009B1919">
        <w:rPr>
          <w:rStyle w:val="Emphasis"/>
          <w:rFonts w:ascii="Times New Roman" w:hAnsi="Times New Roman"/>
          <w:b/>
          <w:bCs/>
          <w:i/>
          <w:caps w:val="0"/>
          <w:color w:val="777777"/>
          <w:sz w:val="24"/>
          <w:szCs w:val="24"/>
        </w:rPr>
        <w:t>The theme of educational transfer in comparative education: Research in comparative and international education</w:t>
      </w:r>
      <w:r w:rsidRPr="009B1919">
        <w:rPr>
          <w:rFonts w:ascii="Times New Roman" w:hAnsi="Times New Roman"/>
          <w:sz w:val="24"/>
          <w:szCs w:val="24"/>
        </w:rPr>
        <w:t>. Routledge.</w:t>
      </w:r>
    </w:p>
    <w:p w:rsidR="001A28B5" w:rsidRDefault="001A28B5" w:rsidP="001A28B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sz w:val="24"/>
          <w:szCs w:val="24"/>
        </w:rPr>
        <w:t>Han. S., &amp; Buchmann, C. (2016). </w:t>
      </w:r>
      <w:r w:rsidRPr="009B1919">
        <w:rPr>
          <w:rStyle w:val="Emphasis"/>
          <w:rFonts w:ascii="Times New Roman" w:hAnsi="Times New Roman"/>
          <w:b/>
          <w:bCs/>
          <w:caps w:val="0"/>
          <w:color w:val="777777"/>
          <w:sz w:val="24"/>
          <w:szCs w:val="24"/>
        </w:rPr>
        <w:t>Aligning science achievement and stem expectations for college success: A comparative study of curricular standardization</w:t>
      </w:r>
      <w:r w:rsidRPr="009B1919">
        <w:rPr>
          <w:rFonts w:ascii="Times New Roman" w:hAnsi="Times New Roman"/>
          <w:sz w:val="24"/>
          <w:szCs w:val="24"/>
        </w:rPr>
        <w:t xml:space="preserve">. </w:t>
      </w:r>
      <w:r w:rsidRPr="009B1919">
        <w:rPr>
          <w:rFonts w:ascii="Times New Roman" w:hAnsi="Times New Roman"/>
          <w:i/>
          <w:sz w:val="24"/>
          <w:szCs w:val="24"/>
        </w:rPr>
        <w:t>The Russell Sage Foundation Journal of the Social Sciences, 2</w:t>
      </w:r>
      <w:r w:rsidRPr="009B1919">
        <w:rPr>
          <w:rFonts w:ascii="Times New Roman" w:hAnsi="Times New Roman"/>
          <w:sz w:val="24"/>
          <w:szCs w:val="24"/>
        </w:rPr>
        <w:t>(1), 192-211.</w:t>
      </w:r>
    </w:p>
    <w:p w:rsidR="0061508D" w:rsidRPr="0061508D" w:rsidRDefault="0061508D" w:rsidP="0061508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sz w:val="24"/>
          <w:szCs w:val="24"/>
        </w:rPr>
        <w:t>Hayhoe, R., Manion, C., &amp; Mundy, K. (2017). </w:t>
      </w:r>
      <w:r w:rsidRPr="009B1919">
        <w:rPr>
          <w:rStyle w:val="Emphasis"/>
          <w:rFonts w:ascii="Times New Roman" w:hAnsi="Times New Roman"/>
          <w:b/>
          <w:bCs/>
          <w:i/>
          <w:caps w:val="0"/>
          <w:color w:val="777777"/>
          <w:sz w:val="24"/>
          <w:szCs w:val="24"/>
        </w:rPr>
        <w:t>Why study comparative education</w:t>
      </w:r>
      <w:r w:rsidRPr="009B1919">
        <w:rPr>
          <w:rFonts w:ascii="Times New Roman" w:hAnsi="Times New Roman"/>
          <w:b/>
          <w:sz w:val="24"/>
          <w:szCs w:val="24"/>
        </w:rPr>
        <w:t>. Routledge.</w:t>
      </w:r>
    </w:p>
    <w:p w:rsidR="001A28B5" w:rsidRPr="009B1919" w:rsidRDefault="001A28B5" w:rsidP="001A28B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sz w:val="24"/>
          <w:szCs w:val="24"/>
        </w:rPr>
        <w:t>Marshall, J. (2014). </w:t>
      </w:r>
      <w:r w:rsidRPr="009B1919">
        <w:rPr>
          <w:rStyle w:val="Emphasis"/>
          <w:rFonts w:ascii="Times New Roman" w:hAnsi="Times New Roman"/>
          <w:b/>
          <w:bCs/>
          <w:i/>
          <w:caps w:val="0"/>
          <w:color w:val="777777"/>
          <w:sz w:val="24"/>
          <w:szCs w:val="24"/>
        </w:rPr>
        <w:t>Introduction to comparative and international education.</w:t>
      </w:r>
      <w:r w:rsidRPr="009B1919">
        <w:rPr>
          <w:rFonts w:ascii="Times New Roman" w:hAnsi="Times New Roman"/>
          <w:sz w:val="24"/>
          <w:szCs w:val="24"/>
        </w:rPr>
        <w:t xml:space="preserve"> Sage.</w:t>
      </w:r>
    </w:p>
    <w:p w:rsidR="001A28B5" w:rsidRPr="009B1919" w:rsidRDefault="001A28B5" w:rsidP="001A28B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sz w:val="24"/>
          <w:szCs w:val="24"/>
          <w:shd w:val="clear" w:color="auto" w:fill="FFFFFF"/>
        </w:rPr>
        <w:t xml:space="preserve">Rora  G. L., &amp;  Panda,  P.  (Eds).  (2001). </w:t>
      </w:r>
      <w:r w:rsidR="00815B2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Fifty years</w:t>
      </w:r>
      <w:r w:rsidRPr="009B191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of  teacher education in India</w:t>
      </w:r>
      <w:r w:rsidRPr="009B1919">
        <w:rPr>
          <w:rFonts w:ascii="Times New Roman" w:hAnsi="Times New Roman"/>
          <w:sz w:val="24"/>
          <w:szCs w:val="24"/>
          <w:shd w:val="clear" w:color="auto" w:fill="FFFFFF"/>
        </w:rPr>
        <w:t>. NCERT.</w:t>
      </w:r>
    </w:p>
    <w:p w:rsidR="0061508D" w:rsidRPr="0061508D" w:rsidRDefault="0061508D" w:rsidP="0061508D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sz w:val="24"/>
          <w:szCs w:val="24"/>
          <w:lang w:bidi="ar-SA"/>
        </w:rPr>
        <w:t xml:space="preserve">Kohli, V. K. (1992). </w:t>
      </w:r>
      <w:r w:rsidRPr="009B1919">
        <w:rPr>
          <w:rFonts w:ascii="Times New Roman" w:hAnsi="Times New Roman"/>
          <w:b/>
          <w:i/>
          <w:sz w:val="24"/>
          <w:szCs w:val="24"/>
          <w:lang w:bidi="ar-SA"/>
        </w:rPr>
        <w:t>Teacher Education in India</w:t>
      </w:r>
      <w:r w:rsidRPr="009B1919">
        <w:rPr>
          <w:rFonts w:ascii="Times New Roman" w:hAnsi="Times New Roman"/>
          <w:b/>
          <w:sz w:val="24"/>
          <w:szCs w:val="24"/>
          <w:lang w:bidi="ar-SA"/>
        </w:rPr>
        <w:t>.</w:t>
      </w:r>
      <w:r w:rsidRPr="009B1919">
        <w:rPr>
          <w:rFonts w:ascii="Times New Roman" w:hAnsi="Times New Roman"/>
          <w:sz w:val="24"/>
          <w:szCs w:val="24"/>
          <w:lang w:bidi="ar-SA"/>
        </w:rPr>
        <w:t xml:space="preserve"> Vivek. </w:t>
      </w:r>
      <w:r w:rsidRPr="001A28B5">
        <w:rPr>
          <w:sz w:val="23"/>
          <w:szCs w:val="23"/>
        </w:rPr>
        <w:t xml:space="preserve"> </w:t>
      </w:r>
    </w:p>
    <w:p w:rsidR="001A28B5" w:rsidRPr="009B1919" w:rsidRDefault="001A28B5" w:rsidP="001A28B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sz w:val="24"/>
          <w:szCs w:val="24"/>
          <w:shd w:val="clear" w:color="auto" w:fill="FFFFFF"/>
        </w:rPr>
        <w:t xml:space="preserve">Liberman, M. (1992). </w:t>
      </w:r>
      <w:r w:rsidRPr="009B191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Building professional culture in schools and colleges</w:t>
      </w:r>
      <w:r w:rsidRPr="009B1919">
        <w:rPr>
          <w:rFonts w:ascii="Times New Roman" w:hAnsi="Times New Roman"/>
          <w:sz w:val="24"/>
          <w:szCs w:val="24"/>
          <w:shd w:val="clear" w:color="auto" w:fill="FFFFFF"/>
        </w:rPr>
        <w:t xml:space="preserve">. Teachers college press. </w:t>
      </w:r>
    </w:p>
    <w:p w:rsidR="001A28B5" w:rsidRPr="009B1919" w:rsidRDefault="001A28B5" w:rsidP="001A28B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sz w:val="24"/>
          <w:szCs w:val="24"/>
          <w:shd w:val="clear" w:color="auto" w:fill="FFFFFF"/>
        </w:rPr>
        <w:t xml:space="preserve">NCTE. (1998). </w:t>
      </w:r>
      <w:r w:rsidRPr="009B191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Competency based and commitment oriented, teacher education for quality college education</w:t>
      </w:r>
      <w:r w:rsidRPr="009B1919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9B1919">
        <w:rPr>
          <w:rFonts w:ascii="Times New Roman" w:hAnsi="Times New Roman"/>
          <w:sz w:val="24"/>
          <w:szCs w:val="24"/>
          <w:shd w:val="clear" w:color="auto" w:fill="FFFFFF"/>
        </w:rPr>
        <w:t xml:space="preserve"> NCTE.</w:t>
      </w:r>
    </w:p>
    <w:p w:rsidR="001A28B5" w:rsidRPr="009B1919" w:rsidRDefault="001A28B5" w:rsidP="001A28B5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sz w:val="24"/>
          <w:szCs w:val="24"/>
          <w:lang w:bidi="ar-SA"/>
        </w:rPr>
        <w:t xml:space="preserve">Khan, M. S. (1983). </w:t>
      </w:r>
      <w:r w:rsidRPr="009B1919">
        <w:rPr>
          <w:rFonts w:ascii="Times New Roman" w:hAnsi="Times New Roman"/>
          <w:b/>
          <w:i/>
          <w:sz w:val="24"/>
          <w:szCs w:val="24"/>
          <w:lang w:bidi="ar-SA"/>
        </w:rPr>
        <w:t>Teacher Education in India &amp; abroad.</w:t>
      </w:r>
      <w:r w:rsidRPr="009B1919">
        <w:rPr>
          <w:rFonts w:ascii="Times New Roman" w:hAnsi="Times New Roman"/>
          <w:i/>
          <w:sz w:val="24"/>
          <w:szCs w:val="24"/>
          <w:lang w:bidi="ar-SA"/>
        </w:rPr>
        <w:t xml:space="preserve"> </w:t>
      </w:r>
      <w:r w:rsidRPr="009B1919">
        <w:rPr>
          <w:rFonts w:ascii="Times New Roman" w:hAnsi="Times New Roman"/>
          <w:sz w:val="24"/>
          <w:szCs w:val="24"/>
          <w:lang w:bidi="ar-SA"/>
        </w:rPr>
        <w:t xml:space="preserve">Himalaya Publishing. </w:t>
      </w:r>
    </w:p>
    <w:p w:rsidR="0061508D" w:rsidRPr="001A28B5" w:rsidRDefault="0061508D" w:rsidP="002473A1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1919">
        <w:rPr>
          <w:rFonts w:ascii="Times New Roman" w:hAnsi="Times New Roman"/>
          <w:color w:val="000000"/>
          <w:sz w:val="24"/>
          <w:szCs w:val="24"/>
          <w:u w:val="single"/>
          <w:lang w:bidi="ar-SA"/>
        </w:rPr>
        <w:t xml:space="preserve">Scielo,  N. (2008). </w:t>
      </w:r>
      <w:r w:rsidRPr="009B191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bidi="ar-SA"/>
        </w:rPr>
        <w:t>Tasting teaching flavors: a group of student-teachers’ experiences in their practicum</w:t>
      </w:r>
      <w:r w:rsidRPr="009B1919">
        <w:rPr>
          <w:rFonts w:ascii="Times New Roman" w:hAnsi="Times New Roman"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Pr="009B1919">
        <w:rPr>
          <w:rFonts w:ascii="Times New Roman" w:hAnsi="Times New Roman"/>
          <w:color w:val="000000"/>
          <w:sz w:val="24"/>
          <w:szCs w:val="24"/>
          <w:lang w:bidi="ar-SA"/>
        </w:rPr>
        <w:t xml:space="preserve">University of Colombia. </w:t>
      </w:r>
      <w:hyperlink r:id="rId8" w:history="1">
        <w:r w:rsidRPr="009B1919">
          <w:rPr>
            <w:rStyle w:val="Hyperlink"/>
            <w:rFonts w:ascii="Times New Roman" w:hAnsi="Times New Roman"/>
            <w:sz w:val="24"/>
            <w:szCs w:val="24"/>
            <w:lang w:bidi="ar-SA"/>
          </w:rPr>
          <w:t>http://www.scielo.org.co</w:t>
        </w:r>
      </w:hyperlink>
    </w:p>
    <w:p w:rsidR="00A84A9F" w:rsidRPr="00D53558" w:rsidRDefault="002473A1" w:rsidP="002473A1">
      <w:pPr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D53558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r w:rsidR="00A84A9F" w:rsidRPr="00D53558">
        <w:rPr>
          <w:rFonts w:asciiTheme="majorBidi" w:hAnsiTheme="majorBidi" w:cstheme="majorBidi"/>
          <w:b/>
          <w:sz w:val="28"/>
          <w:szCs w:val="28"/>
          <w:u w:val="single"/>
        </w:rPr>
        <w:t>Calendar of Course contents to be covered during semester</w:t>
      </w:r>
    </w:p>
    <w:p w:rsidR="005443FC" w:rsidRDefault="005443FC" w:rsidP="005443FC">
      <w:pPr>
        <w:rPr>
          <w:rFonts w:asciiTheme="majorBidi" w:hAnsiTheme="majorBidi" w:cstheme="majorBidi"/>
          <w:sz w:val="24"/>
          <w:szCs w:val="24"/>
        </w:rPr>
      </w:pPr>
      <w:r w:rsidRPr="00D53558">
        <w:rPr>
          <w:rFonts w:asciiTheme="majorBidi" w:hAnsiTheme="majorBidi" w:cstheme="majorBidi"/>
        </w:rPr>
        <w:t xml:space="preserve">Course Code </w:t>
      </w:r>
      <w:r w:rsidR="00A8797B">
        <w:rPr>
          <w:rFonts w:asciiTheme="majorBidi" w:hAnsiTheme="majorBidi" w:cstheme="majorBidi"/>
          <w:bCs/>
          <w:sz w:val="24"/>
          <w:szCs w:val="24"/>
        </w:rPr>
        <w:t>ED677</w:t>
      </w:r>
      <w:r w:rsidRPr="00D53558">
        <w:rPr>
          <w:rFonts w:asciiTheme="majorBidi" w:hAnsiTheme="majorBidi" w:cstheme="majorBidi"/>
        </w:rPr>
        <w:tab/>
      </w:r>
      <w:r w:rsidRPr="00D53558">
        <w:rPr>
          <w:rFonts w:asciiTheme="majorBidi" w:hAnsiTheme="majorBidi" w:cstheme="majorBidi"/>
        </w:rPr>
        <w:tab/>
      </w:r>
      <w:r w:rsidRPr="00D53558">
        <w:rPr>
          <w:rFonts w:asciiTheme="majorBidi" w:hAnsiTheme="majorBidi" w:cstheme="majorBidi"/>
        </w:rPr>
        <w:tab/>
        <w:t xml:space="preserve">             Course title </w:t>
      </w:r>
      <w:r w:rsidR="007B2158" w:rsidRPr="007B21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Models of Teacher Education</w:t>
      </w:r>
      <w:r w:rsidRPr="00D53558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153"/>
        <w:gridCol w:w="2390"/>
      </w:tblGrid>
      <w:tr w:rsidR="00937978" w:rsidRPr="00587898" w:rsidTr="00B25193">
        <w:trPr>
          <w:trHeight w:val="50"/>
        </w:trPr>
        <w:tc>
          <w:tcPr>
            <w:tcW w:w="1177" w:type="dxa"/>
          </w:tcPr>
          <w:p w:rsidR="00937978" w:rsidRPr="00587898" w:rsidRDefault="00937978" w:rsidP="00B251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8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153" w:type="dxa"/>
          </w:tcPr>
          <w:p w:rsidR="00937978" w:rsidRPr="00587898" w:rsidRDefault="00937978" w:rsidP="00B251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8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937978" w:rsidRPr="00587898" w:rsidRDefault="00937978" w:rsidP="00B2519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8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Reference Chapter(s)</w:t>
            </w:r>
          </w:p>
        </w:tc>
      </w:tr>
      <w:tr w:rsidR="00937978" w:rsidRPr="00587898" w:rsidTr="00B25193">
        <w:trPr>
          <w:trHeight w:val="312"/>
        </w:trPr>
        <w:tc>
          <w:tcPr>
            <w:tcW w:w="1177" w:type="dxa"/>
          </w:tcPr>
          <w:p w:rsidR="00937978" w:rsidRPr="00497FBD" w:rsidRDefault="00937978" w:rsidP="00B25193">
            <w:pPr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937978" w:rsidRPr="00497FBD" w:rsidRDefault="00937978" w:rsidP="00B2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Introduction to 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eacher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Education</w:t>
            </w:r>
          </w:p>
          <w:p w:rsidR="00937978" w:rsidRDefault="00937978" w:rsidP="009379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FBD">
              <w:rPr>
                <w:rFonts w:ascii="Times New Roman" w:hAnsi="Times New Roman"/>
                <w:bCs/>
                <w:sz w:val="24"/>
                <w:szCs w:val="24"/>
              </w:rPr>
              <w:t xml:space="preserve">Concept of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eacher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497FBD">
              <w:rPr>
                <w:rFonts w:ascii="Times New Roman" w:hAnsi="Times New Roman"/>
                <w:bCs/>
                <w:sz w:val="24"/>
                <w:szCs w:val="24"/>
              </w:rPr>
              <w:t>ducation</w:t>
            </w:r>
          </w:p>
          <w:p w:rsidR="00937978" w:rsidRPr="00497FBD" w:rsidRDefault="00937978" w:rsidP="009379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Need</w:t>
            </w:r>
            <w:r w:rsidRPr="00497FBD">
              <w:rPr>
                <w:rFonts w:ascii="Times New Roman" w:hAnsi="Times New Roman"/>
                <w:bCs/>
                <w:sz w:val="24"/>
                <w:szCs w:val="24"/>
              </w:rPr>
              <w:t xml:space="preserve"> and scope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eacher educa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ion</w:t>
            </w:r>
          </w:p>
          <w:p w:rsidR="00937978" w:rsidRPr="00937978" w:rsidRDefault="00937978" w:rsidP="0093797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FBD">
              <w:rPr>
                <w:rFonts w:ascii="Times New Roman" w:hAnsi="Times New Roman"/>
                <w:bCs/>
                <w:sz w:val="24"/>
                <w:szCs w:val="24"/>
              </w:rPr>
              <w:t xml:space="preserve">Purpose of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eacher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497FBD">
              <w:rPr>
                <w:rFonts w:ascii="Times New Roman" w:hAnsi="Times New Roman"/>
                <w:bCs/>
                <w:sz w:val="24"/>
                <w:szCs w:val="24"/>
              </w:rPr>
              <w:t>ducation</w:t>
            </w:r>
          </w:p>
        </w:tc>
        <w:tc>
          <w:tcPr>
            <w:tcW w:w="2390" w:type="dxa"/>
          </w:tcPr>
          <w:p w:rsidR="00937978" w:rsidRPr="00587898" w:rsidRDefault="00937978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898">
              <w:rPr>
                <w:rFonts w:asciiTheme="majorBidi" w:hAnsiTheme="majorBidi" w:cstheme="majorBidi"/>
                <w:sz w:val="24"/>
                <w:szCs w:val="24"/>
              </w:rPr>
              <w:t>Chapter 1</w:t>
            </w:r>
          </w:p>
        </w:tc>
      </w:tr>
      <w:tr w:rsidR="00937978" w:rsidRPr="00587898" w:rsidTr="00B25193">
        <w:trPr>
          <w:trHeight w:val="402"/>
        </w:trPr>
        <w:tc>
          <w:tcPr>
            <w:tcW w:w="1177" w:type="dxa"/>
          </w:tcPr>
          <w:p w:rsidR="00937978" w:rsidRPr="00497FBD" w:rsidRDefault="00937978" w:rsidP="00B25193">
            <w:pPr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AA4039" w:rsidRDefault="00937978" w:rsidP="0093797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The 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Role of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eacher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Education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o Prepare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eachers</w:t>
            </w:r>
          </w:p>
          <w:p w:rsidR="00AA4039" w:rsidRDefault="00AA4039" w:rsidP="00AA40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Pre-Service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eacher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raining </w:t>
            </w:r>
          </w:p>
          <w:p w:rsidR="00937978" w:rsidRPr="00AA4039" w:rsidRDefault="00AA4039" w:rsidP="00AA40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In-Service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eacher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raining  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937978" w:rsidRPr="00587898" w:rsidRDefault="00843635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89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TBS</w:t>
            </w:r>
          </w:p>
        </w:tc>
      </w:tr>
      <w:tr w:rsidR="00937978" w:rsidRPr="00587898" w:rsidTr="00B25193">
        <w:trPr>
          <w:trHeight w:val="50"/>
        </w:trPr>
        <w:tc>
          <w:tcPr>
            <w:tcW w:w="1177" w:type="dxa"/>
          </w:tcPr>
          <w:p w:rsidR="00937978" w:rsidRPr="00497FBD" w:rsidRDefault="00937978" w:rsidP="00B25193">
            <w:pPr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53" w:type="dxa"/>
          </w:tcPr>
          <w:p w:rsidR="00937978" w:rsidRPr="00497FBD" w:rsidRDefault="00937978" w:rsidP="00B2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M</w:t>
            </w:r>
            <w:r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odels 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of T</w:t>
            </w:r>
            <w:r w:rsidR="00813A61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eacher</w:t>
            </w:r>
            <w:r w:rsidRPr="00497FBD">
              <w:rPr>
                <w:rStyle w:val="Strong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Education</w:t>
            </w:r>
          </w:p>
          <w:p w:rsidR="001C6610" w:rsidRPr="00EE76EE" w:rsidRDefault="001C6610" w:rsidP="009D43F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6EE">
              <w:rPr>
                <w:rFonts w:ascii="Times New Roman" w:hAnsi="Times New Roman"/>
                <w:sz w:val="24"/>
                <w:szCs w:val="24"/>
              </w:rPr>
              <w:t>The Applied Science Model</w:t>
            </w:r>
          </w:p>
          <w:p w:rsidR="001C6610" w:rsidRPr="00EE76EE" w:rsidRDefault="001C6610" w:rsidP="009D43F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6EE">
              <w:rPr>
                <w:rFonts w:ascii="Times New Roman" w:hAnsi="Times New Roman"/>
                <w:sz w:val="24"/>
                <w:szCs w:val="24"/>
              </w:rPr>
              <w:t>The Craft Model</w:t>
            </w:r>
          </w:p>
          <w:p w:rsidR="001C6610" w:rsidRPr="00EE76EE" w:rsidRDefault="001C6610" w:rsidP="009D43F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6EE">
              <w:rPr>
                <w:rFonts w:ascii="Times New Roman" w:hAnsi="Times New Roman"/>
                <w:sz w:val="24"/>
                <w:szCs w:val="24"/>
              </w:rPr>
              <w:t>The Reflective Model</w:t>
            </w:r>
          </w:p>
          <w:p w:rsidR="00937978" w:rsidRPr="00EE76EE" w:rsidRDefault="00A03F1B" w:rsidP="0093797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 Normal Model</w:t>
            </w:r>
          </w:p>
          <w:p w:rsidR="00B855AC" w:rsidRPr="00EE76EE" w:rsidRDefault="00B855AC" w:rsidP="0093797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 Higher Education Model</w:t>
            </w:r>
          </w:p>
          <w:p w:rsidR="00A03F1B" w:rsidRPr="009D43FA" w:rsidRDefault="0053505D" w:rsidP="00B855A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E76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 Pedagogical Internships Model</w:t>
            </w:r>
          </w:p>
        </w:tc>
        <w:tc>
          <w:tcPr>
            <w:tcW w:w="2390" w:type="dxa"/>
          </w:tcPr>
          <w:p w:rsidR="00937978" w:rsidRPr="00587898" w:rsidRDefault="00843635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 2</w:t>
            </w:r>
          </w:p>
        </w:tc>
      </w:tr>
      <w:tr w:rsidR="00937978" w:rsidRPr="00587898" w:rsidTr="00B25193">
        <w:trPr>
          <w:trHeight w:val="303"/>
        </w:trPr>
        <w:tc>
          <w:tcPr>
            <w:tcW w:w="1177" w:type="dxa"/>
          </w:tcPr>
          <w:p w:rsidR="00937978" w:rsidRPr="00497FBD" w:rsidRDefault="00937978" w:rsidP="00B25193">
            <w:pPr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937978" w:rsidRDefault="00957E81" w:rsidP="00957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6EE">
              <w:rPr>
                <w:rFonts w:ascii="Times New Roman" w:hAnsi="Times New Roman"/>
                <w:sz w:val="24"/>
                <w:szCs w:val="24"/>
              </w:rPr>
              <w:t>The Applied Science Model</w:t>
            </w:r>
          </w:p>
          <w:p w:rsidR="00957E81" w:rsidRDefault="00957E81" w:rsidP="00957E8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Meaning and scope of applied science model</w:t>
            </w:r>
          </w:p>
          <w:p w:rsidR="00957E81" w:rsidRDefault="00957E81" w:rsidP="00957E8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Implication of applied science model</w:t>
            </w:r>
          </w:p>
          <w:p w:rsidR="00957E81" w:rsidRPr="00957E81" w:rsidRDefault="00957E81" w:rsidP="00957E8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Merits and demerits of applied science model</w:t>
            </w:r>
          </w:p>
        </w:tc>
        <w:tc>
          <w:tcPr>
            <w:tcW w:w="2390" w:type="dxa"/>
          </w:tcPr>
          <w:p w:rsidR="00937978" w:rsidRPr="00587898" w:rsidRDefault="00843635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 3</w:t>
            </w:r>
          </w:p>
        </w:tc>
      </w:tr>
      <w:tr w:rsidR="00937978" w:rsidRPr="00587898" w:rsidTr="00B25193">
        <w:trPr>
          <w:trHeight w:val="303"/>
        </w:trPr>
        <w:tc>
          <w:tcPr>
            <w:tcW w:w="1177" w:type="dxa"/>
          </w:tcPr>
          <w:p w:rsidR="00937978" w:rsidRPr="00497FBD" w:rsidRDefault="00937978" w:rsidP="00B25193">
            <w:pPr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A03F1B" w:rsidRDefault="00957E81" w:rsidP="00957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E81">
              <w:rPr>
                <w:rFonts w:ascii="Times New Roman" w:hAnsi="Times New Roman"/>
                <w:sz w:val="24"/>
                <w:szCs w:val="24"/>
              </w:rPr>
              <w:t>The Craft Model</w:t>
            </w:r>
          </w:p>
          <w:p w:rsidR="00957E81" w:rsidRDefault="00957E81" w:rsidP="00957E8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Meaning and scope of craft model</w:t>
            </w:r>
          </w:p>
          <w:p w:rsidR="00957E81" w:rsidRDefault="00957E81" w:rsidP="00957E8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Implication of craft model</w:t>
            </w:r>
          </w:p>
          <w:p w:rsidR="00957E81" w:rsidRPr="00957E81" w:rsidRDefault="00957E81" w:rsidP="00957E81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Style w:val="Strong"/>
                <w:rFonts w:ascii="Times New Roman" w:hAnsi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Merits and demerits of craft model</w:t>
            </w:r>
          </w:p>
        </w:tc>
        <w:tc>
          <w:tcPr>
            <w:tcW w:w="2390" w:type="dxa"/>
          </w:tcPr>
          <w:p w:rsidR="00937978" w:rsidRPr="00587898" w:rsidRDefault="000B0EA5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 4</w:t>
            </w:r>
          </w:p>
        </w:tc>
      </w:tr>
      <w:tr w:rsidR="00937978" w:rsidRPr="00587898" w:rsidTr="00B25193">
        <w:trPr>
          <w:trHeight w:val="50"/>
        </w:trPr>
        <w:tc>
          <w:tcPr>
            <w:tcW w:w="1177" w:type="dxa"/>
          </w:tcPr>
          <w:p w:rsidR="00937978" w:rsidRPr="00497FBD" w:rsidRDefault="00937978" w:rsidP="00B25193">
            <w:pPr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8826CD" w:rsidRDefault="00957E81" w:rsidP="00957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76EE">
              <w:rPr>
                <w:rFonts w:ascii="Times New Roman" w:hAnsi="Times New Roman"/>
                <w:sz w:val="24"/>
                <w:szCs w:val="24"/>
              </w:rPr>
              <w:t>The Reflective Model</w:t>
            </w:r>
          </w:p>
          <w:p w:rsidR="00957E81" w:rsidRDefault="00957E81" w:rsidP="00957E8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Meaning and scope of reflective model</w:t>
            </w:r>
          </w:p>
          <w:p w:rsidR="00957E81" w:rsidRDefault="00957E81" w:rsidP="00957E8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Implication of reflective model</w:t>
            </w:r>
          </w:p>
          <w:p w:rsidR="00957E81" w:rsidRPr="00957E81" w:rsidRDefault="00957E81" w:rsidP="00957E81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Merits and demerits of reflective model</w:t>
            </w:r>
          </w:p>
        </w:tc>
        <w:tc>
          <w:tcPr>
            <w:tcW w:w="2390" w:type="dxa"/>
          </w:tcPr>
          <w:p w:rsidR="00937978" w:rsidRPr="00587898" w:rsidRDefault="000B0EA5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 3 &amp; 4</w:t>
            </w:r>
          </w:p>
        </w:tc>
      </w:tr>
      <w:tr w:rsidR="00937978" w:rsidRPr="00587898" w:rsidTr="00B25193">
        <w:trPr>
          <w:trHeight w:val="123"/>
        </w:trPr>
        <w:tc>
          <w:tcPr>
            <w:tcW w:w="1177" w:type="dxa"/>
          </w:tcPr>
          <w:p w:rsidR="00937978" w:rsidRPr="00497FBD" w:rsidRDefault="00937978" w:rsidP="00B251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937978" w:rsidRPr="00654BED" w:rsidRDefault="00654BED" w:rsidP="00654B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Comparison among Allied Science, Craf</w:t>
            </w:r>
            <w:r w:rsidRPr="00EE76EE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, and Reflec</w:t>
            </w:r>
            <w:r w:rsidRPr="00EE76EE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ive Models of </w:t>
            </w:r>
            <w:r w:rsidRPr="00EE76EE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eacher Educa</w:t>
            </w:r>
            <w:r w:rsidRPr="00EE76EE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ion </w:t>
            </w:r>
          </w:p>
        </w:tc>
        <w:tc>
          <w:tcPr>
            <w:tcW w:w="2390" w:type="dxa"/>
          </w:tcPr>
          <w:p w:rsidR="00937978" w:rsidRPr="00587898" w:rsidRDefault="000B0EA5" w:rsidP="00B251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 2, 3, 4</w:t>
            </w:r>
          </w:p>
        </w:tc>
      </w:tr>
      <w:tr w:rsidR="00937978" w:rsidRPr="00587898" w:rsidTr="00B25193">
        <w:trPr>
          <w:trHeight w:val="50"/>
        </w:trPr>
        <w:tc>
          <w:tcPr>
            <w:tcW w:w="1177" w:type="dxa"/>
          </w:tcPr>
          <w:p w:rsidR="00937978" w:rsidRPr="00497FBD" w:rsidRDefault="00937978" w:rsidP="00B25193">
            <w:pPr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937978" w:rsidRPr="00497FBD" w:rsidRDefault="00937978" w:rsidP="00B25193">
            <w:pPr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t>Mid Term Exam</w:t>
            </w:r>
          </w:p>
        </w:tc>
        <w:tc>
          <w:tcPr>
            <w:tcW w:w="2390" w:type="dxa"/>
          </w:tcPr>
          <w:p w:rsidR="00937978" w:rsidRPr="00587898" w:rsidRDefault="00937978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7E81" w:rsidRPr="00587898" w:rsidTr="00B25193">
        <w:trPr>
          <w:trHeight w:val="50"/>
        </w:trPr>
        <w:tc>
          <w:tcPr>
            <w:tcW w:w="1177" w:type="dxa"/>
          </w:tcPr>
          <w:p w:rsidR="00957E81" w:rsidRPr="00497FBD" w:rsidRDefault="00957E81" w:rsidP="00B25193">
            <w:pPr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957E81" w:rsidRPr="00B550D9" w:rsidRDefault="00957E81" w:rsidP="00B25193">
            <w:pPr>
              <w:spacing w:after="0" w:line="240" w:lineRule="auto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 Normal Model</w:t>
            </w:r>
          </w:p>
          <w:p w:rsidR="00957E81" w:rsidRPr="00B550D9" w:rsidRDefault="00957E81" w:rsidP="00B251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The </w:t>
            </w:r>
            <w:r w:rsidR="008E31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concep</w:t>
            </w:r>
            <w:r w:rsidR="008E31D0"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8E31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of normal primary s</w:t>
            </w: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chools</w:t>
            </w:r>
          </w:p>
          <w:p w:rsidR="00957E81" w:rsidRPr="00B550D9" w:rsidRDefault="00957E81" w:rsidP="00B251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Admission to </w:t>
            </w:r>
            <w:r w:rsidR="008E31D0"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teacher education s</w:t>
            </w: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chools</w:t>
            </w:r>
          </w:p>
          <w:p w:rsidR="00957E81" w:rsidRPr="00B550D9" w:rsidRDefault="00957E81" w:rsidP="00B550D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pacing w:val="0"/>
                <w:sz w:val="24"/>
                <w:szCs w:val="24"/>
              </w:rPr>
            </w:pP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Mathematics in the </w:t>
            </w:r>
            <w:r w:rsidR="008E31D0"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courses of teacher education schools</w:t>
            </w:r>
          </w:p>
        </w:tc>
        <w:tc>
          <w:tcPr>
            <w:tcW w:w="2390" w:type="dxa"/>
          </w:tcPr>
          <w:p w:rsidR="00957E81" w:rsidRPr="00587898" w:rsidRDefault="00843635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 w:rsidR="000B0EA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957E81" w:rsidRPr="00587898" w:rsidTr="00B25193">
        <w:trPr>
          <w:trHeight w:val="388"/>
        </w:trPr>
        <w:tc>
          <w:tcPr>
            <w:tcW w:w="1177" w:type="dxa"/>
          </w:tcPr>
          <w:p w:rsidR="00957E81" w:rsidRPr="00497FBD" w:rsidRDefault="00957E81" w:rsidP="00B25193">
            <w:pPr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3" w:type="dxa"/>
          </w:tcPr>
          <w:p w:rsidR="00957E81" w:rsidRPr="00B550D9" w:rsidRDefault="00957E81" w:rsidP="00B251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 Higher Education Model</w:t>
            </w:r>
          </w:p>
          <w:p w:rsidR="00957E81" w:rsidRPr="00B550D9" w:rsidRDefault="00957E81" w:rsidP="00B2519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The </w:t>
            </w:r>
            <w:r w:rsidR="008E31D0"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qualification course for secondary school</w:t>
            </w:r>
          </w:p>
          <w:p w:rsidR="00957E81" w:rsidRPr="00B550D9" w:rsidRDefault="00957E81" w:rsidP="00B2519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The </w:t>
            </w:r>
            <w:r w:rsidR="008E31D0"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normal high schools</w:t>
            </w:r>
          </w:p>
          <w:p w:rsidR="00957E81" w:rsidRPr="00B550D9" w:rsidRDefault="00957E81" w:rsidP="00B2519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Teaching </w:t>
            </w:r>
            <w:r w:rsidR="008E31D0"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knowledge and the normal high schools</w:t>
            </w:r>
          </w:p>
        </w:tc>
        <w:tc>
          <w:tcPr>
            <w:tcW w:w="2390" w:type="dxa"/>
          </w:tcPr>
          <w:p w:rsidR="00957E81" w:rsidRPr="00587898" w:rsidRDefault="00843635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 w:rsidR="000B0EA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654BED" w:rsidRPr="00587898" w:rsidTr="00B25193">
        <w:trPr>
          <w:trHeight w:val="388"/>
        </w:trPr>
        <w:tc>
          <w:tcPr>
            <w:tcW w:w="1177" w:type="dxa"/>
          </w:tcPr>
          <w:p w:rsidR="00654BED" w:rsidRPr="00497FBD" w:rsidRDefault="001F2C4D" w:rsidP="00B25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3" w:type="dxa"/>
          </w:tcPr>
          <w:p w:rsidR="00654BED" w:rsidRPr="00B550D9" w:rsidRDefault="00654BED" w:rsidP="00654BED">
            <w:pPr>
              <w:spacing w:after="0" w:line="240" w:lineRule="auto"/>
              <w:rPr>
                <w:rFonts w:ascii="Times New Roman" w:hAnsi="Times New Roman"/>
                <w:b/>
                <w:bCs/>
                <w:color w:val="943634"/>
                <w:spacing w:val="5"/>
                <w:sz w:val="24"/>
                <w:szCs w:val="24"/>
              </w:rPr>
            </w:pP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 Pedagogical Internships Model</w:t>
            </w:r>
          </w:p>
          <w:p w:rsidR="00B550D9" w:rsidRPr="00B550D9" w:rsidRDefault="00654BED" w:rsidP="00654B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Professional </w:t>
            </w:r>
            <w:r w:rsidR="008E31D0"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knowledge developed during the internships</w:t>
            </w:r>
          </w:p>
          <w:p w:rsidR="00654BED" w:rsidRPr="00B550D9" w:rsidRDefault="008E31D0" w:rsidP="00654B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Professionalization in p</w:t>
            </w:r>
            <w:r w:rsidR="00654BED"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ractice</w:t>
            </w:r>
          </w:p>
        </w:tc>
        <w:tc>
          <w:tcPr>
            <w:tcW w:w="2390" w:type="dxa"/>
          </w:tcPr>
          <w:p w:rsidR="00654BED" w:rsidRDefault="00843635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 w:rsidR="000B0EA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957E81" w:rsidRPr="00587898" w:rsidTr="00B25193">
        <w:trPr>
          <w:trHeight w:val="50"/>
        </w:trPr>
        <w:tc>
          <w:tcPr>
            <w:tcW w:w="1177" w:type="dxa"/>
          </w:tcPr>
          <w:p w:rsidR="00957E81" w:rsidRPr="00497FBD" w:rsidRDefault="001F2C4D" w:rsidP="00B25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3" w:type="dxa"/>
          </w:tcPr>
          <w:p w:rsidR="00957E81" w:rsidRPr="008E31D0" w:rsidRDefault="00957E81" w:rsidP="008E3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1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Institutionalization Models for Teacher Education</w:t>
            </w:r>
          </w:p>
          <w:p w:rsidR="008E31D0" w:rsidRPr="008E31D0" w:rsidRDefault="00957E81" w:rsidP="008E31D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1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Teachers’ professional knowledge</w:t>
            </w:r>
          </w:p>
          <w:p w:rsidR="00957E81" w:rsidRPr="00461F30" w:rsidRDefault="00957E81" w:rsidP="008E31D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1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E31D0" w:rsidRPr="008E31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Teachers’ pedagogical knowledge</w:t>
            </w:r>
            <w:r w:rsidR="008E31D0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390" w:type="dxa"/>
          </w:tcPr>
          <w:p w:rsidR="00957E81" w:rsidRPr="00587898" w:rsidRDefault="00843635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 w:rsidR="000B0EA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957E81" w:rsidRPr="00587898" w:rsidTr="00B25193">
        <w:trPr>
          <w:trHeight w:val="267"/>
        </w:trPr>
        <w:tc>
          <w:tcPr>
            <w:tcW w:w="1177" w:type="dxa"/>
          </w:tcPr>
          <w:p w:rsidR="00957E81" w:rsidRPr="00497FBD" w:rsidRDefault="001F2C4D" w:rsidP="00B25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53" w:type="dxa"/>
          </w:tcPr>
          <w:p w:rsidR="00884172" w:rsidRDefault="00884172" w:rsidP="0088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Con</w:t>
            </w: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inue Professional Developme</w:t>
            </w: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(CPD)</w:t>
            </w:r>
          </w:p>
          <w:p w:rsidR="00957E81" w:rsidRDefault="00884172" w:rsidP="008841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he scope of CPD</w:t>
            </w:r>
          </w:p>
          <w:p w:rsidR="00884172" w:rsidRDefault="00884172" w:rsidP="008841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Implica</w:t>
            </w: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ion of CPD</w:t>
            </w:r>
          </w:p>
          <w:p w:rsidR="00884172" w:rsidRPr="00884172" w:rsidRDefault="00884172" w:rsidP="0088417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Role of CPD in in-service </w:t>
            </w:r>
            <w:r w:rsidRPr="00B55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raining </w:t>
            </w:r>
          </w:p>
        </w:tc>
        <w:tc>
          <w:tcPr>
            <w:tcW w:w="2390" w:type="dxa"/>
          </w:tcPr>
          <w:p w:rsidR="00957E81" w:rsidRPr="00587898" w:rsidRDefault="000B0EA5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Chapter 9</w:t>
            </w:r>
          </w:p>
        </w:tc>
      </w:tr>
      <w:tr w:rsidR="00957E81" w:rsidRPr="00587898" w:rsidTr="00B25193">
        <w:trPr>
          <w:trHeight w:val="50"/>
        </w:trPr>
        <w:tc>
          <w:tcPr>
            <w:tcW w:w="1177" w:type="dxa"/>
          </w:tcPr>
          <w:p w:rsidR="00957E81" w:rsidRPr="00497FBD" w:rsidRDefault="001F2C4D" w:rsidP="00B25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53" w:type="dxa"/>
          </w:tcPr>
          <w:p w:rsidR="00957E81" w:rsidRPr="00497FBD" w:rsidRDefault="00820477" w:rsidP="00B25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Researching </w:t>
            </w:r>
            <w:r w:rsidRPr="00820477">
              <w:rPr>
                <w:rStyle w:val="title-text"/>
                <w:rFonts w:ascii="Times New Roman" w:hAnsi="Times New Roman"/>
                <w:color w:val="505050"/>
                <w:sz w:val="24"/>
                <w:szCs w:val="24"/>
              </w:rPr>
              <w:t>t</w:t>
            </w:r>
            <w:r>
              <w:rPr>
                <w:rStyle w:val="title-text"/>
                <w:rFonts w:ascii="Times New Roman" w:hAnsi="Times New Roman"/>
                <w:color w:val="505050"/>
                <w:sz w:val="24"/>
                <w:szCs w:val="24"/>
              </w:rPr>
              <w:t>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477">
              <w:rPr>
                <w:rStyle w:val="title-text"/>
                <w:rFonts w:ascii="Times New Roman" w:hAnsi="Times New Roman"/>
                <w:color w:val="505050"/>
                <w:sz w:val="24"/>
                <w:szCs w:val="24"/>
              </w:rPr>
              <w:t>Teacher Education</w:t>
            </w:r>
          </w:p>
        </w:tc>
        <w:tc>
          <w:tcPr>
            <w:tcW w:w="2390" w:type="dxa"/>
          </w:tcPr>
          <w:p w:rsidR="00957E81" w:rsidRPr="00587898" w:rsidRDefault="00957E81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898">
              <w:rPr>
                <w:rFonts w:asciiTheme="majorBidi" w:hAnsiTheme="majorBidi" w:cstheme="majorBidi"/>
                <w:sz w:val="24"/>
                <w:szCs w:val="24"/>
              </w:rPr>
              <w:t>TBS</w:t>
            </w:r>
          </w:p>
        </w:tc>
      </w:tr>
      <w:tr w:rsidR="00957E81" w:rsidRPr="00587898" w:rsidTr="00B25193">
        <w:trPr>
          <w:trHeight w:val="50"/>
        </w:trPr>
        <w:tc>
          <w:tcPr>
            <w:tcW w:w="1177" w:type="dxa"/>
          </w:tcPr>
          <w:p w:rsidR="00957E81" w:rsidRPr="00497FBD" w:rsidRDefault="00957E81" w:rsidP="00B25193">
            <w:pPr>
              <w:rPr>
                <w:rFonts w:ascii="Times New Roman" w:hAnsi="Times New Roman"/>
                <w:sz w:val="24"/>
                <w:szCs w:val="24"/>
              </w:rPr>
            </w:pPr>
            <w:r w:rsidRPr="00497F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53" w:type="dxa"/>
          </w:tcPr>
          <w:p w:rsidR="00957E81" w:rsidRPr="00820477" w:rsidRDefault="00820477" w:rsidP="008204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20477">
              <w:rPr>
                <w:rStyle w:val="title-text"/>
                <w:rFonts w:ascii="Times New Roman" w:hAnsi="Times New Roman"/>
                <w:color w:val="505050"/>
                <w:sz w:val="24"/>
                <w:szCs w:val="24"/>
              </w:rPr>
              <w:t>Evaluation of Curriculum Models in Teacher Education</w:t>
            </w:r>
          </w:p>
        </w:tc>
        <w:tc>
          <w:tcPr>
            <w:tcW w:w="2390" w:type="dxa"/>
          </w:tcPr>
          <w:p w:rsidR="00957E81" w:rsidRPr="00587898" w:rsidRDefault="00843635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898">
              <w:rPr>
                <w:rFonts w:asciiTheme="majorBidi" w:hAnsiTheme="majorBidi" w:cstheme="majorBidi"/>
                <w:sz w:val="24"/>
                <w:szCs w:val="24"/>
              </w:rPr>
              <w:t>TBS</w:t>
            </w:r>
          </w:p>
        </w:tc>
      </w:tr>
      <w:tr w:rsidR="00957E81" w:rsidRPr="00587898" w:rsidTr="00B25193">
        <w:trPr>
          <w:trHeight w:val="50"/>
        </w:trPr>
        <w:tc>
          <w:tcPr>
            <w:tcW w:w="1177" w:type="dxa"/>
          </w:tcPr>
          <w:p w:rsidR="00957E81" w:rsidRPr="00587898" w:rsidRDefault="00957E81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898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6153" w:type="dxa"/>
          </w:tcPr>
          <w:p w:rsidR="00957E81" w:rsidRPr="00587898" w:rsidRDefault="00957E81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898">
              <w:rPr>
                <w:rFonts w:asciiTheme="majorBidi" w:hAnsiTheme="majorBidi" w:cstheme="majorBidi"/>
                <w:sz w:val="24"/>
                <w:szCs w:val="24"/>
              </w:rPr>
              <w:t>Final Term Exam</w:t>
            </w:r>
          </w:p>
        </w:tc>
        <w:tc>
          <w:tcPr>
            <w:tcW w:w="2390" w:type="dxa"/>
          </w:tcPr>
          <w:p w:rsidR="00957E81" w:rsidRPr="00587898" w:rsidRDefault="00957E81" w:rsidP="00B251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37978" w:rsidRPr="00D53558" w:rsidRDefault="00937978" w:rsidP="005443FC">
      <w:pPr>
        <w:rPr>
          <w:rFonts w:asciiTheme="majorBidi" w:hAnsiTheme="majorBidi" w:cstheme="majorBidi"/>
        </w:rPr>
      </w:pPr>
    </w:p>
    <w:p w:rsidR="00FC4377" w:rsidRDefault="00745BD5" w:rsidP="00922063">
      <w:pPr>
        <w:spacing w:line="480" w:lineRule="auto"/>
        <w:rPr>
          <w:rFonts w:asciiTheme="majorBidi" w:hAnsiTheme="majorBidi" w:cstheme="majorBidi"/>
        </w:rPr>
      </w:pPr>
      <w:r w:rsidRPr="00D53558">
        <w:rPr>
          <w:rFonts w:asciiTheme="majorBidi" w:hAnsiTheme="majorBidi" w:cstheme="majorBidi"/>
        </w:rPr>
        <w:tab/>
      </w:r>
      <w:r w:rsidR="00A30DA2" w:rsidRPr="00D53558">
        <w:rPr>
          <w:rFonts w:asciiTheme="majorBidi" w:hAnsiTheme="majorBidi" w:cstheme="majorBidi"/>
        </w:rPr>
        <w:t xml:space="preserve">Note= TBS: To be </w:t>
      </w:r>
      <w:r w:rsidR="00C128F0" w:rsidRPr="00D53558">
        <w:rPr>
          <w:rFonts w:asciiTheme="majorBidi" w:hAnsiTheme="majorBidi" w:cstheme="majorBidi"/>
        </w:rPr>
        <w:t>shared</w:t>
      </w:r>
      <w:r w:rsidR="00A30DA2" w:rsidRPr="00D53558">
        <w:rPr>
          <w:rFonts w:asciiTheme="majorBidi" w:hAnsiTheme="majorBidi" w:cstheme="majorBidi"/>
        </w:rPr>
        <w:t xml:space="preserve"> via resource person</w:t>
      </w:r>
    </w:p>
    <w:p w:rsidR="00EB3A10" w:rsidRDefault="00EB3A10" w:rsidP="00922063">
      <w:pPr>
        <w:spacing w:line="480" w:lineRule="auto"/>
        <w:rPr>
          <w:rFonts w:asciiTheme="majorBidi" w:hAnsiTheme="majorBidi" w:cstheme="majorBidi"/>
        </w:rPr>
      </w:pPr>
    </w:p>
    <w:p w:rsidR="00EB3A10" w:rsidRPr="00D53558" w:rsidRDefault="00EB3A10" w:rsidP="00922063">
      <w:pPr>
        <w:spacing w:line="480" w:lineRule="auto"/>
        <w:rPr>
          <w:rFonts w:asciiTheme="majorBidi" w:hAnsiTheme="majorBidi" w:cstheme="majorBidi"/>
        </w:rPr>
      </w:pPr>
    </w:p>
    <w:sectPr w:rsidR="00EB3A10" w:rsidRPr="00D53558" w:rsidSect="00CD5ED7">
      <w:footerReference w:type="default" r:id="rId9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7E" w:rsidRDefault="001E7D7E" w:rsidP="00C43620">
      <w:pPr>
        <w:spacing w:after="0" w:line="240" w:lineRule="auto"/>
      </w:pPr>
      <w:r>
        <w:separator/>
      </w:r>
    </w:p>
  </w:endnote>
  <w:endnote w:type="continuationSeparator" w:id="0">
    <w:p w:rsidR="001E7D7E" w:rsidRDefault="001E7D7E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10" w:rsidRDefault="00EB3A10" w:rsidP="00330137">
    <w:pPr>
      <w:pStyle w:val="Footer"/>
      <w:pBdr>
        <w:top w:val="thinThickSmallGap" w:sz="24" w:space="0" w:color="622423"/>
      </w:pBdr>
      <w:tabs>
        <w:tab w:val="clear" w:pos="4680"/>
      </w:tabs>
    </w:pPr>
    <w:r>
      <w:t>Course Outline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148D">
      <w:rPr>
        <w:noProof/>
      </w:rPr>
      <w:t>1</w:t>
    </w:r>
    <w:r>
      <w:rPr>
        <w:noProof/>
      </w:rPr>
      <w:fldChar w:fldCharType="end"/>
    </w:r>
  </w:p>
  <w:p w:rsidR="00EB3A10" w:rsidRPr="00EB16F5" w:rsidRDefault="00EB3A10" w:rsidP="00EB1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7E" w:rsidRDefault="001E7D7E" w:rsidP="00C43620">
      <w:pPr>
        <w:spacing w:after="0" w:line="240" w:lineRule="auto"/>
      </w:pPr>
      <w:r>
        <w:separator/>
      </w:r>
    </w:p>
  </w:footnote>
  <w:footnote w:type="continuationSeparator" w:id="0">
    <w:p w:rsidR="001E7D7E" w:rsidRDefault="001E7D7E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7BE6"/>
    <w:multiLevelType w:val="hybridMultilevel"/>
    <w:tmpl w:val="1566698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D40714"/>
    <w:multiLevelType w:val="hybridMultilevel"/>
    <w:tmpl w:val="62C8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71FC"/>
    <w:multiLevelType w:val="hybridMultilevel"/>
    <w:tmpl w:val="2292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7FA8"/>
    <w:multiLevelType w:val="hybridMultilevel"/>
    <w:tmpl w:val="14D0C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30CE"/>
    <w:multiLevelType w:val="hybridMultilevel"/>
    <w:tmpl w:val="7C7E4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A74CB"/>
    <w:multiLevelType w:val="hybridMultilevel"/>
    <w:tmpl w:val="D922A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B7AC9"/>
    <w:multiLevelType w:val="hybridMultilevel"/>
    <w:tmpl w:val="7958B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84DEC"/>
    <w:multiLevelType w:val="hybridMultilevel"/>
    <w:tmpl w:val="49B87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E1CA2"/>
    <w:multiLevelType w:val="hybridMultilevel"/>
    <w:tmpl w:val="521E9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12F10"/>
    <w:multiLevelType w:val="hybridMultilevel"/>
    <w:tmpl w:val="751C4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E33EF"/>
    <w:multiLevelType w:val="hybridMultilevel"/>
    <w:tmpl w:val="0A26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555F3"/>
    <w:multiLevelType w:val="hybridMultilevel"/>
    <w:tmpl w:val="3B5C8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F205F"/>
    <w:multiLevelType w:val="hybridMultilevel"/>
    <w:tmpl w:val="108E7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1471C"/>
    <w:multiLevelType w:val="hybridMultilevel"/>
    <w:tmpl w:val="6AF24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371DD"/>
    <w:multiLevelType w:val="hybridMultilevel"/>
    <w:tmpl w:val="0E30A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105A7"/>
    <w:multiLevelType w:val="hybridMultilevel"/>
    <w:tmpl w:val="0A98E2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63C0D"/>
    <w:multiLevelType w:val="hybridMultilevel"/>
    <w:tmpl w:val="FBF46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746E1"/>
    <w:multiLevelType w:val="hybridMultilevel"/>
    <w:tmpl w:val="011A89EA"/>
    <w:lvl w:ilvl="0" w:tplc="5420BD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03EB5"/>
    <w:multiLevelType w:val="hybridMultilevel"/>
    <w:tmpl w:val="B8B0C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D235A"/>
    <w:multiLevelType w:val="hybridMultilevel"/>
    <w:tmpl w:val="B7E44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A76A7"/>
    <w:multiLevelType w:val="hybridMultilevel"/>
    <w:tmpl w:val="8E9C8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92D42"/>
    <w:multiLevelType w:val="hybridMultilevel"/>
    <w:tmpl w:val="EDFE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D5CDA"/>
    <w:multiLevelType w:val="hybridMultilevel"/>
    <w:tmpl w:val="E13A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10146"/>
    <w:multiLevelType w:val="hybridMultilevel"/>
    <w:tmpl w:val="FD9E40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03B55"/>
    <w:multiLevelType w:val="hybridMultilevel"/>
    <w:tmpl w:val="EBC0C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3C7F9A"/>
    <w:multiLevelType w:val="hybridMultilevel"/>
    <w:tmpl w:val="1F3A4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34D42"/>
    <w:multiLevelType w:val="hybridMultilevel"/>
    <w:tmpl w:val="1EE6A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B4E4A"/>
    <w:multiLevelType w:val="hybridMultilevel"/>
    <w:tmpl w:val="86421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D55537"/>
    <w:multiLevelType w:val="hybridMultilevel"/>
    <w:tmpl w:val="89CE2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6C2F6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0B2C3D"/>
    <w:multiLevelType w:val="hybridMultilevel"/>
    <w:tmpl w:val="D39A3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74D4B"/>
    <w:multiLevelType w:val="hybridMultilevel"/>
    <w:tmpl w:val="081A3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F3B11"/>
    <w:multiLevelType w:val="hybridMultilevel"/>
    <w:tmpl w:val="87D6C26A"/>
    <w:lvl w:ilvl="0" w:tplc="FDE614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65616"/>
    <w:multiLevelType w:val="hybridMultilevel"/>
    <w:tmpl w:val="AADC4E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F2D4692"/>
    <w:multiLevelType w:val="hybridMultilevel"/>
    <w:tmpl w:val="02944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1"/>
  </w:num>
  <w:num w:numId="4">
    <w:abstractNumId w:val="28"/>
  </w:num>
  <w:num w:numId="5">
    <w:abstractNumId w:val="24"/>
  </w:num>
  <w:num w:numId="6">
    <w:abstractNumId w:val="2"/>
  </w:num>
  <w:num w:numId="7">
    <w:abstractNumId w:val="21"/>
  </w:num>
  <w:num w:numId="8">
    <w:abstractNumId w:val="4"/>
  </w:num>
  <w:num w:numId="9">
    <w:abstractNumId w:val="1"/>
  </w:num>
  <w:num w:numId="10">
    <w:abstractNumId w:val="20"/>
  </w:num>
  <w:num w:numId="11">
    <w:abstractNumId w:val="29"/>
  </w:num>
  <w:num w:numId="12">
    <w:abstractNumId w:val="5"/>
  </w:num>
  <w:num w:numId="13">
    <w:abstractNumId w:val="23"/>
  </w:num>
  <w:num w:numId="14">
    <w:abstractNumId w:val="25"/>
  </w:num>
  <w:num w:numId="15">
    <w:abstractNumId w:val="27"/>
  </w:num>
  <w:num w:numId="16">
    <w:abstractNumId w:val="22"/>
  </w:num>
  <w:num w:numId="17">
    <w:abstractNumId w:val="3"/>
  </w:num>
  <w:num w:numId="18">
    <w:abstractNumId w:val="17"/>
  </w:num>
  <w:num w:numId="19">
    <w:abstractNumId w:val="16"/>
  </w:num>
  <w:num w:numId="20">
    <w:abstractNumId w:val="8"/>
  </w:num>
  <w:num w:numId="21">
    <w:abstractNumId w:val="26"/>
  </w:num>
  <w:num w:numId="22">
    <w:abstractNumId w:val="14"/>
  </w:num>
  <w:num w:numId="23">
    <w:abstractNumId w:val="11"/>
  </w:num>
  <w:num w:numId="24">
    <w:abstractNumId w:val="13"/>
  </w:num>
  <w:num w:numId="25">
    <w:abstractNumId w:val="7"/>
  </w:num>
  <w:num w:numId="26">
    <w:abstractNumId w:val="33"/>
  </w:num>
  <w:num w:numId="27">
    <w:abstractNumId w:val="18"/>
  </w:num>
  <w:num w:numId="28">
    <w:abstractNumId w:val="0"/>
  </w:num>
  <w:num w:numId="29">
    <w:abstractNumId w:val="30"/>
  </w:num>
  <w:num w:numId="30">
    <w:abstractNumId w:val="19"/>
  </w:num>
  <w:num w:numId="31">
    <w:abstractNumId w:val="12"/>
  </w:num>
  <w:num w:numId="32">
    <w:abstractNumId w:val="6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20"/>
    <w:rsid w:val="000B0EA5"/>
    <w:rsid w:val="00152BD8"/>
    <w:rsid w:val="0018544B"/>
    <w:rsid w:val="001A28B5"/>
    <w:rsid w:val="001C6610"/>
    <w:rsid w:val="001E7D7E"/>
    <w:rsid w:val="001F2C4D"/>
    <w:rsid w:val="0021514F"/>
    <w:rsid w:val="002209B1"/>
    <w:rsid w:val="002218E3"/>
    <w:rsid w:val="0022737D"/>
    <w:rsid w:val="0023134B"/>
    <w:rsid w:val="002473A1"/>
    <w:rsid w:val="00253537"/>
    <w:rsid w:val="00275249"/>
    <w:rsid w:val="00290B81"/>
    <w:rsid w:val="00330137"/>
    <w:rsid w:val="003E6F2C"/>
    <w:rsid w:val="00461F30"/>
    <w:rsid w:val="00497D2C"/>
    <w:rsid w:val="00506FA6"/>
    <w:rsid w:val="00522E22"/>
    <w:rsid w:val="0053505D"/>
    <w:rsid w:val="005443FC"/>
    <w:rsid w:val="0057151F"/>
    <w:rsid w:val="00587898"/>
    <w:rsid w:val="005C25F3"/>
    <w:rsid w:val="005E5BEE"/>
    <w:rsid w:val="005E76E4"/>
    <w:rsid w:val="0061028F"/>
    <w:rsid w:val="0061508D"/>
    <w:rsid w:val="00641809"/>
    <w:rsid w:val="00654BED"/>
    <w:rsid w:val="006F291E"/>
    <w:rsid w:val="00717096"/>
    <w:rsid w:val="007349E8"/>
    <w:rsid w:val="00745BD5"/>
    <w:rsid w:val="0078114A"/>
    <w:rsid w:val="00782096"/>
    <w:rsid w:val="007B2158"/>
    <w:rsid w:val="007D271A"/>
    <w:rsid w:val="007E0E82"/>
    <w:rsid w:val="00807273"/>
    <w:rsid w:val="00813A61"/>
    <w:rsid w:val="00815B2B"/>
    <w:rsid w:val="00820477"/>
    <w:rsid w:val="00823459"/>
    <w:rsid w:val="0083201A"/>
    <w:rsid w:val="00843635"/>
    <w:rsid w:val="00852518"/>
    <w:rsid w:val="00862937"/>
    <w:rsid w:val="008826CD"/>
    <w:rsid w:val="00884172"/>
    <w:rsid w:val="00892F73"/>
    <w:rsid w:val="008E31D0"/>
    <w:rsid w:val="008F3175"/>
    <w:rsid w:val="00922063"/>
    <w:rsid w:val="00937978"/>
    <w:rsid w:val="00957E81"/>
    <w:rsid w:val="00961524"/>
    <w:rsid w:val="009B1919"/>
    <w:rsid w:val="009C4F70"/>
    <w:rsid w:val="009C6899"/>
    <w:rsid w:val="009D43FA"/>
    <w:rsid w:val="00A03F1B"/>
    <w:rsid w:val="00A30DA2"/>
    <w:rsid w:val="00A84A9F"/>
    <w:rsid w:val="00A8797B"/>
    <w:rsid w:val="00A93DF3"/>
    <w:rsid w:val="00AA4039"/>
    <w:rsid w:val="00AF1563"/>
    <w:rsid w:val="00AF4489"/>
    <w:rsid w:val="00B46316"/>
    <w:rsid w:val="00B54A12"/>
    <w:rsid w:val="00B550D9"/>
    <w:rsid w:val="00B66B7F"/>
    <w:rsid w:val="00B855AC"/>
    <w:rsid w:val="00BA6BE1"/>
    <w:rsid w:val="00BB3B0E"/>
    <w:rsid w:val="00BF1799"/>
    <w:rsid w:val="00C128F0"/>
    <w:rsid w:val="00C1511C"/>
    <w:rsid w:val="00C23299"/>
    <w:rsid w:val="00C43620"/>
    <w:rsid w:val="00C56C35"/>
    <w:rsid w:val="00C61198"/>
    <w:rsid w:val="00C96E98"/>
    <w:rsid w:val="00CB6AD3"/>
    <w:rsid w:val="00CD5ED7"/>
    <w:rsid w:val="00D00CC8"/>
    <w:rsid w:val="00D31AA5"/>
    <w:rsid w:val="00D4787C"/>
    <w:rsid w:val="00D53558"/>
    <w:rsid w:val="00D63FA3"/>
    <w:rsid w:val="00D8284D"/>
    <w:rsid w:val="00DA3373"/>
    <w:rsid w:val="00DA76E8"/>
    <w:rsid w:val="00DC5B4C"/>
    <w:rsid w:val="00E06BFC"/>
    <w:rsid w:val="00E16EB8"/>
    <w:rsid w:val="00E2554D"/>
    <w:rsid w:val="00E31B54"/>
    <w:rsid w:val="00E62C51"/>
    <w:rsid w:val="00EB16F5"/>
    <w:rsid w:val="00EB3A10"/>
    <w:rsid w:val="00ED148D"/>
    <w:rsid w:val="00ED235B"/>
    <w:rsid w:val="00EE76EE"/>
    <w:rsid w:val="00FA3A9A"/>
    <w:rsid w:val="00FA4202"/>
    <w:rsid w:val="00FB6161"/>
    <w:rsid w:val="00FC4377"/>
    <w:rsid w:val="00F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110CC-41F4-47C5-8A67-39D42179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20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link w:val="ListParagraphChar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4362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4362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3537"/>
    <w:rPr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25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 w:bidi="ar-SA"/>
    </w:rPr>
  </w:style>
  <w:style w:type="paragraph" w:customStyle="1" w:styleId="Default">
    <w:name w:val="Default"/>
    <w:rsid w:val="008525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le-text">
    <w:name w:val="title-text"/>
    <w:basedOn w:val="DefaultParagraphFont"/>
    <w:rsid w:val="00820477"/>
  </w:style>
  <w:style w:type="character" w:styleId="Hyperlink">
    <w:name w:val="Hyperlink"/>
    <w:basedOn w:val="DefaultParagraphFont"/>
    <w:uiPriority w:val="99"/>
    <w:unhideWhenUsed/>
    <w:rsid w:val="009B1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waii.edu/sls/uhwpesl/112/day1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8987</dc:creator>
  <cp:lastModifiedBy>Almas Shoaib</cp:lastModifiedBy>
  <cp:revision>43</cp:revision>
  <cp:lastPrinted>2013-09-06T12:31:00Z</cp:lastPrinted>
  <dcterms:created xsi:type="dcterms:W3CDTF">2022-11-20T12:32:00Z</dcterms:created>
  <dcterms:modified xsi:type="dcterms:W3CDTF">2022-12-22T07:51:00Z</dcterms:modified>
</cp:coreProperties>
</file>