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8C72" w14:textId="77777777" w:rsidR="00B31B48" w:rsidRPr="008E17AB" w:rsidRDefault="00B31B48" w:rsidP="008B36E9">
      <w:pPr>
        <w:spacing w:after="0" w:line="360" w:lineRule="auto"/>
        <w:jc w:val="center"/>
        <w:rPr>
          <w:b/>
          <w:color w:val="000000" w:themeColor="text1"/>
        </w:rPr>
      </w:pPr>
    </w:p>
    <w:p w14:paraId="56D2B94E" w14:textId="4C5EF5F5" w:rsidR="008B36E9" w:rsidRPr="008E17AB" w:rsidRDefault="008B36E9" w:rsidP="008B36E9">
      <w:pPr>
        <w:spacing w:after="0" w:line="360" w:lineRule="auto"/>
        <w:jc w:val="center"/>
        <w:rPr>
          <w:b/>
          <w:color w:val="000000" w:themeColor="text1"/>
        </w:rPr>
      </w:pPr>
      <w:r w:rsidRPr="008E17AB">
        <w:rPr>
          <w:b/>
          <w:color w:val="000000" w:themeColor="text1"/>
        </w:rPr>
        <w:t>University of Management and Technology</w:t>
      </w:r>
    </w:p>
    <w:p w14:paraId="6D1BC1B8" w14:textId="77777777" w:rsidR="008B36E9" w:rsidRPr="008E17AB" w:rsidRDefault="008B36E9" w:rsidP="008B36E9">
      <w:pPr>
        <w:spacing w:after="0" w:line="360" w:lineRule="auto"/>
        <w:jc w:val="center"/>
        <w:rPr>
          <w:b/>
          <w:color w:val="000000" w:themeColor="text1"/>
        </w:rPr>
      </w:pPr>
      <w:r w:rsidRPr="008E17AB">
        <w:rPr>
          <w:b/>
          <w:color w:val="000000" w:themeColor="text1"/>
        </w:rPr>
        <w:t xml:space="preserve">Department of Education </w:t>
      </w:r>
    </w:p>
    <w:p w14:paraId="5CE3AE9F" w14:textId="77777777" w:rsidR="008B36E9" w:rsidRPr="008E17AB" w:rsidRDefault="008B36E9" w:rsidP="008B36E9">
      <w:pPr>
        <w:spacing w:after="0" w:line="360" w:lineRule="auto"/>
        <w:jc w:val="center"/>
        <w:rPr>
          <w:b/>
          <w:color w:val="000000" w:themeColor="text1"/>
        </w:rPr>
      </w:pPr>
      <w:r w:rsidRPr="008E17AB">
        <w:rPr>
          <w:b/>
          <w:color w:val="000000" w:themeColor="text1"/>
        </w:rPr>
        <w:t>School of Social Sciences and Humanities</w:t>
      </w:r>
    </w:p>
    <w:p w14:paraId="434CC660" w14:textId="77777777" w:rsidR="008B36E9" w:rsidRPr="008E17AB" w:rsidRDefault="008B36E9" w:rsidP="008B36E9">
      <w:pPr>
        <w:spacing w:line="360" w:lineRule="auto"/>
        <w:jc w:val="center"/>
        <w:rPr>
          <w:b/>
          <w:color w:val="000000" w:themeColor="text1"/>
        </w:rPr>
      </w:pPr>
      <w:r w:rsidRPr="008E17AB">
        <w:rPr>
          <w:b/>
          <w:color w:val="000000" w:themeColor="text1"/>
        </w:rPr>
        <w:t>Course Outline</w:t>
      </w:r>
    </w:p>
    <w:p w14:paraId="736317FB" w14:textId="77777777" w:rsidR="008B36E9" w:rsidRPr="008E17AB" w:rsidRDefault="008B36E9" w:rsidP="008B36E9">
      <w:pPr>
        <w:spacing w:after="0" w:line="240" w:lineRule="auto"/>
        <w:rPr>
          <w:color w:val="000000" w:themeColor="text1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5223"/>
      </w:tblGrid>
      <w:tr w:rsidR="008E17AB" w:rsidRPr="008E17AB" w14:paraId="20CAB67C" w14:textId="77777777" w:rsidTr="00530166">
        <w:trPr>
          <w:trHeight w:val="488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BE07C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Course Code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C8E4" w14:textId="32AADBEF" w:rsidR="008B36E9" w:rsidRPr="008E17AB" w:rsidRDefault="00530166" w:rsidP="008B36E9">
            <w:pPr>
              <w:spacing w:after="0" w:line="48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ED-</w:t>
            </w:r>
          </w:p>
        </w:tc>
      </w:tr>
      <w:tr w:rsidR="008E17AB" w:rsidRPr="008E17AB" w14:paraId="56063D80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77CDB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Course Title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D8DD0" w14:textId="5AE57AC6" w:rsidR="008B36E9" w:rsidRPr="008E17AB" w:rsidRDefault="00530166" w:rsidP="008B36E9">
            <w:pPr>
              <w:spacing w:after="0" w:line="480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Teaching of Science</w:t>
            </w:r>
          </w:p>
        </w:tc>
      </w:tr>
      <w:tr w:rsidR="008E17AB" w:rsidRPr="008E17AB" w14:paraId="005E292F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248A4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Resource Person(s)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9A00E" w14:textId="651A8A1C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</w:p>
        </w:tc>
      </w:tr>
      <w:tr w:rsidR="008E17AB" w:rsidRPr="008E17AB" w14:paraId="5FACDCD6" w14:textId="77777777" w:rsidTr="00530166">
        <w:trPr>
          <w:trHeight w:val="556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E995C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Semester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E3B7C" w14:textId="75C45965" w:rsidR="008B36E9" w:rsidRPr="008E17AB" w:rsidRDefault="008B36E9" w:rsidP="00DB6F3C">
            <w:pPr>
              <w:spacing w:after="0" w:line="480" w:lineRule="auto"/>
              <w:rPr>
                <w:color w:val="000000" w:themeColor="text1"/>
              </w:rPr>
            </w:pPr>
          </w:p>
        </w:tc>
      </w:tr>
      <w:tr w:rsidR="008E17AB" w:rsidRPr="008E17AB" w14:paraId="19D38633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0E0F3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Program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290A4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BS Education</w:t>
            </w:r>
          </w:p>
        </w:tc>
      </w:tr>
      <w:tr w:rsidR="008E17AB" w:rsidRPr="008E17AB" w14:paraId="67C9A140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002DB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Credit Hours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A6B77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3</w:t>
            </w:r>
          </w:p>
        </w:tc>
      </w:tr>
      <w:tr w:rsidR="008E17AB" w:rsidRPr="008E17AB" w14:paraId="114145DD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F91B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Duration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04704" w14:textId="2DC7E43A" w:rsidR="008B36E9" w:rsidRPr="008E17AB" w:rsidRDefault="008B36E9" w:rsidP="00530166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</w:t>
            </w:r>
            <w:r w:rsidR="00530166">
              <w:rPr>
                <w:color w:val="000000" w:themeColor="text1"/>
              </w:rPr>
              <w:t>5</w:t>
            </w:r>
            <w:r w:rsidRPr="008E17AB">
              <w:rPr>
                <w:color w:val="000000" w:themeColor="text1"/>
              </w:rPr>
              <w:t xml:space="preserve"> weeks</w:t>
            </w:r>
          </w:p>
        </w:tc>
      </w:tr>
      <w:tr w:rsidR="008E17AB" w:rsidRPr="008E17AB" w14:paraId="4E0AAF8B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1E7DC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Prerequisites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89BB7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 xml:space="preserve">Nil </w:t>
            </w:r>
          </w:p>
        </w:tc>
      </w:tr>
      <w:tr w:rsidR="008B36E9" w:rsidRPr="008E17AB" w14:paraId="7C3C470F" w14:textId="77777777" w:rsidTr="00530166">
        <w:trPr>
          <w:trHeight w:val="541"/>
        </w:trPr>
        <w:tc>
          <w:tcPr>
            <w:tcW w:w="32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D4F46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Counselling Hours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F9DC" w14:textId="77777777" w:rsidR="008B36E9" w:rsidRPr="008E17AB" w:rsidRDefault="008B36E9" w:rsidP="008B36E9">
            <w:pPr>
              <w:spacing w:after="0" w:line="480" w:lineRule="auto"/>
              <w:rPr>
                <w:color w:val="000000" w:themeColor="text1"/>
              </w:rPr>
            </w:pPr>
          </w:p>
        </w:tc>
      </w:tr>
    </w:tbl>
    <w:p w14:paraId="2F7EF7FF" w14:textId="77777777" w:rsidR="008B36E9" w:rsidRPr="008E17AB" w:rsidRDefault="008B36E9" w:rsidP="008B36E9">
      <w:pPr>
        <w:jc w:val="center"/>
        <w:rPr>
          <w:color w:val="000000" w:themeColor="text1"/>
        </w:rPr>
      </w:pPr>
    </w:p>
    <w:p w14:paraId="34FCBAB1" w14:textId="77777777" w:rsidR="008B36E9" w:rsidRPr="008E17AB" w:rsidRDefault="008B36E9" w:rsidP="008B36E9">
      <w:pPr>
        <w:tabs>
          <w:tab w:val="left" w:pos="569"/>
        </w:tabs>
        <w:spacing w:before="280" w:after="0" w:line="360" w:lineRule="auto"/>
        <w:rPr>
          <w:b/>
          <w:color w:val="000000" w:themeColor="text1"/>
        </w:rPr>
      </w:pPr>
    </w:p>
    <w:p w14:paraId="5E92F5F6" w14:textId="77777777" w:rsidR="008B36E9" w:rsidRPr="008E17AB" w:rsidRDefault="008B36E9" w:rsidP="008B36E9">
      <w:pPr>
        <w:tabs>
          <w:tab w:val="left" w:pos="569"/>
        </w:tabs>
        <w:spacing w:before="280" w:after="0" w:line="360" w:lineRule="auto"/>
        <w:rPr>
          <w:b/>
          <w:color w:val="000000" w:themeColor="text1"/>
        </w:rPr>
      </w:pPr>
      <w:r w:rsidRPr="008E17AB">
        <w:rPr>
          <w:b/>
          <w:color w:val="000000" w:themeColor="text1"/>
        </w:rPr>
        <w:t>Chairperson/Director signature………………………………….</w:t>
      </w:r>
    </w:p>
    <w:p w14:paraId="46F2BA27" w14:textId="77777777" w:rsidR="008B36E9" w:rsidRPr="008E17AB" w:rsidRDefault="008B36E9" w:rsidP="008B36E9">
      <w:pPr>
        <w:tabs>
          <w:tab w:val="left" w:pos="603"/>
        </w:tabs>
        <w:spacing w:before="280" w:after="0" w:line="360" w:lineRule="auto"/>
        <w:rPr>
          <w:b/>
          <w:color w:val="000000" w:themeColor="text1"/>
        </w:rPr>
      </w:pPr>
      <w:r w:rsidRPr="008E17AB">
        <w:rPr>
          <w:b/>
          <w:color w:val="000000" w:themeColor="text1"/>
        </w:rPr>
        <w:t xml:space="preserve">Dean’s signature……………………………                                  </w:t>
      </w:r>
    </w:p>
    <w:p w14:paraId="68DC5790" w14:textId="77777777" w:rsidR="008B36E9" w:rsidRPr="008E17AB" w:rsidRDefault="008B36E9" w:rsidP="008B36E9">
      <w:pPr>
        <w:tabs>
          <w:tab w:val="left" w:pos="603"/>
        </w:tabs>
        <w:spacing w:before="280" w:after="0" w:line="360" w:lineRule="auto"/>
        <w:rPr>
          <w:b/>
          <w:color w:val="000000" w:themeColor="text1"/>
        </w:rPr>
      </w:pPr>
      <w:r w:rsidRPr="008E17AB">
        <w:rPr>
          <w:b/>
          <w:color w:val="000000" w:themeColor="text1"/>
        </w:rPr>
        <w:t>Date………………………………………….</w:t>
      </w:r>
    </w:p>
    <w:p w14:paraId="681810A4" w14:textId="77777777" w:rsidR="008B36E9" w:rsidRPr="008E17AB" w:rsidRDefault="008B36E9" w:rsidP="008B36E9">
      <w:pPr>
        <w:tabs>
          <w:tab w:val="left" w:pos="603"/>
        </w:tabs>
        <w:spacing w:before="280" w:after="0" w:line="360" w:lineRule="auto"/>
        <w:rPr>
          <w:b/>
          <w:color w:val="000000" w:themeColor="text1"/>
        </w:rPr>
      </w:pPr>
    </w:p>
    <w:p w14:paraId="38127E84" w14:textId="77777777" w:rsidR="008B36E9" w:rsidRPr="008E17AB" w:rsidRDefault="008B36E9" w:rsidP="008B36E9">
      <w:pPr>
        <w:spacing w:after="0" w:line="360" w:lineRule="auto"/>
        <w:rPr>
          <w:b/>
          <w:bCs/>
          <w:color w:val="000000" w:themeColor="text1"/>
          <w:u w:val="single"/>
        </w:rPr>
      </w:pPr>
      <w:r w:rsidRPr="008E17AB">
        <w:rPr>
          <w:b/>
          <w:bCs/>
          <w:color w:val="000000" w:themeColor="text1"/>
          <w:u w:val="single"/>
        </w:rPr>
        <w:t>Course Description</w:t>
      </w:r>
    </w:p>
    <w:p w14:paraId="17A9B2D0" w14:textId="08B16188" w:rsidR="00E24C87" w:rsidRPr="00E24C87" w:rsidRDefault="00E24C87" w:rsidP="00E24C87">
      <w:pPr>
        <w:autoSpaceDE w:val="0"/>
        <w:autoSpaceDN w:val="0"/>
        <w:adjustRightInd w:val="0"/>
        <w:spacing w:after="0" w:line="240" w:lineRule="auto"/>
        <w:rPr>
          <w:szCs w:val="22"/>
        </w:rPr>
      </w:pPr>
      <w:r w:rsidRPr="00E24C87">
        <w:rPr>
          <w:szCs w:val="22"/>
        </w:rPr>
        <w:t>Science has become an essential and integral part of our life. Without the knowledge of basic</w:t>
      </w:r>
      <w:r>
        <w:rPr>
          <w:szCs w:val="22"/>
        </w:rPr>
        <w:t xml:space="preserve"> </w:t>
      </w:r>
      <w:r w:rsidRPr="00E24C87">
        <w:rPr>
          <w:szCs w:val="22"/>
        </w:rPr>
        <w:t>principles, concepts, theories, and laws of science one cannot und</w:t>
      </w:r>
      <w:r>
        <w:rPr>
          <w:szCs w:val="22"/>
        </w:rPr>
        <w:t xml:space="preserve">erstand and explain a number of </w:t>
      </w:r>
      <w:r w:rsidRPr="00E24C87">
        <w:rPr>
          <w:szCs w:val="22"/>
        </w:rPr>
        <w:t>daily-life processes and many phenomena which one observes and experiences in one’s life. Hence a</w:t>
      </w:r>
      <w:r>
        <w:rPr>
          <w:szCs w:val="22"/>
        </w:rPr>
        <w:t xml:space="preserve"> </w:t>
      </w:r>
      <w:r w:rsidRPr="00E24C87">
        <w:rPr>
          <w:szCs w:val="22"/>
        </w:rPr>
        <w:t>basic knowledge about the fundamentals of science has become a necessity of everyone. Furthermore,</w:t>
      </w:r>
      <w:r>
        <w:rPr>
          <w:szCs w:val="22"/>
        </w:rPr>
        <w:t xml:space="preserve"> </w:t>
      </w:r>
      <w:r w:rsidRPr="00E24C87">
        <w:rPr>
          <w:szCs w:val="22"/>
        </w:rPr>
        <w:t>science is not only a knowledge rather it</w:t>
      </w:r>
      <w:r>
        <w:rPr>
          <w:szCs w:val="22"/>
        </w:rPr>
        <w:t xml:space="preserve"> is an attitude towards nature in</w:t>
      </w:r>
      <w:r w:rsidRPr="00E24C87">
        <w:rPr>
          <w:szCs w:val="22"/>
        </w:rPr>
        <w:t xml:space="preserve"> a way of thinking as well as a</w:t>
      </w:r>
      <w:r>
        <w:rPr>
          <w:szCs w:val="22"/>
        </w:rPr>
        <w:t xml:space="preserve"> </w:t>
      </w:r>
      <w:r w:rsidRPr="00E24C87">
        <w:rPr>
          <w:szCs w:val="22"/>
        </w:rPr>
        <w:t>way of life. Keeping this in view, science has been given the status of a compulsory subject in any</w:t>
      </w:r>
      <w:r>
        <w:rPr>
          <w:szCs w:val="22"/>
        </w:rPr>
        <w:t xml:space="preserve"> </w:t>
      </w:r>
      <w:r w:rsidRPr="00E24C87">
        <w:rPr>
          <w:szCs w:val="22"/>
        </w:rPr>
        <w:t>education system</w:t>
      </w:r>
      <w:r>
        <w:rPr>
          <w:szCs w:val="22"/>
        </w:rPr>
        <w:t>.</w:t>
      </w:r>
      <w:r w:rsidRPr="00E24C87">
        <w:rPr>
          <w:szCs w:val="22"/>
        </w:rPr>
        <w:t xml:space="preserve"> So it is being taught even to the students of arts,</w:t>
      </w:r>
      <w:r>
        <w:rPr>
          <w:szCs w:val="22"/>
        </w:rPr>
        <w:t xml:space="preserve"> </w:t>
      </w:r>
      <w:r w:rsidRPr="00E24C87">
        <w:rPr>
          <w:szCs w:val="22"/>
        </w:rPr>
        <w:t xml:space="preserve">literature, and social sciences. It is due to this large scale demand of </w:t>
      </w:r>
      <w:r>
        <w:rPr>
          <w:szCs w:val="22"/>
        </w:rPr>
        <w:t xml:space="preserve">science teaching that we need a </w:t>
      </w:r>
      <w:r w:rsidRPr="00E24C87">
        <w:rPr>
          <w:szCs w:val="22"/>
        </w:rPr>
        <w:t>large number of science teachers. These science teachers must be e</w:t>
      </w:r>
      <w:r>
        <w:rPr>
          <w:szCs w:val="22"/>
        </w:rPr>
        <w:t xml:space="preserve">quipped with in-depth knowledge </w:t>
      </w:r>
      <w:r w:rsidRPr="00E24C87">
        <w:rPr>
          <w:szCs w:val="22"/>
        </w:rPr>
        <w:t>with full understanding and well-developed skills to communicate (teach) the concepts, pr</w:t>
      </w:r>
      <w:r>
        <w:rPr>
          <w:szCs w:val="22"/>
        </w:rPr>
        <w:t xml:space="preserve">inciples, </w:t>
      </w:r>
      <w:r w:rsidRPr="00E24C87">
        <w:rPr>
          <w:szCs w:val="22"/>
        </w:rPr>
        <w:t>theories, and laws of science at the elementary and secondary levels.</w:t>
      </w:r>
    </w:p>
    <w:p w14:paraId="69F7CD3F" w14:textId="41C0AC95" w:rsidR="008B36E9" w:rsidRPr="008E17AB" w:rsidRDefault="008B36E9" w:rsidP="00E24C87">
      <w:pPr>
        <w:tabs>
          <w:tab w:val="left" w:pos="603"/>
        </w:tabs>
        <w:spacing w:before="280" w:after="0" w:line="360" w:lineRule="auto"/>
        <w:rPr>
          <w:b/>
          <w:color w:val="000000" w:themeColor="text1"/>
        </w:rPr>
      </w:pPr>
      <w:r w:rsidRPr="008E17AB">
        <w:rPr>
          <w:b/>
          <w:color w:val="000000" w:themeColor="text1"/>
          <w:u w:val="single"/>
        </w:rPr>
        <w:t>Course Learning Outcomes:</w:t>
      </w:r>
    </w:p>
    <w:p w14:paraId="419288BD" w14:textId="025B50D7" w:rsidR="00DB6F3C" w:rsidRPr="008E17AB" w:rsidRDefault="00E24C87" w:rsidP="00DB6F3C">
      <w:pPr>
        <w:pStyle w:val="Pa3"/>
        <w:spacing w:line="360" w:lineRule="auto"/>
        <w:ind w:firstLine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After the </w:t>
      </w:r>
      <w:r>
        <w:t>completion of this course g</w:t>
      </w:r>
      <w:r w:rsidR="005D1927">
        <w:rPr>
          <w:rFonts w:ascii="Times New Roman" w:hAnsi="Times New Roman" w:cs="Times New Roman"/>
          <w:color w:val="000000" w:themeColor="text1"/>
        </w:rPr>
        <w:t xml:space="preserve">raduates </w:t>
      </w:r>
      <w:r w:rsidR="005D1927" w:rsidRPr="008E17AB">
        <w:rPr>
          <w:rFonts w:ascii="Times New Roman" w:hAnsi="Times New Roman" w:cs="Times New Roman"/>
          <w:color w:val="000000" w:themeColor="text1"/>
        </w:rPr>
        <w:t>will</w:t>
      </w:r>
      <w:r w:rsidR="00DB6F3C" w:rsidRPr="008E17AB">
        <w:rPr>
          <w:rFonts w:ascii="Times New Roman" w:hAnsi="Times New Roman" w:cs="Times New Roman"/>
          <w:color w:val="000000" w:themeColor="text1"/>
        </w:rPr>
        <w:t xml:space="preserve"> be able to: </w:t>
      </w:r>
    </w:p>
    <w:p w14:paraId="089F6B1E" w14:textId="485E4B94" w:rsidR="00DD4AC8" w:rsidRPr="00DD4AC8" w:rsidRDefault="00DD4AC8" w:rsidP="006A6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DD4AC8">
        <w:t>Comprehend and teach theories</w:t>
      </w:r>
      <w:r>
        <w:t>, l</w:t>
      </w:r>
      <w:r w:rsidRPr="00DD4AC8">
        <w:t>aws and principles of science</w:t>
      </w:r>
      <w:r w:rsidR="00EC1EBB">
        <w:t xml:space="preserve"> </w:t>
      </w:r>
      <w:r w:rsidR="00EC1EBB" w:rsidRPr="00EC1EBB">
        <w:t>education</w:t>
      </w:r>
      <w:r w:rsidRPr="00DD4AC8">
        <w:t>.</w:t>
      </w:r>
    </w:p>
    <w:p w14:paraId="78FA5B16" w14:textId="62CD08F3" w:rsidR="00DD4AC8" w:rsidRPr="00DD4AC8" w:rsidRDefault="00DD4AC8" w:rsidP="006A6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DD4AC8">
        <w:t>Apply various methods and techniques for teaching concepts of science.</w:t>
      </w:r>
    </w:p>
    <w:p w14:paraId="6DA7EC35" w14:textId="009E7687" w:rsidR="00DD4AC8" w:rsidRPr="00DD4AC8" w:rsidRDefault="00DD4AC8" w:rsidP="006A6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DD4AC8">
        <w:t xml:space="preserve">Recognize recent trends and issues of teaching science at </w:t>
      </w:r>
      <w:r>
        <w:t>different</w:t>
      </w:r>
      <w:r w:rsidRPr="00DD4AC8">
        <w:t xml:space="preserve"> level.</w:t>
      </w:r>
    </w:p>
    <w:p w14:paraId="345017BF" w14:textId="1F966650" w:rsidR="00E24C87" w:rsidRDefault="00E24C87" w:rsidP="006A6F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Apply the concepts of science in daily life.</w:t>
      </w:r>
    </w:p>
    <w:p w14:paraId="67DFBE9C" w14:textId="1498E035" w:rsidR="00EC1EBB" w:rsidRDefault="00EC1EBB" w:rsidP="00EC1EBB">
      <w:pPr>
        <w:autoSpaceDE w:val="0"/>
        <w:autoSpaceDN w:val="0"/>
        <w:adjustRightInd w:val="0"/>
        <w:spacing w:after="0" w:line="240" w:lineRule="auto"/>
      </w:pPr>
    </w:p>
    <w:p w14:paraId="599D6976" w14:textId="6ADE38E8" w:rsidR="00E24C87" w:rsidRDefault="00E24C87" w:rsidP="00DD4AC8">
      <w:pPr>
        <w:pStyle w:val="ListParagraph"/>
        <w:autoSpaceDE w:val="0"/>
        <w:autoSpaceDN w:val="0"/>
        <w:adjustRightInd w:val="0"/>
        <w:spacing w:after="0" w:line="240" w:lineRule="auto"/>
      </w:pPr>
    </w:p>
    <w:p w14:paraId="2820ABAB" w14:textId="3BC19D72" w:rsidR="00CD0264" w:rsidRPr="008E17AB" w:rsidRDefault="00B67745">
      <w:pPr>
        <w:spacing w:after="120" w:line="240" w:lineRule="auto"/>
        <w:rPr>
          <w:b/>
          <w:color w:val="000000" w:themeColor="text1"/>
          <w:u w:val="single"/>
        </w:rPr>
      </w:pPr>
      <w:r w:rsidRPr="008E17AB">
        <w:rPr>
          <w:b/>
          <w:color w:val="000000" w:themeColor="text1"/>
          <w:u w:val="single"/>
        </w:rPr>
        <w:t>Mapping of CLOs to Program Learning Outcomes (PLOs):</w:t>
      </w:r>
    </w:p>
    <w:p w14:paraId="6314A0CD" w14:textId="77777777" w:rsidR="007A2632" w:rsidRPr="008E17AB" w:rsidRDefault="007A2632" w:rsidP="008E17AB">
      <w:pPr>
        <w:spacing w:after="120" w:line="360" w:lineRule="auto"/>
        <w:rPr>
          <w:b/>
          <w:color w:val="000000" w:themeColor="text1"/>
          <w:u w:val="single"/>
        </w:rPr>
      </w:pPr>
    </w:p>
    <w:tbl>
      <w:tblPr>
        <w:tblStyle w:val="6"/>
        <w:tblW w:w="90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1440"/>
        <w:gridCol w:w="1350"/>
        <w:gridCol w:w="1260"/>
        <w:gridCol w:w="1260"/>
      </w:tblGrid>
      <w:tr w:rsidR="00144D9D" w:rsidRPr="008E17AB" w14:paraId="553BA66E" w14:textId="1CD13206" w:rsidTr="00144D9D">
        <w:trPr>
          <w:trHeight w:val="260"/>
        </w:trPr>
        <w:tc>
          <w:tcPr>
            <w:tcW w:w="3765" w:type="dxa"/>
          </w:tcPr>
          <w:p w14:paraId="43F48A18" w14:textId="77777777" w:rsidR="00144D9D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CLO’s/</w:t>
            </w:r>
          </w:p>
          <w:p w14:paraId="0866846F" w14:textId="5096CAF2" w:rsidR="00144D9D" w:rsidRPr="008E17AB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PLO’s</w:t>
            </w:r>
          </w:p>
        </w:tc>
        <w:tc>
          <w:tcPr>
            <w:tcW w:w="1440" w:type="dxa"/>
          </w:tcPr>
          <w:p w14:paraId="5FF34A79" w14:textId="77777777" w:rsidR="00144D9D" w:rsidRPr="008E17AB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CLO 1</w:t>
            </w:r>
          </w:p>
        </w:tc>
        <w:tc>
          <w:tcPr>
            <w:tcW w:w="1350" w:type="dxa"/>
          </w:tcPr>
          <w:p w14:paraId="137CEDFC" w14:textId="77777777" w:rsidR="00144D9D" w:rsidRPr="008E17AB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CLO 2</w:t>
            </w:r>
          </w:p>
        </w:tc>
        <w:tc>
          <w:tcPr>
            <w:tcW w:w="1260" w:type="dxa"/>
          </w:tcPr>
          <w:p w14:paraId="3AC290D9" w14:textId="77777777" w:rsidR="00144D9D" w:rsidRPr="008E17AB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CLO 3</w:t>
            </w:r>
          </w:p>
        </w:tc>
        <w:tc>
          <w:tcPr>
            <w:tcW w:w="1260" w:type="dxa"/>
          </w:tcPr>
          <w:p w14:paraId="2078DB26" w14:textId="42761B9F" w:rsidR="00144D9D" w:rsidRPr="008E17AB" w:rsidRDefault="00144D9D" w:rsidP="008E17AB">
            <w:pPr>
              <w:spacing w:after="12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 4</w:t>
            </w:r>
          </w:p>
        </w:tc>
      </w:tr>
      <w:tr w:rsidR="00144D9D" w:rsidRPr="008E17AB" w14:paraId="423C43D1" w14:textId="577BFD29" w:rsidTr="00144D9D">
        <w:trPr>
          <w:trHeight w:val="393"/>
        </w:trPr>
        <w:tc>
          <w:tcPr>
            <w:tcW w:w="3765" w:type="dxa"/>
          </w:tcPr>
          <w:p w14:paraId="6C6C9C61" w14:textId="232AFE30" w:rsidR="00144D9D" w:rsidRPr="008E17AB" w:rsidRDefault="00144D9D" w:rsidP="008E17AB">
            <w:pPr>
              <w:spacing w:after="120"/>
              <w:rPr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1: Subject matter knowledge</w:t>
            </w:r>
          </w:p>
        </w:tc>
        <w:tc>
          <w:tcPr>
            <w:tcW w:w="1440" w:type="dxa"/>
          </w:tcPr>
          <w:p w14:paraId="3DC78EBB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8E17AB">
              <w:rPr>
                <w:rFonts w:ascii="Segoe UI Symbol" w:eastAsia="Arial Unicode MS" w:hAnsi="Segoe UI Symbol" w:cs="Segoe UI Symbol"/>
                <w:b/>
                <w:color w:val="000000" w:themeColor="text1"/>
              </w:rPr>
              <w:t>✔</w:t>
            </w:r>
          </w:p>
        </w:tc>
        <w:tc>
          <w:tcPr>
            <w:tcW w:w="1350" w:type="dxa"/>
          </w:tcPr>
          <w:p w14:paraId="5120A46C" w14:textId="27D46A4E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AA11F57" w14:textId="1CADD9A4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4AABE081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43BD4C9D" w14:textId="3ED0857D" w:rsidTr="00144D9D">
        <w:trPr>
          <w:trHeight w:val="534"/>
        </w:trPr>
        <w:tc>
          <w:tcPr>
            <w:tcW w:w="3765" w:type="dxa"/>
          </w:tcPr>
          <w:p w14:paraId="1D028265" w14:textId="1F450B03" w:rsidR="00144D9D" w:rsidRPr="008E17AB" w:rsidRDefault="00144D9D" w:rsidP="008E17AB">
            <w:pPr>
              <w:spacing w:after="120"/>
              <w:rPr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2: Human Growth and Development-</w:t>
            </w:r>
          </w:p>
        </w:tc>
        <w:tc>
          <w:tcPr>
            <w:tcW w:w="1440" w:type="dxa"/>
          </w:tcPr>
          <w:p w14:paraId="3433DB50" w14:textId="415991E9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B59B7DE" w14:textId="75909F4E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4BEFA5ED" w14:textId="317A268D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09DD0F8" w14:textId="0DC6BD45" w:rsidR="00144D9D" w:rsidRPr="008E17AB" w:rsidRDefault="00DD4AC8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8E17AB">
              <w:rPr>
                <w:rFonts w:ascii="Segoe UI Symbol" w:eastAsia="Arial Unicode MS" w:hAnsi="Segoe UI Symbol" w:cs="Segoe UI Symbol"/>
                <w:b/>
                <w:color w:val="000000" w:themeColor="text1"/>
              </w:rPr>
              <w:t>✔</w:t>
            </w:r>
          </w:p>
        </w:tc>
      </w:tr>
      <w:tr w:rsidR="00144D9D" w:rsidRPr="008E17AB" w14:paraId="6C54462B" w14:textId="21669BA7" w:rsidTr="00144D9D">
        <w:trPr>
          <w:trHeight w:val="519"/>
        </w:trPr>
        <w:tc>
          <w:tcPr>
            <w:tcW w:w="3765" w:type="dxa"/>
          </w:tcPr>
          <w:p w14:paraId="503102DE" w14:textId="25E79CF8" w:rsidR="00144D9D" w:rsidRPr="008E17AB" w:rsidRDefault="00144D9D" w:rsidP="008E17AB">
            <w:pPr>
              <w:spacing w:after="120"/>
              <w:rPr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3: Knowledge of Professional and Ethical Values</w:t>
            </w:r>
          </w:p>
        </w:tc>
        <w:tc>
          <w:tcPr>
            <w:tcW w:w="1440" w:type="dxa"/>
          </w:tcPr>
          <w:p w14:paraId="0347E4B4" w14:textId="417F4F1E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81D9000" w14:textId="595EA9C8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212A3C33" w14:textId="58F27A60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786E1C2C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0B2A83C6" w14:textId="333BC144" w:rsidTr="00144D9D">
        <w:trPr>
          <w:trHeight w:val="519"/>
        </w:trPr>
        <w:tc>
          <w:tcPr>
            <w:tcW w:w="3765" w:type="dxa"/>
          </w:tcPr>
          <w:p w14:paraId="75E6B5A7" w14:textId="7AC66E5D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4: Instructional Planning and Strategies</w:t>
            </w:r>
          </w:p>
        </w:tc>
        <w:tc>
          <w:tcPr>
            <w:tcW w:w="1440" w:type="dxa"/>
          </w:tcPr>
          <w:p w14:paraId="2ED3BDE8" w14:textId="694D93F5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C29390A" w14:textId="134D2CD9" w:rsidR="00144D9D" w:rsidRPr="008E17AB" w:rsidRDefault="00DD4AC8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8E17AB">
              <w:rPr>
                <w:rFonts w:ascii="Segoe UI Symbol" w:eastAsia="Arial Unicode MS" w:hAnsi="Segoe UI Symbol" w:cs="Segoe UI Symbol"/>
                <w:b/>
                <w:color w:val="000000" w:themeColor="text1"/>
              </w:rPr>
              <w:t>✔</w:t>
            </w:r>
          </w:p>
        </w:tc>
        <w:tc>
          <w:tcPr>
            <w:tcW w:w="1260" w:type="dxa"/>
          </w:tcPr>
          <w:p w14:paraId="247DDA40" w14:textId="6DF46D0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16721C28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488D23D5" w14:textId="32AEE4D4" w:rsidTr="00144D9D">
        <w:trPr>
          <w:trHeight w:val="519"/>
        </w:trPr>
        <w:tc>
          <w:tcPr>
            <w:tcW w:w="3765" w:type="dxa"/>
          </w:tcPr>
          <w:p w14:paraId="65BCA168" w14:textId="7886BC54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5: Students’ Assessment-</w:t>
            </w:r>
          </w:p>
        </w:tc>
        <w:tc>
          <w:tcPr>
            <w:tcW w:w="1440" w:type="dxa"/>
          </w:tcPr>
          <w:p w14:paraId="10891084" w14:textId="2DB9E23E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54B437C" w14:textId="60320B19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368DA57" w14:textId="13435A8D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7A8D58A0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3077234F" w14:textId="1B8DFA7F" w:rsidTr="00144D9D">
        <w:trPr>
          <w:trHeight w:val="519"/>
        </w:trPr>
        <w:tc>
          <w:tcPr>
            <w:tcW w:w="3765" w:type="dxa"/>
          </w:tcPr>
          <w:p w14:paraId="3A9DB36D" w14:textId="3DC8E94C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6</w:t>
            </w:r>
            <w:r w:rsidRPr="008E17AB">
              <w:rPr>
                <w:color w:val="000000" w:themeColor="text1"/>
              </w:rPr>
              <w:t xml:space="preserve">: </w:t>
            </w:r>
            <w:r w:rsidRPr="008E17AB">
              <w:rPr>
                <w:b/>
                <w:bCs/>
                <w:color w:val="000000" w:themeColor="text1"/>
              </w:rPr>
              <w:t>Learning Environment</w:t>
            </w:r>
          </w:p>
        </w:tc>
        <w:tc>
          <w:tcPr>
            <w:tcW w:w="1440" w:type="dxa"/>
          </w:tcPr>
          <w:p w14:paraId="4EF93F21" w14:textId="7AE0A9E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AF7A95B" w14:textId="1BF038C3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1A28F622" w14:textId="7A334DF4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30CFA418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6CA38D2C" w14:textId="28D6EAE9" w:rsidTr="00144D9D">
        <w:trPr>
          <w:trHeight w:val="519"/>
        </w:trPr>
        <w:tc>
          <w:tcPr>
            <w:tcW w:w="3765" w:type="dxa"/>
          </w:tcPr>
          <w:p w14:paraId="6E112DA2" w14:textId="63122EA8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7: Effective Use of Information and Communication Technologies</w:t>
            </w:r>
          </w:p>
        </w:tc>
        <w:tc>
          <w:tcPr>
            <w:tcW w:w="1440" w:type="dxa"/>
          </w:tcPr>
          <w:p w14:paraId="2410853B" w14:textId="17E2EB5F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8D3F922" w14:textId="0222E8E3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70958E1" w14:textId="2F3C1D02" w:rsidR="00144D9D" w:rsidRPr="008E17AB" w:rsidRDefault="00C158F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8E17AB">
              <w:rPr>
                <w:rFonts w:ascii="Segoe UI Symbol" w:eastAsia="Arial Unicode MS" w:hAnsi="Segoe UI Symbol" w:cs="Segoe UI Symbol"/>
                <w:b/>
                <w:color w:val="000000" w:themeColor="text1"/>
              </w:rPr>
              <w:t>✔</w:t>
            </w:r>
          </w:p>
        </w:tc>
        <w:tc>
          <w:tcPr>
            <w:tcW w:w="1260" w:type="dxa"/>
          </w:tcPr>
          <w:p w14:paraId="57FEBD57" w14:textId="77777777" w:rsidR="00144D9D" w:rsidRPr="008E17AB" w:rsidRDefault="00144D9D" w:rsidP="00DD4AC8">
            <w:pPr>
              <w:spacing w:after="120"/>
              <w:jc w:val="center"/>
              <w:rPr>
                <w:b/>
                <w:color w:val="000000" w:themeColor="text1"/>
              </w:rPr>
            </w:pPr>
          </w:p>
        </w:tc>
      </w:tr>
      <w:tr w:rsidR="00144D9D" w:rsidRPr="008E17AB" w14:paraId="5AD6DDA9" w14:textId="62B2A47F" w:rsidTr="00144D9D">
        <w:trPr>
          <w:trHeight w:val="519"/>
        </w:trPr>
        <w:tc>
          <w:tcPr>
            <w:tcW w:w="3765" w:type="dxa"/>
          </w:tcPr>
          <w:p w14:paraId="7D8EDBA0" w14:textId="25AB6DED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lastRenderedPageBreak/>
              <w:t>PLO 8</w:t>
            </w:r>
            <w:r w:rsidR="003D7712">
              <w:rPr>
                <w:b/>
                <w:bCs/>
                <w:color w:val="000000" w:themeColor="text1"/>
              </w:rPr>
              <w:t>: Collaboration and Partnership</w:t>
            </w:r>
          </w:p>
        </w:tc>
        <w:tc>
          <w:tcPr>
            <w:tcW w:w="1440" w:type="dxa"/>
          </w:tcPr>
          <w:p w14:paraId="6C8C753E" w14:textId="776C5714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37ACFEB" w14:textId="5E3A5898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79876912" w14:textId="48CC646A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7A5D7992" w14:textId="77777777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</w:tr>
      <w:tr w:rsidR="00144D9D" w:rsidRPr="008E17AB" w14:paraId="2F5A129C" w14:textId="6F0DC348" w:rsidTr="00144D9D">
        <w:trPr>
          <w:trHeight w:val="519"/>
        </w:trPr>
        <w:tc>
          <w:tcPr>
            <w:tcW w:w="3765" w:type="dxa"/>
          </w:tcPr>
          <w:p w14:paraId="3A282EF0" w14:textId="1B577CDE" w:rsidR="00144D9D" w:rsidRPr="008E17AB" w:rsidRDefault="00144D9D" w:rsidP="008E17AB">
            <w:pPr>
              <w:spacing w:after="120"/>
              <w:rPr>
                <w:b/>
                <w:bCs/>
                <w:color w:val="000000" w:themeColor="text1"/>
              </w:rPr>
            </w:pPr>
            <w:r w:rsidRPr="008E17AB">
              <w:rPr>
                <w:b/>
                <w:bCs/>
                <w:color w:val="000000" w:themeColor="text1"/>
              </w:rPr>
              <w:t>PLO 9: Continuous Professional Development and Code of Conduct-</w:t>
            </w:r>
          </w:p>
        </w:tc>
        <w:tc>
          <w:tcPr>
            <w:tcW w:w="1440" w:type="dxa"/>
          </w:tcPr>
          <w:p w14:paraId="329D6DDA" w14:textId="1255839E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C8C14AB" w14:textId="5BF2568C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0501C11C" w14:textId="3BBB60C0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7E099B10" w14:textId="77777777" w:rsidR="00144D9D" w:rsidRPr="008E17AB" w:rsidRDefault="00144D9D" w:rsidP="00DD4AC8">
            <w:pPr>
              <w:spacing w:after="120"/>
              <w:rPr>
                <w:b/>
                <w:color w:val="000000" w:themeColor="text1"/>
              </w:rPr>
            </w:pPr>
          </w:p>
        </w:tc>
      </w:tr>
    </w:tbl>
    <w:p w14:paraId="648592F4" w14:textId="77777777" w:rsidR="00CD0264" w:rsidRPr="008E17AB" w:rsidRDefault="00CD0264">
      <w:pPr>
        <w:jc w:val="both"/>
        <w:rPr>
          <w:color w:val="000000" w:themeColor="text1"/>
        </w:rPr>
      </w:pPr>
    </w:p>
    <w:p w14:paraId="4B69ADFB" w14:textId="13AAF78A" w:rsidR="00CD0264" w:rsidRPr="008E17AB" w:rsidRDefault="007A2632">
      <w:pPr>
        <w:rPr>
          <w:color w:val="000000" w:themeColor="text1"/>
        </w:rPr>
      </w:pPr>
      <w:r w:rsidRPr="008E17AB">
        <w:rPr>
          <w:b/>
          <w:color w:val="000000" w:themeColor="text1"/>
          <w:u w:val="single"/>
        </w:rPr>
        <w:t>Teaching</w:t>
      </w:r>
      <w:r w:rsidR="00B67745" w:rsidRPr="008E17AB">
        <w:rPr>
          <w:b/>
          <w:color w:val="000000" w:themeColor="text1"/>
          <w:u w:val="single"/>
        </w:rPr>
        <w:t xml:space="preserve"> Methodology:</w:t>
      </w:r>
    </w:p>
    <w:p w14:paraId="1C8431B6" w14:textId="370AC85D" w:rsidR="008B36E9" w:rsidRPr="008E17AB" w:rsidRDefault="008B36E9" w:rsidP="008B36E9">
      <w:pPr>
        <w:spacing w:after="0" w:line="360" w:lineRule="auto"/>
        <w:jc w:val="both"/>
        <w:rPr>
          <w:color w:val="000000" w:themeColor="text1"/>
        </w:rPr>
      </w:pPr>
      <w:r w:rsidRPr="008E17AB">
        <w:rPr>
          <w:color w:val="000000" w:themeColor="text1"/>
        </w:rPr>
        <w:t xml:space="preserve">The course will be taught using </w:t>
      </w:r>
      <w:r w:rsidR="006671A8" w:rsidRPr="008E17AB">
        <w:rPr>
          <w:color w:val="000000" w:themeColor="text1"/>
        </w:rPr>
        <w:t>various techniques and modes including on-campus lectures, discussions, reading and writing assignments, presentations, group</w:t>
      </w:r>
      <w:r w:rsidRPr="008E17AB">
        <w:rPr>
          <w:color w:val="000000" w:themeColor="text1"/>
        </w:rPr>
        <w:t xml:space="preserve"> work, and research projects. </w:t>
      </w:r>
    </w:p>
    <w:p w14:paraId="163BD8D8" w14:textId="50ED1B0A" w:rsidR="00CD0264" w:rsidRPr="008E17AB" w:rsidRDefault="00B67745">
      <w:pPr>
        <w:tabs>
          <w:tab w:val="left" w:pos="930"/>
        </w:tabs>
        <w:rPr>
          <w:b/>
          <w:color w:val="000000" w:themeColor="text1"/>
          <w:u w:val="single"/>
        </w:rPr>
      </w:pPr>
      <w:r w:rsidRPr="008E17AB">
        <w:rPr>
          <w:b/>
          <w:color w:val="000000" w:themeColor="text1"/>
          <w:u w:val="single"/>
        </w:rPr>
        <w:t>Grade Evaluation Criteria</w:t>
      </w:r>
    </w:p>
    <w:p w14:paraId="40333C1E" w14:textId="77777777" w:rsidR="002E2312" w:rsidRPr="008E17AB" w:rsidRDefault="002E2312" w:rsidP="002E2312">
      <w:pPr>
        <w:tabs>
          <w:tab w:val="left" w:pos="930"/>
        </w:tabs>
        <w:spacing w:after="0" w:line="360" w:lineRule="auto"/>
        <w:rPr>
          <w:color w:val="000000" w:themeColor="text1"/>
        </w:rPr>
      </w:pPr>
      <w:r w:rsidRPr="008E17AB">
        <w:rPr>
          <w:color w:val="000000" w:themeColor="text1"/>
        </w:rPr>
        <w:t xml:space="preserve">Following are the criteria for the distribution of marks to evaluate the final grade in a semester. This is a tentative distribution, which may vary as per directions from the competent authority of UMT. </w:t>
      </w:r>
    </w:p>
    <w:tbl>
      <w:tblPr>
        <w:tblStyle w:val="5"/>
        <w:tblW w:w="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90"/>
        <w:gridCol w:w="2430"/>
      </w:tblGrid>
      <w:tr w:rsidR="008E17AB" w:rsidRPr="008E17AB" w14:paraId="7488CF19" w14:textId="77777777" w:rsidTr="00F53C8B">
        <w:trPr>
          <w:trHeight w:val="355"/>
          <w:jc w:val="center"/>
        </w:trPr>
        <w:tc>
          <w:tcPr>
            <w:tcW w:w="3590" w:type="dxa"/>
          </w:tcPr>
          <w:p w14:paraId="10FAA5E5" w14:textId="77777777" w:rsidR="00CD0264" w:rsidRPr="008E17AB" w:rsidRDefault="00B67745">
            <w:pPr>
              <w:tabs>
                <w:tab w:val="left" w:pos="930"/>
              </w:tabs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Components</w:t>
            </w:r>
          </w:p>
        </w:tc>
        <w:tc>
          <w:tcPr>
            <w:tcW w:w="2430" w:type="dxa"/>
          </w:tcPr>
          <w:p w14:paraId="7ABB0A58" w14:textId="2EC53F6A" w:rsidR="00CD0264" w:rsidRPr="008E17AB" w:rsidRDefault="00B67745" w:rsidP="007A2632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Marks</w:t>
            </w:r>
            <w:r w:rsidR="007A2632" w:rsidRPr="008E17AB">
              <w:rPr>
                <w:b/>
                <w:color w:val="000000" w:themeColor="text1"/>
              </w:rPr>
              <w:t xml:space="preserve"> in Percentage</w:t>
            </w:r>
          </w:p>
        </w:tc>
      </w:tr>
      <w:tr w:rsidR="008E17AB" w:rsidRPr="008E17AB" w14:paraId="20A691CD" w14:textId="77777777" w:rsidTr="00F53C8B">
        <w:trPr>
          <w:trHeight w:val="305"/>
          <w:jc w:val="center"/>
        </w:trPr>
        <w:tc>
          <w:tcPr>
            <w:tcW w:w="3590" w:type="dxa"/>
          </w:tcPr>
          <w:p w14:paraId="3F7DD91C" w14:textId="77777777" w:rsidR="00CD0264" w:rsidRPr="008E17AB" w:rsidRDefault="00B67745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 xml:space="preserve">Assignments </w:t>
            </w:r>
          </w:p>
        </w:tc>
        <w:tc>
          <w:tcPr>
            <w:tcW w:w="2430" w:type="dxa"/>
          </w:tcPr>
          <w:p w14:paraId="59FED7B8" w14:textId="2AC0BEF2" w:rsidR="00CD0264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10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  <w:tr w:rsidR="008E17AB" w:rsidRPr="008E17AB" w14:paraId="59E9E564" w14:textId="77777777" w:rsidTr="00F53C8B">
        <w:trPr>
          <w:trHeight w:val="305"/>
          <w:jc w:val="center"/>
        </w:trPr>
        <w:tc>
          <w:tcPr>
            <w:tcW w:w="3590" w:type="dxa"/>
          </w:tcPr>
          <w:p w14:paraId="313424CA" w14:textId="77777777" w:rsidR="00CD0264" w:rsidRPr="008E17AB" w:rsidRDefault="00B67745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Quizzes</w:t>
            </w:r>
          </w:p>
        </w:tc>
        <w:tc>
          <w:tcPr>
            <w:tcW w:w="2430" w:type="dxa"/>
          </w:tcPr>
          <w:p w14:paraId="38741F84" w14:textId="6CCBE2A1" w:rsidR="00CD0264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10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  <w:tr w:rsidR="008E17AB" w:rsidRPr="008E17AB" w14:paraId="0430CD44" w14:textId="77777777" w:rsidTr="00F53C8B">
        <w:trPr>
          <w:trHeight w:val="305"/>
          <w:jc w:val="center"/>
        </w:trPr>
        <w:tc>
          <w:tcPr>
            <w:tcW w:w="3590" w:type="dxa"/>
          </w:tcPr>
          <w:p w14:paraId="7D121061" w14:textId="77777777" w:rsidR="00CD0264" w:rsidRPr="008E17AB" w:rsidRDefault="00B67745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Mid Term Exam</w:t>
            </w:r>
          </w:p>
        </w:tc>
        <w:tc>
          <w:tcPr>
            <w:tcW w:w="2430" w:type="dxa"/>
          </w:tcPr>
          <w:p w14:paraId="390B5E63" w14:textId="3AA4EF8A" w:rsidR="00CD0264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20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  <w:tr w:rsidR="008E17AB" w:rsidRPr="008E17AB" w14:paraId="568557EA" w14:textId="77777777" w:rsidTr="00F53C8B">
        <w:trPr>
          <w:trHeight w:val="305"/>
          <w:jc w:val="center"/>
        </w:trPr>
        <w:tc>
          <w:tcPr>
            <w:tcW w:w="3590" w:type="dxa"/>
          </w:tcPr>
          <w:p w14:paraId="7F6AE898" w14:textId="1C2BAE1C" w:rsidR="007A2632" w:rsidRPr="008E17AB" w:rsidRDefault="007A2632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Attendance &amp; Class Participation</w:t>
            </w:r>
          </w:p>
        </w:tc>
        <w:tc>
          <w:tcPr>
            <w:tcW w:w="2430" w:type="dxa"/>
          </w:tcPr>
          <w:p w14:paraId="436A0D19" w14:textId="5688D2F1" w:rsidR="007A2632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10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  <w:tr w:rsidR="008E17AB" w:rsidRPr="008E17AB" w14:paraId="2B973770" w14:textId="77777777" w:rsidTr="00F53C8B">
        <w:trPr>
          <w:trHeight w:val="305"/>
          <w:jc w:val="center"/>
        </w:trPr>
        <w:tc>
          <w:tcPr>
            <w:tcW w:w="3590" w:type="dxa"/>
          </w:tcPr>
          <w:p w14:paraId="7426C9C9" w14:textId="6BA8A80B" w:rsidR="002E2312" w:rsidRPr="008E17AB" w:rsidRDefault="002E2312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Presentations</w:t>
            </w:r>
            <w:r w:rsidRPr="008E17AB">
              <w:rPr>
                <w:color w:val="000000" w:themeColor="text1"/>
              </w:rPr>
              <w:tab/>
            </w:r>
          </w:p>
        </w:tc>
        <w:tc>
          <w:tcPr>
            <w:tcW w:w="2430" w:type="dxa"/>
          </w:tcPr>
          <w:p w14:paraId="0F18202E" w14:textId="269EF127" w:rsidR="002E2312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15%</w:t>
            </w:r>
          </w:p>
        </w:tc>
      </w:tr>
      <w:tr w:rsidR="008E17AB" w:rsidRPr="008E17AB" w14:paraId="7AF8A181" w14:textId="77777777" w:rsidTr="00F53C8B">
        <w:trPr>
          <w:trHeight w:val="305"/>
          <w:jc w:val="center"/>
        </w:trPr>
        <w:tc>
          <w:tcPr>
            <w:tcW w:w="3590" w:type="dxa"/>
          </w:tcPr>
          <w:p w14:paraId="5F3F6040" w14:textId="77777777" w:rsidR="00CD0264" w:rsidRPr="008E17AB" w:rsidRDefault="00B67745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Final Exam</w:t>
            </w:r>
          </w:p>
        </w:tc>
        <w:tc>
          <w:tcPr>
            <w:tcW w:w="2430" w:type="dxa"/>
          </w:tcPr>
          <w:p w14:paraId="1D5C5A15" w14:textId="7CFB430C" w:rsidR="00CD0264" w:rsidRPr="008E17AB" w:rsidRDefault="002E2312" w:rsidP="007A2632">
            <w:pPr>
              <w:tabs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35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  <w:tr w:rsidR="00CD0264" w:rsidRPr="008E17AB" w14:paraId="2F1A97A0" w14:textId="77777777" w:rsidTr="00F53C8B">
        <w:trPr>
          <w:trHeight w:val="322"/>
          <w:jc w:val="center"/>
        </w:trPr>
        <w:tc>
          <w:tcPr>
            <w:tcW w:w="3590" w:type="dxa"/>
          </w:tcPr>
          <w:p w14:paraId="2F58D5D0" w14:textId="77777777" w:rsidR="00CD0264" w:rsidRPr="008E17AB" w:rsidRDefault="00B67745">
            <w:pPr>
              <w:tabs>
                <w:tab w:val="left" w:pos="930"/>
              </w:tabs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Total</w:t>
            </w:r>
          </w:p>
        </w:tc>
        <w:tc>
          <w:tcPr>
            <w:tcW w:w="2430" w:type="dxa"/>
          </w:tcPr>
          <w:p w14:paraId="7E0F6174" w14:textId="4A394855" w:rsidR="00CD0264" w:rsidRPr="008E17AB" w:rsidRDefault="002E2312" w:rsidP="007A2632">
            <w:pPr>
              <w:tabs>
                <w:tab w:val="center" w:pos="435"/>
                <w:tab w:val="left" w:pos="930"/>
              </w:tabs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100</w:t>
            </w:r>
            <w:r w:rsidR="007A2632" w:rsidRPr="008E17AB">
              <w:rPr>
                <w:color w:val="000000" w:themeColor="text1"/>
              </w:rPr>
              <w:t>%</w:t>
            </w:r>
          </w:p>
        </w:tc>
      </w:tr>
    </w:tbl>
    <w:p w14:paraId="35B3063B" w14:textId="77777777" w:rsidR="00CD0264" w:rsidRPr="008E17AB" w:rsidRDefault="00CD0264">
      <w:pPr>
        <w:tabs>
          <w:tab w:val="left" w:pos="930"/>
        </w:tabs>
        <w:spacing w:after="0"/>
        <w:rPr>
          <w:b/>
          <w:color w:val="000000" w:themeColor="text1"/>
          <w:u w:val="single"/>
        </w:rPr>
      </w:pPr>
    </w:p>
    <w:p w14:paraId="3002D36F" w14:textId="3C3B1DA9" w:rsidR="00CD0264" w:rsidRPr="008E17AB" w:rsidRDefault="00B67745">
      <w:pPr>
        <w:spacing w:after="0"/>
        <w:jc w:val="both"/>
        <w:rPr>
          <w:b/>
          <w:color w:val="000000" w:themeColor="text1"/>
          <w:u w:val="single"/>
        </w:rPr>
      </w:pPr>
      <w:r w:rsidRPr="00994021">
        <w:rPr>
          <w:b/>
          <w:color w:val="000000" w:themeColor="text1"/>
          <w:u w:val="single"/>
        </w:rPr>
        <w:t>Recommended Text Books</w:t>
      </w:r>
      <w:r w:rsidR="007A2632" w:rsidRPr="00994021">
        <w:rPr>
          <w:b/>
          <w:color w:val="000000" w:themeColor="text1"/>
          <w:u w:val="single"/>
        </w:rPr>
        <w:t>:</w:t>
      </w:r>
    </w:p>
    <w:p w14:paraId="47C863AC" w14:textId="77777777" w:rsidR="004C6AF6" w:rsidRPr="008E17AB" w:rsidRDefault="004C6AF6" w:rsidP="004C6AF6">
      <w:pPr>
        <w:autoSpaceDE w:val="0"/>
        <w:autoSpaceDN w:val="0"/>
        <w:adjustRightInd w:val="0"/>
        <w:spacing w:after="0" w:line="240" w:lineRule="auto"/>
        <w:ind w:left="1080"/>
        <w:rPr>
          <w:b/>
          <w:color w:val="000000" w:themeColor="text1"/>
          <w:u w:val="single"/>
        </w:rPr>
      </w:pPr>
    </w:p>
    <w:p w14:paraId="370075B6" w14:textId="77777777" w:rsidR="0014078B" w:rsidRPr="00791CB3" w:rsidRDefault="0014078B" w:rsidP="006A6F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</w:pPr>
      <w:r w:rsidRPr="00791CB3">
        <w:t xml:space="preserve">Gilbert, J. K., &amp; </w:t>
      </w:r>
      <w:proofErr w:type="spellStart"/>
      <w:r w:rsidRPr="00791CB3">
        <w:t>Justi</w:t>
      </w:r>
      <w:proofErr w:type="spellEnd"/>
      <w:r w:rsidRPr="00791CB3">
        <w:t xml:space="preserve">, R. (2016). </w:t>
      </w:r>
      <w:r w:rsidRPr="00791CB3">
        <w:rPr>
          <w:i/>
          <w:iCs/>
        </w:rPr>
        <w:t>Modelling-based teaching in science education (Vol. 9)</w:t>
      </w:r>
      <w:r w:rsidRPr="00791CB3">
        <w:t>.</w:t>
      </w:r>
      <w:r w:rsidRPr="00791CB3">
        <w:t xml:space="preserve"> </w:t>
      </w:r>
      <w:r w:rsidRPr="00791CB3">
        <w:t>Switzerland: Springer International Publishing</w:t>
      </w:r>
      <w:r w:rsidRPr="00791CB3">
        <w:t xml:space="preserve">. </w:t>
      </w:r>
    </w:p>
    <w:p w14:paraId="27B0A27E" w14:textId="77777777" w:rsidR="0014078B" w:rsidRPr="00791CB3" w:rsidRDefault="0014078B" w:rsidP="006A6F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proofErr w:type="spellStart"/>
      <w:r w:rsidRPr="00791CB3">
        <w:rPr>
          <w:color w:val="000000"/>
        </w:rPr>
        <w:t>Sabaq</w:t>
      </w:r>
      <w:proofErr w:type="spellEnd"/>
      <w:r w:rsidRPr="00791CB3">
        <w:rPr>
          <w:color w:val="000000"/>
        </w:rPr>
        <w:t xml:space="preserve"> Foundation Trust 2012-2017. General Science Book for Class 9-10.</w:t>
      </w:r>
    </w:p>
    <w:p w14:paraId="3E5695FD" w14:textId="77777777" w:rsidR="0014078B" w:rsidRPr="00791CB3" w:rsidRDefault="0014078B" w:rsidP="006A6F8C">
      <w:pPr>
        <w:pStyle w:val="Pa19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791CB3">
        <w:rPr>
          <w:rFonts w:ascii="Times New Roman" w:hAnsi="Times New Roman" w:cs="Times New Roman"/>
        </w:rPr>
        <w:t>Singh, Y.K. (2017)</w:t>
      </w:r>
      <w:r w:rsidRPr="00791CB3">
        <w:rPr>
          <w:rFonts w:ascii="Times New Roman" w:hAnsi="Times New Roman" w:cs="Times New Roman"/>
        </w:rPr>
        <w:t xml:space="preserve">. </w:t>
      </w:r>
      <w:r w:rsidRPr="00791CB3">
        <w:rPr>
          <w:rFonts w:ascii="Times New Roman" w:hAnsi="Times New Roman" w:cs="Times New Roman"/>
          <w:i/>
          <w:iCs/>
        </w:rPr>
        <w:t xml:space="preserve">Teaching of General Science. </w:t>
      </w:r>
      <w:r w:rsidRPr="00791CB3">
        <w:rPr>
          <w:rFonts w:ascii="Times New Roman" w:hAnsi="Times New Roman" w:cs="Times New Roman"/>
        </w:rPr>
        <w:t xml:space="preserve">New </w:t>
      </w:r>
      <w:proofErr w:type="spellStart"/>
      <w:r w:rsidRPr="00791CB3">
        <w:rPr>
          <w:rFonts w:ascii="Times New Roman" w:hAnsi="Times New Roman" w:cs="Times New Roman"/>
        </w:rPr>
        <w:t>Dehli</w:t>
      </w:r>
      <w:proofErr w:type="spellEnd"/>
      <w:r w:rsidRPr="00791CB3">
        <w:rPr>
          <w:rFonts w:ascii="Times New Roman" w:hAnsi="Times New Roman" w:cs="Times New Roman"/>
        </w:rPr>
        <w:t>: APH Publishing Corporation</w:t>
      </w:r>
    </w:p>
    <w:p w14:paraId="1AC4D910" w14:textId="77777777" w:rsidR="0014078B" w:rsidRPr="00791CB3" w:rsidRDefault="0014078B" w:rsidP="006A6F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</w:pPr>
      <w:r w:rsidRPr="00791CB3">
        <w:t xml:space="preserve">Textbook Board. (2018). </w:t>
      </w:r>
      <w:r w:rsidRPr="00791CB3">
        <w:rPr>
          <w:i/>
          <w:iCs/>
        </w:rPr>
        <w:t>General science for Class VIII</w:t>
      </w:r>
      <w:r w:rsidRPr="00791CB3">
        <w:t>. Lahore: Textbook Board</w:t>
      </w:r>
      <w:r w:rsidRPr="00791CB3">
        <w:t xml:space="preserve"> </w:t>
      </w:r>
      <w:r w:rsidRPr="00791CB3">
        <w:t xml:space="preserve">Higher Education Commission. (2012). </w:t>
      </w:r>
      <w:r w:rsidRPr="00791CB3">
        <w:rPr>
          <w:i/>
          <w:iCs/>
        </w:rPr>
        <w:t>Methods of teaching</w:t>
      </w:r>
      <w:r w:rsidRPr="00791CB3">
        <w:t>. Pakistan: Higher Education</w:t>
      </w:r>
      <w:r w:rsidRPr="00791CB3">
        <w:t xml:space="preserve"> </w:t>
      </w:r>
      <w:r w:rsidRPr="00791CB3">
        <w:t>Commission (HEC)</w:t>
      </w:r>
      <w:r w:rsidRPr="00791CB3">
        <w:t xml:space="preserve">. </w:t>
      </w:r>
    </w:p>
    <w:p w14:paraId="42AA2BC7" w14:textId="32F7F92E" w:rsidR="00791CB3" w:rsidRDefault="00791CB3" w:rsidP="00791CB3">
      <w:pPr>
        <w:spacing w:after="0" w:line="360" w:lineRule="auto"/>
        <w:jc w:val="both"/>
        <w:rPr>
          <w:b/>
          <w:color w:val="000000" w:themeColor="text1"/>
          <w:u w:val="single"/>
        </w:rPr>
      </w:pPr>
    </w:p>
    <w:p w14:paraId="6E1F2CE1" w14:textId="77777777" w:rsidR="00791CB3" w:rsidRDefault="00791CB3" w:rsidP="00791CB3">
      <w:pPr>
        <w:spacing w:after="0" w:line="360" w:lineRule="auto"/>
        <w:jc w:val="both"/>
        <w:rPr>
          <w:b/>
          <w:color w:val="000000" w:themeColor="text1"/>
          <w:u w:val="single"/>
        </w:rPr>
      </w:pPr>
    </w:p>
    <w:p w14:paraId="2EAC2E4A" w14:textId="77777777" w:rsidR="00791CB3" w:rsidRDefault="00791CB3" w:rsidP="00791CB3">
      <w:pPr>
        <w:spacing w:after="0" w:line="360" w:lineRule="auto"/>
        <w:jc w:val="both"/>
        <w:rPr>
          <w:b/>
          <w:color w:val="000000" w:themeColor="text1"/>
          <w:u w:val="single"/>
        </w:rPr>
      </w:pPr>
    </w:p>
    <w:p w14:paraId="76D3803B" w14:textId="2CC8CEA4" w:rsidR="00791CB3" w:rsidRPr="00791CB3" w:rsidRDefault="00791CB3" w:rsidP="00791CB3">
      <w:pPr>
        <w:spacing w:after="0" w:line="360" w:lineRule="auto"/>
        <w:jc w:val="both"/>
        <w:rPr>
          <w:b/>
          <w:color w:val="000000" w:themeColor="text1"/>
          <w:u w:val="single"/>
        </w:rPr>
      </w:pPr>
      <w:r w:rsidRPr="00791CB3">
        <w:rPr>
          <w:b/>
          <w:color w:val="000000" w:themeColor="text1"/>
          <w:u w:val="single"/>
        </w:rPr>
        <w:t>Recommended Reference Books:</w:t>
      </w:r>
    </w:p>
    <w:p w14:paraId="6AD8E2FA" w14:textId="705CEB3E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proofErr w:type="spellStart"/>
      <w:r>
        <w:t>Feden</w:t>
      </w:r>
      <w:proofErr w:type="spellEnd"/>
      <w:r>
        <w:t xml:space="preserve">, P.D. and </w:t>
      </w:r>
      <w:proofErr w:type="spellStart"/>
      <w:r>
        <w:t>V</w:t>
      </w:r>
      <w:r>
        <w:t>ogal</w:t>
      </w:r>
      <w:proofErr w:type="spellEnd"/>
      <w:r>
        <w:t>, R.</w:t>
      </w:r>
      <w:r>
        <w:t xml:space="preserve"> </w:t>
      </w:r>
      <w:r>
        <w:t>M.</w:t>
      </w:r>
      <w:r>
        <w:t xml:space="preserve"> </w:t>
      </w:r>
      <w:r>
        <w:t xml:space="preserve">(2003). </w:t>
      </w:r>
      <w:r>
        <w:rPr>
          <w:rStyle w:val="Emphasis"/>
        </w:rPr>
        <w:t>Methods of teaching: Applying cognitive scien</w:t>
      </w:r>
      <w:r>
        <w:rPr>
          <w:rStyle w:val="Emphasis"/>
        </w:rPr>
        <w:t>ce to promote students learning</w:t>
      </w:r>
      <w:r>
        <w:t>. Boston: McGraw-</w:t>
      </w:r>
      <w:proofErr w:type="spellStart"/>
      <w:r>
        <w:t>Hill.</w:t>
      </w:r>
      <w:proofErr w:type="spellEnd"/>
    </w:p>
    <w:p w14:paraId="1D887680" w14:textId="77777777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proofErr w:type="spellStart"/>
      <w:r>
        <w:t>Hoong</w:t>
      </w:r>
      <w:proofErr w:type="spellEnd"/>
      <w:r>
        <w:t xml:space="preserve">, T. L. </w:t>
      </w:r>
      <w:proofErr w:type="spellStart"/>
      <w:r>
        <w:t>Leng</w:t>
      </w:r>
      <w:proofErr w:type="spellEnd"/>
      <w:r>
        <w:t xml:space="preserve">, H. P. (2003). </w:t>
      </w:r>
      <w:r>
        <w:rPr>
          <w:rStyle w:val="Emphasis"/>
        </w:rPr>
        <w:t>Lower Secondary Science 2</w:t>
      </w:r>
      <w:r>
        <w:t xml:space="preserve"> Singapore:</w:t>
      </w:r>
      <w:r>
        <w:t xml:space="preserve"> </w:t>
      </w:r>
      <w:r>
        <w:t xml:space="preserve">SNP </w:t>
      </w:r>
      <w:proofErr w:type="spellStart"/>
      <w:r>
        <w:t>Panpac</w:t>
      </w:r>
      <w:proofErr w:type="spellEnd"/>
    </w:p>
    <w:p w14:paraId="1736D2B6" w14:textId="77777777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r>
        <w:t>Lawson, Anton.  E.  (1995). “</w:t>
      </w:r>
      <w:r>
        <w:rPr>
          <w:rStyle w:val="Emphasis"/>
        </w:rPr>
        <w:t>Science teaching and development of thinking</w:t>
      </w:r>
      <w:r>
        <w:t>”. California: Wadsworth publishing company</w:t>
      </w:r>
      <w:r>
        <w:t>.</w:t>
      </w:r>
    </w:p>
    <w:p w14:paraId="2D3E4B2A" w14:textId="77777777" w:rsidR="0014078B" w:rsidRPr="0014078B" w:rsidRDefault="0014078B" w:rsidP="006A6F8C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14078B">
        <w:rPr>
          <w:color w:val="000000"/>
          <w:shd w:val="clear" w:color="auto" w:fill="FFFFFF"/>
        </w:rPr>
        <w:t>Peterson, A. D. C. (1965).</w:t>
      </w:r>
      <w:r w:rsidRPr="0014078B">
        <w:rPr>
          <w:rStyle w:val="apple-converted-space"/>
          <w:color w:val="000000"/>
          <w:shd w:val="clear" w:color="auto" w:fill="FFFFFF"/>
        </w:rPr>
        <w:t> </w:t>
      </w:r>
      <w:r w:rsidRPr="0014078B">
        <w:rPr>
          <w:i/>
          <w:iCs/>
          <w:color w:val="000000"/>
          <w:shd w:val="clear" w:color="auto" w:fill="FFFFFF"/>
        </w:rPr>
        <w:t>Techniques of Teaching: Volume 1</w:t>
      </w:r>
      <w:r w:rsidRPr="0014078B">
        <w:rPr>
          <w:color w:val="000000"/>
          <w:shd w:val="clear" w:color="auto" w:fill="FFFFFF"/>
        </w:rPr>
        <w:t xml:space="preserve">. Oxford: </w:t>
      </w:r>
      <w:proofErr w:type="spellStart"/>
      <w:r w:rsidRPr="0014078B">
        <w:rPr>
          <w:color w:val="000000"/>
          <w:shd w:val="clear" w:color="auto" w:fill="FFFFFF"/>
        </w:rPr>
        <w:t>Pergamon</w:t>
      </w:r>
      <w:proofErr w:type="spellEnd"/>
      <w:r w:rsidRPr="0014078B">
        <w:rPr>
          <w:color w:val="000000"/>
          <w:shd w:val="clear" w:color="auto" w:fill="FFFFFF"/>
        </w:rPr>
        <w:t xml:space="preserve"> Press.</w:t>
      </w:r>
    </w:p>
    <w:p w14:paraId="49D642D4" w14:textId="77777777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r>
        <w:t xml:space="preserve">Qureshi, A. M. et al (2003). </w:t>
      </w:r>
      <w:r>
        <w:rPr>
          <w:rStyle w:val="Emphasis"/>
        </w:rPr>
        <w:t>General Science</w:t>
      </w:r>
      <w:r>
        <w:rPr>
          <w:rStyle w:val="Strong"/>
        </w:rPr>
        <w:t xml:space="preserve">. </w:t>
      </w:r>
      <w:r>
        <w:t xml:space="preserve">Lahore: Punjab Text Book </w:t>
      </w:r>
      <w:proofErr w:type="spellStart"/>
      <w:r>
        <w:t>Board.</w:t>
      </w:r>
      <w:proofErr w:type="spellEnd"/>
    </w:p>
    <w:p w14:paraId="3BCE9E2D" w14:textId="77777777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proofErr w:type="spellStart"/>
      <w:r>
        <w:t>Rehman</w:t>
      </w:r>
      <w:proofErr w:type="spellEnd"/>
      <w:r>
        <w:t>,</w:t>
      </w:r>
      <w:r>
        <w:t xml:space="preserve"> </w:t>
      </w:r>
      <w:proofErr w:type="spellStart"/>
      <w:r>
        <w:t>Mehmooda</w:t>
      </w:r>
      <w:proofErr w:type="spellEnd"/>
      <w:r>
        <w:t xml:space="preserve"> (1999). </w:t>
      </w:r>
      <w:r>
        <w:rPr>
          <w:rStyle w:val="Emphasis"/>
        </w:rPr>
        <w:t>Teaching of science and mathematics</w:t>
      </w:r>
      <w:r>
        <w:t xml:space="preserve">. Peshawar: </w:t>
      </w:r>
      <w:proofErr w:type="spellStart"/>
      <w:r>
        <w:t>Ijaz</w:t>
      </w:r>
      <w:proofErr w:type="spellEnd"/>
      <w:r>
        <w:t xml:space="preserve"> printer, Pakistan</w:t>
      </w:r>
      <w:r>
        <w:t>.</w:t>
      </w:r>
    </w:p>
    <w:p w14:paraId="0096F20D" w14:textId="77777777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proofErr w:type="spellStart"/>
      <w:r>
        <w:t>Saleemi</w:t>
      </w:r>
      <w:proofErr w:type="spellEnd"/>
      <w:r>
        <w:t>, F. (</w:t>
      </w:r>
      <w:r>
        <w:t xml:space="preserve">2003 b). </w:t>
      </w:r>
      <w:r>
        <w:rPr>
          <w:rStyle w:val="Emphasis"/>
        </w:rPr>
        <w:t>Science 7.</w:t>
      </w:r>
      <w:r>
        <w:t xml:space="preserve"> Lahore: Punjab Text Book Board.</w:t>
      </w:r>
    </w:p>
    <w:p w14:paraId="39D09E10" w14:textId="7045CAF4" w:rsidR="0014078B" w:rsidRDefault="0014078B" w:rsidP="006A6F8C">
      <w:pPr>
        <w:pStyle w:val="NormalWeb"/>
        <w:numPr>
          <w:ilvl w:val="0"/>
          <w:numId w:val="3"/>
        </w:numPr>
        <w:spacing w:line="360" w:lineRule="auto"/>
      </w:pPr>
      <w:r>
        <w:t xml:space="preserve">William Lewis Eikenberry (2008). </w:t>
      </w:r>
      <w:r>
        <w:rPr>
          <w:rStyle w:val="Emphasis"/>
        </w:rPr>
        <w:t>The teaching of general science,</w:t>
      </w:r>
      <w:r>
        <w:t xml:space="preserve"> The University of Chicago Press</w:t>
      </w:r>
      <w:r>
        <w:t>.</w:t>
      </w:r>
    </w:p>
    <w:p w14:paraId="2FD99049" w14:textId="637BB8BE" w:rsidR="00EF6B21" w:rsidRPr="00791CB3" w:rsidRDefault="00EF6B21" w:rsidP="00EF6B21">
      <w:pPr>
        <w:spacing w:after="0" w:line="360" w:lineRule="auto"/>
        <w:rPr>
          <w:b/>
          <w:color w:val="000000" w:themeColor="text1"/>
          <w:sz w:val="28"/>
          <w:u w:val="single"/>
        </w:rPr>
      </w:pPr>
      <w:r w:rsidRPr="00791CB3">
        <w:rPr>
          <w:b/>
          <w:color w:val="000000" w:themeColor="text1"/>
          <w:sz w:val="28"/>
          <w:u w:val="single"/>
        </w:rPr>
        <w:t>Internet Resources</w:t>
      </w:r>
      <w:r w:rsidR="00791CB3">
        <w:rPr>
          <w:b/>
          <w:color w:val="000000" w:themeColor="text1"/>
          <w:sz w:val="28"/>
          <w:u w:val="single"/>
        </w:rPr>
        <w:t>:</w:t>
      </w:r>
      <w:r w:rsidRPr="00791CB3">
        <w:rPr>
          <w:b/>
          <w:color w:val="000000" w:themeColor="text1"/>
          <w:sz w:val="28"/>
          <w:u w:val="single"/>
        </w:rPr>
        <w:t xml:space="preserve"> </w:t>
      </w:r>
    </w:p>
    <w:p w14:paraId="5AAF9A3D" w14:textId="3D602428" w:rsidR="00EC1EB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66CD"/>
        </w:rPr>
      </w:pPr>
      <w:hyperlink r:id="rId8" w:history="1">
        <w:r w:rsidRPr="00A74B22">
          <w:rPr>
            <w:rStyle w:val="Hyperlink"/>
          </w:rPr>
          <w:t>http://www.sabaq.pk/book-page.php?b=p&amp;c=9-10&amp;s=gs</w:t>
        </w:r>
      </w:hyperlink>
    </w:p>
    <w:p w14:paraId="1DBD00EF" w14:textId="75B37736" w:rsidR="00EC1EB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9" w:history="1">
        <w:r w:rsidRPr="00A74B22">
          <w:rPr>
            <w:rStyle w:val="Hyperlink"/>
          </w:rPr>
          <w:t>http://elearn.punjab.gov.pk/</w:t>
        </w:r>
      </w:hyperlink>
    </w:p>
    <w:p w14:paraId="523ADE2A" w14:textId="6B0D346E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0" w:history="1">
        <w:r w:rsidRPr="00A74B22">
          <w:rPr>
            <w:rStyle w:val="Hyperlink"/>
          </w:rPr>
          <w:t>http://www.nativeaccess.com/teachers/links_general_science.html</w:t>
        </w:r>
      </w:hyperlink>
    </w:p>
    <w:p w14:paraId="398D7980" w14:textId="2EFE17F7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1" w:history="1">
        <w:r w:rsidRPr="00A74B22">
          <w:rPr>
            <w:rStyle w:val="Hyperlink"/>
          </w:rPr>
          <w:t>http://www.reachoutmichigan.org/funexperiments/quick/alphalist.html</w:t>
        </w:r>
      </w:hyperlink>
    </w:p>
    <w:p w14:paraId="36067926" w14:textId="610A8218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2" w:history="1">
        <w:r w:rsidRPr="00A74B22">
          <w:rPr>
            <w:rStyle w:val="Hyperlink"/>
          </w:rPr>
          <w:t>http://www.teachingideas.co.uk/science/contents.htm</w:t>
        </w:r>
      </w:hyperlink>
    </w:p>
    <w:p w14:paraId="6578E659" w14:textId="72E38FFD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3" w:history="1">
        <w:r w:rsidRPr="00A74B22">
          <w:rPr>
            <w:rStyle w:val="Hyperlink"/>
          </w:rPr>
          <w:t>http://www.teachscienceandmath.com/tag/general-science-misconceptions/</w:t>
        </w:r>
      </w:hyperlink>
    </w:p>
    <w:p w14:paraId="266DD0FC" w14:textId="13BC0133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4" w:history="1">
        <w:r w:rsidRPr="00A74B22">
          <w:rPr>
            <w:rStyle w:val="Hyperlink"/>
          </w:rPr>
          <w:t>http://science.sciencemag.org/content/56/1451/433</w:t>
        </w:r>
      </w:hyperlink>
    </w:p>
    <w:p w14:paraId="5EFAE9DC" w14:textId="07BB5D25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5" w:history="1">
        <w:r w:rsidRPr="00A74B22">
          <w:rPr>
            <w:rStyle w:val="Hyperlink"/>
          </w:rPr>
          <w:t>http://www.edu-nova.com/teaching-techniques-for-science-teachers.html</w:t>
        </w:r>
      </w:hyperlink>
    </w:p>
    <w:p w14:paraId="3CF60AF3" w14:textId="260470C9" w:rsidR="00DA5D2B" w:rsidRPr="00DA5D2B" w:rsidRDefault="00DA5D2B" w:rsidP="006A6F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hyperlink r:id="rId16" w:history="1">
        <w:r w:rsidRPr="00A74B22">
          <w:rPr>
            <w:rStyle w:val="Hyperlink"/>
          </w:rPr>
          <w:t>http://ddceutkal.ac.in/Syllabus/MA_Education/Education_Paper_5_SCIENCE.pdf</w:t>
        </w:r>
      </w:hyperlink>
    </w:p>
    <w:p w14:paraId="52BC1903" w14:textId="42C8C92C" w:rsidR="00DA5D2B" w:rsidRPr="00994021" w:rsidRDefault="00DA5D2B" w:rsidP="006A6F8C">
      <w:pPr>
        <w:pStyle w:val="Default"/>
        <w:numPr>
          <w:ilvl w:val="0"/>
          <w:numId w:val="2"/>
        </w:numPr>
        <w:spacing w:line="360" w:lineRule="auto"/>
      </w:pPr>
      <w:hyperlink r:id="rId17" w:history="1">
        <w:r w:rsidRPr="00A74B22">
          <w:rPr>
            <w:rStyle w:val="Hyperlink"/>
          </w:rPr>
          <w:t>https://www.nap.edu/read/5287/chapter/</w:t>
        </w:r>
      </w:hyperlink>
      <w:r w:rsidR="00EC1EBB">
        <w:t>3</w:t>
      </w:r>
    </w:p>
    <w:p w14:paraId="7F9E737E" w14:textId="77777777" w:rsidR="001B3F5C" w:rsidRDefault="001B3F5C" w:rsidP="00EF6B21">
      <w:pPr>
        <w:spacing w:after="0" w:line="360" w:lineRule="auto"/>
        <w:rPr>
          <w:b/>
          <w:color w:val="000000" w:themeColor="text1"/>
        </w:rPr>
      </w:pPr>
    </w:p>
    <w:p w14:paraId="37591C8A" w14:textId="77777777" w:rsidR="00352EF7" w:rsidRPr="008E17AB" w:rsidRDefault="00352EF7" w:rsidP="00EF6B21">
      <w:pPr>
        <w:spacing w:after="0" w:line="360" w:lineRule="auto"/>
        <w:rPr>
          <w:b/>
          <w:color w:val="000000" w:themeColor="text1"/>
        </w:rPr>
      </w:pPr>
    </w:p>
    <w:p w14:paraId="3D56E947" w14:textId="33D6FE8F" w:rsidR="00791CB3" w:rsidRPr="0014078B" w:rsidRDefault="00EA47B2" w:rsidP="0014078B">
      <w:pPr>
        <w:spacing w:line="480" w:lineRule="auto"/>
        <w:rPr>
          <w:b/>
          <w:color w:val="000000" w:themeColor="text1"/>
        </w:rPr>
      </w:pPr>
      <w:r w:rsidRPr="008E17AB">
        <w:rPr>
          <w:b/>
          <w:color w:val="000000" w:themeColor="text1"/>
        </w:rPr>
        <w:t xml:space="preserve">     </w:t>
      </w:r>
      <w:r w:rsidR="00791CB3">
        <w:rPr>
          <w:b/>
          <w:color w:val="000000" w:themeColor="text1"/>
          <w:u w:val="single"/>
        </w:rPr>
        <w:br w:type="page"/>
      </w:r>
    </w:p>
    <w:p w14:paraId="18AF69F4" w14:textId="0130847A" w:rsidR="00CD0264" w:rsidRDefault="00681AF4" w:rsidP="00A93EBA">
      <w:pPr>
        <w:jc w:val="center"/>
        <w:rPr>
          <w:b/>
          <w:color w:val="000000" w:themeColor="text1"/>
          <w:u w:val="single"/>
        </w:rPr>
      </w:pPr>
      <w:r w:rsidRPr="008E17AB">
        <w:rPr>
          <w:b/>
          <w:color w:val="000000" w:themeColor="text1"/>
          <w:u w:val="single"/>
        </w:rPr>
        <w:lastRenderedPageBreak/>
        <w:t>Course Calendar</w:t>
      </w:r>
    </w:p>
    <w:p w14:paraId="447E27A4" w14:textId="77777777" w:rsidR="00E13FBB" w:rsidRPr="008E17AB" w:rsidRDefault="00E13FBB" w:rsidP="00A93EBA">
      <w:pPr>
        <w:jc w:val="center"/>
        <w:rPr>
          <w:b/>
          <w:color w:val="000000" w:themeColor="text1"/>
          <w:u w:val="single"/>
        </w:rPr>
      </w:pPr>
    </w:p>
    <w:tbl>
      <w:tblPr>
        <w:tblStyle w:val="2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00" w:firstRow="0" w:lastRow="0" w:firstColumn="0" w:lastColumn="0" w:noHBand="0" w:noVBand="1"/>
      </w:tblPr>
      <w:tblGrid>
        <w:gridCol w:w="804"/>
        <w:gridCol w:w="3510"/>
        <w:gridCol w:w="1672"/>
        <w:gridCol w:w="2124"/>
        <w:gridCol w:w="1220"/>
      </w:tblGrid>
      <w:tr w:rsidR="008E17AB" w:rsidRPr="008E17AB" w14:paraId="0D8184F9" w14:textId="4D5A7841" w:rsidTr="0014078B">
        <w:trPr>
          <w:trHeight w:val="915"/>
        </w:trPr>
        <w:tc>
          <w:tcPr>
            <w:tcW w:w="431" w:type="pct"/>
            <w:vAlign w:val="center"/>
          </w:tcPr>
          <w:p w14:paraId="04CEFB44" w14:textId="1D27C294" w:rsidR="00085B0B" w:rsidRPr="008E17AB" w:rsidRDefault="00085B0B" w:rsidP="0006616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Week</w:t>
            </w:r>
          </w:p>
        </w:tc>
        <w:tc>
          <w:tcPr>
            <w:tcW w:w="1881" w:type="pct"/>
            <w:vAlign w:val="center"/>
          </w:tcPr>
          <w:p w14:paraId="316AF044" w14:textId="4412E62D" w:rsidR="00085B0B" w:rsidRPr="008E17AB" w:rsidRDefault="00085B0B" w:rsidP="00066165">
            <w:pPr>
              <w:jc w:val="center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Topics</w:t>
            </w:r>
          </w:p>
          <w:p w14:paraId="6E902DF4" w14:textId="77777777" w:rsidR="00085B0B" w:rsidRPr="008E17AB" w:rsidRDefault="00085B0B" w:rsidP="00066165">
            <w:pPr>
              <w:tabs>
                <w:tab w:val="left" w:pos="106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6" w:type="pct"/>
          </w:tcPr>
          <w:p w14:paraId="7C152C19" w14:textId="6F930813" w:rsidR="00085B0B" w:rsidRPr="008E17AB" w:rsidRDefault="00085B0B" w:rsidP="00085B0B">
            <w:pPr>
              <w:tabs>
                <w:tab w:val="left" w:pos="210"/>
              </w:tabs>
              <w:spacing w:line="480" w:lineRule="auto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ab/>
              <w:t>Reference Chapter(s)</w:t>
            </w:r>
          </w:p>
        </w:tc>
        <w:tc>
          <w:tcPr>
            <w:tcW w:w="1138" w:type="pct"/>
          </w:tcPr>
          <w:p w14:paraId="3D021ACF" w14:textId="0C14267C" w:rsidR="00085B0B" w:rsidRPr="008E17AB" w:rsidRDefault="00085B0B" w:rsidP="0006616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Assignments &amp; Tasks</w:t>
            </w:r>
          </w:p>
        </w:tc>
        <w:tc>
          <w:tcPr>
            <w:tcW w:w="654" w:type="pct"/>
          </w:tcPr>
          <w:p w14:paraId="22C43500" w14:textId="4CE5C41B" w:rsidR="00085B0B" w:rsidRPr="008E17AB" w:rsidRDefault="00085B0B" w:rsidP="0006616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CLOs</w:t>
            </w:r>
          </w:p>
        </w:tc>
      </w:tr>
      <w:tr w:rsidR="008E17AB" w:rsidRPr="008E17AB" w14:paraId="23975E3B" w14:textId="5C31FD3E" w:rsidTr="0014078B">
        <w:trPr>
          <w:trHeight w:val="492"/>
        </w:trPr>
        <w:tc>
          <w:tcPr>
            <w:tcW w:w="431" w:type="pct"/>
            <w:vAlign w:val="center"/>
          </w:tcPr>
          <w:p w14:paraId="1D54449D" w14:textId="1929C69E" w:rsidR="00085B0B" w:rsidRPr="008E17AB" w:rsidRDefault="00085B0B" w:rsidP="00CE6A33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1.</w:t>
            </w:r>
          </w:p>
        </w:tc>
        <w:tc>
          <w:tcPr>
            <w:tcW w:w="1881" w:type="pct"/>
          </w:tcPr>
          <w:p w14:paraId="33ECA16A" w14:textId="4BE366F6" w:rsidR="00085B0B" w:rsidRPr="008E17AB" w:rsidRDefault="00D235B2" w:rsidP="00CE6A33">
            <w:pPr>
              <w:spacing w:line="276" w:lineRule="auto"/>
              <w:rPr>
                <w:color w:val="000000" w:themeColor="text1"/>
              </w:rPr>
            </w:pPr>
            <w:r w:rsidRPr="008E17AB">
              <w:rPr>
                <w:b/>
                <w:color w:val="000000" w:themeColor="text1"/>
              </w:rPr>
              <w:t>Introduction</w:t>
            </w:r>
          </w:p>
        </w:tc>
        <w:tc>
          <w:tcPr>
            <w:tcW w:w="896" w:type="pct"/>
          </w:tcPr>
          <w:p w14:paraId="4F354ABF" w14:textId="704A7CBA" w:rsidR="00085B0B" w:rsidRPr="008E17AB" w:rsidRDefault="00D235B2" w:rsidP="00CE6A33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Outline</w:t>
            </w:r>
          </w:p>
        </w:tc>
        <w:tc>
          <w:tcPr>
            <w:tcW w:w="1138" w:type="pct"/>
          </w:tcPr>
          <w:p w14:paraId="57EAD30D" w14:textId="5349BF1B" w:rsidR="00085B0B" w:rsidRPr="008E17AB" w:rsidRDefault="00085B0B" w:rsidP="00CE6A33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Activity: KWL chart</w:t>
            </w:r>
          </w:p>
        </w:tc>
        <w:tc>
          <w:tcPr>
            <w:tcW w:w="654" w:type="pct"/>
          </w:tcPr>
          <w:p w14:paraId="04CD0EDD" w14:textId="2D4C6DF9" w:rsidR="00085B0B" w:rsidRPr="008E17AB" w:rsidRDefault="00DA5D2B" w:rsidP="00CE6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E17AB" w:rsidRPr="008E17AB" w14:paraId="71690D32" w14:textId="49BFF7DF" w:rsidTr="0014078B">
        <w:trPr>
          <w:trHeight w:val="465"/>
        </w:trPr>
        <w:tc>
          <w:tcPr>
            <w:tcW w:w="431" w:type="pct"/>
            <w:vAlign w:val="center"/>
          </w:tcPr>
          <w:p w14:paraId="7A0B1D50" w14:textId="52E49E9A" w:rsidR="00085B0B" w:rsidRPr="008E17AB" w:rsidRDefault="00085B0B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 xml:space="preserve">2. </w:t>
            </w:r>
          </w:p>
        </w:tc>
        <w:tc>
          <w:tcPr>
            <w:tcW w:w="1881" w:type="pct"/>
          </w:tcPr>
          <w:p w14:paraId="1F5FDC73" w14:textId="497F06BA" w:rsidR="0061686D" w:rsidRDefault="003A485B" w:rsidP="0061686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Introduction &amp; history of s</w:t>
            </w:r>
            <w:r w:rsidR="0061686D">
              <w:rPr>
                <w:b/>
                <w:bCs/>
              </w:rPr>
              <w:t>cience:</w:t>
            </w:r>
          </w:p>
          <w:p w14:paraId="38DD6E6C" w14:textId="77777777" w:rsidR="00085B0B" w:rsidRDefault="0061686D" w:rsidP="006A6F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685"/>
            </w:pPr>
            <w:r w:rsidRPr="00D85192">
              <w:t>Nature, scope and importance of science education</w:t>
            </w:r>
          </w:p>
          <w:p w14:paraId="0D56B7AA" w14:textId="77777777" w:rsidR="0014078B" w:rsidRDefault="00B54867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 w:rsidRPr="00D85192">
              <w:t>Scientific Method</w:t>
            </w:r>
          </w:p>
          <w:p w14:paraId="4C1158CB" w14:textId="7CF31363" w:rsidR="00B54867" w:rsidRPr="0061686D" w:rsidRDefault="0014078B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>
              <w:t>Scientific attitude</w:t>
            </w:r>
          </w:p>
        </w:tc>
        <w:tc>
          <w:tcPr>
            <w:tcW w:w="896" w:type="pct"/>
          </w:tcPr>
          <w:p w14:paraId="5EDABA26" w14:textId="3D6D8E09" w:rsidR="00085B0B" w:rsidRPr="008E17AB" w:rsidRDefault="00B273D1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Ch.1</w:t>
            </w:r>
          </w:p>
        </w:tc>
        <w:tc>
          <w:tcPr>
            <w:tcW w:w="1138" w:type="pct"/>
          </w:tcPr>
          <w:p w14:paraId="77A2E26F" w14:textId="551D5173" w:rsidR="00085B0B" w:rsidRPr="008E17AB" w:rsidRDefault="0014078B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Class activity</w:t>
            </w:r>
          </w:p>
        </w:tc>
        <w:tc>
          <w:tcPr>
            <w:tcW w:w="654" w:type="pct"/>
          </w:tcPr>
          <w:p w14:paraId="6494F9B4" w14:textId="5D9E0819" w:rsidR="00085B0B" w:rsidRPr="008E17AB" w:rsidRDefault="00DA5D2B" w:rsidP="004C6A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E17AB" w:rsidRPr="008E17AB" w14:paraId="7C62B094" w14:textId="423C6A79" w:rsidTr="0014078B">
        <w:trPr>
          <w:trHeight w:val="420"/>
        </w:trPr>
        <w:tc>
          <w:tcPr>
            <w:tcW w:w="431" w:type="pct"/>
            <w:vAlign w:val="center"/>
          </w:tcPr>
          <w:p w14:paraId="45279301" w14:textId="34838CD1" w:rsidR="00085B0B" w:rsidRPr="008E17AB" w:rsidRDefault="00085B0B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3.</w:t>
            </w:r>
          </w:p>
        </w:tc>
        <w:tc>
          <w:tcPr>
            <w:tcW w:w="1881" w:type="pct"/>
          </w:tcPr>
          <w:p w14:paraId="0368C2C4" w14:textId="77777777" w:rsidR="0014078B" w:rsidRDefault="0014078B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>
              <w:t>Definitions of science</w:t>
            </w:r>
          </w:p>
          <w:p w14:paraId="47F4B943" w14:textId="793F107F" w:rsidR="00B54867" w:rsidRDefault="00B54867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 w:rsidRPr="000C25A6">
              <w:t>Sciences as product and process</w:t>
            </w:r>
          </w:p>
          <w:p w14:paraId="037B7B76" w14:textId="77777777" w:rsidR="00085B0B" w:rsidRDefault="0061686D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 w:rsidRPr="00D85192">
              <w:t>Branches of science</w:t>
            </w:r>
          </w:p>
          <w:p w14:paraId="05F432E1" w14:textId="6371C902" w:rsidR="0014078B" w:rsidRPr="0061686D" w:rsidRDefault="0014078B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 w:rsidRPr="00D85192">
              <w:t>Science and society</w:t>
            </w:r>
          </w:p>
        </w:tc>
        <w:tc>
          <w:tcPr>
            <w:tcW w:w="896" w:type="pct"/>
          </w:tcPr>
          <w:p w14:paraId="6C66F68D" w14:textId="43EAFCAE" w:rsidR="00085B0B" w:rsidRPr="008E17AB" w:rsidRDefault="00B273D1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Ch.1</w:t>
            </w:r>
          </w:p>
        </w:tc>
        <w:tc>
          <w:tcPr>
            <w:tcW w:w="1138" w:type="pct"/>
          </w:tcPr>
          <w:p w14:paraId="26A61046" w14:textId="30FF2982" w:rsidR="00085B0B" w:rsidRPr="008E17A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Assignment</w:t>
            </w:r>
            <w:r w:rsidRPr="008E17AB"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pct"/>
          </w:tcPr>
          <w:p w14:paraId="22CD7601" w14:textId="72A7434C" w:rsidR="00085B0B" w:rsidRPr="008E17AB" w:rsidRDefault="00DA5D2B" w:rsidP="004C6A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E17AB" w:rsidRPr="008E17AB" w14:paraId="1C309AEA" w14:textId="3F34DA3B" w:rsidTr="0014078B">
        <w:trPr>
          <w:trHeight w:val="375"/>
        </w:trPr>
        <w:tc>
          <w:tcPr>
            <w:tcW w:w="431" w:type="pct"/>
            <w:vAlign w:val="center"/>
          </w:tcPr>
          <w:p w14:paraId="711D1CEB" w14:textId="578D0CBE" w:rsidR="00085B0B" w:rsidRPr="008E17AB" w:rsidRDefault="00085B0B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4.</w:t>
            </w:r>
          </w:p>
        </w:tc>
        <w:tc>
          <w:tcPr>
            <w:tcW w:w="1881" w:type="pct"/>
          </w:tcPr>
          <w:p w14:paraId="777E953D" w14:textId="77777777" w:rsidR="0061686D" w:rsidRPr="00D85192" w:rsidRDefault="0061686D" w:rsidP="006A6F8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685"/>
            </w:pPr>
            <w:r w:rsidRPr="00D85192">
              <w:t>Important scientist</w:t>
            </w:r>
          </w:p>
          <w:p w14:paraId="2554C760" w14:textId="77777777" w:rsidR="0014078B" w:rsidRPr="0014078B" w:rsidRDefault="00B54867" w:rsidP="006A6F8C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 w:rsidRPr="00A36044">
              <w:t>Science, religion and phi</w:t>
            </w:r>
            <w:r>
              <w:t>losophy</w:t>
            </w:r>
            <w:r w:rsidR="0014078B">
              <w:t xml:space="preserve"> </w:t>
            </w:r>
          </w:p>
          <w:p w14:paraId="25C10D94" w14:textId="241AE648" w:rsidR="00085B0B" w:rsidRPr="0014078B" w:rsidRDefault="0014078B" w:rsidP="006A6F8C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t>L</w:t>
            </w:r>
            <w:r>
              <w:t>imitations of science</w:t>
            </w:r>
          </w:p>
        </w:tc>
        <w:tc>
          <w:tcPr>
            <w:tcW w:w="896" w:type="pct"/>
          </w:tcPr>
          <w:p w14:paraId="2F9104EF" w14:textId="6ABB77BB" w:rsidR="00085B0B" w:rsidRPr="008E17AB" w:rsidRDefault="00B273D1" w:rsidP="004C6AF6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</w:t>
            </w:r>
            <w:r w:rsidR="0061686D">
              <w:rPr>
                <w:color w:val="000000" w:themeColor="text1"/>
              </w:rPr>
              <w:t>h.1</w:t>
            </w:r>
          </w:p>
        </w:tc>
        <w:tc>
          <w:tcPr>
            <w:tcW w:w="1138" w:type="pct"/>
          </w:tcPr>
          <w:p w14:paraId="740398EC" w14:textId="5FA550A4" w:rsidR="00085B0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Class activity</w:t>
            </w:r>
            <w:r>
              <w:rPr>
                <w:color w:val="000000" w:themeColor="text1"/>
              </w:rPr>
              <w:t>,</w:t>
            </w:r>
            <w:r w:rsidRPr="008E17AB">
              <w:rPr>
                <w:color w:val="000000" w:themeColor="text1"/>
              </w:rPr>
              <w:t xml:space="preserve"> </w:t>
            </w:r>
          </w:p>
          <w:p w14:paraId="4A808151" w14:textId="7478107D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Assignment</w:t>
            </w:r>
          </w:p>
        </w:tc>
        <w:tc>
          <w:tcPr>
            <w:tcW w:w="654" w:type="pct"/>
          </w:tcPr>
          <w:p w14:paraId="69A4E96A" w14:textId="010C07F1" w:rsidR="00085B0B" w:rsidRPr="008E17AB" w:rsidRDefault="00DA5D2B" w:rsidP="004C6A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E17AB" w:rsidRPr="008E17AB" w14:paraId="3C64CC02" w14:textId="769B7B7E" w:rsidTr="0014078B">
        <w:trPr>
          <w:trHeight w:val="555"/>
        </w:trPr>
        <w:tc>
          <w:tcPr>
            <w:tcW w:w="431" w:type="pct"/>
            <w:vAlign w:val="center"/>
          </w:tcPr>
          <w:p w14:paraId="0FB3B19E" w14:textId="1C91AC73" w:rsidR="00085B0B" w:rsidRPr="008E17AB" w:rsidRDefault="0014078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81" w:type="pct"/>
          </w:tcPr>
          <w:p w14:paraId="37C1B52C" w14:textId="3D54EFA0" w:rsidR="0061686D" w:rsidRDefault="00B54867" w:rsidP="003A485B">
            <w:pPr>
              <w:rPr>
                <w:b/>
              </w:rPr>
            </w:pPr>
            <w:r w:rsidRPr="00722427">
              <w:rPr>
                <w:b/>
              </w:rPr>
              <w:t xml:space="preserve">Aims and </w:t>
            </w:r>
            <w:r w:rsidR="003A485B">
              <w:rPr>
                <w:b/>
              </w:rPr>
              <w:t>o</w:t>
            </w:r>
            <w:r w:rsidRPr="00722427">
              <w:rPr>
                <w:b/>
              </w:rPr>
              <w:t xml:space="preserve">bjectives of </w:t>
            </w:r>
            <w:r w:rsidR="003A485B" w:rsidRPr="00722427">
              <w:rPr>
                <w:b/>
              </w:rPr>
              <w:t xml:space="preserve">teaching </w:t>
            </w:r>
            <w:r w:rsidR="003A485B">
              <w:rPr>
                <w:b/>
              </w:rPr>
              <w:t>science</w:t>
            </w:r>
          </w:p>
          <w:p w14:paraId="5185E2A5" w14:textId="77777777" w:rsidR="003A485B" w:rsidRDefault="003A485B" w:rsidP="006A6F8C">
            <w:pPr>
              <w:pStyle w:val="ListParagraph"/>
              <w:numPr>
                <w:ilvl w:val="0"/>
                <w:numId w:val="10"/>
              </w:numPr>
              <w:spacing w:after="200"/>
            </w:pPr>
            <w:r w:rsidRPr="007A25BC">
              <w:t xml:space="preserve">Aims of teaching </w:t>
            </w:r>
            <w:r>
              <w:t>science,</w:t>
            </w:r>
          </w:p>
          <w:p w14:paraId="525A08E1" w14:textId="77777777" w:rsidR="003A485B" w:rsidRDefault="003A485B" w:rsidP="006A6F8C">
            <w:pPr>
              <w:pStyle w:val="ListParagraph"/>
              <w:numPr>
                <w:ilvl w:val="0"/>
                <w:numId w:val="10"/>
              </w:numPr>
              <w:spacing w:after="200"/>
            </w:pPr>
            <w:r w:rsidRPr="007A25BC">
              <w:t xml:space="preserve">Objectives of teaching </w:t>
            </w:r>
            <w:r>
              <w:t xml:space="preserve">science, </w:t>
            </w:r>
          </w:p>
          <w:p w14:paraId="0090555D" w14:textId="12FEC1B5" w:rsidR="003A485B" w:rsidRPr="003A485B" w:rsidRDefault="003A485B" w:rsidP="006A6F8C">
            <w:pPr>
              <w:pStyle w:val="ListParagraph"/>
              <w:numPr>
                <w:ilvl w:val="0"/>
                <w:numId w:val="10"/>
              </w:numPr>
              <w:spacing w:after="200"/>
            </w:pPr>
            <w:r w:rsidRPr="007A25BC">
              <w:t>Difference between aims and objectives</w:t>
            </w:r>
            <w:r>
              <w:t xml:space="preserve">. </w:t>
            </w:r>
          </w:p>
        </w:tc>
        <w:tc>
          <w:tcPr>
            <w:tcW w:w="896" w:type="pct"/>
          </w:tcPr>
          <w:p w14:paraId="16457AF2" w14:textId="3F4E370E" w:rsidR="00085B0B" w:rsidRPr="008E17AB" w:rsidRDefault="0014078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Ch. 2</w:t>
            </w:r>
          </w:p>
        </w:tc>
        <w:tc>
          <w:tcPr>
            <w:tcW w:w="1138" w:type="pct"/>
          </w:tcPr>
          <w:p w14:paraId="0D9A3713" w14:textId="77777777" w:rsidR="00085B0B" w:rsidRDefault="0014078B" w:rsidP="00F41C67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Quiz 1</w:t>
            </w:r>
          </w:p>
          <w:p w14:paraId="40C5E2FA" w14:textId="77777777" w:rsidR="0014078B" w:rsidRDefault="0014078B" w:rsidP="00F41C67">
            <w:pPr>
              <w:jc w:val="center"/>
              <w:rPr>
                <w:color w:val="000000" w:themeColor="text1"/>
              </w:rPr>
            </w:pPr>
          </w:p>
          <w:p w14:paraId="476502A8" w14:textId="1E6F6A39" w:rsidR="0014078B" w:rsidRPr="008E17AB" w:rsidRDefault="0014078B" w:rsidP="00F41C67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Class activity</w:t>
            </w:r>
          </w:p>
        </w:tc>
        <w:tc>
          <w:tcPr>
            <w:tcW w:w="654" w:type="pct"/>
          </w:tcPr>
          <w:p w14:paraId="45DD97DE" w14:textId="2511FECA" w:rsidR="00085B0B" w:rsidRPr="008E17AB" w:rsidRDefault="00DA5D2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A485B" w:rsidRPr="008E17AB" w14:paraId="77232693" w14:textId="77777777" w:rsidTr="0014078B">
        <w:trPr>
          <w:trHeight w:val="555"/>
        </w:trPr>
        <w:tc>
          <w:tcPr>
            <w:tcW w:w="431" w:type="pct"/>
            <w:vAlign w:val="center"/>
          </w:tcPr>
          <w:p w14:paraId="76A45DC2" w14:textId="22D92026" w:rsidR="003A485B" w:rsidRPr="008E17AB" w:rsidRDefault="0014078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81" w:type="pct"/>
          </w:tcPr>
          <w:p w14:paraId="29435806" w14:textId="77777777" w:rsidR="003A485B" w:rsidRDefault="003A485B" w:rsidP="003A48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Methods used in the teaching of science </w:t>
            </w:r>
          </w:p>
          <w:p w14:paraId="1794AD3B" w14:textId="77777777" w:rsidR="003A485B" w:rsidRDefault="003A485B" w:rsidP="006A6F8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Expository method</w:t>
            </w:r>
          </w:p>
          <w:p w14:paraId="3DC67C1D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Laboratorial or practical method</w:t>
            </w:r>
          </w:p>
          <w:p w14:paraId="0294298C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Logical puzzles</w:t>
            </w:r>
          </w:p>
          <w:p w14:paraId="090A9E81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Demonstration</w:t>
            </w:r>
          </w:p>
          <w:p w14:paraId="776F68A5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Discussion method</w:t>
            </w:r>
          </w:p>
          <w:p w14:paraId="080E721A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Problem solving method</w:t>
            </w:r>
          </w:p>
          <w:p w14:paraId="2D3C16DA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Project method</w:t>
            </w:r>
          </w:p>
          <w:p w14:paraId="75458701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Modeling</w:t>
            </w:r>
          </w:p>
          <w:p w14:paraId="07591B17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lastRenderedPageBreak/>
              <w:t>Discovery and inquiry method</w:t>
            </w:r>
          </w:p>
          <w:p w14:paraId="6D7CF46E" w14:textId="77777777" w:rsid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Modular instruction</w:t>
            </w:r>
          </w:p>
          <w:p w14:paraId="1AADDA2F" w14:textId="2F3A5FE1" w:rsidR="003A485B" w:rsidRPr="003A485B" w:rsidRDefault="003A485B" w:rsidP="006A6F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Activity base</w:t>
            </w:r>
          </w:p>
        </w:tc>
        <w:tc>
          <w:tcPr>
            <w:tcW w:w="896" w:type="pct"/>
          </w:tcPr>
          <w:p w14:paraId="1A97F68C" w14:textId="313C67DE" w:rsidR="003A485B" w:rsidRPr="008E17AB" w:rsidRDefault="0014078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Ch. 3</w:t>
            </w:r>
          </w:p>
        </w:tc>
        <w:tc>
          <w:tcPr>
            <w:tcW w:w="1138" w:type="pct"/>
          </w:tcPr>
          <w:p w14:paraId="52DA188C" w14:textId="5A82D1EF" w:rsidR="003A485B" w:rsidRPr="008E17AB" w:rsidRDefault="0014078B" w:rsidP="00F41C67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Assignment</w:t>
            </w:r>
          </w:p>
        </w:tc>
        <w:tc>
          <w:tcPr>
            <w:tcW w:w="654" w:type="pct"/>
          </w:tcPr>
          <w:p w14:paraId="13EC9BD6" w14:textId="610C6EFD" w:rsidR="003A485B" w:rsidRPr="008E17AB" w:rsidRDefault="00DA5D2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2, 3</w:t>
            </w:r>
          </w:p>
        </w:tc>
      </w:tr>
      <w:tr w:rsidR="00B54867" w:rsidRPr="008E17AB" w14:paraId="4779D412" w14:textId="77777777" w:rsidTr="0014078B">
        <w:trPr>
          <w:trHeight w:val="555"/>
        </w:trPr>
        <w:tc>
          <w:tcPr>
            <w:tcW w:w="431" w:type="pct"/>
            <w:vAlign w:val="center"/>
          </w:tcPr>
          <w:p w14:paraId="55380567" w14:textId="3BFF0631" w:rsidR="00B54867" w:rsidRPr="008E17AB" w:rsidRDefault="0014078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881" w:type="pct"/>
          </w:tcPr>
          <w:p w14:paraId="1BB4ED33" w14:textId="7F6DE251" w:rsidR="00B54867" w:rsidRDefault="00B54867" w:rsidP="003A485B">
            <w:pPr>
              <w:rPr>
                <w:b/>
                <w:bCs/>
              </w:rPr>
            </w:pPr>
            <w:r>
              <w:rPr>
                <w:b/>
                <w:bCs/>
              </w:rPr>
              <w:t>Use of A.V-aids in teaching science</w:t>
            </w:r>
          </w:p>
          <w:p w14:paraId="196A7044" w14:textId="77777777" w:rsidR="003A485B" w:rsidRDefault="003A485B" w:rsidP="006A6F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DA47DA">
              <w:t>Importance of teaching aids</w:t>
            </w:r>
            <w:r>
              <w:t xml:space="preserve"> </w:t>
            </w:r>
          </w:p>
          <w:p w14:paraId="7760CFC9" w14:textId="3C796D7F" w:rsidR="003A485B" w:rsidRDefault="003A485B" w:rsidP="006A6F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Activities in science classrooms</w:t>
            </w:r>
          </w:p>
          <w:p w14:paraId="61343215" w14:textId="40F786B7" w:rsidR="003A485B" w:rsidRPr="003A485B" w:rsidRDefault="003A485B" w:rsidP="006A6F8C">
            <w:pPr>
              <w:pStyle w:val="ListParagraph"/>
              <w:numPr>
                <w:ilvl w:val="0"/>
                <w:numId w:val="6"/>
              </w:numPr>
            </w:pPr>
            <w:r w:rsidRPr="007A25BC">
              <w:t>Different types of teaching aid material</w:t>
            </w:r>
            <w:r>
              <w:t>.</w:t>
            </w:r>
          </w:p>
        </w:tc>
        <w:tc>
          <w:tcPr>
            <w:tcW w:w="896" w:type="pct"/>
          </w:tcPr>
          <w:p w14:paraId="2A723E86" w14:textId="7DD6B811" w:rsidR="00B54867" w:rsidRPr="008E17AB" w:rsidRDefault="0014078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Ch. 3</w:t>
            </w:r>
          </w:p>
        </w:tc>
        <w:tc>
          <w:tcPr>
            <w:tcW w:w="1138" w:type="pct"/>
          </w:tcPr>
          <w:p w14:paraId="7BD56DEC" w14:textId="7B037DF4" w:rsidR="00B54867" w:rsidRPr="008E17AB" w:rsidRDefault="0014078B" w:rsidP="00F41C67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Assignment</w:t>
            </w:r>
          </w:p>
        </w:tc>
        <w:tc>
          <w:tcPr>
            <w:tcW w:w="654" w:type="pct"/>
          </w:tcPr>
          <w:p w14:paraId="45E6EF5E" w14:textId="51CFA21B" w:rsidR="00B54867" w:rsidRPr="008E17AB" w:rsidRDefault="00DA5D2B" w:rsidP="00F41C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2, 3</w:t>
            </w:r>
          </w:p>
        </w:tc>
      </w:tr>
      <w:tr w:rsidR="008E17AB" w:rsidRPr="008E17AB" w14:paraId="2DCDF219" w14:textId="61180CAB" w:rsidTr="0014078B">
        <w:trPr>
          <w:trHeight w:val="555"/>
        </w:trPr>
        <w:tc>
          <w:tcPr>
            <w:tcW w:w="431" w:type="pct"/>
            <w:vAlign w:val="center"/>
          </w:tcPr>
          <w:p w14:paraId="7D398D77" w14:textId="0A69F8FF" w:rsidR="00085B0B" w:rsidRPr="008E17AB" w:rsidRDefault="0014078B" w:rsidP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81" w:type="pct"/>
          </w:tcPr>
          <w:p w14:paraId="23F4F662" w14:textId="3EA0B822" w:rsidR="00085B0B" w:rsidRPr="0061686D" w:rsidRDefault="003A485B" w:rsidP="003A485B">
            <w:pPr>
              <w:pStyle w:val="ListParagraph"/>
            </w:pPr>
            <w:r w:rsidRPr="008E17AB">
              <w:rPr>
                <w:b/>
                <w:color w:val="000000" w:themeColor="text1"/>
              </w:rPr>
              <w:t>Mid Exams</w:t>
            </w:r>
          </w:p>
        </w:tc>
        <w:tc>
          <w:tcPr>
            <w:tcW w:w="896" w:type="pct"/>
          </w:tcPr>
          <w:p w14:paraId="10E313D6" w14:textId="77777777" w:rsidR="00085B0B" w:rsidRPr="008E17AB" w:rsidRDefault="00085B0B" w:rsidP="00F41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8" w:type="pct"/>
          </w:tcPr>
          <w:p w14:paraId="2825BA35" w14:textId="4C490989" w:rsidR="00085B0B" w:rsidRPr="008E17AB" w:rsidRDefault="00085B0B" w:rsidP="00F41C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4" w:type="pct"/>
          </w:tcPr>
          <w:p w14:paraId="72AAE0F9" w14:textId="5DBBA2D0" w:rsidR="00085B0B" w:rsidRPr="008E17AB" w:rsidRDefault="00085B0B" w:rsidP="00F41C67">
            <w:pPr>
              <w:jc w:val="center"/>
              <w:rPr>
                <w:color w:val="000000" w:themeColor="text1"/>
              </w:rPr>
            </w:pPr>
          </w:p>
        </w:tc>
      </w:tr>
      <w:tr w:rsidR="008E17AB" w:rsidRPr="008E17AB" w14:paraId="0ED4F028" w14:textId="20859D08" w:rsidTr="0014078B">
        <w:trPr>
          <w:trHeight w:val="555"/>
        </w:trPr>
        <w:tc>
          <w:tcPr>
            <w:tcW w:w="431" w:type="pct"/>
            <w:vAlign w:val="center"/>
          </w:tcPr>
          <w:p w14:paraId="7F97E8FF" w14:textId="666CFCC6" w:rsidR="00085B0B" w:rsidRPr="008E17AB" w:rsidRDefault="003A485B" w:rsidP="003A485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9</w:t>
            </w:r>
          </w:p>
        </w:tc>
        <w:tc>
          <w:tcPr>
            <w:tcW w:w="1881" w:type="pct"/>
          </w:tcPr>
          <w:p w14:paraId="1B884090" w14:textId="546F24B1" w:rsidR="003A485B" w:rsidRDefault="003A485B" w:rsidP="003A485B">
            <w:pPr>
              <w:spacing w:line="360" w:lineRule="auto"/>
              <w:rPr>
                <w:b/>
              </w:rPr>
            </w:pPr>
            <w:r w:rsidRPr="003A485B">
              <w:rPr>
                <w:b/>
              </w:rPr>
              <w:t>Lesson Planning</w:t>
            </w:r>
          </w:p>
          <w:p w14:paraId="4C73A274" w14:textId="77777777" w:rsid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72D0F">
              <w:t>What is lesson plan,</w:t>
            </w:r>
          </w:p>
          <w:p w14:paraId="53B7730A" w14:textId="77777777" w:rsidR="003A485B" w:rsidRP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72D0F">
              <w:t xml:space="preserve">Lesson planning, </w:t>
            </w:r>
          </w:p>
          <w:p w14:paraId="2B18590B" w14:textId="77777777" w:rsidR="003A485B" w:rsidRP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P</w:t>
            </w:r>
            <w:r w:rsidRPr="00972D0F">
              <w:t xml:space="preserve">lanning and preparing lesson plan, </w:t>
            </w:r>
          </w:p>
          <w:p w14:paraId="4A2CA35F" w14:textId="77777777" w:rsidR="003A485B" w:rsidRP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Lesson management,</w:t>
            </w:r>
          </w:p>
          <w:p w14:paraId="01D28E34" w14:textId="6E563210" w:rsidR="00085B0B" w:rsidRP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Elements of a quality lesson plan</w:t>
            </w:r>
          </w:p>
        </w:tc>
        <w:tc>
          <w:tcPr>
            <w:tcW w:w="896" w:type="pct"/>
          </w:tcPr>
          <w:p w14:paraId="347A626D" w14:textId="034D63C5" w:rsidR="00085B0B" w:rsidRPr="008E17AB" w:rsidRDefault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Ch. 4</w:t>
            </w:r>
          </w:p>
        </w:tc>
        <w:tc>
          <w:tcPr>
            <w:tcW w:w="1138" w:type="pct"/>
          </w:tcPr>
          <w:p w14:paraId="4F8AAA45" w14:textId="592B80E1" w:rsidR="00085B0B" w:rsidRPr="008E17AB" w:rsidRDefault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Class activity</w:t>
            </w:r>
          </w:p>
        </w:tc>
        <w:tc>
          <w:tcPr>
            <w:tcW w:w="654" w:type="pct"/>
          </w:tcPr>
          <w:p w14:paraId="40E5F706" w14:textId="58E52357" w:rsidR="00085B0B" w:rsidRPr="008E17AB" w:rsidRDefault="00DA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A485B" w:rsidRPr="008E17AB" w14:paraId="3A1B7E5C" w14:textId="77777777" w:rsidTr="0014078B">
        <w:trPr>
          <w:trHeight w:val="555"/>
        </w:trPr>
        <w:tc>
          <w:tcPr>
            <w:tcW w:w="431" w:type="pct"/>
            <w:vAlign w:val="center"/>
          </w:tcPr>
          <w:p w14:paraId="271DF91F" w14:textId="32EA3135" w:rsidR="003A485B" w:rsidRPr="008E17AB" w:rsidRDefault="003A485B" w:rsidP="003A485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10</w:t>
            </w:r>
          </w:p>
        </w:tc>
        <w:tc>
          <w:tcPr>
            <w:tcW w:w="1881" w:type="pct"/>
          </w:tcPr>
          <w:p w14:paraId="43EADA67" w14:textId="4AA3F1E7" w:rsidR="003A485B" w:rsidRPr="003A485B" w:rsidRDefault="003A485B" w:rsidP="006A6F8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Lesson planning</w:t>
            </w:r>
          </w:p>
        </w:tc>
        <w:tc>
          <w:tcPr>
            <w:tcW w:w="896" w:type="pct"/>
          </w:tcPr>
          <w:p w14:paraId="23C9677A" w14:textId="2C9A958F" w:rsidR="003A485B" w:rsidRPr="008E17AB" w:rsidRDefault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Ch. 4</w:t>
            </w:r>
          </w:p>
        </w:tc>
        <w:tc>
          <w:tcPr>
            <w:tcW w:w="1138" w:type="pct"/>
          </w:tcPr>
          <w:p w14:paraId="009386CB" w14:textId="2FBF142B" w:rsidR="003A485B" w:rsidRPr="008E17AB" w:rsidRDefault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Presentation</w:t>
            </w:r>
          </w:p>
        </w:tc>
        <w:tc>
          <w:tcPr>
            <w:tcW w:w="654" w:type="pct"/>
          </w:tcPr>
          <w:p w14:paraId="36A6DA8F" w14:textId="22CF110A" w:rsidR="003A485B" w:rsidRPr="008E17AB" w:rsidRDefault="00DA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 </w:t>
            </w:r>
            <w:r>
              <w:rPr>
                <w:color w:val="000000" w:themeColor="text1"/>
              </w:rPr>
              <w:t>4</w:t>
            </w:r>
          </w:p>
        </w:tc>
      </w:tr>
      <w:tr w:rsidR="008E17AB" w:rsidRPr="008E17AB" w14:paraId="05E4807B" w14:textId="51428715" w:rsidTr="0014078B">
        <w:trPr>
          <w:trHeight w:val="555"/>
        </w:trPr>
        <w:tc>
          <w:tcPr>
            <w:tcW w:w="431" w:type="pct"/>
            <w:vAlign w:val="center"/>
          </w:tcPr>
          <w:p w14:paraId="4DBC7FFF" w14:textId="03A46A16" w:rsidR="00085B0B" w:rsidRPr="008E17AB" w:rsidRDefault="003A485B" w:rsidP="003A485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11</w:t>
            </w:r>
          </w:p>
        </w:tc>
        <w:tc>
          <w:tcPr>
            <w:tcW w:w="1881" w:type="pct"/>
          </w:tcPr>
          <w:p w14:paraId="2090200B" w14:textId="77777777" w:rsidR="003A485B" w:rsidRDefault="003A485B" w:rsidP="003A485B">
            <w:pPr>
              <w:rPr>
                <w:b/>
              </w:rPr>
            </w:pPr>
            <w:r w:rsidRPr="003A485B">
              <w:rPr>
                <w:b/>
              </w:rPr>
              <w:t>Apparatus and Equipment</w:t>
            </w:r>
            <w:r>
              <w:rPr>
                <w:b/>
              </w:rPr>
              <w:t xml:space="preserve">: </w:t>
            </w:r>
          </w:p>
          <w:p w14:paraId="0B4CD906" w14:textId="77777777" w:rsidR="003A485B" w:rsidRDefault="003A485B" w:rsidP="006A6F8C">
            <w:pPr>
              <w:pStyle w:val="ListParagraph"/>
              <w:numPr>
                <w:ilvl w:val="0"/>
                <w:numId w:val="13"/>
              </w:numPr>
            </w:pPr>
            <w:r w:rsidRPr="007A25BC">
              <w:t>Introduction</w:t>
            </w:r>
            <w:r>
              <w:t xml:space="preserve">, </w:t>
            </w:r>
            <w:r w:rsidRPr="00A36044">
              <w:t>role of laboratory,</w:t>
            </w:r>
            <w:r>
              <w:t xml:space="preserve"> </w:t>
            </w:r>
          </w:p>
          <w:p w14:paraId="729FDBE7" w14:textId="77777777" w:rsidR="003A485B" w:rsidRDefault="003A485B" w:rsidP="006A6F8C">
            <w:pPr>
              <w:pStyle w:val="ListParagraph"/>
              <w:numPr>
                <w:ilvl w:val="0"/>
                <w:numId w:val="13"/>
              </w:numPr>
            </w:pPr>
            <w:r w:rsidRPr="007A25BC">
              <w:t>Locally produces low cost equipment</w:t>
            </w:r>
            <w:r>
              <w:t xml:space="preserve">, </w:t>
            </w:r>
          </w:p>
          <w:p w14:paraId="538743F6" w14:textId="7D75A8C2" w:rsidR="00085B0B" w:rsidRPr="003A485B" w:rsidRDefault="003A485B" w:rsidP="006A6F8C">
            <w:pPr>
              <w:pStyle w:val="ListParagraph"/>
              <w:numPr>
                <w:ilvl w:val="0"/>
                <w:numId w:val="13"/>
              </w:numPr>
            </w:pPr>
            <w:r w:rsidRPr="007A25BC">
              <w:t>Improvised Apparatus</w:t>
            </w:r>
          </w:p>
        </w:tc>
        <w:tc>
          <w:tcPr>
            <w:tcW w:w="896" w:type="pct"/>
          </w:tcPr>
          <w:p w14:paraId="71F54F77" w14:textId="02D3D9AA" w:rsidR="00085B0B" w:rsidRPr="008E17AB" w:rsidRDefault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Ch. 5</w:t>
            </w:r>
          </w:p>
        </w:tc>
        <w:tc>
          <w:tcPr>
            <w:tcW w:w="1138" w:type="pct"/>
          </w:tcPr>
          <w:p w14:paraId="06A8CE81" w14:textId="77777777" w:rsidR="00085B0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Presentation</w:t>
            </w:r>
          </w:p>
          <w:p w14:paraId="4A86099C" w14:textId="53CD9ABD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Quiz 2</w:t>
            </w:r>
          </w:p>
        </w:tc>
        <w:tc>
          <w:tcPr>
            <w:tcW w:w="654" w:type="pct"/>
          </w:tcPr>
          <w:p w14:paraId="00450BAC" w14:textId="37EECA4C" w:rsidR="00085B0B" w:rsidRPr="008E17AB" w:rsidRDefault="00DA5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E17AB" w:rsidRPr="008E17AB" w14:paraId="0658D36A" w14:textId="73DD6D32" w:rsidTr="0014078B">
        <w:trPr>
          <w:trHeight w:val="555"/>
        </w:trPr>
        <w:tc>
          <w:tcPr>
            <w:tcW w:w="431" w:type="pct"/>
            <w:vAlign w:val="center"/>
          </w:tcPr>
          <w:p w14:paraId="08D2FAF3" w14:textId="1160431B" w:rsidR="00085B0B" w:rsidRPr="008E17AB" w:rsidRDefault="003A485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881" w:type="pct"/>
          </w:tcPr>
          <w:p w14:paraId="0A6DAA5E" w14:textId="77777777" w:rsidR="003A485B" w:rsidRDefault="003A485B" w:rsidP="003A485B">
            <w:pPr>
              <w:rPr>
                <w:b/>
              </w:rPr>
            </w:pPr>
            <w:r w:rsidRPr="003A485B">
              <w:rPr>
                <w:b/>
              </w:rPr>
              <w:t xml:space="preserve">The </w:t>
            </w:r>
            <w:r>
              <w:rPr>
                <w:b/>
              </w:rPr>
              <w:t>Science</w:t>
            </w:r>
            <w:r w:rsidRPr="003A485B">
              <w:rPr>
                <w:b/>
              </w:rPr>
              <w:t xml:space="preserve"> Teacher: </w:t>
            </w:r>
          </w:p>
          <w:p w14:paraId="21993FD6" w14:textId="77777777" w:rsidR="003A485B" w:rsidRPr="003A485B" w:rsidRDefault="003A485B" w:rsidP="006A6F8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972D0F">
              <w:t xml:space="preserve">Ideal </w:t>
            </w:r>
            <w:r>
              <w:t>science</w:t>
            </w:r>
            <w:r w:rsidRPr="00972D0F">
              <w:t xml:space="preserve"> teacher, characteristics,</w:t>
            </w:r>
            <w:r>
              <w:t xml:space="preserve"> </w:t>
            </w:r>
          </w:p>
          <w:p w14:paraId="211825A3" w14:textId="77777777" w:rsidR="003A485B" w:rsidRPr="003A485B" w:rsidRDefault="003A485B" w:rsidP="006A6F8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A25BC">
              <w:t xml:space="preserve">Duties and Responsibilities of a </w:t>
            </w:r>
            <w:r>
              <w:t>science</w:t>
            </w:r>
            <w:r w:rsidRPr="007A25BC">
              <w:t xml:space="preserve"> teacher</w:t>
            </w:r>
            <w:r>
              <w:t xml:space="preserve">, </w:t>
            </w:r>
          </w:p>
          <w:p w14:paraId="5629DF48" w14:textId="77777777" w:rsidR="003A485B" w:rsidRPr="003A485B" w:rsidRDefault="003A485B" w:rsidP="006A6F8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A25BC">
              <w:t xml:space="preserve">Effective use of </w:t>
            </w:r>
            <w:r>
              <w:t>science</w:t>
            </w:r>
            <w:r w:rsidRPr="007A25BC">
              <w:t xml:space="preserve"> Laboratory</w:t>
            </w:r>
            <w:r>
              <w:t xml:space="preserve">, </w:t>
            </w:r>
          </w:p>
          <w:p w14:paraId="20F1FBF8" w14:textId="652378EF" w:rsidR="00085B0B" w:rsidRPr="003A485B" w:rsidRDefault="003A485B" w:rsidP="006A6F8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7A25BC">
              <w:t xml:space="preserve">Making </w:t>
            </w:r>
            <w:r>
              <w:t>science</w:t>
            </w:r>
            <w:r w:rsidRPr="007A25BC">
              <w:t xml:space="preserve"> teaching more Interesting</w:t>
            </w:r>
            <w:r>
              <w:t>.</w:t>
            </w:r>
          </w:p>
        </w:tc>
        <w:tc>
          <w:tcPr>
            <w:tcW w:w="896" w:type="pct"/>
          </w:tcPr>
          <w:p w14:paraId="0E921F70" w14:textId="29648713" w:rsidR="00085B0B" w:rsidRPr="008E17AB" w:rsidRDefault="00B273D1" w:rsidP="008309D8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</w:t>
            </w:r>
            <w:r w:rsidR="0014078B">
              <w:rPr>
                <w:color w:val="000000" w:themeColor="text1"/>
              </w:rPr>
              <w:t>h.6</w:t>
            </w:r>
          </w:p>
        </w:tc>
        <w:tc>
          <w:tcPr>
            <w:tcW w:w="1138" w:type="pct"/>
          </w:tcPr>
          <w:p w14:paraId="2E9FB497" w14:textId="47F86695" w:rsidR="00085B0B" w:rsidRPr="008E17AB" w:rsidRDefault="0014078B" w:rsidP="00830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Assignment</w:t>
            </w:r>
          </w:p>
        </w:tc>
        <w:tc>
          <w:tcPr>
            <w:tcW w:w="654" w:type="pct"/>
          </w:tcPr>
          <w:p w14:paraId="10B2FB59" w14:textId="3A333695" w:rsidR="00085B0B" w:rsidRPr="008E17AB" w:rsidRDefault="00DA5D2B" w:rsidP="00830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A485B" w:rsidRPr="008E17AB" w14:paraId="65328C39" w14:textId="3D6141A6" w:rsidTr="0014078B">
        <w:trPr>
          <w:trHeight w:val="555"/>
        </w:trPr>
        <w:tc>
          <w:tcPr>
            <w:tcW w:w="431" w:type="pct"/>
            <w:vAlign w:val="center"/>
          </w:tcPr>
          <w:p w14:paraId="6B684DFF" w14:textId="0C317DA8" w:rsidR="003A485B" w:rsidRPr="008E17AB" w:rsidRDefault="003A485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881" w:type="pct"/>
          </w:tcPr>
          <w:p w14:paraId="129DB438" w14:textId="77777777" w:rsidR="00DA5D2B" w:rsidRDefault="00DA5D2B" w:rsidP="00DA5D2B">
            <w:pPr>
              <w:spacing w:line="360" w:lineRule="auto"/>
              <w:rPr>
                <w:b/>
              </w:rPr>
            </w:pPr>
            <w:r w:rsidRPr="0014078B">
              <w:rPr>
                <w:b/>
              </w:rPr>
              <w:t xml:space="preserve">Evaluation in </w:t>
            </w:r>
            <w:r>
              <w:rPr>
                <w:b/>
              </w:rPr>
              <w:t>Science:</w:t>
            </w:r>
          </w:p>
          <w:p w14:paraId="4717893B" w14:textId="77777777" w:rsidR="00DA5D2B" w:rsidRPr="0014078B" w:rsidRDefault="00DA5D2B" w:rsidP="006A6F8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A25BC">
              <w:t>Designing of Test</w:t>
            </w:r>
            <w:r>
              <w:t>,</w:t>
            </w:r>
          </w:p>
          <w:p w14:paraId="6CF881CF" w14:textId="77777777" w:rsidR="00DA5D2B" w:rsidRPr="0014078B" w:rsidRDefault="00DA5D2B" w:rsidP="006A6F8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7A25BC">
              <w:t>Evaluation of Functional skills</w:t>
            </w:r>
            <w:r>
              <w:t xml:space="preserve">, </w:t>
            </w:r>
          </w:p>
          <w:p w14:paraId="1B8521D4" w14:textId="1498D930" w:rsidR="003A485B" w:rsidRPr="00B54867" w:rsidRDefault="00DA5D2B" w:rsidP="006A6F8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7A25BC">
              <w:lastRenderedPageBreak/>
              <w:t>The Assessment of Practical work</w:t>
            </w:r>
            <w:r>
              <w:t>.</w:t>
            </w:r>
          </w:p>
        </w:tc>
        <w:tc>
          <w:tcPr>
            <w:tcW w:w="896" w:type="pct"/>
          </w:tcPr>
          <w:p w14:paraId="479AC242" w14:textId="3CF450F3" w:rsidR="003A485B" w:rsidRPr="008E17AB" w:rsidRDefault="003A485B" w:rsidP="003A485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lastRenderedPageBreak/>
              <w:t>C</w:t>
            </w:r>
            <w:r w:rsidR="0014078B">
              <w:rPr>
                <w:color w:val="000000" w:themeColor="text1"/>
              </w:rPr>
              <w:t>h.7</w:t>
            </w:r>
          </w:p>
        </w:tc>
        <w:tc>
          <w:tcPr>
            <w:tcW w:w="1138" w:type="pct"/>
          </w:tcPr>
          <w:p w14:paraId="1CB27E22" w14:textId="40C1E142" w:rsidR="003A485B" w:rsidRPr="008E17AB" w:rsidRDefault="00DA5D2B" w:rsidP="00DA5D2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Class activity</w:t>
            </w:r>
            <w:r w:rsidRPr="008E17AB">
              <w:rPr>
                <w:color w:val="000000" w:themeColor="text1"/>
              </w:rPr>
              <w:t xml:space="preserve"> </w:t>
            </w:r>
          </w:p>
        </w:tc>
        <w:tc>
          <w:tcPr>
            <w:tcW w:w="654" w:type="pct"/>
          </w:tcPr>
          <w:p w14:paraId="57205F9C" w14:textId="22FE27E6" w:rsidR="003A485B" w:rsidRPr="008E17AB" w:rsidRDefault="00DA5D2B" w:rsidP="003A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4078B" w:rsidRPr="008E17AB" w14:paraId="2BCF7FF0" w14:textId="1000C981" w:rsidTr="0014078B">
        <w:trPr>
          <w:trHeight w:val="555"/>
        </w:trPr>
        <w:tc>
          <w:tcPr>
            <w:tcW w:w="431" w:type="pct"/>
            <w:vAlign w:val="center"/>
          </w:tcPr>
          <w:p w14:paraId="2AB29AEA" w14:textId="09069890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1881" w:type="pct"/>
          </w:tcPr>
          <w:p w14:paraId="10687B95" w14:textId="77777777" w:rsidR="00DA5D2B" w:rsidRDefault="00DA5D2B" w:rsidP="00DA5D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New Trends in Science Teaching</w:t>
            </w:r>
          </w:p>
          <w:p w14:paraId="1359B81B" w14:textId="77777777" w:rsidR="00DA5D2B" w:rsidRDefault="00DA5D2B" w:rsidP="006A6F8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CAI and ICT in science teaching</w:t>
            </w:r>
          </w:p>
          <w:p w14:paraId="73F8A764" w14:textId="77777777" w:rsidR="00DA5D2B" w:rsidRDefault="00DA5D2B" w:rsidP="006A6F8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>
              <w:t xml:space="preserve">Science technology and society </w:t>
            </w:r>
          </w:p>
          <w:p w14:paraId="20EDC47F" w14:textId="253AA163" w:rsidR="0014078B" w:rsidRPr="0014078B" w:rsidRDefault="00DA5D2B" w:rsidP="006A6F8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New trends in teaching of science</w:t>
            </w:r>
          </w:p>
        </w:tc>
        <w:tc>
          <w:tcPr>
            <w:tcW w:w="896" w:type="pct"/>
          </w:tcPr>
          <w:p w14:paraId="09C623C6" w14:textId="064444DB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h.8</w:t>
            </w:r>
          </w:p>
        </w:tc>
        <w:tc>
          <w:tcPr>
            <w:tcW w:w="1138" w:type="pct"/>
          </w:tcPr>
          <w:p w14:paraId="5025B9C9" w14:textId="68EB87ED" w:rsidR="0014078B" w:rsidRPr="008E17AB" w:rsidRDefault="00DA5D2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Assignment</w:t>
            </w:r>
          </w:p>
        </w:tc>
        <w:tc>
          <w:tcPr>
            <w:tcW w:w="654" w:type="pct"/>
          </w:tcPr>
          <w:p w14:paraId="093F0793" w14:textId="245C3DFF" w:rsidR="0014078B" w:rsidRPr="008E17AB" w:rsidRDefault="00DA5D2B" w:rsidP="00140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14078B" w:rsidRPr="008E17AB" w14:paraId="09FD1FDB" w14:textId="52123E3C" w:rsidTr="0014078B">
        <w:trPr>
          <w:trHeight w:val="555"/>
        </w:trPr>
        <w:tc>
          <w:tcPr>
            <w:tcW w:w="431" w:type="pct"/>
            <w:vAlign w:val="center"/>
          </w:tcPr>
          <w:p w14:paraId="0B14BDDA" w14:textId="55BACD17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15</w:t>
            </w:r>
          </w:p>
        </w:tc>
        <w:tc>
          <w:tcPr>
            <w:tcW w:w="1881" w:type="pct"/>
          </w:tcPr>
          <w:p w14:paraId="35C40E1E" w14:textId="1AE706B3" w:rsidR="0014078B" w:rsidRPr="0014078B" w:rsidRDefault="0014078B" w:rsidP="0014078B">
            <w:pPr>
              <w:rPr>
                <w:b/>
              </w:rPr>
            </w:pPr>
            <w:r w:rsidRPr="008E17AB">
              <w:rPr>
                <w:b/>
                <w:color w:val="000000" w:themeColor="text1"/>
              </w:rPr>
              <w:t>Final Exams</w:t>
            </w:r>
          </w:p>
        </w:tc>
        <w:tc>
          <w:tcPr>
            <w:tcW w:w="896" w:type="pct"/>
          </w:tcPr>
          <w:p w14:paraId="56A71292" w14:textId="788CBAB1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8" w:type="pct"/>
          </w:tcPr>
          <w:p w14:paraId="67642184" w14:textId="282041E5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4" w:type="pct"/>
          </w:tcPr>
          <w:p w14:paraId="20EA679B" w14:textId="7E01DA4A" w:rsidR="0014078B" w:rsidRPr="008E17AB" w:rsidRDefault="0014078B" w:rsidP="0014078B">
            <w:pPr>
              <w:jc w:val="center"/>
              <w:rPr>
                <w:color w:val="000000" w:themeColor="text1"/>
              </w:rPr>
            </w:pPr>
          </w:p>
        </w:tc>
      </w:tr>
    </w:tbl>
    <w:p w14:paraId="1E3384B4" w14:textId="77727644" w:rsidR="00CD0264" w:rsidRPr="008E17AB" w:rsidRDefault="00CD0264">
      <w:pPr>
        <w:rPr>
          <w:b/>
          <w:color w:val="000000" w:themeColor="text1"/>
          <w:u w:val="single"/>
        </w:rPr>
      </w:pPr>
    </w:p>
    <w:p w14:paraId="3976A67D" w14:textId="77777777" w:rsidR="00CD0264" w:rsidRPr="008E17AB" w:rsidRDefault="00B67745">
      <w:pPr>
        <w:rPr>
          <w:b/>
          <w:color w:val="000000" w:themeColor="text1"/>
          <w:u w:val="single"/>
        </w:rPr>
      </w:pPr>
      <w:r w:rsidRPr="008E17AB">
        <w:rPr>
          <w:b/>
          <w:color w:val="000000" w:themeColor="text1"/>
          <w:u w:val="single"/>
        </w:rPr>
        <w:t>Mapping of CLOs to Direct Assessments</w:t>
      </w:r>
    </w:p>
    <w:p w14:paraId="17DDCCA0" w14:textId="77777777" w:rsidR="00CD0264" w:rsidRPr="008E17AB" w:rsidRDefault="00CD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</w:p>
    <w:tbl>
      <w:tblPr>
        <w:tblStyle w:val="1"/>
        <w:tblW w:w="892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926"/>
        <w:gridCol w:w="820"/>
        <w:gridCol w:w="1368"/>
        <w:gridCol w:w="1374"/>
        <w:gridCol w:w="1178"/>
        <w:gridCol w:w="1104"/>
        <w:gridCol w:w="1094"/>
      </w:tblGrid>
      <w:tr w:rsidR="00DA5D2B" w:rsidRPr="008E17AB" w14:paraId="68CFBE93" w14:textId="77777777" w:rsidTr="00DA5D2B">
        <w:trPr>
          <w:trHeight w:val="914"/>
          <w:jc w:val="center"/>
        </w:trPr>
        <w:tc>
          <w:tcPr>
            <w:tcW w:w="1065" w:type="dxa"/>
            <w:vAlign w:val="center"/>
          </w:tcPr>
          <w:p w14:paraId="192B8484" w14:textId="77777777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1774">
              <w:rPr>
                <w:b/>
                <w:color w:val="000000" w:themeColor="text1"/>
                <w:sz w:val="18"/>
                <w:szCs w:val="18"/>
              </w:rPr>
              <w:t>CLOs</w:t>
            </w:r>
            <w:r w:rsidRPr="00711774">
              <w:rPr>
                <w:rFonts w:eastAsia="Arial"/>
                <w:b/>
                <w:color w:val="000000" w:themeColor="text1"/>
                <w:sz w:val="18"/>
                <w:szCs w:val="18"/>
              </w:rPr>
              <w:t>▼</w:t>
            </w:r>
          </w:p>
        </w:tc>
        <w:tc>
          <w:tcPr>
            <w:tcW w:w="926" w:type="dxa"/>
            <w:vAlign w:val="center"/>
          </w:tcPr>
          <w:p w14:paraId="35876983" w14:textId="77777777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Quiz 1</w:t>
            </w:r>
          </w:p>
        </w:tc>
        <w:tc>
          <w:tcPr>
            <w:tcW w:w="820" w:type="dxa"/>
            <w:vAlign w:val="center"/>
          </w:tcPr>
          <w:p w14:paraId="26E78ADA" w14:textId="77777777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Quiz 2</w:t>
            </w:r>
          </w:p>
        </w:tc>
        <w:tc>
          <w:tcPr>
            <w:tcW w:w="1368" w:type="dxa"/>
            <w:vAlign w:val="center"/>
          </w:tcPr>
          <w:p w14:paraId="1BC692E2" w14:textId="495D7BEF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Assignment</w:t>
            </w:r>
          </w:p>
        </w:tc>
        <w:tc>
          <w:tcPr>
            <w:tcW w:w="1374" w:type="dxa"/>
            <w:vAlign w:val="center"/>
          </w:tcPr>
          <w:p w14:paraId="2BFD98BB" w14:textId="561212FB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Presentation</w:t>
            </w:r>
          </w:p>
        </w:tc>
        <w:tc>
          <w:tcPr>
            <w:tcW w:w="1178" w:type="dxa"/>
            <w:vAlign w:val="center"/>
          </w:tcPr>
          <w:p w14:paraId="34C8403C" w14:textId="3344FD94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Class Activity</w:t>
            </w:r>
          </w:p>
        </w:tc>
        <w:tc>
          <w:tcPr>
            <w:tcW w:w="1104" w:type="dxa"/>
            <w:vAlign w:val="center"/>
          </w:tcPr>
          <w:p w14:paraId="0154FDCA" w14:textId="7D0ECE74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Mid Exam</w:t>
            </w:r>
          </w:p>
        </w:tc>
        <w:tc>
          <w:tcPr>
            <w:tcW w:w="1094" w:type="dxa"/>
            <w:vAlign w:val="center"/>
          </w:tcPr>
          <w:p w14:paraId="3498E681" w14:textId="77777777" w:rsidR="00DA5D2B" w:rsidRPr="00711774" w:rsidRDefault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711774">
              <w:rPr>
                <w:color w:val="000000" w:themeColor="text1"/>
                <w:sz w:val="18"/>
                <w:szCs w:val="18"/>
              </w:rPr>
              <w:t>Final Exam</w:t>
            </w:r>
          </w:p>
        </w:tc>
      </w:tr>
      <w:tr w:rsidR="00DA5D2B" w:rsidRPr="008E17AB" w14:paraId="6153E2B2" w14:textId="77777777" w:rsidTr="00DA5D2B">
        <w:trPr>
          <w:trHeight w:val="432"/>
          <w:jc w:val="center"/>
        </w:trPr>
        <w:tc>
          <w:tcPr>
            <w:tcW w:w="1065" w:type="dxa"/>
          </w:tcPr>
          <w:p w14:paraId="04CEFF56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1</w:t>
            </w:r>
          </w:p>
        </w:tc>
        <w:tc>
          <w:tcPr>
            <w:tcW w:w="926" w:type="dxa"/>
            <w:vAlign w:val="center"/>
          </w:tcPr>
          <w:p w14:paraId="14262DA8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820" w:type="dxa"/>
            <w:vAlign w:val="center"/>
          </w:tcPr>
          <w:p w14:paraId="17B24E57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2E741DF2" w14:textId="2431616D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374" w:type="dxa"/>
            <w:vAlign w:val="center"/>
          </w:tcPr>
          <w:p w14:paraId="37ADAB8D" w14:textId="48753612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1178" w:type="dxa"/>
            <w:vAlign w:val="center"/>
          </w:tcPr>
          <w:p w14:paraId="01E2706A" w14:textId="3E73ADC8" w:rsidR="00DA5D2B" w:rsidRPr="00DA5D2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DA5D2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104" w:type="dxa"/>
            <w:vAlign w:val="center"/>
          </w:tcPr>
          <w:p w14:paraId="66FF5258" w14:textId="77777777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094" w:type="dxa"/>
            <w:vAlign w:val="center"/>
          </w:tcPr>
          <w:p w14:paraId="6C06F0E1" w14:textId="2F914B26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</w:tr>
      <w:tr w:rsidR="00DA5D2B" w:rsidRPr="008E17AB" w14:paraId="5720A5BB" w14:textId="77777777" w:rsidTr="00DA5D2B">
        <w:trPr>
          <w:trHeight w:val="411"/>
          <w:jc w:val="center"/>
        </w:trPr>
        <w:tc>
          <w:tcPr>
            <w:tcW w:w="1065" w:type="dxa"/>
          </w:tcPr>
          <w:p w14:paraId="6A2CA359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2</w:t>
            </w:r>
          </w:p>
        </w:tc>
        <w:tc>
          <w:tcPr>
            <w:tcW w:w="926" w:type="dxa"/>
            <w:vAlign w:val="center"/>
          </w:tcPr>
          <w:p w14:paraId="4D83819F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820" w:type="dxa"/>
            <w:vAlign w:val="center"/>
          </w:tcPr>
          <w:p w14:paraId="49108701" w14:textId="77777777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368" w:type="dxa"/>
            <w:vAlign w:val="center"/>
          </w:tcPr>
          <w:p w14:paraId="1A180DD4" w14:textId="02F32C60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374" w:type="dxa"/>
            <w:vAlign w:val="center"/>
          </w:tcPr>
          <w:p w14:paraId="27D7370A" w14:textId="5B21D3B3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178" w:type="dxa"/>
            <w:vAlign w:val="center"/>
          </w:tcPr>
          <w:p w14:paraId="40B10AB6" w14:textId="76DEA9FE" w:rsidR="00DA5D2B" w:rsidRPr="00DA5D2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DA5D2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104" w:type="dxa"/>
            <w:vAlign w:val="center"/>
          </w:tcPr>
          <w:p w14:paraId="62F4D210" w14:textId="00BF1ACE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094" w:type="dxa"/>
            <w:vAlign w:val="center"/>
          </w:tcPr>
          <w:p w14:paraId="652BA9DE" w14:textId="77777777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</w:tr>
      <w:tr w:rsidR="00DA5D2B" w:rsidRPr="008E17AB" w14:paraId="5DAAC3FC" w14:textId="77777777" w:rsidTr="00DA5D2B">
        <w:trPr>
          <w:trHeight w:val="432"/>
          <w:jc w:val="center"/>
        </w:trPr>
        <w:tc>
          <w:tcPr>
            <w:tcW w:w="1065" w:type="dxa"/>
          </w:tcPr>
          <w:p w14:paraId="1A82C8FC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8E17AB">
              <w:rPr>
                <w:color w:val="000000" w:themeColor="text1"/>
              </w:rPr>
              <w:t>3</w:t>
            </w:r>
          </w:p>
        </w:tc>
        <w:tc>
          <w:tcPr>
            <w:tcW w:w="926" w:type="dxa"/>
            <w:vAlign w:val="center"/>
          </w:tcPr>
          <w:p w14:paraId="26651B0E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820" w:type="dxa"/>
            <w:vAlign w:val="center"/>
          </w:tcPr>
          <w:p w14:paraId="0FCBA1B6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12076A62" w14:textId="280C256C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374" w:type="dxa"/>
            <w:vAlign w:val="center"/>
          </w:tcPr>
          <w:p w14:paraId="4188EBF9" w14:textId="53A81D35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178" w:type="dxa"/>
            <w:vAlign w:val="center"/>
          </w:tcPr>
          <w:p w14:paraId="4AAA3B85" w14:textId="72E8E5BF" w:rsidR="00DA5D2B" w:rsidRPr="00DA5D2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14:paraId="7FBA27A4" w14:textId="669F9C26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094" w:type="dxa"/>
            <w:vAlign w:val="center"/>
          </w:tcPr>
          <w:p w14:paraId="238FC5FA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</w:tr>
      <w:tr w:rsidR="00DA5D2B" w:rsidRPr="008E17AB" w14:paraId="2061766E" w14:textId="77777777" w:rsidTr="00DA5D2B">
        <w:trPr>
          <w:trHeight w:val="432"/>
          <w:jc w:val="center"/>
        </w:trPr>
        <w:tc>
          <w:tcPr>
            <w:tcW w:w="1065" w:type="dxa"/>
          </w:tcPr>
          <w:p w14:paraId="6B413E44" w14:textId="15A98D38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26" w:type="dxa"/>
            <w:vAlign w:val="center"/>
          </w:tcPr>
          <w:p w14:paraId="40FE982F" w14:textId="77777777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820" w:type="dxa"/>
            <w:vAlign w:val="center"/>
          </w:tcPr>
          <w:p w14:paraId="0221290E" w14:textId="7E541C66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MS Gothic"/>
                <w:color w:val="000000" w:themeColor="text1"/>
              </w:rPr>
            </w:pPr>
          </w:p>
        </w:tc>
        <w:tc>
          <w:tcPr>
            <w:tcW w:w="1368" w:type="dxa"/>
            <w:vAlign w:val="center"/>
          </w:tcPr>
          <w:p w14:paraId="615204E3" w14:textId="68ABF613" w:rsidR="00DA5D2B" w:rsidRPr="008E17AB" w:rsidRDefault="00DA5D2B" w:rsidP="00DA5D2B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</w:p>
        </w:tc>
        <w:tc>
          <w:tcPr>
            <w:tcW w:w="1374" w:type="dxa"/>
            <w:vAlign w:val="center"/>
          </w:tcPr>
          <w:p w14:paraId="22927406" w14:textId="29662561" w:rsidR="00DA5D2B" w:rsidRPr="008E17AB" w:rsidRDefault="00DA5D2B" w:rsidP="00DA5D2B">
            <w:pPr>
              <w:jc w:val="center"/>
              <w:rPr>
                <w:rFonts w:eastAsia="MS Gothic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tc>
          <w:tcPr>
            <w:tcW w:w="1178" w:type="dxa"/>
            <w:vAlign w:val="center"/>
          </w:tcPr>
          <w:p w14:paraId="6779D1CF" w14:textId="65C268E3" w:rsidR="00DA5D2B" w:rsidRPr="00DA5D2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14:paraId="4772E4EA" w14:textId="77777777" w:rsidR="00DA5D2B" w:rsidRPr="008E17AB" w:rsidRDefault="00DA5D2B" w:rsidP="00DA5D2B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</w:p>
        </w:tc>
        <w:tc>
          <w:tcPr>
            <w:tcW w:w="1094" w:type="dxa"/>
            <w:vAlign w:val="center"/>
          </w:tcPr>
          <w:p w14:paraId="1DC4C25F" w14:textId="5C755D19" w:rsidR="00DA5D2B" w:rsidRPr="008E17AB" w:rsidRDefault="00DA5D2B" w:rsidP="00DA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8E17AB">
              <w:rPr>
                <w:rFonts w:ascii="Segoe UI Symbol" w:eastAsia="MS Gothic" w:hAnsi="Segoe UI Symbol" w:cs="Segoe UI Symbol"/>
                <w:color w:val="000000" w:themeColor="text1"/>
              </w:rPr>
              <w:t>✔</w:t>
            </w:r>
          </w:p>
        </w:tc>
        <w:bookmarkStart w:id="0" w:name="_GoBack"/>
        <w:bookmarkEnd w:id="0"/>
      </w:tr>
    </w:tbl>
    <w:p w14:paraId="7B2D9547" w14:textId="77777777" w:rsidR="00CD0264" w:rsidRPr="008E17AB" w:rsidRDefault="00CD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</w:p>
    <w:p w14:paraId="1EC4B2DD" w14:textId="77777777" w:rsidR="00CD0264" w:rsidRPr="008E17AB" w:rsidRDefault="00CD0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bookmarkStart w:id="1" w:name="_gjdgxs" w:colFirst="0" w:colLast="0"/>
      <w:bookmarkEnd w:id="1"/>
    </w:p>
    <w:sectPr w:rsidR="00CD0264" w:rsidRPr="008E17AB">
      <w:headerReference w:type="default" r:id="rId18"/>
      <w:footerReference w:type="default" r:id="rId19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8C20" w14:textId="77777777" w:rsidR="006A6F8C" w:rsidRDefault="006A6F8C">
      <w:pPr>
        <w:spacing w:after="0" w:line="240" w:lineRule="auto"/>
      </w:pPr>
      <w:r>
        <w:separator/>
      </w:r>
    </w:p>
  </w:endnote>
  <w:endnote w:type="continuationSeparator" w:id="0">
    <w:p w14:paraId="02E6EFBB" w14:textId="77777777" w:rsidR="006A6F8C" w:rsidRDefault="006A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 72 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nte MT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7C15" w14:textId="40C11FE6" w:rsidR="00CD0264" w:rsidRDefault="001A1898">
    <w:pPr>
      <w:pBdr>
        <w:top w:val="single" w:sz="24" w:space="0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</w:t>
    </w:r>
    <w:r w:rsidR="00B67745">
      <w:rPr>
        <w:color w:val="000000"/>
      </w:rPr>
      <w:t xml:space="preserve">Page </w:t>
    </w:r>
    <w:r w:rsidR="00B67745">
      <w:rPr>
        <w:color w:val="000000"/>
      </w:rPr>
      <w:fldChar w:fldCharType="begin"/>
    </w:r>
    <w:r w:rsidR="00B67745">
      <w:rPr>
        <w:color w:val="000000"/>
      </w:rPr>
      <w:instrText>PAGE</w:instrText>
    </w:r>
    <w:r w:rsidR="00B67745">
      <w:rPr>
        <w:color w:val="000000"/>
      </w:rPr>
      <w:fldChar w:fldCharType="separate"/>
    </w:r>
    <w:r w:rsidR="00DA5D2B">
      <w:rPr>
        <w:noProof/>
        <w:color w:val="000000"/>
      </w:rPr>
      <w:t>7</w:t>
    </w:r>
    <w:r w:rsidR="00B67745">
      <w:rPr>
        <w:color w:val="000000"/>
      </w:rPr>
      <w:fldChar w:fldCharType="end"/>
    </w:r>
  </w:p>
  <w:p w14:paraId="0C88186F" w14:textId="77777777" w:rsidR="00CD0264" w:rsidRDefault="00CD02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F470" w14:textId="77777777" w:rsidR="006A6F8C" w:rsidRDefault="006A6F8C">
      <w:pPr>
        <w:spacing w:after="0" w:line="240" w:lineRule="auto"/>
      </w:pPr>
      <w:r>
        <w:separator/>
      </w:r>
    </w:p>
  </w:footnote>
  <w:footnote w:type="continuationSeparator" w:id="0">
    <w:p w14:paraId="19327FE4" w14:textId="77777777" w:rsidR="006A6F8C" w:rsidRDefault="006A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AC13" w14:textId="4E3E5956" w:rsidR="001A1898" w:rsidRDefault="0094173A" w:rsidP="001A18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  <w:u w:val="single"/>
      </w:rPr>
    </w:pPr>
    <w:r w:rsidRPr="0094173A">
      <w:rPr>
        <w:b/>
        <w:noProof/>
        <w:color w:val="000000"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48F607E4" wp14:editId="7B65157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71550" cy="400050"/>
          <wp:effectExtent l="0" t="0" r="0" b="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0F8DB8D0-7896-193A-2EE2-345D21E929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0F8DB8D0-7896-193A-2EE2-345D21E9290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08691" w14:textId="68FACF26" w:rsidR="001A1898" w:rsidRDefault="001A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A0"/>
    <w:multiLevelType w:val="multilevel"/>
    <w:tmpl w:val="E8325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8552F6E"/>
    <w:multiLevelType w:val="hybridMultilevel"/>
    <w:tmpl w:val="A0E6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6B0"/>
    <w:multiLevelType w:val="hybridMultilevel"/>
    <w:tmpl w:val="8256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29B"/>
    <w:multiLevelType w:val="hybridMultilevel"/>
    <w:tmpl w:val="4B1C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1215"/>
    <w:multiLevelType w:val="hybridMultilevel"/>
    <w:tmpl w:val="BA3C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43598"/>
    <w:multiLevelType w:val="hybridMultilevel"/>
    <w:tmpl w:val="8F68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225E"/>
    <w:multiLevelType w:val="hybridMultilevel"/>
    <w:tmpl w:val="3CF8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31B39"/>
    <w:multiLevelType w:val="hybridMultilevel"/>
    <w:tmpl w:val="AC10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A31"/>
    <w:multiLevelType w:val="hybridMultilevel"/>
    <w:tmpl w:val="5D64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2B4623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1D5E"/>
    <w:multiLevelType w:val="hybridMultilevel"/>
    <w:tmpl w:val="CA2E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D52EB"/>
    <w:multiLevelType w:val="hybridMultilevel"/>
    <w:tmpl w:val="A1C0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712E"/>
    <w:multiLevelType w:val="hybridMultilevel"/>
    <w:tmpl w:val="A9BC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01CE"/>
    <w:multiLevelType w:val="hybridMultilevel"/>
    <w:tmpl w:val="D45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5B4D"/>
    <w:multiLevelType w:val="hybridMultilevel"/>
    <w:tmpl w:val="CABC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23AE4"/>
    <w:multiLevelType w:val="hybridMultilevel"/>
    <w:tmpl w:val="229E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64"/>
    <w:rsid w:val="0004336E"/>
    <w:rsid w:val="00066165"/>
    <w:rsid w:val="00066218"/>
    <w:rsid w:val="00084D1D"/>
    <w:rsid w:val="00085B0B"/>
    <w:rsid w:val="00087200"/>
    <w:rsid w:val="0009153E"/>
    <w:rsid w:val="000D5267"/>
    <w:rsid w:val="000F0792"/>
    <w:rsid w:val="00103FB6"/>
    <w:rsid w:val="0014078B"/>
    <w:rsid w:val="00144D9D"/>
    <w:rsid w:val="00151565"/>
    <w:rsid w:val="00163608"/>
    <w:rsid w:val="00165A1A"/>
    <w:rsid w:val="00190514"/>
    <w:rsid w:val="001A1898"/>
    <w:rsid w:val="001B3F5C"/>
    <w:rsid w:val="001B5D86"/>
    <w:rsid w:val="001D220D"/>
    <w:rsid w:val="001D2DBB"/>
    <w:rsid w:val="001D5FA8"/>
    <w:rsid w:val="001F22E7"/>
    <w:rsid w:val="00210772"/>
    <w:rsid w:val="00266A19"/>
    <w:rsid w:val="002866BA"/>
    <w:rsid w:val="002B62F8"/>
    <w:rsid w:val="002D7377"/>
    <w:rsid w:val="002E21C3"/>
    <w:rsid w:val="002E2312"/>
    <w:rsid w:val="002E4037"/>
    <w:rsid w:val="002F0114"/>
    <w:rsid w:val="003318B2"/>
    <w:rsid w:val="00352064"/>
    <w:rsid w:val="00352EF7"/>
    <w:rsid w:val="0035564A"/>
    <w:rsid w:val="00371430"/>
    <w:rsid w:val="003749FA"/>
    <w:rsid w:val="003940DF"/>
    <w:rsid w:val="003A11F9"/>
    <w:rsid w:val="003A485B"/>
    <w:rsid w:val="003A799F"/>
    <w:rsid w:val="003A7C1C"/>
    <w:rsid w:val="003B5F65"/>
    <w:rsid w:val="003D7712"/>
    <w:rsid w:val="00406952"/>
    <w:rsid w:val="00412734"/>
    <w:rsid w:val="004447F8"/>
    <w:rsid w:val="00467B98"/>
    <w:rsid w:val="004C2C32"/>
    <w:rsid w:val="004C6AF6"/>
    <w:rsid w:val="004D1D73"/>
    <w:rsid w:val="004D3D28"/>
    <w:rsid w:val="004F7249"/>
    <w:rsid w:val="00515FF1"/>
    <w:rsid w:val="00526A56"/>
    <w:rsid w:val="00530166"/>
    <w:rsid w:val="00542E65"/>
    <w:rsid w:val="005526BA"/>
    <w:rsid w:val="005D1927"/>
    <w:rsid w:val="005E2BDA"/>
    <w:rsid w:val="0060569A"/>
    <w:rsid w:val="0061065C"/>
    <w:rsid w:val="00610FF5"/>
    <w:rsid w:val="0061686D"/>
    <w:rsid w:val="00635137"/>
    <w:rsid w:val="00651676"/>
    <w:rsid w:val="006671A8"/>
    <w:rsid w:val="00681AF4"/>
    <w:rsid w:val="00691255"/>
    <w:rsid w:val="00694ED2"/>
    <w:rsid w:val="006A6F8C"/>
    <w:rsid w:val="006C0EC9"/>
    <w:rsid w:val="006F5DA1"/>
    <w:rsid w:val="00711774"/>
    <w:rsid w:val="0075715B"/>
    <w:rsid w:val="00764A74"/>
    <w:rsid w:val="007755BC"/>
    <w:rsid w:val="00791318"/>
    <w:rsid w:val="00791CB3"/>
    <w:rsid w:val="007A2632"/>
    <w:rsid w:val="007B40E9"/>
    <w:rsid w:val="007C799F"/>
    <w:rsid w:val="007D1AEF"/>
    <w:rsid w:val="00823592"/>
    <w:rsid w:val="008309D8"/>
    <w:rsid w:val="008645C9"/>
    <w:rsid w:val="00891953"/>
    <w:rsid w:val="008B36E9"/>
    <w:rsid w:val="008B6125"/>
    <w:rsid w:val="008D0579"/>
    <w:rsid w:val="008D7DD8"/>
    <w:rsid w:val="008E17AB"/>
    <w:rsid w:val="009313D1"/>
    <w:rsid w:val="0094173A"/>
    <w:rsid w:val="009457CE"/>
    <w:rsid w:val="009567E1"/>
    <w:rsid w:val="00956D20"/>
    <w:rsid w:val="00956ECF"/>
    <w:rsid w:val="0096544C"/>
    <w:rsid w:val="00987A61"/>
    <w:rsid w:val="00994021"/>
    <w:rsid w:val="009C1CDB"/>
    <w:rsid w:val="009E68BA"/>
    <w:rsid w:val="00A015C2"/>
    <w:rsid w:val="00A048F4"/>
    <w:rsid w:val="00A57FDC"/>
    <w:rsid w:val="00A70405"/>
    <w:rsid w:val="00A93EBA"/>
    <w:rsid w:val="00A9424A"/>
    <w:rsid w:val="00AA0DE5"/>
    <w:rsid w:val="00AB2575"/>
    <w:rsid w:val="00AB7E4A"/>
    <w:rsid w:val="00AC637F"/>
    <w:rsid w:val="00AF211E"/>
    <w:rsid w:val="00B273D1"/>
    <w:rsid w:val="00B31B48"/>
    <w:rsid w:val="00B54867"/>
    <w:rsid w:val="00B67745"/>
    <w:rsid w:val="00B97242"/>
    <w:rsid w:val="00BA6328"/>
    <w:rsid w:val="00BB3F91"/>
    <w:rsid w:val="00BB496C"/>
    <w:rsid w:val="00BB5F28"/>
    <w:rsid w:val="00BC7D76"/>
    <w:rsid w:val="00BD7FCF"/>
    <w:rsid w:val="00BE2712"/>
    <w:rsid w:val="00BF7EE5"/>
    <w:rsid w:val="00C07282"/>
    <w:rsid w:val="00C158FD"/>
    <w:rsid w:val="00C51A95"/>
    <w:rsid w:val="00C6624D"/>
    <w:rsid w:val="00C71645"/>
    <w:rsid w:val="00C7359D"/>
    <w:rsid w:val="00CA661D"/>
    <w:rsid w:val="00CC0F90"/>
    <w:rsid w:val="00CD0264"/>
    <w:rsid w:val="00CE6A33"/>
    <w:rsid w:val="00D04938"/>
    <w:rsid w:val="00D23079"/>
    <w:rsid w:val="00D235B2"/>
    <w:rsid w:val="00D8136F"/>
    <w:rsid w:val="00DA22E9"/>
    <w:rsid w:val="00DA5D2B"/>
    <w:rsid w:val="00DA63A1"/>
    <w:rsid w:val="00DB6F3C"/>
    <w:rsid w:val="00DD4AC8"/>
    <w:rsid w:val="00DD71C8"/>
    <w:rsid w:val="00DE0E55"/>
    <w:rsid w:val="00DF0B06"/>
    <w:rsid w:val="00E11CDF"/>
    <w:rsid w:val="00E13C31"/>
    <w:rsid w:val="00E13FBB"/>
    <w:rsid w:val="00E24C87"/>
    <w:rsid w:val="00E269C8"/>
    <w:rsid w:val="00E65387"/>
    <w:rsid w:val="00E9705C"/>
    <w:rsid w:val="00EA47B2"/>
    <w:rsid w:val="00EB0C96"/>
    <w:rsid w:val="00EB2CD9"/>
    <w:rsid w:val="00EC1EBB"/>
    <w:rsid w:val="00EC5105"/>
    <w:rsid w:val="00EC6909"/>
    <w:rsid w:val="00ED3846"/>
    <w:rsid w:val="00ED740F"/>
    <w:rsid w:val="00EF6B21"/>
    <w:rsid w:val="00F00A51"/>
    <w:rsid w:val="00F05ACD"/>
    <w:rsid w:val="00F14DD2"/>
    <w:rsid w:val="00F30422"/>
    <w:rsid w:val="00F401E3"/>
    <w:rsid w:val="00F41C67"/>
    <w:rsid w:val="00F437C7"/>
    <w:rsid w:val="00F50E45"/>
    <w:rsid w:val="00F53886"/>
    <w:rsid w:val="00F53C8B"/>
    <w:rsid w:val="00F54AD0"/>
    <w:rsid w:val="00F63BD2"/>
    <w:rsid w:val="00F67C45"/>
    <w:rsid w:val="00F968D4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47E80"/>
  <w15:docId w15:val="{A8D6B501-CDD2-465D-B2AB-143B88D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12" w:space="1" w:color="943734"/>
      </w:pBdr>
      <w:spacing w:before="400"/>
      <w:jc w:val="center"/>
      <w:outlineLvl w:val="0"/>
    </w:pPr>
    <w:rPr>
      <w:smallCaps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val="single" w:sz="4" w:space="1" w:color="622423"/>
      </w:pBdr>
      <w:spacing w:before="400"/>
      <w:jc w:val="center"/>
      <w:outlineLvl w:val="1"/>
    </w:pPr>
    <w:rPr>
      <w:smallCaps/>
      <w:color w:val="632423"/>
    </w:rPr>
  </w:style>
  <w:style w:type="paragraph" w:styleId="Heading3">
    <w:name w:val="heading 3"/>
    <w:basedOn w:val="Normal"/>
    <w:next w:val="Normal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smallCaps/>
      <w:color w:val="622423"/>
    </w:rPr>
  </w:style>
  <w:style w:type="paragraph" w:styleId="Heading4">
    <w:name w:val="heading 4"/>
    <w:basedOn w:val="Normal"/>
    <w:next w:val="Normal"/>
    <w:pPr>
      <w:pBdr>
        <w:bottom w:val="dotted" w:sz="4" w:space="1" w:color="943734"/>
      </w:pBdr>
      <w:spacing w:after="120"/>
      <w:jc w:val="center"/>
      <w:outlineLvl w:val="3"/>
    </w:pPr>
    <w:rPr>
      <w:smallCaps/>
      <w:color w:val="622423"/>
    </w:rPr>
  </w:style>
  <w:style w:type="paragraph" w:styleId="Heading5">
    <w:name w:val="heading 5"/>
    <w:basedOn w:val="Normal"/>
    <w:next w:val="Normal"/>
    <w:pPr>
      <w:spacing w:before="320" w:after="120"/>
      <w:jc w:val="center"/>
      <w:outlineLvl w:val="4"/>
    </w:pPr>
    <w:rPr>
      <w:smallCaps/>
      <w:color w:val="622423"/>
    </w:rPr>
  </w:style>
  <w:style w:type="paragraph" w:styleId="Heading6">
    <w:name w:val="heading 6"/>
    <w:basedOn w:val="Normal"/>
    <w:next w:val="Normal"/>
    <w:pPr>
      <w:spacing w:after="120"/>
      <w:jc w:val="center"/>
      <w:outlineLvl w:val="5"/>
    </w:pPr>
    <w:rPr>
      <w:smallCaps/>
      <w:color w:val="9437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dotted" w:sz="4" w:space="1" w:color="632423"/>
        <w:bottom w:val="dotted" w:sz="4" w:space="6" w:color="632423"/>
      </w:pBdr>
      <w:spacing w:before="500" w:after="300" w:line="240" w:lineRule="auto"/>
      <w:jc w:val="center"/>
    </w:pPr>
    <w:rPr>
      <w:smallCaps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B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75"/>
  </w:style>
  <w:style w:type="paragraph" w:styleId="Footer">
    <w:name w:val="footer"/>
    <w:basedOn w:val="Normal"/>
    <w:link w:val="FooterChar"/>
    <w:uiPriority w:val="99"/>
    <w:unhideWhenUsed/>
    <w:rsid w:val="00AB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75"/>
  </w:style>
  <w:style w:type="paragraph" w:styleId="NormalWeb">
    <w:name w:val="Normal (Web)"/>
    <w:basedOn w:val="Normal"/>
    <w:uiPriority w:val="99"/>
    <w:semiHidden/>
    <w:unhideWhenUsed/>
    <w:rsid w:val="001A1898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7A2632"/>
    <w:pPr>
      <w:ind w:left="720"/>
      <w:contextualSpacing/>
    </w:pPr>
  </w:style>
  <w:style w:type="paragraph" w:customStyle="1" w:styleId="Default">
    <w:name w:val="Default"/>
    <w:rsid w:val="008B36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05A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1F9"/>
    <w:rPr>
      <w:color w:val="808080"/>
      <w:shd w:val="clear" w:color="auto" w:fill="E6E6E6"/>
    </w:rPr>
  </w:style>
  <w:style w:type="paragraph" w:customStyle="1" w:styleId="Pa3">
    <w:name w:val="Pa3"/>
    <w:basedOn w:val="Default"/>
    <w:next w:val="Default"/>
    <w:uiPriority w:val="99"/>
    <w:rsid w:val="00DB6F3C"/>
    <w:pPr>
      <w:spacing w:line="221" w:lineRule="atLeast"/>
    </w:pPr>
    <w:rPr>
      <w:rFonts w:ascii="Swiss 72 1 BT" w:hAnsi="Swiss 72 1 B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4C6AF6"/>
    <w:pPr>
      <w:spacing w:line="221" w:lineRule="atLeast"/>
    </w:pPr>
    <w:rPr>
      <w:rFonts w:ascii="Dante MT Regular" w:hAnsi="Dante MT Regular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4C6AF6"/>
    <w:pPr>
      <w:spacing w:line="221" w:lineRule="atLeast"/>
    </w:pPr>
    <w:rPr>
      <w:rFonts w:ascii="Dante MT Regular" w:hAnsi="Dante MT Regular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EC1EBB"/>
    <w:rPr>
      <w:i/>
      <w:iCs/>
    </w:rPr>
  </w:style>
  <w:style w:type="character" w:styleId="Strong">
    <w:name w:val="Strong"/>
    <w:basedOn w:val="DefaultParagraphFont"/>
    <w:uiPriority w:val="22"/>
    <w:qFormat/>
    <w:rsid w:val="00EC1EBB"/>
    <w:rPr>
      <w:b/>
      <w:bCs/>
    </w:rPr>
  </w:style>
  <w:style w:type="character" w:customStyle="1" w:styleId="apple-converted-space">
    <w:name w:val="apple-converted-space"/>
    <w:basedOn w:val="DefaultParagraphFont"/>
    <w:rsid w:val="0014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q.pk/book-page.php?b=p&amp;c=9-10&amp;s=gs" TargetMode="External"/><Relationship Id="rId13" Type="http://schemas.openxmlformats.org/officeDocument/2006/relationships/hyperlink" Target="http://www.teachscienceandmath.com/tag/general-science-misconception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achingideas.co.uk/science/contents.htm" TargetMode="External"/><Relationship Id="rId17" Type="http://schemas.openxmlformats.org/officeDocument/2006/relationships/hyperlink" Target="https://www.nap.edu/read/5287/chap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dceutkal.ac.in/Syllabus/MA_Education/Education_Paper_5_SCIEN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choutmichigan.org/funexperiments/quick/alphali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-nova.com/teaching-techniques-for-science-teachers.html" TargetMode="External"/><Relationship Id="rId10" Type="http://schemas.openxmlformats.org/officeDocument/2006/relationships/hyperlink" Target="http://www.nativeaccess.com/teachers/links_general_scienc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earn.punjab.gov.pk/" TargetMode="External"/><Relationship Id="rId14" Type="http://schemas.openxmlformats.org/officeDocument/2006/relationships/hyperlink" Target="http://science.sciencemag.org/content/56/1451/4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DDDF-6704-4225-9FE7-3800FEA2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Ijaz</dc:creator>
  <cp:keywords/>
  <dc:description/>
  <cp:lastModifiedBy>Dr. Aisha Sami</cp:lastModifiedBy>
  <cp:revision>7</cp:revision>
  <dcterms:created xsi:type="dcterms:W3CDTF">2024-05-31T07:09:00Z</dcterms:created>
  <dcterms:modified xsi:type="dcterms:W3CDTF">2024-06-01T11:09:00Z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9bb93ae8936e52ffe0025a9e5b90cbae729a0384cf7504ee9325b51337181826</vt:lpwstr>
  </property>
</Properties>
</file>