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9544" w14:textId="6667B35B" w:rsidR="002E0DFA" w:rsidRPr="005B78D6" w:rsidRDefault="00596B21" w:rsidP="00703ED5">
      <w:pPr>
        <w:tabs>
          <w:tab w:val="left" w:pos="1970"/>
        </w:tabs>
        <w:spacing w:line="360" w:lineRule="auto"/>
        <w:rPr>
          <w:rFonts w:ascii="Calibri" w:hAnsi="Calibri"/>
          <w:b/>
          <w:u w:val="single"/>
        </w:rPr>
      </w:pPr>
      <w:r w:rsidRPr="005B78D6">
        <w:rPr>
          <w:rFonts w:ascii="Calibri" w:hAnsi="Calibri"/>
          <w:noProof/>
        </w:rPr>
        <w:drawing>
          <wp:inline distT="0" distB="0" distL="0" distR="0" wp14:anchorId="06CFEEA3" wp14:editId="720285C1">
            <wp:extent cx="621030" cy="6210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14:paraId="00CA4087" w14:textId="6787952B" w:rsidR="00D4730A" w:rsidRPr="00CE13B4" w:rsidRDefault="00CE13B4" w:rsidP="00E46541">
      <w:pPr>
        <w:tabs>
          <w:tab w:val="left" w:pos="390"/>
          <w:tab w:val="center" w:pos="4320"/>
        </w:tabs>
        <w:spacing w:line="360" w:lineRule="auto"/>
        <w:rPr>
          <w:rFonts w:ascii="Calibri" w:hAnsi="Calibri"/>
          <w:b/>
          <w:bCs/>
        </w:rPr>
      </w:pPr>
      <w:r w:rsidRPr="00CE13B4">
        <w:rPr>
          <w:rFonts w:ascii="Segoe UI" w:hAnsi="Segoe UI" w:cs="Segoe UI"/>
          <w:b/>
          <w:bCs/>
          <w:color w:val="000000"/>
          <w:shd w:val="clear" w:color="auto" w:fill="FFFFFF"/>
        </w:rPr>
        <w:t xml:space="preserve">Report Writing and Presentation Skills  </w:t>
      </w:r>
      <w:r w:rsidR="00580041">
        <w:rPr>
          <w:rFonts w:ascii="Segoe UI" w:hAnsi="Segoe UI" w:cs="Segoe UI"/>
          <w:b/>
          <w:bCs/>
          <w:color w:val="000000"/>
          <w:shd w:val="clear" w:color="auto" w:fill="FFFFFF"/>
        </w:rPr>
        <w:t>(HM</w:t>
      </w:r>
      <w:r w:rsidR="00B852B2">
        <w:rPr>
          <w:rFonts w:ascii="Segoe UI" w:hAnsi="Segoe UI" w:cs="Segoe UI"/>
          <w:b/>
          <w:bCs/>
          <w:color w:val="000000"/>
          <w:shd w:val="clear" w:color="auto" w:fill="FFFFFF"/>
        </w:rPr>
        <w:t>-</w:t>
      </w:r>
      <w:r w:rsidR="00580041">
        <w:rPr>
          <w:rFonts w:ascii="Segoe UI" w:hAnsi="Segoe UI" w:cs="Segoe UI"/>
          <w:b/>
          <w:bCs/>
          <w:color w:val="000000"/>
          <w:shd w:val="clear" w:color="auto" w:fill="FFFFFF"/>
        </w:rPr>
        <w:t>213)</w:t>
      </w:r>
      <w:r w:rsidRPr="00CE13B4">
        <w:rPr>
          <w:rFonts w:ascii="Segoe UI" w:hAnsi="Segoe UI" w:cs="Segoe UI"/>
          <w:b/>
          <w:bCs/>
          <w:color w:val="000000"/>
          <w:shd w:val="clear" w:color="auto" w:fill="FFFFFF"/>
        </w:rPr>
        <w:t xml:space="preserve">      </w:t>
      </w:r>
      <w:r w:rsidR="00580041">
        <w:rPr>
          <w:rFonts w:ascii="Segoe UI" w:hAnsi="Segoe UI" w:cs="Segoe UI"/>
          <w:b/>
          <w:bCs/>
          <w:color w:val="000000"/>
          <w:shd w:val="clear" w:color="auto" w:fill="FFFFFF"/>
        </w:rPr>
        <w:t xml:space="preserve">               </w:t>
      </w:r>
      <w:r w:rsidR="006D121A">
        <w:rPr>
          <w:rFonts w:ascii="Calibri" w:hAnsi="Calibri"/>
          <w:b/>
          <w:bCs/>
        </w:rPr>
        <w:t xml:space="preserve">Spring </w:t>
      </w:r>
      <w:r w:rsidRPr="00CE13B4">
        <w:rPr>
          <w:rFonts w:ascii="Calibri" w:hAnsi="Calibri"/>
          <w:b/>
          <w:bCs/>
        </w:rPr>
        <w:t>202</w:t>
      </w:r>
      <w:r w:rsidR="00936D6C">
        <w:rPr>
          <w:rFonts w:ascii="Calibri" w:hAnsi="Calibri"/>
          <w:b/>
          <w:bCs/>
        </w:rPr>
        <w:t>2</w:t>
      </w:r>
      <w:r w:rsidRPr="00CE13B4">
        <w:rPr>
          <w:rFonts w:ascii="Segoe UI" w:hAnsi="Segoe UI" w:cs="Segoe UI"/>
          <w:b/>
          <w:bCs/>
          <w:color w:val="000000"/>
          <w:shd w:val="clear" w:color="auto" w:fill="FFFFFF"/>
        </w:rPr>
        <w:t xml:space="preserve">                                                 </w:t>
      </w:r>
    </w:p>
    <w:p w14:paraId="6FF01B72" w14:textId="4F7EB565" w:rsidR="00DC5732" w:rsidRPr="00A17D7A" w:rsidRDefault="00DC5732" w:rsidP="00A17D7A">
      <w:pPr>
        <w:tabs>
          <w:tab w:val="left" w:pos="390"/>
          <w:tab w:val="center" w:pos="4320"/>
        </w:tabs>
        <w:spacing w:line="360" w:lineRule="auto"/>
        <w:rPr>
          <w:rFonts w:ascii="Calibri" w:hAnsi="Calibri"/>
          <w:b/>
        </w:rPr>
      </w:pPr>
      <w:r w:rsidRPr="004D7C0A">
        <w:rPr>
          <w:rFonts w:ascii="Calibri" w:hAnsi="Calibri"/>
        </w:rPr>
        <w:t>Resource Person: Rao Jaleel Ahmed</w:t>
      </w:r>
    </w:p>
    <w:p w14:paraId="46F68C50" w14:textId="77777777" w:rsidR="00EB5B6B" w:rsidRDefault="00EB5B6B" w:rsidP="00EB5B6B">
      <w:pPr>
        <w:spacing w:before="100" w:beforeAutospacing="1" w:after="100" w:afterAutospacing="1"/>
      </w:pPr>
      <w:r>
        <w:rPr>
          <w:sz w:val="28"/>
          <w:szCs w:val="28"/>
        </w:rPr>
        <w:t xml:space="preserve">Course Objectives                                                                                                                                             </w:t>
      </w:r>
    </w:p>
    <w:p w14:paraId="7B71B286" w14:textId="77777777" w:rsidR="00EB5B6B" w:rsidRDefault="00EB5B6B" w:rsidP="00EB5B6B">
      <w:pPr>
        <w:jc w:val="both"/>
        <w:rPr>
          <w:rFonts w:ascii="Calibri" w:eastAsia="Calibri" w:hAnsi="Calibri"/>
        </w:rPr>
      </w:pPr>
      <w:r>
        <w:rPr>
          <w:sz w:val="28"/>
          <w:szCs w:val="28"/>
        </w:rPr>
        <w:t xml:space="preserve">           </w:t>
      </w:r>
      <w:r>
        <w:t>By the end of the course students should be able to:</w:t>
      </w:r>
    </w:p>
    <w:p w14:paraId="53DABA3C" w14:textId="77777777" w:rsidR="00EB5B6B" w:rsidRDefault="00EB5B6B" w:rsidP="00EB5B6B">
      <w:pPr>
        <w:pStyle w:val="ListParagraph"/>
        <w:numPr>
          <w:ilvl w:val="0"/>
          <w:numId w:val="4"/>
        </w:numPr>
        <w:spacing w:after="200" w:line="276" w:lineRule="auto"/>
        <w:jc w:val="both"/>
      </w:pPr>
      <w:r>
        <w:t>Communicate effectively both verbally and non-verbally</w:t>
      </w:r>
    </w:p>
    <w:p w14:paraId="09277DDF" w14:textId="77777777" w:rsidR="00EB5B6B" w:rsidRDefault="00EB5B6B" w:rsidP="00EB5B6B">
      <w:pPr>
        <w:pStyle w:val="ListParagraph"/>
        <w:numPr>
          <w:ilvl w:val="0"/>
          <w:numId w:val="4"/>
        </w:numPr>
        <w:spacing w:after="200" w:line="276" w:lineRule="auto"/>
        <w:jc w:val="both"/>
      </w:pPr>
      <w:r>
        <w:t>Apply the requisite academic communication skills in their essay writing and other forms of academic writing</w:t>
      </w:r>
    </w:p>
    <w:p w14:paraId="4B1480F8" w14:textId="77777777" w:rsidR="00EB5B6B" w:rsidRDefault="00EB5B6B" w:rsidP="00EB5B6B">
      <w:pPr>
        <w:pStyle w:val="ListParagraph"/>
        <w:numPr>
          <w:ilvl w:val="0"/>
          <w:numId w:val="4"/>
        </w:numPr>
        <w:spacing w:after="200" w:line="276" w:lineRule="auto"/>
        <w:jc w:val="both"/>
      </w:pPr>
      <w:r>
        <w:t>Demonstrate understanding of the generic fundamentals of communication</w:t>
      </w:r>
    </w:p>
    <w:p w14:paraId="6CA48355" w14:textId="77777777" w:rsidR="00EB5B6B" w:rsidRDefault="00EB5B6B" w:rsidP="00EB5B6B">
      <w:pPr>
        <w:pStyle w:val="ListParagraph"/>
        <w:numPr>
          <w:ilvl w:val="0"/>
          <w:numId w:val="4"/>
        </w:numPr>
        <w:spacing w:after="200" w:line="276" w:lineRule="auto"/>
        <w:jc w:val="both"/>
      </w:pPr>
      <w:r>
        <w:t xml:space="preserve">Use various computer-mediated communication platforms in their academic and professional work </w:t>
      </w:r>
    </w:p>
    <w:p w14:paraId="7E4F3A87" w14:textId="2DA08086" w:rsidR="00EB5B6B" w:rsidRDefault="00EB5B6B" w:rsidP="00EB5B6B">
      <w:pPr>
        <w:pStyle w:val="ListParagraph"/>
        <w:numPr>
          <w:ilvl w:val="0"/>
          <w:numId w:val="4"/>
        </w:numPr>
        <w:spacing w:after="200" w:line="276" w:lineRule="auto"/>
        <w:jc w:val="both"/>
      </w:pPr>
      <w:r>
        <w:t>Relate to the interpersonal and organizational dynamics that affect effective communication in organizations.</w:t>
      </w:r>
    </w:p>
    <w:p w14:paraId="796E8B88" w14:textId="77777777" w:rsidR="001D3190" w:rsidRPr="00095E4C" w:rsidRDefault="001D3190" w:rsidP="001D3190">
      <w:pPr>
        <w:spacing w:before="100" w:beforeAutospacing="1" w:after="100" w:afterAutospacing="1"/>
        <w:rPr>
          <w:sz w:val="28"/>
          <w:szCs w:val="28"/>
        </w:rPr>
      </w:pPr>
      <w:r w:rsidRPr="00D42248">
        <w:rPr>
          <w:b/>
          <w:bCs/>
          <w:sz w:val="28"/>
          <w:szCs w:val="28"/>
        </w:rPr>
        <w:t>Methodology</w:t>
      </w:r>
    </w:p>
    <w:p w14:paraId="20EBCE54" w14:textId="485E1E8E" w:rsidR="001D3190" w:rsidRPr="00DC5732" w:rsidRDefault="001D3190" w:rsidP="001D3190">
      <w:pPr>
        <w:spacing w:before="100" w:beforeAutospacing="1" w:after="100" w:afterAutospacing="1"/>
        <w:jc w:val="both"/>
        <w:rPr>
          <w:sz w:val="22"/>
          <w:szCs w:val="22"/>
        </w:rPr>
      </w:pPr>
      <w:r w:rsidRPr="00DC5732">
        <w:rPr>
          <w:sz w:val="22"/>
          <w:szCs w:val="22"/>
        </w:rPr>
        <w:t>Mini-lectures, dyad/group discussions, sharing of ideas, workshops, and class activities are the training methods in this course. Interactive and participatory methods will be used to teach the course. The course will culminate with an oral presentation from each of the participants.</w:t>
      </w:r>
    </w:p>
    <w:p w14:paraId="45DD95FF" w14:textId="77777777" w:rsidR="00080BEB" w:rsidRPr="005B78D6" w:rsidRDefault="00080BEB" w:rsidP="00080BEB">
      <w:pPr>
        <w:jc w:val="both"/>
        <w:rPr>
          <w:b/>
        </w:rPr>
      </w:pPr>
      <w:r w:rsidRPr="005B78D6">
        <w:rPr>
          <w:b/>
        </w:rPr>
        <w:t>Essential Reading</w:t>
      </w:r>
    </w:p>
    <w:p w14:paraId="60D03EE3" w14:textId="77777777" w:rsidR="00597C34" w:rsidRPr="005B78D6" w:rsidRDefault="00597C34" w:rsidP="00080BEB">
      <w:pPr>
        <w:jc w:val="both"/>
        <w:rPr>
          <w:b/>
        </w:rPr>
      </w:pPr>
    </w:p>
    <w:p w14:paraId="478F5B4F" w14:textId="206B1D34" w:rsidR="00355923" w:rsidRPr="00DC5732" w:rsidRDefault="005767A6" w:rsidP="00597C34">
      <w:pPr>
        <w:rPr>
          <w:sz w:val="22"/>
          <w:szCs w:val="22"/>
        </w:rPr>
      </w:pPr>
      <w:r w:rsidRPr="00DC5732">
        <w:rPr>
          <w:sz w:val="22"/>
          <w:szCs w:val="22"/>
        </w:rPr>
        <w:t xml:space="preserve">Watson, G., &amp; Reissner, S. (Eds.). (2014). </w:t>
      </w:r>
      <w:r w:rsidRPr="00DC5732">
        <w:rPr>
          <w:i/>
          <w:iCs/>
          <w:sz w:val="22"/>
          <w:szCs w:val="22"/>
        </w:rPr>
        <w:t>Developing skills for business leadership</w:t>
      </w:r>
      <w:r w:rsidRPr="00DC5732">
        <w:rPr>
          <w:sz w:val="22"/>
          <w:szCs w:val="22"/>
        </w:rPr>
        <w:t>. Kogan Page Publishers.</w:t>
      </w:r>
    </w:p>
    <w:p w14:paraId="72D22225" w14:textId="77777777" w:rsidR="004C6872" w:rsidRPr="00DC5732" w:rsidRDefault="004C6872" w:rsidP="004C6872">
      <w:pPr>
        <w:rPr>
          <w:sz w:val="22"/>
          <w:szCs w:val="22"/>
        </w:rPr>
      </w:pPr>
      <w:r w:rsidRPr="00DC5732">
        <w:rPr>
          <w:sz w:val="22"/>
          <w:szCs w:val="22"/>
        </w:rPr>
        <w:t xml:space="preserve">Bovée, C. L., Thill, J. V., &amp; Raina, R. L. (2016). </w:t>
      </w:r>
      <w:r w:rsidRPr="00DC5732">
        <w:rPr>
          <w:i/>
          <w:iCs/>
          <w:sz w:val="22"/>
          <w:szCs w:val="22"/>
        </w:rPr>
        <w:t>Business communication today</w:t>
      </w:r>
      <w:r w:rsidRPr="00DC5732">
        <w:rPr>
          <w:sz w:val="22"/>
          <w:szCs w:val="22"/>
        </w:rPr>
        <w:t>. Pearson Education India.</w:t>
      </w:r>
    </w:p>
    <w:p w14:paraId="48135CA1" w14:textId="77777777" w:rsidR="001A4B69" w:rsidRDefault="008C246E" w:rsidP="00B25746">
      <w:pPr>
        <w:jc w:val="both"/>
        <w:rPr>
          <w:sz w:val="22"/>
          <w:szCs w:val="22"/>
        </w:rPr>
      </w:pPr>
      <w:r w:rsidRPr="00DC5732">
        <w:rPr>
          <w:sz w:val="22"/>
          <w:szCs w:val="22"/>
        </w:rPr>
        <w:t xml:space="preserve">Miller, K. J., &amp; Bernhard, B. A. (2014). Developing and Delivering Presentations: Skills for Faculty </w:t>
      </w:r>
    </w:p>
    <w:p w14:paraId="7E748E7F" w14:textId="29D55565" w:rsidR="008C246E" w:rsidRDefault="008C246E" w:rsidP="00B25746">
      <w:pPr>
        <w:jc w:val="both"/>
        <w:rPr>
          <w:sz w:val="22"/>
          <w:szCs w:val="22"/>
        </w:rPr>
      </w:pPr>
      <w:r w:rsidRPr="00DC5732">
        <w:rPr>
          <w:sz w:val="22"/>
          <w:szCs w:val="22"/>
        </w:rPr>
        <w:t>and Trainees.</w:t>
      </w:r>
    </w:p>
    <w:p w14:paraId="7839D369" w14:textId="5D706D89" w:rsidR="001A4B69" w:rsidRDefault="001A4B69" w:rsidP="00B25746">
      <w:pPr>
        <w:jc w:val="both"/>
        <w:rPr>
          <w:sz w:val="22"/>
          <w:szCs w:val="22"/>
        </w:rPr>
      </w:pPr>
    </w:p>
    <w:p w14:paraId="3D270D7E" w14:textId="12FF62BF" w:rsidR="001A4B69" w:rsidRPr="001A4B69" w:rsidRDefault="001A4B69" w:rsidP="00B25746">
      <w:pPr>
        <w:jc w:val="both"/>
        <w:rPr>
          <w:b/>
          <w:bCs/>
          <w:sz w:val="22"/>
          <w:szCs w:val="22"/>
        </w:rPr>
      </w:pPr>
      <w:r w:rsidRPr="001A4B69">
        <w:rPr>
          <w:b/>
          <w:bCs/>
          <w:sz w:val="22"/>
          <w:szCs w:val="22"/>
        </w:rPr>
        <w:t>For this Course no one book fulfils the needs. Articles relevant to specific topics will be frequently shared</w:t>
      </w:r>
      <w:r>
        <w:rPr>
          <w:b/>
          <w:bCs/>
          <w:sz w:val="22"/>
          <w:szCs w:val="22"/>
        </w:rPr>
        <w:t>.</w:t>
      </w:r>
    </w:p>
    <w:p w14:paraId="5D7DB226" w14:textId="77777777" w:rsidR="008C246E" w:rsidRPr="00DC5732" w:rsidRDefault="00B25746" w:rsidP="00B25746">
      <w:pPr>
        <w:jc w:val="both"/>
        <w:rPr>
          <w:sz w:val="22"/>
          <w:szCs w:val="22"/>
        </w:rPr>
      </w:pPr>
      <w:r w:rsidRPr="00DC5732">
        <w:rPr>
          <w:sz w:val="22"/>
          <w:szCs w:val="22"/>
        </w:rPr>
        <w:t xml:space="preserve"> </w:t>
      </w:r>
    </w:p>
    <w:p w14:paraId="5893C9A8" w14:textId="224C6A34" w:rsidR="00080BEB" w:rsidRPr="005B78D6" w:rsidRDefault="00612947" w:rsidP="00B25746">
      <w:pPr>
        <w:jc w:val="both"/>
        <w:rPr>
          <w:rFonts w:ascii="Calibri" w:hAnsi="Calibri"/>
          <w:b/>
          <w:u w:val="single"/>
        </w:rPr>
      </w:pPr>
      <w:r w:rsidRPr="005B78D6">
        <w:rPr>
          <w:rFonts w:ascii="Calibri" w:hAnsi="Calibri"/>
          <w:b/>
          <w:u w:val="single"/>
        </w:rPr>
        <w:t>A</w:t>
      </w:r>
      <w:r w:rsidR="005B78D6">
        <w:rPr>
          <w:rFonts w:ascii="Calibri" w:hAnsi="Calibri"/>
          <w:b/>
          <w:u w:val="single"/>
        </w:rPr>
        <w:t>ssessment</w:t>
      </w:r>
      <w:r w:rsidRPr="005B78D6">
        <w:rPr>
          <w:rFonts w:ascii="Calibri" w:hAnsi="Calibri"/>
          <w:b/>
          <w:u w:val="single"/>
        </w:rPr>
        <w:t>:</w:t>
      </w:r>
      <w:r w:rsidR="006159D8">
        <w:rPr>
          <w:rFonts w:ascii="Calibri" w:hAnsi="Calibri"/>
          <w:b/>
          <w:u w:val="single"/>
        </w:rPr>
        <w:t xml:space="preserve"> </w:t>
      </w:r>
    </w:p>
    <w:p w14:paraId="38AC0EDE" w14:textId="39FFA70C" w:rsidR="00612947" w:rsidRDefault="00B852B2" w:rsidP="00080BEB">
      <w:pPr>
        <w:pStyle w:val="ListParagraph"/>
        <w:tabs>
          <w:tab w:val="left" w:pos="1970"/>
        </w:tabs>
        <w:spacing w:line="360" w:lineRule="auto"/>
        <w:rPr>
          <w:rFonts w:ascii="Calibri" w:hAnsi="Calibri"/>
          <w:b/>
          <w:sz w:val="22"/>
          <w:szCs w:val="22"/>
          <w:u w:val="single"/>
        </w:rPr>
      </w:pPr>
      <w:r>
        <w:rPr>
          <w:rFonts w:ascii="Calibri" w:hAnsi="Calibri"/>
          <w:b/>
          <w:sz w:val="22"/>
          <w:szCs w:val="22"/>
          <w:u w:val="single"/>
        </w:rPr>
        <w:t>Quizzes</w:t>
      </w:r>
      <w:r w:rsidR="00612947" w:rsidRPr="00D642D8">
        <w:rPr>
          <w:rFonts w:ascii="Calibri" w:hAnsi="Calibri"/>
          <w:b/>
          <w:sz w:val="22"/>
          <w:szCs w:val="22"/>
          <w:u w:val="single"/>
        </w:rPr>
        <w:t xml:space="preserve">                       </w:t>
      </w:r>
      <w:r w:rsidR="00FA0686" w:rsidRPr="00D642D8">
        <w:rPr>
          <w:rFonts w:ascii="Calibri" w:hAnsi="Calibri"/>
          <w:b/>
          <w:sz w:val="22"/>
          <w:szCs w:val="22"/>
          <w:u w:val="single"/>
        </w:rPr>
        <w:t xml:space="preserve"> </w:t>
      </w:r>
      <w:r w:rsidR="00612947" w:rsidRPr="00D642D8">
        <w:rPr>
          <w:rFonts w:ascii="Calibri" w:hAnsi="Calibri"/>
          <w:b/>
          <w:sz w:val="22"/>
          <w:szCs w:val="22"/>
          <w:u w:val="single"/>
        </w:rPr>
        <w:t xml:space="preserve"> </w:t>
      </w:r>
      <w:r>
        <w:rPr>
          <w:rFonts w:ascii="Calibri" w:hAnsi="Calibri"/>
          <w:b/>
          <w:sz w:val="22"/>
          <w:szCs w:val="22"/>
          <w:u w:val="single"/>
        </w:rPr>
        <w:t xml:space="preserve">   </w:t>
      </w:r>
      <w:r w:rsidR="00612947" w:rsidRPr="00D642D8">
        <w:rPr>
          <w:rFonts w:ascii="Calibri" w:hAnsi="Calibri"/>
          <w:b/>
          <w:sz w:val="22"/>
          <w:szCs w:val="22"/>
          <w:u w:val="single"/>
        </w:rPr>
        <w:t xml:space="preserve"> </w:t>
      </w:r>
      <w:r w:rsidR="00F1441A" w:rsidRPr="00D642D8">
        <w:rPr>
          <w:rFonts w:ascii="Calibri" w:hAnsi="Calibri"/>
          <w:b/>
          <w:sz w:val="22"/>
          <w:szCs w:val="22"/>
          <w:u w:val="single"/>
        </w:rPr>
        <w:t xml:space="preserve"> </w:t>
      </w:r>
      <w:r w:rsidR="00E8544D">
        <w:rPr>
          <w:rFonts w:ascii="Calibri" w:hAnsi="Calibri"/>
          <w:b/>
          <w:sz w:val="22"/>
          <w:szCs w:val="22"/>
          <w:u w:val="single"/>
        </w:rPr>
        <w:t>1</w:t>
      </w:r>
      <w:r>
        <w:rPr>
          <w:rFonts w:ascii="Calibri" w:hAnsi="Calibri"/>
          <w:b/>
          <w:sz w:val="22"/>
          <w:szCs w:val="22"/>
          <w:u w:val="single"/>
        </w:rPr>
        <w:t>0</w:t>
      </w:r>
      <w:r w:rsidR="00703ED5" w:rsidRPr="00D642D8">
        <w:rPr>
          <w:rFonts w:ascii="Calibri" w:hAnsi="Calibri"/>
          <w:b/>
          <w:sz w:val="22"/>
          <w:szCs w:val="22"/>
          <w:u w:val="single"/>
        </w:rPr>
        <w:t xml:space="preserve"> </w:t>
      </w:r>
      <w:r w:rsidR="005B37C8" w:rsidRPr="00D642D8">
        <w:rPr>
          <w:rFonts w:ascii="Calibri" w:hAnsi="Calibri"/>
          <w:b/>
          <w:sz w:val="22"/>
          <w:szCs w:val="22"/>
          <w:u w:val="single"/>
        </w:rPr>
        <w:t>m</w:t>
      </w:r>
      <w:r w:rsidR="00612947" w:rsidRPr="00D642D8">
        <w:rPr>
          <w:rFonts w:ascii="Calibri" w:hAnsi="Calibri"/>
          <w:b/>
          <w:sz w:val="22"/>
          <w:szCs w:val="22"/>
          <w:u w:val="single"/>
        </w:rPr>
        <w:t>arks</w:t>
      </w:r>
    </w:p>
    <w:p w14:paraId="22792268" w14:textId="1FB83FE5" w:rsidR="00B852B2" w:rsidRPr="00D642D8" w:rsidRDefault="00B852B2" w:rsidP="00080BEB">
      <w:pPr>
        <w:pStyle w:val="ListParagraph"/>
        <w:tabs>
          <w:tab w:val="left" w:pos="1970"/>
        </w:tabs>
        <w:spacing w:line="360" w:lineRule="auto"/>
        <w:rPr>
          <w:rFonts w:ascii="Calibri" w:hAnsi="Calibri"/>
          <w:b/>
          <w:sz w:val="22"/>
          <w:szCs w:val="22"/>
          <w:u w:val="single"/>
        </w:rPr>
      </w:pPr>
      <w:r>
        <w:rPr>
          <w:rFonts w:ascii="Calibri" w:hAnsi="Calibri"/>
          <w:b/>
          <w:sz w:val="22"/>
          <w:szCs w:val="22"/>
          <w:u w:val="single"/>
        </w:rPr>
        <w:t>Class Activities                 10</w:t>
      </w:r>
    </w:p>
    <w:p w14:paraId="3BC33683" w14:textId="7A77F813" w:rsidR="006159D8" w:rsidRPr="00D642D8" w:rsidRDefault="005B37C8" w:rsidP="00080BEB">
      <w:pPr>
        <w:pStyle w:val="ListParagraph"/>
        <w:tabs>
          <w:tab w:val="left" w:pos="1970"/>
        </w:tabs>
        <w:spacing w:line="360" w:lineRule="auto"/>
        <w:rPr>
          <w:rFonts w:ascii="Calibri" w:hAnsi="Calibri"/>
          <w:b/>
          <w:sz w:val="22"/>
          <w:szCs w:val="22"/>
          <w:u w:val="single"/>
        </w:rPr>
      </w:pPr>
      <w:r w:rsidRPr="00D642D8">
        <w:rPr>
          <w:rFonts w:ascii="Calibri" w:hAnsi="Calibri"/>
          <w:b/>
          <w:sz w:val="22"/>
          <w:szCs w:val="22"/>
          <w:u w:val="single"/>
        </w:rPr>
        <w:t>Attendance</w:t>
      </w:r>
      <w:r w:rsidR="00703ED5" w:rsidRPr="00D642D8">
        <w:rPr>
          <w:rFonts w:ascii="Calibri" w:hAnsi="Calibri"/>
          <w:b/>
          <w:sz w:val="22"/>
          <w:szCs w:val="22"/>
          <w:u w:val="single"/>
        </w:rPr>
        <w:t xml:space="preserve"> </w:t>
      </w:r>
      <w:r w:rsidR="00C665A7" w:rsidRPr="00D642D8">
        <w:rPr>
          <w:rFonts w:ascii="Calibri" w:hAnsi="Calibri"/>
          <w:b/>
          <w:sz w:val="22"/>
          <w:szCs w:val="22"/>
          <w:u w:val="single"/>
        </w:rPr>
        <w:t xml:space="preserve">                      </w:t>
      </w:r>
      <w:r w:rsidR="00703ED5" w:rsidRPr="00D642D8">
        <w:rPr>
          <w:rFonts w:ascii="Calibri" w:hAnsi="Calibri"/>
          <w:b/>
          <w:sz w:val="22"/>
          <w:szCs w:val="22"/>
          <w:u w:val="single"/>
        </w:rPr>
        <w:t>0</w:t>
      </w:r>
      <w:r w:rsidR="00837B2C">
        <w:rPr>
          <w:rFonts w:ascii="Calibri" w:hAnsi="Calibri"/>
          <w:b/>
          <w:sz w:val="22"/>
          <w:szCs w:val="22"/>
          <w:u w:val="single"/>
        </w:rPr>
        <w:t>5</w:t>
      </w:r>
    </w:p>
    <w:p w14:paraId="1B893712" w14:textId="6774E078" w:rsidR="00AB02C5" w:rsidRDefault="005B37C8" w:rsidP="00080BEB">
      <w:pPr>
        <w:pStyle w:val="ListParagraph"/>
        <w:tabs>
          <w:tab w:val="left" w:pos="1970"/>
        </w:tabs>
        <w:spacing w:line="360" w:lineRule="auto"/>
        <w:rPr>
          <w:rFonts w:ascii="Calibri" w:hAnsi="Calibri"/>
          <w:b/>
          <w:sz w:val="22"/>
          <w:szCs w:val="22"/>
          <w:u w:val="single"/>
        </w:rPr>
      </w:pPr>
      <w:r w:rsidRPr="00D642D8">
        <w:rPr>
          <w:rFonts w:ascii="Calibri" w:hAnsi="Calibri"/>
          <w:b/>
          <w:sz w:val="22"/>
          <w:szCs w:val="22"/>
          <w:u w:val="single"/>
        </w:rPr>
        <w:t>Assignment</w:t>
      </w:r>
      <w:r w:rsidR="00B852B2">
        <w:rPr>
          <w:rFonts w:ascii="Calibri" w:hAnsi="Calibri"/>
          <w:b/>
          <w:sz w:val="22"/>
          <w:szCs w:val="22"/>
          <w:u w:val="single"/>
        </w:rPr>
        <w:t xml:space="preserve">         </w:t>
      </w:r>
      <w:r w:rsidRPr="00D642D8">
        <w:rPr>
          <w:rFonts w:ascii="Calibri" w:hAnsi="Calibri"/>
          <w:b/>
          <w:sz w:val="22"/>
          <w:szCs w:val="22"/>
          <w:u w:val="single"/>
        </w:rPr>
        <w:t xml:space="preserve">        </w:t>
      </w:r>
      <w:r w:rsidR="00E37332" w:rsidRPr="00D642D8">
        <w:rPr>
          <w:rFonts w:ascii="Calibri" w:hAnsi="Calibri"/>
          <w:b/>
          <w:sz w:val="22"/>
          <w:szCs w:val="22"/>
          <w:u w:val="single"/>
        </w:rPr>
        <w:t xml:space="preserve">    </w:t>
      </w:r>
      <w:r w:rsidR="00E8544D">
        <w:rPr>
          <w:rFonts w:ascii="Calibri" w:hAnsi="Calibri"/>
          <w:b/>
          <w:sz w:val="22"/>
          <w:szCs w:val="22"/>
          <w:u w:val="single"/>
        </w:rPr>
        <w:t xml:space="preserve"> </w:t>
      </w:r>
      <w:r w:rsidR="00E37332" w:rsidRPr="00D642D8">
        <w:rPr>
          <w:rFonts w:ascii="Calibri" w:hAnsi="Calibri"/>
          <w:b/>
          <w:sz w:val="22"/>
          <w:szCs w:val="22"/>
          <w:u w:val="single"/>
        </w:rPr>
        <w:t xml:space="preserve"> </w:t>
      </w:r>
      <w:r w:rsidR="00B852B2">
        <w:rPr>
          <w:rFonts w:ascii="Calibri" w:hAnsi="Calibri"/>
          <w:b/>
          <w:sz w:val="22"/>
          <w:szCs w:val="22"/>
          <w:u w:val="single"/>
        </w:rPr>
        <w:t>05</w:t>
      </w:r>
    </w:p>
    <w:p w14:paraId="6BA29D51" w14:textId="472CE601" w:rsidR="00B852B2" w:rsidRPr="00D642D8" w:rsidRDefault="00B852B2" w:rsidP="00080BEB">
      <w:pPr>
        <w:pStyle w:val="ListParagraph"/>
        <w:tabs>
          <w:tab w:val="left" w:pos="1970"/>
        </w:tabs>
        <w:spacing w:line="360" w:lineRule="auto"/>
        <w:rPr>
          <w:rFonts w:ascii="Calibri" w:hAnsi="Calibri"/>
          <w:b/>
          <w:sz w:val="22"/>
          <w:szCs w:val="22"/>
          <w:u w:val="single"/>
        </w:rPr>
      </w:pPr>
      <w:r>
        <w:rPr>
          <w:rFonts w:ascii="Calibri" w:hAnsi="Calibri"/>
          <w:b/>
          <w:sz w:val="22"/>
          <w:szCs w:val="22"/>
          <w:u w:val="single"/>
        </w:rPr>
        <w:t>Mid Term                          15</w:t>
      </w:r>
    </w:p>
    <w:p w14:paraId="16B98673" w14:textId="20808F07" w:rsidR="00703ED5" w:rsidRDefault="00E8544D" w:rsidP="00703ED5">
      <w:pPr>
        <w:pStyle w:val="ListParagraph"/>
        <w:tabs>
          <w:tab w:val="left" w:pos="1970"/>
        </w:tabs>
        <w:spacing w:line="360" w:lineRule="auto"/>
        <w:rPr>
          <w:rFonts w:ascii="Calibri" w:hAnsi="Calibri"/>
          <w:b/>
          <w:sz w:val="22"/>
          <w:szCs w:val="22"/>
          <w:u w:val="single"/>
        </w:rPr>
      </w:pPr>
      <w:r>
        <w:rPr>
          <w:rFonts w:ascii="Calibri" w:hAnsi="Calibri"/>
          <w:b/>
          <w:sz w:val="22"/>
          <w:szCs w:val="22"/>
          <w:u w:val="single"/>
        </w:rPr>
        <w:t xml:space="preserve">Project                     </w:t>
      </w:r>
      <w:r w:rsidR="00703ED5" w:rsidRPr="00D642D8">
        <w:rPr>
          <w:rFonts w:ascii="Calibri" w:hAnsi="Calibri"/>
          <w:b/>
          <w:sz w:val="22"/>
          <w:szCs w:val="22"/>
          <w:u w:val="single"/>
        </w:rPr>
        <w:t xml:space="preserve">        </w:t>
      </w:r>
      <w:r w:rsidR="00B852B2">
        <w:rPr>
          <w:rFonts w:ascii="Calibri" w:hAnsi="Calibri"/>
          <w:b/>
          <w:sz w:val="22"/>
          <w:szCs w:val="22"/>
          <w:u w:val="single"/>
        </w:rPr>
        <w:t xml:space="preserve"> </w:t>
      </w:r>
      <w:r w:rsidR="00C665A7" w:rsidRPr="00D642D8">
        <w:rPr>
          <w:rFonts w:ascii="Calibri" w:hAnsi="Calibri"/>
          <w:b/>
          <w:sz w:val="22"/>
          <w:szCs w:val="22"/>
          <w:u w:val="single"/>
        </w:rPr>
        <w:t xml:space="preserve"> </w:t>
      </w:r>
      <w:r w:rsidR="00703ED5" w:rsidRPr="00D642D8">
        <w:rPr>
          <w:rFonts w:ascii="Calibri" w:hAnsi="Calibri"/>
          <w:b/>
          <w:sz w:val="22"/>
          <w:szCs w:val="22"/>
          <w:u w:val="single"/>
        </w:rPr>
        <w:t>1</w:t>
      </w:r>
      <w:r w:rsidR="00B852B2">
        <w:rPr>
          <w:rFonts w:ascii="Calibri" w:hAnsi="Calibri"/>
          <w:b/>
          <w:sz w:val="22"/>
          <w:szCs w:val="22"/>
          <w:u w:val="single"/>
        </w:rPr>
        <w:t>0</w:t>
      </w:r>
    </w:p>
    <w:p w14:paraId="068E68BF" w14:textId="7EFBD123" w:rsidR="00E8544D" w:rsidRPr="00D642D8" w:rsidRDefault="00E8544D" w:rsidP="00703ED5">
      <w:pPr>
        <w:pStyle w:val="ListParagraph"/>
        <w:tabs>
          <w:tab w:val="left" w:pos="1970"/>
        </w:tabs>
        <w:spacing w:line="360" w:lineRule="auto"/>
        <w:rPr>
          <w:rFonts w:ascii="Calibri" w:hAnsi="Calibri"/>
          <w:b/>
          <w:sz w:val="22"/>
          <w:szCs w:val="22"/>
          <w:u w:val="single"/>
        </w:rPr>
      </w:pPr>
      <w:r>
        <w:rPr>
          <w:rFonts w:ascii="Calibri" w:hAnsi="Calibri"/>
          <w:b/>
          <w:sz w:val="22"/>
          <w:szCs w:val="22"/>
          <w:u w:val="single"/>
        </w:rPr>
        <w:lastRenderedPageBreak/>
        <w:t xml:space="preserve">Viva                                    </w:t>
      </w:r>
      <w:r w:rsidR="00B852B2">
        <w:rPr>
          <w:rFonts w:ascii="Calibri" w:hAnsi="Calibri"/>
          <w:b/>
          <w:sz w:val="22"/>
          <w:szCs w:val="22"/>
          <w:u w:val="single"/>
        </w:rPr>
        <w:t>05</w:t>
      </w:r>
    </w:p>
    <w:p w14:paraId="2DE72AB7" w14:textId="665453FC" w:rsidR="00AB02C5" w:rsidRPr="00D642D8" w:rsidRDefault="005B37C8" w:rsidP="00080BEB">
      <w:pPr>
        <w:pStyle w:val="ListParagraph"/>
        <w:tabs>
          <w:tab w:val="left" w:pos="1970"/>
        </w:tabs>
        <w:spacing w:line="360" w:lineRule="auto"/>
        <w:rPr>
          <w:rFonts w:ascii="Calibri" w:hAnsi="Calibri"/>
          <w:b/>
          <w:sz w:val="22"/>
          <w:szCs w:val="22"/>
          <w:u w:val="single"/>
        </w:rPr>
      </w:pPr>
      <w:r w:rsidRPr="00D642D8">
        <w:rPr>
          <w:rFonts w:ascii="Calibri" w:hAnsi="Calibri"/>
          <w:b/>
          <w:sz w:val="22"/>
          <w:szCs w:val="22"/>
          <w:u w:val="single"/>
        </w:rPr>
        <w:t xml:space="preserve">End Term Exam              </w:t>
      </w:r>
      <w:r w:rsidR="00E46541" w:rsidRPr="00D642D8">
        <w:rPr>
          <w:rFonts w:ascii="Calibri" w:hAnsi="Calibri"/>
          <w:b/>
          <w:sz w:val="22"/>
          <w:szCs w:val="22"/>
          <w:u w:val="single"/>
        </w:rPr>
        <w:t xml:space="preserve"> </w:t>
      </w:r>
      <w:r w:rsidRPr="00D642D8">
        <w:rPr>
          <w:rFonts w:ascii="Calibri" w:hAnsi="Calibri"/>
          <w:b/>
          <w:sz w:val="22"/>
          <w:szCs w:val="22"/>
          <w:u w:val="single"/>
        </w:rPr>
        <w:t xml:space="preserve"> </w:t>
      </w:r>
      <w:r w:rsidR="00E8544D">
        <w:rPr>
          <w:rFonts w:ascii="Calibri" w:hAnsi="Calibri"/>
          <w:b/>
          <w:sz w:val="22"/>
          <w:szCs w:val="22"/>
          <w:u w:val="single"/>
        </w:rPr>
        <w:t>4</w:t>
      </w:r>
      <w:r w:rsidR="00837B2C">
        <w:rPr>
          <w:rFonts w:ascii="Calibri" w:hAnsi="Calibri"/>
          <w:b/>
          <w:sz w:val="22"/>
          <w:szCs w:val="22"/>
          <w:u w:val="single"/>
        </w:rPr>
        <w:t>0</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337"/>
        <w:gridCol w:w="6340"/>
      </w:tblGrid>
      <w:tr w:rsidR="00EC3FC1" w:rsidRPr="00F33A6E" w14:paraId="6997417B" w14:textId="77777777" w:rsidTr="00E024A2">
        <w:trPr>
          <w:trHeight w:val="641"/>
        </w:trPr>
        <w:tc>
          <w:tcPr>
            <w:tcW w:w="1220" w:type="dxa"/>
            <w:tcBorders>
              <w:top w:val="single" w:sz="4" w:space="0" w:color="auto"/>
              <w:left w:val="single" w:sz="4" w:space="0" w:color="auto"/>
              <w:bottom w:val="single" w:sz="4" w:space="0" w:color="auto"/>
              <w:right w:val="single" w:sz="4" w:space="0" w:color="auto"/>
            </w:tcBorders>
            <w:shd w:val="clear" w:color="auto" w:fill="C6D9F1"/>
          </w:tcPr>
          <w:p w14:paraId="6AE1C607" w14:textId="77777777" w:rsidR="00EC3FC1" w:rsidRPr="00F33A6E" w:rsidRDefault="00EC3FC1" w:rsidP="00E024A2">
            <w:pPr>
              <w:jc w:val="center"/>
              <w:rPr>
                <w:rFonts w:ascii="Calibri" w:hAnsi="Calibri"/>
                <w:b/>
                <w:color w:val="000000" w:themeColor="text1"/>
              </w:rPr>
            </w:pPr>
            <w:r w:rsidRPr="00F33A6E">
              <w:rPr>
                <w:rFonts w:ascii="Calibri" w:hAnsi="Calibri"/>
                <w:b/>
                <w:color w:val="000000" w:themeColor="text1"/>
              </w:rPr>
              <w:t xml:space="preserve">      </w:t>
            </w:r>
          </w:p>
          <w:p w14:paraId="7276DBF2" w14:textId="77777777" w:rsidR="00EC3FC1" w:rsidRPr="00F33A6E" w:rsidRDefault="00EC3FC1" w:rsidP="00E024A2">
            <w:pPr>
              <w:rPr>
                <w:rFonts w:ascii="Calibri" w:hAnsi="Calibri"/>
                <w:b/>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C6D9F1"/>
          </w:tcPr>
          <w:p w14:paraId="54E0D836" w14:textId="77777777" w:rsidR="00EC3FC1" w:rsidRPr="00F33A6E" w:rsidRDefault="00EC3FC1" w:rsidP="00E024A2">
            <w:pPr>
              <w:jc w:val="center"/>
              <w:rPr>
                <w:rFonts w:ascii="Calibri" w:hAnsi="Calibri"/>
                <w:b/>
                <w:color w:val="000000" w:themeColor="text1"/>
              </w:rPr>
            </w:pPr>
          </w:p>
          <w:p w14:paraId="50D36EDA" w14:textId="77777777" w:rsidR="00EC3FC1" w:rsidRPr="00F33A6E" w:rsidRDefault="00EC3FC1" w:rsidP="00E024A2">
            <w:pPr>
              <w:rPr>
                <w:rFonts w:ascii="Calibri" w:hAnsi="Calibri"/>
                <w:b/>
                <w:color w:val="000000" w:themeColor="text1"/>
              </w:rPr>
            </w:pPr>
            <w:r w:rsidRPr="00F33A6E">
              <w:rPr>
                <w:rFonts w:ascii="Calibri" w:hAnsi="Calibri"/>
                <w:b/>
                <w:color w:val="000000" w:themeColor="text1"/>
              </w:rPr>
              <w:t>Sessions</w:t>
            </w:r>
          </w:p>
        </w:tc>
        <w:tc>
          <w:tcPr>
            <w:tcW w:w="6340" w:type="dxa"/>
            <w:tcBorders>
              <w:top w:val="single" w:sz="4" w:space="0" w:color="auto"/>
              <w:left w:val="single" w:sz="4" w:space="0" w:color="auto"/>
              <w:bottom w:val="single" w:sz="4" w:space="0" w:color="auto"/>
              <w:right w:val="single" w:sz="4" w:space="0" w:color="auto"/>
            </w:tcBorders>
            <w:shd w:val="clear" w:color="auto" w:fill="C6D9F1"/>
          </w:tcPr>
          <w:p w14:paraId="5A5075DD" w14:textId="77777777" w:rsidR="00EC3FC1" w:rsidRPr="00F33A6E" w:rsidRDefault="00EC3FC1" w:rsidP="00E024A2">
            <w:pPr>
              <w:jc w:val="center"/>
              <w:rPr>
                <w:rFonts w:ascii="Calibri" w:hAnsi="Calibri"/>
                <w:b/>
                <w:color w:val="000000" w:themeColor="text1"/>
              </w:rPr>
            </w:pPr>
          </w:p>
          <w:p w14:paraId="5BC682DD" w14:textId="77777777" w:rsidR="00EC3FC1" w:rsidRPr="00F33A6E" w:rsidRDefault="00EC3FC1" w:rsidP="00E024A2">
            <w:pPr>
              <w:jc w:val="center"/>
              <w:rPr>
                <w:rFonts w:ascii="Calibri" w:hAnsi="Calibri"/>
                <w:b/>
                <w:color w:val="000000" w:themeColor="text1"/>
              </w:rPr>
            </w:pPr>
            <w:r w:rsidRPr="00F33A6E">
              <w:rPr>
                <w:rFonts w:ascii="Calibri" w:hAnsi="Calibri"/>
                <w:b/>
                <w:color w:val="000000" w:themeColor="text1"/>
              </w:rPr>
              <w:t>Topic</w:t>
            </w:r>
          </w:p>
        </w:tc>
      </w:tr>
      <w:tr w:rsidR="00EC3FC1" w:rsidRPr="00F33A6E" w14:paraId="2E5E2B8A" w14:textId="77777777" w:rsidTr="00E024A2">
        <w:trPr>
          <w:trHeight w:val="1061"/>
        </w:trPr>
        <w:tc>
          <w:tcPr>
            <w:tcW w:w="1220" w:type="dxa"/>
            <w:tcBorders>
              <w:top w:val="single" w:sz="4" w:space="0" w:color="auto"/>
              <w:left w:val="single" w:sz="4" w:space="0" w:color="auto"/>
              <w:right w:val="single" w:sz="4" w:space="0" w:color="auto"/>
            </w:tcBorders>
            <w:shd w:val="clear" w:color="auto" w:fill="C6D9F1"/>
          </w:tcPr>
          <w:p w14:paraId="31CF5396" w14:textId="1435D5F0"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9C66FCA" w14:textId="77777777" w:rsidR="00EC3FC1" w:rsidRPr="00F33A6E" w:rsidRDefault="00EC3FC1" w:rsidP="00E024A2">
            <w:pPr>
              <w:jc w:val="center"/>
              <w:rPr>
                <w:rFonts w:ascii="Calibri" w:hAnsi="Calibri"/>
                <w:color w:val="000000" w:themeColor="text1"/>
              </w:rPr>
            </w:pPr>
          </w:p>
          <w:p w14:paraId="52C87073" w14:textId="5630C73A" w:rsidR="00EC3FC1" w:rsidRPr="00F33A6E" w:rsidRDefault="00EC3FC1" w:rsidP="00A17D7A">
            <w:pPr>
              <w:jc w:val="center"/>
              <w:rPr>
                <w:rFonts w:ascii="Calibri" w:hAnsi="Calibri"/>
                <w:color w:val="000000" w:themeColor="text1"/>
              </w:rPr>
            </w:pPr>
            <w:r w:rsidRPr="00F33A6E">
              <w:rPr>
                <w:rFonts w:ascii="Calibri" w:hAnsi="Calibri"/>
                <w:color w:val="000000" w:themeColor="text1"/>
              </w:rPr>
              <w:t>1&amp;2</w:t>
            </w:r>
          </w:p>
        </w:tc>
        <w:tc>
          <w:tcPr>
            <w:tcW w:w="6340" w:type="dxa"/>
            <w:tcBorders>
              <w:top w:val="single" w:sz="4" w:space="0" w:color="auto"/>
              <w:left w:val="single" w:sz="4" w:space="0" w:color="auto"/>
              <w:bottom w:val="single" w:sz="4" w:space="0" w:color="auto"/>
              <w:right w:val="single" w:sz="4" w:space="0" w:color="auto"/>
            </w:tcBorders>
          </w:tcPr>
          <w:p w14:paraId="6E8ECD08" w14:textId="77777777" w:rsidR="00EC3FC1" w:rsidRPr="00F33A6E" w:rsidRDefault="00EC3FC1" w:rsidP="00E024A2">
            <w:pPr>
              <w:tabs>
                <w:tab w:val="left" w:pos="2650"/>
              </w:tabs>
              <w:rPr>
                <w:rFonts w:ascii="Calibri" w:hAnsi="Calibri"/>
                <w:color w:val="000000" w:themeColor="text1"/>
              </w:rPr>
            </w:pPr>
            <w:r w:rsidRPr="00F33A6E">
              <w:rPr>
                <w:rFonts w:ascii="Calibri" w:hAnsi="Calibri"/>
                <w:color w:val="000000" w:themeColor="text1"/>
              </w:rPr>
              <w:t xml:space="preserve"> </w:t>
            </w:r>
          </w:p>
          <w:p w14:paraId="775CA344" w14:textId="77777777" w:rsidR="00EC3FC1" w:rsidRPr="00F33A6E" w:rsidRDefault="00EC3FC1" w:rsidP="00E024A2">
            <w:pPr>
              <w:tabs>
                <w:tab w:val="left" w:pos="2650"/>
              </w:tabs>
              <w:rPr>
                <w:rFonts w:ascii="Arial" w:eastAsia="Calibri" w:hAnsi="Arial" w:cs="Arial"/>
                <w:color w:val="000000" w:themeColor="text1"/>
                <w:sz w:val="20"/>
                <w:szCs w:val="20"/>
              </w:rPr>
            </w:pPr>
            <w:r w:rsidRPr="00F33A6E">
              <w:rPr>
                <w:rFonts w:ascii="Arial" w:eastAsia="Calibri" w:hAnsi="Arial" w:cs="Arial"/>
                <w:color w:val="000000" w:themeColor="text1"/>
                <w:sz w:val="20"/>
                <w:szCs w:val="20"/>
              </w:rPr>
              <w:t>Understanding Communication Process</w:t>
            </w:r>
          </w:p>
          <w:p w14:paraId="37F04F2E" w14:textId="77777777" w:rsidR="00EC3FC1" w:rsidRPr="00F33A6E" w:rsidRDefault="00EC3FC1" w:rsidP="00EC3FC1">
            <w:pPr>
              <w:numPr>
                <w:ilvl w:val="0"/>
                <w:numId w:val="12"/>
              </w:numPr>
              <w:spacing w:after="160" w:line="259" w:lineRule="auto"/>
              <w:contextualSpacing/>
              <w:rPr>
                <w:rFonts w:ascii="Arial" w:eastAsia="Calibri" w:hAnsi="Arial" w:cs="Arial"/>
                <w:color w:val="000000" w:themeColor="text1"/>
                <w:sz w:val="20"/>
                <w:szCs w:val="20"/>
              </w:rPr>
            </w:pPr>
            <w:r w:rsidRPr="00F33A6E">
              <w:rPr>
                <w:rFonts w:ascii="Arial" w:eastAsia="Calibri" w:hAnsi="Arial" w:cs="Arial"/>
                <w:color w:val="000000" w:themeColor="text1"/>
                <w:sz w:val="20"/>
                <w:szCs w:val="20"/>
              </w:rPr>
              <w:t>Understanding the purpose of  Communication</w:t>
            </w:r>
          </w:p>
          <w:p w14:paraId="191A6BB5" w14:textId="77777777" w:rsidR="00EC3FC1" w:rsidRPr="00F33A6E" w:rsidRDefault="00EC3FC1" w:rsidP="00EC3FC1">
            <w:pPr>
              <w:numPr>
                <w:ilvl w:val="0"/>
                <w:numId w:val="12"/>
              </w:numPr>
              <w:spacing w:after="160" w:line="259" w:lineRule="auto"/>
              <w:contextualSpacing/>
              <w:rPr>
                <w:rFonts w:ascii="Arial" w:eastAsia="Calibri" w:hAnsi="Arial" w:cs="Arial"/>
                <w:color w:val="000000" w:themeColor="text1"/>
                <w:sz w:val="20"/>
                <w:szCs w:val="20"/>
              </w:rPr>
            </w:pPr>
            <w:r w:rsidRPr="00F33A6E">
              <w:rPr>
                <w:rFonts w:ascii="Arial" w:eastAsia="Calibri" w:hAnsi="Arial" w:cs="Arial"/>
                <w:color w:val="000000" w:themeColor="text1"/>
                <w:sz w:val="20"/>
                <w:szCs w:val="20"/>
              </w:rPr>
              <w:t xml:space="preserve">Analyze the Audience </w:t>
            </w:r>
          </w:p>
          <w:p w14:paraId="25A2C9FC" w14:textId="77777777" w:rsidR="00EC3FC1" w:rsidRPr="00F33A6E" w:rsidRDefault="00EC3FC1" w:rsidP="00EC3FC1">
            <w:pPr>
              <w:numPr>
                <w:ilvl w:val="0"/>
                <w:numId w:val="12"/>
              </w:numPr>
              <w:spacing w:after="160" w:line="259" w:lineRule="auto"/>
              <w:contextualSpacing/>
              <w:rPr>
                <w:rFonts w:ascii="Arial" w:eastAsia="Calibri" w:hAnsi="Arial" w:cs="Arial"/>
                <w:color w:val="000000" w:themeColor="text1"/>
                <w:sz w:val="20"/>
                <w:szCs w:val="20"/>
              </w:rPr>
            </w:pPr>
            <w:r w:rsidRPr="00F33A6E">
              <w:rPr>
                <w:rFonts w:ascii="Arial" w:eastAsia="Calibri" w:hAnsi="Arial" w:cs="Arial"/>
                <w:color w:val="000000" w:themeColor="text1"/>
                <w:sz w:val="20"/>
                <w:szCs w:val="20"/>
              </w:rPr>
              <w:t>Writing with a Purpose</w:t>
            </w:r>
          </w:p>
          <w:p w14:paraId="712B8A1B" w14:textId="77777777" w:rsidR="00EC3FC1" w:rsidRPr="00F33A6E" w:rsidRDefault="00EC3FC1" w:rsidP="00E024A2">
            <w:pPr>
              <w:tabs>
                <w:tab w:val="left" w:pos="2650"/>
              </w:tabs>
              <w:rPr>
                <w:rFonts w:ascii="Calibri" w:hAnsi="Calibri"/>
                <w:color w:val="000000" w:themeColor="text1"/>
              </w:rPr>
            </w:pPr>
          </w:p>
        </w:tc>
      </w:tr>
      <w:tr w:rsidR="00EC3FC1" w:rsidRPr="00F33A6E" w14:paraId="0E0F1571" w14:textId="77777777" w:rsidTr="00E024A2">
        <w:trPr>
          <w:trHeight w:val="494"/>
        </w:trPr>
        <w:tc>
          <w:tcPr>
            <w:tcW w:w="1220" w:type="dxa"/>
            <w:tcBorders>
              <w:top w:val="single" w:sz="4" w:space="0" w:color="auto"/>
              <w:left w:val="single" w:sz="4" w:space="0" w:color="auto"/>
              <w:right w:val="single" w:sz="4" w:space="0" w:color="auto"/>
            </w:tcBorders>
            <w:shd w:val="clear" w:color="auto" w:fill="C6D9F1"/>
          </w:tcPr>
          <w:p w14:paraId="71EDFD93" w14:textId="705D1ACC"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225F6E6"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3&amp;4</w:t>
            </w:r>
          </w:p>
        </w:tc>
        <w:tc>
          <w:tcPr>
            <w:tcW w:w="6340" w:type="dxa"/>
            <w:tcBorders>
              <w:top w:val="single" w:sz="4" w:space="0" w:color="auto"/>
              <w:left w:val="single" w:sz="4" w:space="0" w:color="auto"/>
              <w:bottom w:val="single" w:sz="4" w:space="0" w:color="auto"/>
              <w:right w:val="single" w:sz="4" w:space="0" w:color="auto"/>
            </w:tcBorders>
          </w:tcPr>
          <w:p w14:paraId="157DB132" w14:textId="77777777" w:rsidR="00EC3FC1" w:rsidRPr="00F33A6E" w:rsidRDefault="00EC3FC1" w:rsidP="00E024A2">
            <w:pPr>
              <w:tabs>
                <w:tab w:val="left" w:pos="2650"/>
              </w:tabs>
              <w:rPr>
                <w:rFonts w:ascii="Calibri" w:hAnsi="Calibri"/>
                <w:color w:val="000000" w:themeColor="text1"/>
              </w:rPr>
            </w:pPr>
            <w:r w:rsidRPr="00F33A6E">
              <w:rPr>
                <w:rFonts w:ascii="Calibri" w:hAnsi="Calibri"/>
                <w:color w:val="000000" w:themeColor="text1"/>
              </w:rPr>
              <w:t>Oral and Written Communication</w:t>
            </w:r>
          </w:p>
          <w:p w14:paraId="12038443" w14:textId="77777777" w:rsidR="00EC3FC1" w:rsidRPr="00F33A6E" w:rsidRDefault="00EC3FC1" w:rsidP="00E024A2">
            <w:pPr>
              <w:tabs>
                <w:tab w:val="left" w:pos="2650"/>
              </w:tabs>
              <w:rPr>
                <w:rFonts w:ascii="Calibri" w:hAnsi="Calibri"/>
                <w:color w:val="000000" w:themeColor="text1"/>
              </w:rPr>
            </w:pPr>
            <w:r w:rsidRPr="00F33A6E">
              <w:rPr>
                <w:rFonts w:ascii="Calibri" w:hAnsi="Calibri"/>
                <w:color w:val="000000" w:themeColor="text1"/>
              </w:rPr>
              <w:t xml:space="preserve"> 7 C’s of Effective Communication</w:t>
            </w:r>
          </w:p>
          <w:p w14:paraId="2BF5C18D" w14:textId="77777777" w:rsidR="00EC3FC1" w:rsidRPr="00F33A6E" w:rsidRDefault="00EC3FC1" w:rsidP="00E024A2">
            <w:pPr>
              <w:pStyle w:val="ListParagraph"/>
              <w:rPr>
                <w:rFonts w:ascii="Calibri" w:hAnsi="Calibri"/>
                <w:color w:val="000000" w:themeColor="text1"/>
              </w:rPr>
            </w:pPr>
            <w:r w:rsidRPr="00F33A6E">
              <w:rPr>
                <w:rFonts w:ascii="Calibri" w:hAnsi="Calibri"/>
                <w:color w:val="000000" w:themeColor="text1"/>
              </w:rPr>
              <w:t xml:space="preserve">Process Writing: Brainstorming- Introducing-outlining   </w:t>
            </w:r>
          </w:p>
        </w:tc>
      </w:tr>
      <w:tr w:rsidR="00EC3FC1" w:rsidRPr="00F33A6E" w14:paraId="41EBBCCF" w14:textId="77777777" w:rsidTr="00E024A2">
        <w:trPr>
          <w:trHeight w:val="236"/>
        </w:trPr>
        <w:tc>
          <w:tcPr>
            <w:tcW w:w="1220" w:type="dxa"/>
            <w:tcBorders>
              <w:top w:val="single" w:sz="4" w:space="0" w:color="auto"/>
              <w:left w:val="single" w:sz="4" w:space="0" w:color="auto"/>
              <w:right w:val="single" w:sz="4" w:space="0" w:color="auto"/>
            </w:tcBorders>
            <w:shd w:val="clear" w:color="auto" w:fill="C6D9F1"/>
          </w:tcPr>
          <w:p w14:paraId="73B65402" w14:textId="3ED9F04E"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4C1C744"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5&amp;6</w:t>
            </w:r>
          </w:p>
        </w:tc>
        <w:tc>
          <w:tcPr>
            <w:tcW w:w="6340" w:type="dxa"/>
            <w:tcBorders>
              <w:top w:val="single" w:sz="4" w:space="0" w:color="auto"/>
              <w:left w:val="single" w:sz="4" w:space="0" w:color="auto"/>
              <w:right w:val="single" w:sz="4" w:space="0" w:color="auto"/>
            </w:tcBorders>
          </w:tcPr>
          <w:p w14:paraId="09063CF8" w14:textId="77777777" w:rsidR="00EC3FC1" w:rsidRPr="00F33A6E" w:rsidRDefault="00EC3FC1" w:rsidP="00E024A2">
            <w:pPr>
              <w:spacing w:after="160" w:line="259" w:lineRule="auto"/>
              <w:ind w:left="450"/>
              <w:contextualSpacing/>
              <w:rPr>
                <w:rFonts w:ascii="Arial" w:eastAsia="Calibri" w:hAnsi="Arial" w:cs="Arial"/>
                <w:color w:val="000000" w:themeColor="text1"/>
                <w:sz w:val="20"/>
                <w:szCs w:val="20"/>
              </w:rPr>
            </w:pPr>
            <w:r w:rsidRPr="00F33A6E">
              <w:rPr>
                <w:rFonts w:ascii="Arial" w:eastAsia="Calibri" w:hAnsi="Arial" w:cs="Arial"/>
                <w:color w:val="000000" w:themeColor="text1"/>
                <w:sz w:val="20"/>
                <w:szCs w:val="20"/>
              </w:rPr>
              <w:t>Types of writing: Expressive; informative; analytical; persuasive</w:t>
            </w:r>
          </w:p>
          <w:p w14:paraId="4F5DB196" w14:textId="77777777" w:rsidR="00EC3FC1" w:rsidRPr="00F33A6E" w:rsidRDefault="00EC3FC1" w:rsidP="00E024A2">
            <w:pPr>
              <w:spacing w:after="160" w:line="259" w:lineRule="auto"/>
              <w:ind w:left="450"/>
              <w:contextualSpacing/>
              <w:rPr>
                <w:rFonts w:ascii="Arial" w:eastAsia="Calibri" w:hAnsi="Arial" w:cs="Arial"/>
                <w:color w:val="000000" w:themeColor="text1"/>
                <w:sz w:val="20"/>
                <w:szCs w:val="20"/>
              </w:rPr>
            </w:pPr>
            <w:r w:rsidRPr="00F33A6E">
              <w:rPr>
                <w:rFonts w:ascii="Arial" w:eastAsia="Calibri" w:hAnsi="Arial" w:cs="Arial"/>
                <w:color w:val="000000" w:themeColor="text1"/>
                <w:sz w:val="20"/>
                <w:szCs w:val="20"/>
              </w:rPr>
              <w:t xml:space="preserve">Pre-writing: wh-questions; topic selection; gathering information; choosing a form; making a plan for documentation </w:t>
            </w:r>
          </w:p>
          <w:p w14:paraId="5872A9DF" w14:textId="41250DA1" w:rsidR="00EC3FC1" w:rsidRPr="00F33A6E" w:rsidRDefault="00EC3FC1" w:rsidP="00E024A2">
            <w:pPr>
              <w:spacing w:after="160" w:line="259" w:lineRule="auto"/>
              <w:ind w:left="450"/>
              <w:contextualSpacing/>
              <w:rPr>
                <w:rFonts w:ascii="Calibri" w:hAnsi="Calibri"/>
                <w:color w:val="000000" w:themeColor="text1"/>
              </w:rPr>
            </w:pPr>
            <w:r w:rsidRPr="00F33A6E">
              <w:rPr>
                <w:rFonts w:ascii="Arial" w:eastAsia="Calibri" w:hAnsi="Arial" w:cs="Arial"/>
                <w:color w:val="000000" w:themeColor="text1"/>
                <w:sz w:val="20"/>
                <w:szCs w:val="20"/>
              </w:rPr>
              <w:t>(workshop mode)</w:t>
            </w:r>
            <w:r>
              <w:rPr>
                <w:rFonts w:ascii="Arial" w:eastAsia="Calibri" w:hAnsi="Arial" w:cs="Arial"/>
                <w:color w:val="000000" w:themeColor="text1"/>
                <w:sz w:val="20"/>
                <w:szCs w:val="20"/>
              </w:rPr>
              <w:t xml:space="preserve">        </w:t>
            </w:r>
          </w:p>
        </w:tc>
      </w:tr>
      <w:tr w:rsidR="00EC3FC1" w:rsidRPr="00F33A6E" w14:paraId="2F9BA59D" w14:textId="77777777" w:rsidTr="00E024A2">
        <w:trPr>
          <w:trHeight w:val="144"/>
        </w:trPr>
        <w:tc>
          <w:tcPr>
            <w:tcW w:w="1220" w:type="dxa"/>
            <w:tcBorders>
              <w:top w:val="single" w:sz="4" w:space="0" w:color="auto"/>
              <w:left w:val="single" w:sz="4" w:space="0" w:color="auto"/>
              <w:right w:val="single" w:sz="4" w:space="0" w:color="auto"/>
            </w:tcBorders>
            <w:shd w:val="clear" w:color="auto" w:fill="C6D9F1"/>
            <w:vAlign w:val="center"/>
          </w:tcPr>
          <w:p w14:paraId="0B7F8161" w14:textId="49E4C544"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5932029"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7&amp;8</w:t>
            </w:r>
          </w:p>
        </w:tc>
        <w:tc>
          <w:tcPr>
            <w:tcW w:w="6340" w:type="dxa"/>
            <w:tcBorders>
              <w:top w:val="single" w:sz="4" w:space="0" w:color="auto"/>
              <w:left w:val="single" w:sz="4" w:space="0" w:color="auto"/>
              <w:bottom w:val="single" w:sz="4" w:space="0" w:color="auto"/>
              <w:right w:val="single" w:sz="4" w:space="0" w:color="auto"/>
            </w:tcBorders>
          </w:tcPr>
          <w:p w14:paraId="4E806B27" w14:textId="1D525B0D" w:rsidR="00EC3FC1" w:rsidRPr="00F33A6E" w:rsidRDefault="00EC3FC1" w:rsidP="00E024A2">
            <w:pPr>
              <w:spacing w:after="160" w:line="259" w:lineRule="auto"/>
              <w:ind w:left="450"/>
              <w:contextualSpacing/>
              <w:rPr>
                <w:rFonts w:ascii="Calibri" w:hAnsi="Calibri"/>
                <w:color w:val="000000" w:themeColor="text1"/>
              </w:rPr>
            </w:pPr>
            <w:r w:rsidRPr="00F33A6E">
              <w:rPr>
                <w:rFonts w:ascii="Arial" w:eastAsia="Calibri" w:hAnsi="Arial" w:cs="Arial"/>
                <w:color w:val="000000" w:themeColor="text1"/>
                <w:sz w:val="20"/>
                <w:szCs w:val="20"/>
              </w:rPr>
              <w:t>Determining Tone; Point of view; Narrowing down the topic; Brainstorming; clustering and concept mapping; outlining’ free writing; self-addressed questions</w:t>
            </w:r>
            <w:r w:rsidR="00494884">
              <w:rPr>
                <w:rFonts w:ascii="Arial" w:eastAsia="Calibri" w:hAnsi="Arial" w:cs="Arial"/>
                <w:b/>
                <w:bCs/>
                <w:color w:val="000000" w:themeColor="text1"/>
                <w:sz w:val="20"/>
                <w:szCs w:val="20"/>
              </w:rPr>
              <w:t xml:space="preserve">                     Assignment</w:t>
            </w:r>
          </w:p>
        </w:tc>
      </w:tr>
      <w:tr w:rsidR="00EC3FC1" w:rsidRPr="00F33A6E" w14:paraId="1F2BCB57" w14:textId="77777777" w:rsidTr="00E024A2">
        <w:trPr>
          <w:trHeight w:val="144"/>
        </w:trPr>
        <w:tc>
          <w:tcPr>
            <w:tcW w:w="1220" w:type="dxa"/>
            <w:tcBorders>
              <w:top w:val="single" w:sz="4" w:space="0" w:color="auto"/>
              <w:left w:val="single" w:sz="4" w:space="0" w:color="auto"/>
              <w:right w:val="single" w:sz="4" w:space="0" w:color="auto"/>
            </w:tcBorders>
            <w:shd w:val="clear" w:color="auto" w:fill="C6D9F1"/>
            <w:vAlign w:val="center"/>
          </w:tcPr>
          <w:p w14:paraId="4129A160" w14:textId="68708EE1"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520C866"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9&amp;10</w:t>
            </w:r>
          </w:p>
        </w:tc>
        <w:tc>
          <w:tcPr>
            <w:tcW w:w="6340" w:type="dxa"/>
            <w:tcBorders>
              <w:top w:val="single" w:sz="4" w:space="0" w:color="auto"/>
              <w:left w:val="single" w:sz="4" w:space="0" w:color="auto"/>
              <w:bottom w:val="single" w:sz="4" w:space="0" w:color="auto"/>
              <w:right w:val="single" w:sz="4" w:space="0" w:color="auto"/>
            </w:tcBorders>
          </w:tcPr>
          <w:p w14:paraId="05B4E546" w14:textId="77777777" w:rsidR="00EC3FC1" w:rsidRPr="00F33A6E" w:rsidRDefault="00EC3FC1" w:rsidP="00E024A2">
            <w:pPr>
              <w:spacing w:after="160" w:line="259" w:lineRule="auto"/>
              <w:ind w:left="450"/>
              <w:contextualSpacing/>
              <w:rPr>
                <w:rFonts w:ascii="Arial" w:eastAsia="Calibri" w:hAnsi="Arial" w:cs="Arial"/>
                <w:color w:val="000000" w:themeColor="text1"/>
                <w:sz w:val="20"/>
                <w:szCs w:val="20"/>
              </w:rPr>
            </w:pPr>
            <w:r w:rsidRPr="00F33A6E">
              <w:rPr>
                <w:rFonts w:ascii="Arial" w:eastAsia="Calibri" w:hAnsi="Arial" w:cs="Arial"/>
                <w:color w:val="000000" w:themeColor="text1"/>
                <w:sz w:val="20"/>
                <w:szCs w:val="20"/>
              </w:rPr>
              <w:t>Paragraph writing: topic sentence (topic and theme)</w:t>
            </w:r>
          </w:p>
          <w:p w14:paraId="07CC576B" w14:textId="77777777" w:rsidR="00EC3FC1" w:rsidRPr="00F33A6E" w:rsidRDefault="00EC3FC1" w:rsidP="00E024A2">
            <w:pPr>
              <w:spacing w:after="160" w:line="259" w:lineRule="auto"/>
              <w:ind w:left="450"/>
              <w:contextualSpacing/>
              <w:rPr>
                <w:rFonts w:ascii="Arial" w:eastAsia="Calibri" w:hAnsi="Arial" w:cs="Arial"/>
                <w:color w:val="000000" w:themeColor="text1"/>
                <w:sz w:val="20"/>
                <w:szCs w:val="20"/>
              </w:rPr>
            </w:pPr>
            <w:r w:rsidRPr="00F33A6E">
              <w:rPr>
                <w:rFonts w:ascii="Arial" w:eastAsia="Calibri" w:hAnsi="Arial" w:cs="Arial"/>
                <w:color w:val="000000" w:themeColor="text1"/>
                <w:sz w:val="20"/>
                <w:szCs w:val="20"/>
              </w:rPr>
              <w:t>Unity; support; coherence; transitions</w:t>
            </w:r>
          </w:p>
          <w:p w14:paraId="4542650F" w14:textId="34797652" w:rsidR="00EC3FC1" w:rsidRPr="00F33A6E" w:rsidRDefault="00EC3FC1" w:rsidP="00E024A2">
            <w:pPr>
              <w:spacing w:after="160" w:line="259" w:lineRule="auto"/>
              <w:ind w:left="450"/>
              <w:contextualSpacing/>
              <w:rPr>
                <w:rFonts w:ascii="Calibri" w:hAnsi="Calibri"/>
                <w:iCs/>
                <w:color w:val="000000" w:themeColor="text1"/>
              </w:rPr>
            </w:pPr>
            <w:r w:rsidRPr="00F33A6E">
              <w:rPr>
                <w:rFonts w:ascii="Arial" w:eastAsia="Calibri" w:hAnsi="Arial" w:cs="Arial"/>
                <w:color w:val="000000" w:themeColor="text1"/>
                <w:sz w:val="20"/>
                <w:szCs w:val="20"/>
              </w:rPr>
              <w:t>(workshop mode)</w:t>
            </w:r>
            <w:r>
              <w:rPr>
                <w:rFonts w:ascii="Arial" w:eastAsia="Calibri" w:hAnsi="Arial" w:cs="Arial"/>
                <w:color w:val="000000" w:themeColor="text1"/>
                <w:sz w:val="20"/>
                <w:szCs w:val="20"/>
              </w:rPr>
              <w:t xml:space="preserve">       </w:t>
            </w:r>
            <w:r w:rsidR="00494884">
              <w:rPr>
                <w:rFonts w:ascii="Arial" w:eastAsia="Calibri" w:hAnsi="Arial" w:cs="Arial"/>
                <w:color w:val="000000" w:themeColor="text1"/>
                <w:sz w:val="20"/>
                <w:szCs w:val="20"/>
              </w:rPr>
              <w:t xml:space="preserve">             </w:t>
            </w:r>
            <w:r>
              <w:rPr>
                <w:rFonts w:ascii="Arial" w:eastAsia="Calibri" w:hAnsi="Arial" w:cs="Arial"/>
                <w:b/>
                <w:bCs/>
                <w:color w:val="000000" w:themeColor="text1"/>
                <w:sz w:val="20"/>
                <w:szCs w:val="20"/>
              </w:rPr>
              <w:t xml:space="preserve"> </w:t>
            </w:r>
          </w:p>
        </w:tc>
      </w:tr>
      <w:tr w:rsidR="00EC3FC1" w:rsidRPr="00F33A6E" w14:paraId="0C73C7A5" w14:textId="77777777" w:rsidTr="00E024A2">
        <w:trPr>
          <w:trHeight w:val="144"/>
        </w:trPr>
        <w:tc>
          <w:tcPr>
            <w:tcW w:w="1220" w:type="dxa"/>
            <w:vMerge w:val="restart"/>
            <w:tcBorders>
              <w:top w:val="single" w:sz="4" w:space="0" w:color="auto"/>
              <w:left w:val="single" w:sz="4" w:space="0" w:color="auto"/>
              <w:right w:val="single" w:sz="4" w:space="0" w:color="auto"/>
            </w:tcBorders>
            <w:shd w:val="clear" w:color="auto" w:fill="C6D9F1"/>
            <w:vAlign w:val="center"/>
          </w:tcPr>
          <w:p w14:paraId="093C61F6" w14:textId="41262B06"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C86E225"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11&amp;12</w:t>
            </w:r>
          </w:p>
        </w:tc>
        <w:tc>
          <w:tcPr>
            <w:tcW w:w="6340" w:type="dxa"/>
            <w:tcBorders>
              <w:top w:val="single" w:sz="4" w:space="0" w:color="auto"/>
              <w:left w:val="single" w:sz="4" w:space="0" w:color="auto"/>
              <w:bottom w:val="single" w:sz="4" w:space="0" w:color="auto"/>
              <w:right w:val="single" w:sz="4" w:space="0" w:color="auto"/>
            </w:tcBorders>
          </w:tcPr>
          <w:p w14:paraId="0D9EA619" w14:textId="77777777" w:rsidR="00EC3FC1" w:rsidRPr="00F33A6E" w:rsidRDefault="00EC3FC1" w:rsidP="00E024A2">
            <w:pPr>
              <w:spacing w:after="160" w:line="259" w:lineRule="auto"/>
              <w:ind w:left="450"/>
              <w:contextualSpacing/>
              <w:rPr>
                <w:rFonts w:ascii="Arial" w:eastAsia="Calibri" w:hAnsi="Arial" w:cs="Arial"/>
                <w:b/>
                <w:bCs/>
                <w:color w:val="000000" w:themeColor="text1"/>
                <w:sz w:val="20"/>
                <w:szCs w:val="20"/>
              </w:rPr>
            </w:pPr>
            <w:r w:rsidRPr="00F33A6E">
              <w:rPr>
                <w:rFonts w:ascii="Arial" w:eastAsia="Calibri" w:hAnsi="Arial" w:cs="Arial"/>
                <w:b/>
                <w:bCs/>
                <w:color w:val="000000" w:themeColor="text1"/>
                <w:sz w:val="20"/>
                <w:szCs w:val="20"/>
              </w:rPr>
              <w:t>Writing a first draft: intro; body; conclusion</w:t>
            </w:r>
          </w:p>
          <w:p w14:paraId="1A56BBEA" w14:textId="77777777" w:rsidR="00EC3FC1" w:rsidRPr="00F33A6E" w:rsidRDefault="00EC3FC1" w:rsidP="00E024A2">
            <w:pPr>
              <w:spacing w:after="160" w:line="259" w:lineRule="auto"/>
              <w:ind w:left="450"/>
              <w:contextualSpacing/>
              <w:rPr>
                <w:rFonts w:ascii="Calibri" w:hAnsi="Calibri"/>
                <w:color w:val="000000" w:themeColor="text1"/>
              </w:rPr>
            </w:pPr>
            <w:r w:rsidRPr="00F33A6E">
              <w:rPr>
                <w:rFonts w:ascii="Arial" w:eastAsia="Calibri" w:hAnsi="Arial" w:cs="Arial"/>
                <w:color w:val="000000" w:themeColor="text1"/>
                <w:sz w:val="20"/>
                <w:szCs w:val="20"/>
              </w:rPr>
              <w:t>(workshop mode)</w:t>
            </w:r>
            <w:r>
              <w:rPr>
                <w:rFonts w:ascii="Arial" w:eastAsia="Calibri" w:hAnsi="Arial" w:cs="Arial"/>
                <w:color w:val="000000" w:themeColor="text1"/>
                <w:sz w:val="20"/>
                <w:szCs w:val="20"/>
              </w:rPr>
              <w:t xml:space="preserve">     </w:t>
            </w:r>
          </w:p>
        </w:tc>
      </w:tr>
      <w:tr w:rsidR="00EC3FC1" w:rsidRPr="00F33A6E" w14:paraId="1C830932" w14:textId="77777777" w:rsidTr="00E024A2">
        <w:trPr>
          <w:trHeight w:val="144"/>
        </w:trPr>
        <w:tc>
          <w:tcPr>
            <w:tcW w:w="1220" w:type="dxa"/>
            <w:vMerge/>
            <w:tcBorders>
              <w:left w:val="single" w:sz="4" w:space="0" w:color="auto"/>
              <w:bottom w:val="single" w:sz="4" w:space="0" w:color="auto"/>
              <w:right w:val="single" w:sz="4" w:space="0" w:color="auto"/>
            </w:tcBorders>
            <w:shd w:val="clear" w:color="auto" w:fill="C6D9F1"/>
          </w:tcPr>
          <w:p w14:paraId="50BEAAEE" w14:textId="77777777"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DB049D2"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13&amp;14</w:t>
            </w:r>
          </w:p>
        </w:tc>
        <w:tc>
          <w:tcPr>
            <w:tcW w:w="6340" w:type="dxa"/>
            <w:tcBorders>
              <w:top w:val="single" w:sz="4" w:space="0" w:color="auto"/>
              <w:left w:val="single" w:sz="4" w:space="0" w:color="auto"/>
              <w:bottom w:val="single" w:sz="4" w:space="0" w:color="auto"/>
              <w:right w:val="single" w:sz="4" w:space="0" w:color="auto"/>
            </w:tcBorders>
          </w:tcPr>
          <w:p w14:paraId="2F0CE391" w14:textId="77777777" w:rsidR="00EC3FC1" w:rsidRPr="00F33A6E" w:rsidRDefault="00EC3FC1" w:rsidP="00E024A2">
            <w:pPr>
              <w:tabs>
                <w:tab w:val="left" w:pos="2730"/>
              </w:tabs>
              <w:rPr>
                <w:rFonts w:ascii="Calibri" w:hAnsi="Calibri"/>
                <w:bCs/>
                <w:iCs/>
                <w:color w:val="000000" w:themeColor="text1"/>
              </w:rPr>
            </w:pPr>
            <w:r w:rsidRPr="00F33A6E">
              <w:rPr>
                <w:rFonts w:ascii="Calibri" w:hAnsi="Calibri"/>
                <w:bCs/>
                <w:iCs/>
                <w:color w:val="000000" w:themeColor="text1"/>
              </w:rPr>
              <w:t>Literature Review; Methodology; Findings; Recommendations</w:t>
            </w:r>
          </w:p>
        </w:tc>
      </w:tr>
      <w:tr w:rsidR="00EC3FC1" w:rsidRPr="00F33A6E" w14:paraId="5B1F32DA" w14:textId="77777777" w:rsidTr="00E024A2">
        <w:trPr>
          <w:trHeight w:val="512"/>
        </w:trPr>
        <w:tc>
          <w:tcPr>
            <w:tcW w:w="1220" w:type="dxa"/>
            <w:vMerge w:val="restart"/>
            <w:tcBorders>
              <w:top w:val="single" w:sz="4" w:space="0" w:color="auto"/>
              <w:left w:val="single" w:sz="4" w:space="0" w:color="auto"/>
              <w:right w:val="single" w:sz="4" w:space="0" w:color="auto"/>
            </w:tcBorders>
            <w:shd w:val="clear" w:color="auto" w:fill="C6D9F1"/>
            <w:vAlign w:val="center"/>
          </w:tcPr>
          <w:p w14:paraId="7057EA9D" w14:textId="704D647C" w:rsidR="00EC3FC1" w:rsidRPr="00F33A6E" w:rsidRDefault="00EC3FC1" w:rsidP="00E024A2">
            <w:pP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AA8CD2E" w14:textId="77777777" w:rsidR="00CF2D31" w:rsidRDefault="00CF2D31" w:rsidP="00E024A2">
            <w:pPr>
              <w:jc w:val="center"/>
              <w:rPr>
                <w:rFonts w:ascii="Calibri" w:hAnsi="Calibri"/>
                <w:color w:val="000000" w:themeColor="text1"/>
              </w:rPr>
            </w:pPr>
          </w:p>
          <w:p w14:paraId="657988DC" w14:textId="066A64C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15&amp;16</w:t>
            </w:r>
          </w:p>
        </w:tc>
        <w:tc>
          <w:tcPr>
            <w:tcW w:w="6340" w:type="dxa"/>
            <w:tcBorders>
              <w:top w:val="single" w:sz="4" w:space="0" w:color="auto"/>
              <w:left w:val="single" w:sz="4" w:space="0" w:color="auto"/>
              <w:bottom w:val="single" w:sz="4" w:space="0" w:color="auto"/>
              <w:right w:val="single" w:sz="4" w:space="0" w:color="auto"/>
            </w:tcBorders>
          </w:tcPr>
          <w:p w14:paraId="02845078" w14:textId="77777777" w:rsidR="00EC3FC1" w:rsidRDefault="00EC3FC1" w:rsidP="00E024A2">
            <w:pPr>
              <w:spacing w:after="160" w:line="259" w:lineRule="auto"/>
              <w:ind w:left="450"/>
              <w:contextualSpacing/>
              <w:rPr>
                <w:rFonts w:ascii="Arial" w:eastAsia="Calibri" w:hAnsi="Arial" w:cs="Arial"/>
                <w:color w:val="000000" w:themeColor="text1"/>
                <w:sz w:val="20"/>
                <w:szCs w:val="20"/>
              </w:rPr>
            </w:pPr>
            <w:r w:rsidRPr="00F33A6E">
              <w:rPr>
                <w:rFonts w:ascii="Calibri" w:hAnsi="Calibri"/>
                <w:bCs/>
                <w:iCs/>
                <w:color w:val="000000" w:themeColor="text1"/>
              </w:rPr>
              <w:t>Revising and Editing</w:t>
            </w:r>
            <w:r w:rsidRPr="00F33A6E">
              <w:rPr>
                <w:rFonts w:ascii="Calibri" w:hAnsi="Calibri"/>
                <w:bCs/>
                <w:i/>
                <w:color w:val="000000" w:themeColor="text1"/>
              </w:rPr>
              <w:tab/>
            </w:r>
            <w:r w:rsidRPr="00F33A6E">
              <w:rPr>
                <w:rFonts w:ascii="Arial" w:eastAsia="Calibri" w:hAnsi="Arial" w:cs="Arial"/>
                <w:color w:val="000000" w:themeColor="text1"/>
                <w:sz w:val="20"/>
                <w:szCs w:val="20"/>
              </w:rPr>
              <w:t>(workshop mode)</w:t>
            </w:r>
          </w:p>
          <w:p w14:paraId="290FB854" w14:textId="7B7BB51F" w:rsidR="00EC3FC1" w:rsidRPr="00F33A6E" w:rsidRDefault="00EC3FC1" w:rsidP="00E024A2">
            <w:pPr>
              <w:spacing w:after="160" w:line="259" w:lineRule="auto"/>
              <w:ind w:left="450"/>
              <w:contextualSpacing/>
              <w:rPr>
                <w:rFonts w:ascii="Calibri" w:hAnsi="Calibri"/>
                <w:color w:val="000000" w:themeColor="text1"/>
              </w:rPr>
            </w:pPr>
          </w:p>
        </w:tc>
      </w:tr>
      <w:tr w:rsidR="00EC3FC1" w:rsidRPr="00F33A6E" w14:paraId="6E50E48B" w14:textId="77777777" w:rsidTr="00E024A2">
        <w:trPr>
          <w:trHeight w:val="620"/>
        </w:trPr>
        <w:tc>
          <w:tcPr>
            <w:tcW w:w="1220" w:type="dxa"/>
            <w:vMerge/>
            <w:tcBorders>
              <w:left w:val="single" w:sz="4" w:space="0" w:color="auto"/>
              <w:bottom w:val="single" w:sz="4" w:space="0" w:color="auto"/>
              <w:right w:val="single" w:sz="4" w:space="0" w:color="auto"/>
            </w:tcBorders>
            <w:shd w:val="clear" w:color="auto" w:fill="C6D9F1"/>
          </w:tcPr>
          <w:p w14:paraId="56EEB8D9" w14:textId="77777777"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F364D01"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17&amp;18</w:t>
            </w:r>
          </w:p>
        </w:tc>
        <w:tc>
          <w:tcPr>
            <w:tcW w:w="6340" w:type="dxa"/>
            <w:tcBorders>
              <w:top w:val="single" w:sz="4" w:space="0" w:color="auto"/>
              <w:left w:val="single" w:sz="4" w:space="0" w:color="auto"/>
              <w:bottom w:val="single" w:sz="4" w:space="0" w:color="auto"/>
              <w:right w:val="single" w:sz="4" w:space="0" w:color="auto"/>
            </w:tcBorders>
          </w:tcPr>
          <w:p w14:paraId="620DB956" w14:textId="19E2CAA1" w:rsidR="00EC3FC1" w:rsidRPr="00F33A6E" w:rsidRDefault="00EC3FC1" w:rsidP="00E024A2">
            <w:pPr>
              <w:rPr>
                <w:rFonts w:ascii="Calibri" w:hAnsi="Calibri"/>
                <w:color w:val="000000" w:themeColor="text1"/>
              </w:rPr>
            </w:pPr>
            <w:r w:rsidRPr="00F33A6E">
              <w:rPr>
                <w:rFonts w:ascii="Calibri" w:hAnsi="Calibri"/>
                <w:color w:val="000000" w:themeColor="text1"/>
              </w:rPr>
              <w:t xml:space="preserve">         </w:t>
            </w:r>
            <w:r w:rsidRPr="00F33A6E">
              <w:rPr>
                <w:color w:val="000000" w:themeColor="text1"/>
              </w:rPr>
              <w:t>How to make effective presentations</w:t>
            </w:r>
          </w:p>
          <w:p w14:paraId="438C0963" w14:textId="77777777" w:rsidR="00EC3FC1" w:rsidRPr="00F33A6E" w:rsidRDefault="00EC3FC1" w:rsidP="00E024A2">
            <w:pPr>
              <w:rPr>
                <w:rFonts w:ascii="Calibri" w:hAnsi="Calibri"/>
                <w:b/>
                <w:bCs/>
                <w:color w:val="000000" w:themeColor="text1"/>
              </w:rPr>
            </w:pPr>
            <w:r w:rsidRPr="00F33A6E">
              <w:rPr>
                <w:rFonts w:ascii="Calibri" w:hAnsi="Calibri"/>
                <w:color w:val="000000" w:themeColor="text1"/>
              </w:rPr>
              <w:t xml:space="preserve"> </w:t>
            </w:r>
          </w:p>
        </w:tc>
      </w:tr>
      <w:tr w:rsidR="00EC3FC1" w:rsidRPr="00F33A6E" w14:paraId="6E26589A" w14:textId="77777777" w:rsidTr="00E024A2">
        <w:trPr>
          <w:trHeight w:val="144"/>
        </w:trPr>
        <w:tc>
          <w:tcPr>
            <w:tcW w:w="1220" w:type="dxa"/>
            <w:vMerge/>
            <w:tcBorders>
              <w:left w:val="single" w:sz="4" w:space="0" w:color="auto"/>
              <w:bottom w:val="single" w:sz="4" w:space="0" w:color="auto"/>
              <w:right w:val="single" w:sz="4" w:space="0" w:color="auto"/>
            </w:tcBorders>
            <w:shd w:val="clear" w:color="auto" w:fill="C6D9F1"/>
          </w:tcPr>
          <w:p w14:paraId="305C9093" w14:textId="77777777"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A23166A"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19&amp;20</w:t>
            </w:r>
          </w:p>
          <w:p w14:paraId="5F1FD77E" w14:textId="77777777" w:rsidR="00EC3FC1" w:rsidRPr="00F33A6E" w:rsidRDefault="00EC3FC1" w:rsidP="00E024A2">
            <w:pPr>
              <w:jc w:val="center"/>
              <w:rPr>
                <w:rFonts w:ascii="Calibri" w:hAnsi="Calibri"/>
                <w:color w:val="000000" w:themeColor="text1"/>
              </w:rPr>
            </w:pPr>
          </w:p>
        </w:tc>
        <w:tc>
          <w:tcPr>
            <w:tcW w:w="6340" w:type="dxa"/>
            <w:tcBorders>
              <w:top w:val="single" w:sz="4" w:space="0" w:color="auto"/>
              <w:left w:val="single" w:sz="4" w:space="0" w:color="auto"/>
              <w:bottom w:val="single" w:sz="4" w:space="0" w:color="auto"/>
              <w:right w:val="single" w:sz="4" w:space="0" w:color="auto"/>
            </w:tcBorders>
          </w:tcPr>
          <w:p w14:paraId="48B77938" w14:textId="77777777" w:rsidR="00EC3FC1" w:rsidRPr="00F33A6E" w:rsidRDefault="00EC3FC1" w:rsidP="00E024A2">
            <w:pPr>
              <w:jc w:val="center"/>
              <w:outlineLvl w:val="1"/>
              <w:rPr>
                <w:b/>
                <w:bCs/>
                <w:color w:val="000000" w:themeColor="text1"/>
                <w:sz w:val="28"/>
                <w:szCs w:val="28"/>
                <w:u w:val="single"/>
              </w:rPr>
            </w:pPr>
            <w:r w:rsidRPr="00F33A6E">
              <w:rPr>
                <w:rFonts w:ascii="Calibri" w:hAnsi="Calibri"/>
                <w:color w:val="000000" w:themeColor="text1"/>
              </w:rPr>
              <w:t xml:space="preserve"> Information Transfer</w:t>
            </w:r>
          </w:p>
          <w:p w14:paraId="41B24637" w14:textId="77777777" w:rsidR="00EC3FC1" w:rsidRPr="00F33A6E" w:rsidRDefault="00EC3FC1" w:rsidP="00E024A2">
            <w:pPr>
              <w:rPr>
                <w:vanish/>
                <w:color w:val="000000" w:themeColor="text1"/>
              </w:rPr>
            </w:pPr>
            <w:r w:rsidRPr="00F33A6E">
              <w:rPr>
                <w:color w:val="000000" w:themeColor="text1"/>
              </w:rPr>
              <w:t>In this lecture, participants will learn</w:t>
            </w:r>
          </w:p>
          <w:p w14:paraId="6F3C82E5" w14:textId="5E1529EC" w:rsidR="00EC3FC1" w:rsidRPr="00F33A6E" w:rsidRDefault="00EC3FC1" w:rsidP="00E024A2">
            <w:pPr>
              <w:rPr>
                <w:color w:val="000000" w:themeColor="text1"/>
              </w:rPr>
            </w:pPr>
            <w:r w:rsidRPr="00F33A6E">
              <w:rPr>
                <w:b/>
                <w:color w:val="000000" w:themeColor="text1"/>
              </w:rPr>
              <w:t xml:space="preserve"> </w:t>
            </w:r>
            <w:r w:rsidRPr="00F33A6E">
              <w:rPr>
                <w:color w:val="000000" w:themeColor="text1"/>
              </w:rPr>
              <w:t>how to construct:</w:t>
            </w:r>
            <w:r w:rsidR="00C51631">
              <w:rPr>
                <w:color w:val="000000" w:themeColor="text1"/>
              </w:rPr>
              <w:t xml:space="preserve"> Tables, Diagrams. Bar graphs, Flow charts etc.</w:t>
            </w:r>
          </w:p>
          <w:p w14:paraId="356E93BC" w14:textId="77777777" w:rsidR="00EC3FC1" w:rsidRPr="00F33A6E" w:rsidRDefault="00EC3FC1" w:rsidP="00C51631">
            <w:pPr>
              <w:ind w:left="720"/>
              <w:rPr>
                <w:rFonts w:ascii="Calibri" w:hAnsi="Calibri"/>
                <w:color w:val="000000" w:themeColor="text1"/>
              </w:rPr>
            </w:pPr>
          </w:p>
        </w:tc>
      </w:tr>
      <w:tr w:rsidR="00EC3FC1" w:rsidRPr="00F33A6E" w14:paraId="57E004E0" w14:textId="77777777" w:rsidTr="00C51631">
        <w:trPr>
          <w:trHeight w:val="70"/>
        </w:trPr>
        <w:tc>
          <w:tcPr>
            <w:tcW w:w="1220" w:type="dxa"/>
            <w:vMerge/>
            <w:tcBorders>
              <w:left w:val="single" w:sz="4" w:space="0" w:color="auto"/>
              <w:bottom w:val="single" w:sz="4" w:space="0" w:color="auto"/>
              <w:right w:val="single" w:sz="4" w:space="0" w:color="auto"/>
            </w:tcBorders>
            <w:shd w:val="clear" w:color="auto" w:fill="C6D9F1"/>
          </w:tcPr>
          <w:p w14:paraId="50220CD2" w14:textId="77777777"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552BE50"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21&amp;22</w:t>
            </w:r>
          </w:p>
        </w:tc>
        <w:tc>
          <w:tcPr>
            <w:tcW w:w="6340" w:type="dxa"/>
            <w:tcBorders>
              <w:top w:val="single" w:sz="4" w:space="0" w:color="auto"/>
              <w:left w:val="single" w:sz="4" w:space="0" w:color="auto"/>
              <w:bottom w:val="single" w:sz="4" w:space="0" w:color="auto"/>
              <w:right w:val="single" w:sz="4" w:space="0" w:color="auto"/>
            </w:tcBorders>
          </w:tcPr>
          <w:p w14:paraId="6955FA2A" w14:textId="4B0B5647" w:rsidR="00EC3FC1" w:rsidRPr="00F33A6E" w:rsidRDefault="00EC3FC1" w:rsidP="00A17D7A">
            <w:pPr>
              <w:rPr>
                <w:bCs/>
                <w:color w:val="000000" w:themeColor="text1"/>
              </w:rPr>
            </w:pPr>
            <w:r w:rsidRPr="00F33A6E">
              <w:rPr>
                <w:rFonts w:ascii="Calibri" w:hAnsi="Calibri"/>
                <w:color w:val="000000" w:themeColor="text1"/>
              </w:rPr>
              <w:t xml:space="preserve">       </w:t>
            </w:r>
            <w:r w:rsidR="00F40878">
              <w:rPr>
                <w:bCs/>
                <w:color w:val="000000" w:themeColor="text1"/>
              </w:rPr>
              <w:t xml:space="preserve">   </w:t>
            </w:r>
            <w:r w:rsidRPr="00F33A6E">
              <w:rPr>
                <w:bCs/>
                <w:color w:val="000000" w:themeColor="text1"/>
              </w:rPr>
              <w:t>Report</w:t>
            </w:r>
            <w:r w:rsidR="00F40878">
              <w:rPr>
                <w:bCs/>
                <w:color w:val="000000" w:themeColor="text1"/>
              </w:rPr>
              <w:t xml:space="preserve"> Writing</w:t>
            </w:r>
            <w:r w:rsidR="00C51631">
              <w:rPr>
                <w:bCs/>
                <w:color w:val="000000" w:themeColor="text1"/>
              </w:rPr>
              <w:t>: Informational, Persuasive, Analytical</w:t>
            </w:r>
          </w:p>
          <w:p w14:paraId="6CB787C2" w14:textId="77777777" w:rsidR="00EC3FC1" w:rsidRPr="00A17D7A" w:rsidRDefault="00EC3FC1" w:rsidP="00E024A2">
            <w:pPr>
              <w:rPr>
                <w:rFonts w:ascii="Calibri" w:hAnsi="Calibri"/>
                <w:b/>
                <w:iCs/>
                <w:color w:val="000000" w:themeColor="text1"/>
              </w:rPr>
            </w:pPr>
          </w:p>
        </w:tc>
      </w:tr>
      <w:tr w:rsidR="00EC3FC1" w:rsidRPr="00F33A6E" w14:paraId="61A4C6A1" w14:textId="77777777" w:rsidTr="00E024A2">
        <w:trPr>
          <w:trHeight w:val="144"/>
        </w:trPr>
        <w:tc>
          <w:tcPr>
            <w:tcW w:w="1220" w:type="dxa"/>
            <w:vMerge w:val="restart"/>
            <w:tcBorders>
              <w:top w:val="single" w:sz="4" w:space="0" w:color="auto"/>
              <w:left w:val="single" w:sz="4" w:space="0" w:color="auto"/>
              <w:right w:val="single" w:sz="4" w:space="0" w:color="auto"/>
            </w:tcBorders>
            <w:shd w:val="clear" w:color="auto" w:fill="C6D9F1"/>
            <w:vAlign w:val="center"/>
          </w:tcPr>
          <w:p w14:paraId="7F7C0CE1" w14:textId="6414EB0C" w:rsidR="00DC5732" w:rsidRPr="00F33A6E" w:rsidRDefault="00DC5732"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507149D"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23&amp;24</w:t>
            </w:r>
          </w:p>
        </w:tc>
        <w:tc>
          <w:tcPr>
            <w:tcW w:w="6340" w:type="dxa"/>
            <w:tcBorders>
              <w:top w:val="single" w:sz="4" w:space="0" w:color="auto"/>
              <w:left w:val="single" w:sz="4" w:space="0" w:color="auto"/>
              <w:bottom w:val="single" w:sz="4" w:space="0" w:color="auto"/>
              <w:right w:val="single" w:sz="4" w:space="0" w:color="auto"/>
            </w:tcBorders>
          </w:tcPr>
          <w:p w14:paraId="0BAEB510" w14:textId="77777777" w:rsidR="00EC3FC1" w:rsidRPr="00F33A6E" w:rsidRDefault="00EC3FC1" w:rsidP="00EC3FC1">
            <w:pPr>
              <w:numPr>
                <w:ilvl w:val="0"/>
                <w:numId w:val="7"/>
              </w:numPr>
              <w:rPr>
                <w:color w:val="000000" w:themeColor="text1"/>
              </w:rPr>
            </w:pPr>
            <w:r w:rsidRPr="00F33A6E">
              <w:rPr>
                <w:color w:val="000000" w:themeColor="text1"/>
              </w:rPr>
              <w:t>Body of report</w:t>
            </w:r>
          </w:p>
          <w:p w14:paraId="4864DB1D" w14:textId="77777777" w:rsidR="00EC3FC1" w:rsidRPr="00F33A6E" w:rsidRDefault="00EC3FC1" w:rsidP="00EC3FC1">
            <w:pPr>
              <w:numPr>
                <w:ilvl w:val="0"/>
                <w:numId w:val="9"/>
              </w:numPr>
              <w:rPr>
                <w:color w:val="000000" w:themeColor="text1"/>
              </w:rPr>
            </w:pPr>
            <w:r w:rsidRPr="00F33A6E">
              <w:rPr>
                <w:color w:val="000000" w:themeColor="text1"/>
              </w:rPr>
              <w:t>Introduction</w:t>
            </w:r>
          </w:p>
          <w:p w14:paraId="6036B921" w14:textId="5A022B65" w:rsidR="00EC3FC1" w:rsidRPr="00F33A6E" w:rsidRDefault="00494884" w:rsidP="00EC3FC1">
            <w:pPr>
              <w:numPr>
                <w:ilvl w:val="0"/>
                <w:numId w:val="9"/>
              </w:numPr>
              <w:rPr>
                <w:color w:val="000000" w:themeColor="text1"/>
              </w:rPr>
            </w:pPr>
            <w:r>
              <w:rPr>
                <w:color w:val="000000" w:themeColor="text1"/>
              </w:rPr>
              <w:t>Body of the Report</w:t>
            </w:r>
          </w:p>
          <w:p w14:paraId="2E691FC6" w14:textId="2B5EC7CC" w:rsidR="00EC3FC1" w:rsidRPr="00F33A6E" w:rsidRDefault="00494884" w:rsidP="00EC3FC1">
            <w:pPr>
              <w:numPr>
                <w:ilvl w:val="0"/>
                <w:numId w:val="9"/>
              </w:numPr>
              <w:rPr>
                <w:color w:val="000000" w:themeColor="text1"/>
              </w:rPr>
            </w:pPr>
            <w:r>
              <w:rPr>
                <w:color w:val="000000" w:themeColor="text1"/>
              </w:rPr>
              <w:t>Conclusion</w:t>
            </w:r>
          </w:p>
          <w:p w14:paraId="11F4C147" w14:textId="77777777" w:rsidR="00EC3FC1" w:rsidRPr="00F33A6E" w:rsidRDefault="00EC3FC1" w:rsidP="00EC3FC1">
            <w:pPr>
              <w:numPr>
                <w:ilvl w:val="0"/>
                <w:numId w:val="7"/>
              </w:numPr>
              <w:jc w:val="both"/>
              <w:rPr>
                <w:color w:val="000000" w:themeColor="text1"/>
              </w:rPr>
            </w:pPr>
            <w:r w:rsidRPr="00F33A6E">
              <w:rPr>
                <w:color w:val="000000" w:themeColor="text1"/>
              </w:rPr>
              <w:t>Supplementary Parts</w:t>
            </w:r>
          </w:p>
          <w:p w14:paraId="75A78C2B" w14:textId="77777777" w:rsidR="00EC3FC1" w:rsidRPr="00F33A6E" w:rsidRDefault="00EC3FC1" w:rsidP="00EC3FC1">
            <w:pPr>
              <w:numPr>
                <w:ilvl w:val="0"/>
                <w:numId w:val="8"/>
              </w:numPr>
              <w:jc w:val="both"/>
              <w:rPr>
                <w:color w:val="000000" w:themeColor="text1"/>
              </w:rPr>
            </w:pPr>
            <w:r w:rsidRPr="00F33A6E">
              <w:rPr>
                <w:color w:val="000000" w:themeColor="text1"/>
              </w:rPr>
              <w:t>Appendix</w:t>
            </w:r>
          </w:p>
          <w:p w14:paraId="37B9437C" w14:textId="77777777" w:rsidR="00EC3FC1" w:rsidRPr="00F33A6E" w:rsidRDefault="00EC3FC1" w:rsidP="00EC3FC1">
            <w:pPr>
              <w:numPr>
                <w:ilvl w:val="0"/>
                <w:numId w:val="8"/>
              </w:numPr>
              <w:jc w:val="both"/>
              <w:rPr>
                <w:color w:val="000000" w:themeColor="text1"/>
              </w:rPr>
            </w:pPr>
            <w:r w:rsidRPr="00F33A6E">
              <w:rPr>
                <w:color w:val="000000" w:themeColor="text1"/>
              </w:rPr>
              <w:t>Bibliography</w:t>
            </w:r>
          </w:p>
          <w:p w14:paraId="22423981" w14:textId="6E239886" w:rsidR="00EC3FC1" w:rsidRPr="00F33A6E" w:rsidRDefault="00EC3FC1" w:rsidP="00494884">
            <w:pPr>
              <w:pStyle w:val="ListParagraph"/>
              <w:rPr>
                <w:rFonts w:ascii="Calibri" w:hAnsi="Calibri"/>
                <w:bCs/>
                <w:i/>
                <w:color w:val="000000" w:themeColor="text1"/>
              </w:rPr>
            </w:pPr>
          </w:p>
        </w:tc>
      </w:tr>
      <w:tr w:rsidR="00EC3FC1" w:rsidRPr="00F33A6E" w14:paraId="5449357B" w14:textId="77777777" w:rsidTr="00E024A2">
        <w:trPr>
          <w:trHeight w:val="144"/>
        </w:trPr>
        <w:tc>
          <w:tcPr>
            <w:tcW w:w="1220" w:type="dxa"/>
            <w:vMerge/>
            <w:tcBorders>
              <w:left w:val="single" w:sz="4" w:space="0" w:color="auto"/>
              <w:bottom w:val="single" w:sz="4" w:space="0" w:color="auto"/>
              <w:right w:val="single" w:sz="4" w:space="0" w:color="auto"/>
            </w:tcBorders>
            <w:shd w:val="clear" w:color="auto" w:fill="C6D9F1"/>
          </w:tcPr>
          <w:p w14:paraId="0964F43F" w14:textId="77777777"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0FABBA1"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25&amp;26</w:t>
            </w:r>
          </w:p>
        </w:tc>
        <w:tc>
          <w:tcPr>
            <w:tcW w:w="6340" w:type="dxa"/>
            <w:tcBorders>
              <w:top w:val="single" w:sz="4" w:space="0" w:color="auto"/>
              <w:left w:val="single" w:sz="4" w:space="0" w:color="auto"/>
              <w:bottom w:val="single" w:sz="4" w:space="0" w:color="auto"/>
              <w:right w:val="single" w:sz="4" w:space="0" w:color="auto"/>
            </w:tcBorders>
          </w:tcPr>
          <w:p w14:paraId="2DFCBF72" w14:textId="77777777" w:rsidR="00EC3FC1" w:rsidRPr="00F33A6E" w:rsidRDefault="00EC3FC1" w:rsidP="00EC3FC1">
            <w:pPr>
              <w:pStyle w:val="ListParagraph"/>
              <w:numPr>
                <w:ilvl w:val="0"/>
                <w:numId w:val="3"/>
              </w:numPr>
              <w:rPr>
                <w:rFonts w:ascii="Calibri" w:hAnsi="Calibri"/>
                <w:color w:val="000000" w:themeColor="text1"/>
              </w:rPr>
            </w:pPr>
            <w:r w:rsidRPr="00F33A6E">
              <w:rPr>
                <w:rFonts w:ascii="Calibri" w:hAnsi="Calibri"/>
                <w:color w:val="000000" w:themeColor="text1"/>
              </w:rPr>
              <w:t>Communication within an Organisation</w:t>
            </w:r>
          </w:p>
        </w:tc>
      </w:tr>
      <w:tr w:rsidR="00EC3FC1" w:rsidRPr="00F33A6E" w14:paraId="7F10C686" w14:textId="77777777" w:rsidTr="00E024A2">
        <w:trPr>
          <w:trHeight w:val="144"/>
        </w:trPr>
        <w:tc>
          <w:tcPr>
            <w:tcW w:w="1220" w:type="dxa"/>
            <w:vMerge w:val="restart"/>
            <w:tcBorders>
              <w:top w:val="single" w:sz="4" w:space="0" w:color="auto"/>
              <w:left w:val="single" w:sz="4" w:space="0" w:color="auto"/>
              <w:right w:val="single" w:sz="4" w:space="0" w:color="auto"/>
            </w:tcBorders>
            <w:shd w:val="clear" w:color="auto" w:fill="C6D9F1"/>
            <w:vAlign w:val="center"/>
          </w:tcPr>
          <w:p w14:paraId="48305F4A" w14:textId="118A0AE5"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2C47141"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27&amp;28</w:t>
            </w:r>
          </w:p>
        </w:tc>
        <w:tc>
          <w:tcPr>
            <w:tcW w:w="6340" w:type="dxa"/>
            <w:tcBorders>
              <w:top w:val="single" w:sz="4" w:space="0" w:color="auto"/>
              <w:left w:val="single" w:sz="4" w:space="0" w:color="auto"/>
              <w:bottom w:val="single" w:sz="4" w:space="0" w:color="auto"/>
              <w:right w:val="single" w:sz="4" w:space="0" w:color="auto"/>
            </w:tcBorders>
          </w:tcPr>
          <w:p w14:paraId="45397626" w14:textId="0A859A13" w:rsidR="00EC3FC1" w:rsidRDefault="00EC3FC1" w:rsidP="00E024A2">
            <w:pPr>
              <w:rPr>
                <w:rFonts w:ascii="Calibri" w:hAnsi="Calibri"/>
                <w:bCs/>
                <w:color w:val="000000" w:themeColor="text1"/>
              </w:rPr>
            </w:pPr>
            <w:r w:rsidRPr="00F33A6E">
              <w:rPr>
                <w:rFonts w:ascii="Calibri" w:hAnsi="Calibri"/>
                <w:bCs/>
                <w:color w:val="000000" w:themeColor="text1"/>
              </w:rPr>
              <w:t xml:space="preserve">C </w:t>
            </w:r>
            <w:r w:rsidR="00CF2D31">
              <w:rPr>
                <w:rFonts w:ascii="Calibri" w:hAnsi="Calibri"/>
                <w:bCs/>
                <w:color w:val="000000" w:themeColor="text1"/>
              </w:rPr>
              <w:t>V</w:t>
            </w:r>
            <w:r w:rsidRPr="00F33A6E">
              <w:rPr>
                <w:rFonts w:ascii="Calibri" w:hAnsi="Calibri"/>
                <w:bCs/>
                <w:color w:val="000000" w:themeColor="text1"/>
              </w:rPr>
              <w:t xml:space="preserve"> writing and giving effective Interviews</w:t>
            </w:r>
            <w:r>
              <w:rPr>
                <w:rFonts w:ascii="Calibri" w:hAnsi="Calibri"/>
                <w:bCs/>
                <w:color w:val="000000" w:themeColor="text1"/>
              </w:rPr>
              <w:t xml:space="preserve"> </w:t>
            </w:r>
          </w:p>
          <w:p w14:paraId="487657BD" w14:textId="1D932480" w:rsidR="00EC3FC1" w:rsidRPr="00F33A6E" w:rsidRDefault="00EC3FC1" w:rsidP="00E024A2">
            <w:pPr>
              <w:spacing w:after="160" w:line="259" w:lineRule="auto"/>
              <w:ind w:left="450"/>
              <w:contextualSpacing/>
              <w:rPr>
                <w:rFonts w:ascii="Calibri" w:hAnsi="Calibri"/>
                <w:bCs/>
                <w:color w:val="000000" w:themeColor="text1"/>
              </w:rPr>
            </w:pPr>
          </w:p>
        </w:tc>
      </w:tr>
      <w:tr w:rsidR="00EC3FC1" w:rsidRPr="00F33A6E" w14:paraId="6567284A" w14:textId="77777777" w:rsidTr="00E024A2">
        <w:trPr>
          <w:trHeight w:val="144"/>
        </w:trPr>
        <w:tc>
          <w:tcPr>
            <w:tcW w:w="1220" w:type="dxa"/>
            <w:vMerge/>
            <w:tcBorders>
              <w:left w:val="single" w:sz="4" w:space="0" w:color="auto"/>
              <w:bottom w:val="single" w:sz="4" w:space="0" w:color="auto"/>
              <w:right w:val="single" w:sz="4" w:space="0" w:color="auto"/>
            </w:tcBorders>
            <w:shd w:val="clear" w:color="auto" w:fill="C6D9F1"/>
          </w:tcPr>
          <w:p w14:paraId="419CECDA" w14:textId="77777777" w:rsidR="00EC3FC1" w:rsidRPr="00F33A6E" w:rsidRDefault="00EC3FC1" w:rsidP="00E024A2">
            <w:pPr>
              <w:jc w:val="center"/>
              <w:rPr>
                <w:rFonts w:ascii="Calibri" w:hAnsi="Calibri"/>
                <w:color w:val="000000" w:themeColor="text1"/>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C374FDF" w14:textId="77777777" w:rsidR="00EC3FC1" w:rsidRPr="00F33A6E" w:rsidRDefault="00EC3FC1" w:rsidP="00E024A2">
            <w:pPr>
              <w:jc w:val="center"/>
              <w:rPr>
                <w:rFonts w:ascii="Calibri" w:hAnsi="Calibri"/>
                <w:color w:val="000000" w:themeColor="text1"/>
              </w:rPr>
            </w:pPr>
            <w:r w:rsidRPr="00F33A6E">
              <w:rPr>
                <w:rFonts w:ascii="Calibri" w:hAnsi="Calibri"/>
                <w:color w:val="000000" w:themeColor="text1"/>
              </w:rPr>
              <w:t>29&amp;30</w:t>
            </w:r>
          </w:p>
        </w:tc>
        <w:tc>
          <w:tcPr>
            <w:tcW w:w="6340" w:type="dxa"/>
            <w:tcBorders>
              <w:top w:val="single" w:sz="4" w:space="0" w:color="auto"/>
              <w:left w:val="single" w:sz="4" w:space="0" w:color="auto"/>
              <w:right w:val="single" w:sz="4" w:space="0" w:color="auto"/>
            </w:tcBorders>
          </w:tcPr>
          <w:p w14:paraId="30FFEE56" w14:textId="77777777" w:rsidR="00EC3FC1" w:rsidRPr="00F33A6E" w:rsidRDefault="00EC3FC1" w:rsidP="00E024A2">
            <w:pPr>
              <w:rPr>
                <w:rFonts w:ascii="Calibri" w:hAnsi="Calibri"/>
                <w:bCs/>
                <w:color w:val="000000" w:themeColor="text1"/>
              </w:rPr>
            </w:pPr>
            <w:r w:rsidRPr="00F33A6E">
              <w:rPr>
                <w:rFonts w:ascii="Calibri" w:hAnsi="Calibri"/>
                <w:bCs/>
                <w:color w:val="000000" w:themeColor="text1"/>
              </w:rPr>
              <w:t>Viva</w:t>
            </w:r>
            <w:r w:rsidRPr="00F33A6E">
              <w:rPr>
                <w:rFonts w:ascii="Calibri" w:hAnsi="Calibri"/>
                <w:bCs/>
                <w:i/>
                <w:color w:val="000000" w:themeColor="text1"/>
              </w:rPr>
              <w:t xml:space="preserve">                                                 </w:t>
            </w:r>
          </w:p>
        </w:tc>
      </w:tr>
    </w:tbl>
    <w:p w14:paraId="418190ED" w14:textId="77777777" w:rsidR="00EC3FC1" w:rsidRPr="00F33A6E" w:rsidRDefault="00EC3FC1" w:rsidP="00A17D7A">
      <w:pPr>
        <w:rPr>
          <w:rFonts w:ascii="Calibri" w:hAnsi="Calibri"/>
          <w:color w:val="000000" w:themeColor="text1"/>
        </w:rPr>
      </w:pPr>
    </w:p>
    <w:sectPr w:rsidR="00EC3FC1" w:rsidRPr="00F33A6E" w:rsidSect="006C0D12">
      <w:pgSz w:w="12240" w:h="15840"/>
      <w:pgMar w:top="108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DF86" w14:textId="77777777" w:rsidR="00EA58E0" w:rsidRDefault="00EA58E0" w:rsidP="00A6270B">
      <w:r>
        <w:separator/>
      </w:r>
    </w:p>
  </w:endnote>
  <w:endnote w:type="continuationSeparator" w:id="0">
    <w:p w14:paraId="75F2A3F3" w14:textId="77777777" w:rsidR="00EA58E0" w:rsidRDefault="00EA58E0" w:rsidP="00A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CC71" w14:textId="77777777" w:rsidR="00EA58E0" w:rsidRDefault="00EA58E0" w:rsidP="00A6270B">
      <w:r>
        <w:separator/>
      </w:r>
    </w:p>
  </w:footnote>
  <w:footnote w:type="continuationSeparator" w:id="0">
    <w:p w14:paraId="72E1F4D2" w14:textId="77777777" w:rsidR="00EA58E0" w:rsidRDefault="00EA58E0" w:rsidP="00A6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EFF"/>
    <w:multiLevelType w:val="hybridMultilevel"/>
    <w:tmpl w:val="FFDC66A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BF2602"/>
    <w:multiLevelType w:val="hybridMultilevel"/>
    <w:tmpl w:val="861089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45B24"/>
    <w:multiLevelType w:val="hybridMultilevel"/>
    <w:tmpl w:val="80EEC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535C98"/>
    <w:multiLevelType w:val="hybridMultilevel"/>
    <w:tmpl w:val="1E24B4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C074CD"/>
    <w:multiLevelType w:val="hybridMultilevel"/>
    <w:tmpl w:val="798C882C"/>
    <w:lvl w:ilvl="0" w:tplc="B10C90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10B5B"/>
    <w:multiLevelType w:val="hybridMultilevel"/>
    <w:tmpl w:val="8D34845C"/>
    <w:lvl w:ilvl="0" w:tplc="0409000F">
      <w:start w:val="1"/>
      <w:numFmt w:val="decimal"/>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14C18"/>
    <w:multiLevelType w:val="hybridMultilevel"/>
    <w:tmpl w:val="CDFCD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A0537"/>
    <w:multiLevelType w:val="hybridMultilevel"/>
    <w:tmpl w:val="916E9DF4"/>
    <w:lvl w:ilvl="0" w:tplc="04090001">
      <w:start w:val="1"/>
      <w:numFmt w:val="bullet"/>
      <w:lvlText w:val=""/>
      <w:lvlJc w:val="left"/>
      <w:pPr>
        <w:ind w:left="14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C6842F1"/>
    <w:multiLevelType w:val="hybridMultilevel"/>
    <w:tmpl w:val="C256032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12F20B9"/>
    <w:multiLevelType w:val="hybridMultilevel"/>
    <w:tmpl w:val="1218A2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76AF4"/>
    <w:multiLevelType w:val="hybridMultilevel"/>
    <w:tmpl w:val="8C3A0B1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C404720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2C227A"/>
    <w:multiLevelType w:val="hybridMultilevel"/>
    <w:tmpl w:val="B30A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64DB0"/>
    <w:multiLevelType w:val="hybridMultilevel"/>
    <w:tmpl w:val="DD64EBD0"/>
    <w:lvl w:ilvl="0" w:tplc="6E26243E">
      <w:start w:val="3"/>
      <w:numFmt w:val="bullet"/>
      <w:lvlText w:val="-"/>
      <w:lvlJc w:val="left"/>
      <w:pPr>
        <w:ind w:left="525" w:hanging="360"/>
      </w:pPr>
      <w:rPr>
        <w:rFonts w:ascii="Calibri" w:eastAsia="Times New Roman"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5"/>
  </w:num>
  <w:num w:numId="2">
    <w:abstractNumId w:val="12"/>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0"/>
  </w:num>
  <w:num w:numId="8">
    <w:abstractNumId w:val="0"/>
  </w:num>
  <w:num w:numId="9">
    <w:abstractNumId w:val="8"/>
  </w:num>
  <w:num w:numId="10">
    <w:abstractNumId w:val="6"/>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FA"/>
    <w:rsid w:val="00000972"/>
    <w:rsid w:val="00000E37"/>
    <w:rsid w:val="000109B9"/>
    <w:rsid w:val="0001759A"/>
    <w:rsid w:val="000179E2"/>
    <w:rsid w:val="000244A9"/>
    <w:rsid w:val="000325E5"/>
    <w:rsid w:val="00035274"/>
    <w:rsid w:val="00035F67"/>
    <w:rsid w:val="00037C3B"/>
    <w:rsid w:val="0004094E"/>
    <w:rsid w:val="000410AD"/>
    <w:rsid w:val="0004404E"/>
    <w:rsid w:val="00045EFF"/>
    <w:rsid w:val="00053075"/>
    <w:rsid w:val="0005615A"/>
    <w:rsid w:val="00063D75"/>
    <w:rsid w:val="000658B3"/>
    <w:rsid w:val="00075EE0"/>
    <w:rsid w:val="00080BEB"/>
    <w:rsid w:val="00083CCD"/>
    <w:rsid w:val="00085A2D"/>
    <w:rsid w:val="000932EB"/>
    <w:rsid w:val="000A0FCD"/>
    <w:rsid w:val="000A2522"/>
    <w:rsid w:val="000B1C21"/>
    <w:rsid w:val="000B7120"/>
    <w:rsid w:val="000C467B"/>
    <w:rsid w:val="000C5B61"/>
    <w:rsid w:val="000C7778"/>
    <w:rsid w:val="000D3B71"/>
    <w:rsid w:val="000E0F5C"/>
    <w:rsid w:val="000E38DB"/>
    <w:rsid w:val="000F095A"/>
    <w:rsid w:val="000F5E8E"/>
    <w:rsid w:val="000F78E1"/>
    <w:rsid w:val="00100211"/>
    <w:rsid w:val="00103FA6"/>
    <w:rsid w:val="00107955"/>
    <w:rsid w:val="00107C6F"/>
    <w:rsid w:val="00114A17"/>
    <w:rsid w:val="00117024"/>
    <w:rsid w:val="001209C2"/>
    <w:rsid w:val="00122B0F"/>
    <w:rsid w:val="00130070"/>
    <w:rsid w:val="00131EC2"/>
    <w:rsid w:val="0013468E"/>
    <w:rsid w:val="00145455"/>
    <w:rsid w:val="0014581F"/>
    <w:rsid w:val="001459F5"/>
    <w:rsid w:val="00160F4D"/>
    <w:rsid w:val="00163ECA"/>
    <w:rsid w:val="00164B77"/>
    <w:rsid w:val="00165363"/>
    <w:rsid w:val="00165D9D"/>
    <w:rsid w:val="00166681"/>
    <w:rsid w:val="001672F6"/>
    <w:rsid w:val="00167661"/>
    <w:rsid w:val="00167AD9"/>
    <w:rsid w:val="00171149"/>
    <w:rsid w:val="00177594"/>
    <w:rsid w:val="001821FA"/>
    <w:rsid w:val="0018323F"/>
    <w:rsid w:val="00183553"/>
    <w:rsid w:val="00187802"/>
    <w:rsid w:val="0019235D"/>
    <w:rsid w:val="00196878"/>
    <w:rsid w:val="001A1031"/>
    <w:rsid w:val="001A4B69"/>
    <w:rsid w:val="001A5DC9"/>
    <w:rsid w:val="001A5E61"/>
    <w:rsid w:val="001A6A35"/>
    <w:rsid w:val="001A73F9"/>
    <w:rsid w:val="001B308D"/>
    <w:rsid w:val="001B4C66"/>
    <w:rsid w:val="001B7162"/>
    <w:rsid w:val="001C0A57"/>
    <w:rsid w:val="001C62D4"/>
    <w:rsid w:val="001D3190"/>
    <w:rsid w:val="001D5555"/>
    <w:rsid w:val="001D649E"/>
    <w:rsid w:val="001E0547"/>
    <w:rsid w:val="001E1677"/>
    <w:rsid w:val="001E589D"/>
    <w:rsid w:val="001E6A6B"/>
    <w:rsid w:val="001F0FB5"/>
    <w:rsid w:val="001F1DB6"/>
    <w:rsid w:val="001F24FB"/>
    <w:rsid w:val="001F483A"/>
    <w:rsid w:val="001F6E5F"/>
    <w:rsid w:val="00204E9D"/>
    <w:rsid w:val="0022494B"/>
    <w:rsid w:val="00225453"/>
    <w:rsid w:val="00227EC4"/>
    <w:rsid w:val="0023509C"/>
    <w:rsid w:val="00235A94"/>
    <w:rsid w:val="00236661"/>
    <w:rsid w:val="00247607"/>
    <w:rsid w:val="00256195"/>
    <w:rsid w:val="00257A55"/>
    <w:rsid w:val="002609AE"/>
    <w:rsid w:val="00260DC2"/>
    <w:rsid w:val="00261A87"/>
    <w:rsid w:val="002625F9"/>
    <w:rsid w:val="00265C3D"/>
    <w:rsid w:val="0026723B"/>
    <w:rsid w:val="002672B8"/>
    <w:rsid w:val="00267506"/>
    <w:rsid w:val="0026765D"/>
    <w:rsid w:val="002677B1"/>
    <w:rsid w:val="00274B33"/>
    <w:rsid w:val="00275ED3"/>
    <w:rsid w:val="0027668A"/>
    <w:rsid w:val="00282D16"/>
    <w:rsid w:val="00284484"/>
    <w:rsid w:val="00285A35"/>
    <w:rsid w:val="002A14D7"/>
    <w:rsid w:val="002A4308"/>
    <w:rsid w:val="002A44C6"/>
    <w:rsid w:val="002A5009"/>
    <w:rsid w:val="002C04A5"/>
    <w:rsid w:val="002C3720"/>
    <w:rsid w:val="002C6A9C"/>
    <w:rsid w:val="002C6DD9"/>
    <w:rsid w:val="002D3F87"/>
    <w:rsid w:val="002D42ED"/>
    <w:rsid w:val="002E0DFA"/>
    <w:rsid w:val="002E0E37"/>
    <w:rsid w:val="002E1420"/>
    <w:rsid w:val="002E1D94"/>
    <w:rsid w:val="002E69AD"/>
    <w:rsid w:val="002F0FCA"/>
    <w:rsid w:val="002F1CB9"/>
    <w:rsid w:val="002F7289"/>
    <w:rsid w:val="002F73C8"/>
    <w:rsid w:val="0030397B"/>
    <w:rsid w:val="00312A12"/>
    <w:rsid w:val="003136C9"/>
    <w:rsid w:val="00316A05"/>
    <w:rsid w:val="00323DB3"/>
    <w:rsid w:val="00326BA4"/>
    <w:rsid w:val="00327A39"/>
    <w:rsid w:val="00334351"/>
    <w:rsid w:val="003362AE"/>
    <w:rsid w:val="00341F12"/>
    <w:rsid w:val="00343ED2"/>
    <w:rsid w:val="00345913"/>
    <w:rsid w:val="003459BF"/>
    <w:rsid w:val="00345D16"/>
    <w:rsid w:val="00346D0B"/>
    <w:rsid w:val="003517BB"/>
    <w:rsid w:val="00355030"/>
    <w:rsid w:val="00355923"/>
    <w:rsid w:val="003619CF"/>
    <w:rsid w:val="00371161"/>
    <w:rsid w:val="0037345E"/>
    <w:rsid w:val="00376FDE"/>
    <w:rsid w:val="003822BA"/>
    <w:rsid w:val="0038789F"/>
    <w:rsid w:val="00396046"/>
    <w:rsid w:val="003B15C4"/>
    <w:rsid w:val="003B6FE1"/>
    <w:rsid w:val="003B7BF9"/>
    <w:rsid w:val="003C107E"/>
    <w:rsid w:val="003D1558"/>
    <w:rsid w:val="003D4E5B"/>
    <w:rsid w:val="003D6661"/>
    <w:rsid w:val="003D6A73"/>
    <w:rsid w:val="003E4307"/>
    <w:rsid w:val="003E51B7"/>
    <w:rsid w:val="003E6E5F"/>
    <w:rsid w:val="003F0825"/>
    <w:rsid w:val="003F1E0B"/>
    <w:rsid w:val="003F31CA"/>
    <w:rsid w:val="003F6B7A"/>
    <w:rsid w:val="00400E53"/>
    <w:rsid w:val="004051EC"/>
    <w:rsid w:val="00405B4D"/>
    <w:rsid w:val="004147C5"/>
    <w:rsid w:val="00416EC1"/>
    <w:rsid w:val="00417BEE"/>
    <w:rsid w:val="00423981"/>
    <w:rsid w:val="0042682E"/>
    <w:rsid w:val="004348DE"/>
    <w:rsid w:val="00435BDE"/>
    <w:rsid w:val="00443739"/>
    <w:rsid w:val="004457A6"/>
    <w:rsid w:val="004504D0"/>
    <w:rsid w:val="00460333"/>
    <w:rsid w:val="00464A03"/>
    <w:rsid w:val="00464F38"/>
    <w:rsid w:val="00477048"/>
    <w:rsid w:val="00480E80"/>
    <w:rsid w:val="004825F8"/>
    <w:rsid w:val="00492313"/>
    <w:rsid w:val="00494884"/>
    <w:rsid w:val="004A2A2B"/>
    <w:rsid w:val="004A5199"/>
    <w:rsid w:val="004A5DA4"/>
    <w:rsid w:val="004A7B38"/>
    <w:rsid w:val="004B0A96"/>
    <w:rsid w:val="004B777D"/>
    <w:rsid w:val="004C057A"/>
    <w:rsid w:val="004C6872"/>
    <w:rsid w:val="004C7730"/>
    <w:rsid w:val="004C77D2"/>
    <w:rsid w:val="004D1A41"/>
    <w:rsid w:val="004D6E7F"/>
    <w:rsid w:val="004D7378"/>
    <w:rsid w:val="004D7C0A"/>
    <w:rsid w:val="004E5F11"/>
    <w:rsid w:val="004F03EA"/>
    <w:rsid w:val="004F41F6"/>
    <w:rsid w:val="00503366"/>
    <w:rsid w:val="005033CC"/>
    <w:rsid w:val="00505002"/>
    <w:rsid w:val="00505DED"/>
    <w:rsid w:val="00512EC2"/>
    <w:rsid w:val="005269B6"/>
    <w:rsid w:val="00526F81"/>
    <w:rsid w:val="0052705B"/>
    <w:rsid w:val="0053329D"/>
    <w:rsid w:val="00534079"/>
    <w:rsid w:val="00537240"/>
    <w:rsid w:val="00541472"/>
    <w:rsid w:val="005571B9"/>
    <w:rsid w:val="00557A5A"/>
    <w:rsid w:val="005612BE"/>
    <w:rsid w:val="005767A6"/>
    <w:rsid w:val="00576CD0"/>
    <w:rsid w:val="00580041"/>
    <w:rsid w:val="0058364A"/>
    <w:rsid w:val="00584BB3"/>
    <w:rsid w:val="005850BB"/>
    <w:rsid w:val="00587D01"/>
    <w:rsid w:val="005913F7"/>
    <w:rsid w:val="005934CC"/>
    <w:rsid w:val="00596378"/>
    <w:rsid w:val="00596B21"/>
    <w:rsid w:val="00597C34"/>
    <w:rsid w:val="005A0717"/>
    <w:rsid w:val="005A1D7D"/>
    <w:rsid w:val="005B11CF"/>
    <w:rsid w:val="005B37C8"/>
    <w:rsid w:val="005B5DD9"/>
    <w:rsid w:val="005B78D6"/>
    <w:rsid w:val="005C32E6"/>
    <w:rsid w:val="005C5191"/>
    <w:rsid w:val="005D18DC"/>
    <w:rsid w:val="005D49E2"/>
    <w:rsid w:val="005D652F"/>
    <w:rsid w:val="005D72CC"/>
    <w:rsid w:val="005D7DEB"/>
    <w:rsid w:val="005E6241"/>
    <w:rsid w:val="00600462"/>
    <w:rsid w:val="0060260C"/>
    <w:rsid w:val="0061036E"/>
    <w:rsid w:val="0061222A"/>
    <w:rsid w:val="00612947"/>
    <w:rsid w:val="00613C1F"/>
    <w:rsid w:val="006159D8"/>
    <w:rsid w:val="00621581"/>
    <w:rsid w:val="006226E1"/>
    <w:rsid w:val="00624F9F"/>
    <w:rsid w:val="00637061"/>
    <w:rsid w:val="00640DB2"/>
    <w:rsid w:val="006440F1"/>
    <w:rsid w:val="00645807"/>
    <w:rsid w:val="00646C98"/>
    <w:rsid w:val="00647809"/>
    <w:rsid w:val="00651168"/>
    <w:rsid w:val="00655205"/>
    <w:rsid w:val="00656246"/>
    <w:rsid w:val="00657278"/>
    <w:rsid w:val="00666903"/>
    <w:rsid w:val="00671F32"/>
    <w:rsid w:val="0067568F"/>
    <w:rsid w:val="00681334"/>
    <w:rsid w:val="006943CA"/>
    <w:rsid w:val="00696747"/>
    <w:rsid w:val="006A1CC3"/>
    <w:rsid w:val="006B007D"/>
    <w:rsid w:val="006B0281"/>
    <w:rsid w:val="006B2F53"/>
    <w:rsid w:val="006B4CD3"/>
    <w:rsid w:val="006B4E44"/>
    <w:rsid w:val="006B72E0"/>
    <w:rsid w:val="006C0D12"/>
    <w:rsid w:val="006C3D05"/>
    <w:rsid w:val="006C4916"/>
    <w:rsid w:val="006D121A"/>
    <w:rsid w:val="006D53A3"/>
    <w:rsid w:val="006E33D9"/>
    <w:rsid w:val="006E6D2C"/>
    <w:rsid w:val="006F0637"/>
    <w:rsid w:val="007014F1"/>
    <w:rsid w:val="0070265B"/>
    <w:rsid w:val="00703ED5"/>
    <w:rsid w:val="0070443C"/>
    <w:rsid w:val="00711916"/>
    <w:rsid w:val="00717C17"/>
    <w:rsid w:val="00722824"/>
    <w:rsid w:val="00723616"/>
    <w:rsid w:val="00726900"/>
    <w:rsid w:val="00727206"/>
    <w:rsid w:val="007275FB"/>
    <w:rsid w:val="0073119D"/>
    <w:rsid w:val="00731C65"/>
    <w:rsid w:val="00731E5C"/>
    <w:rsid w:val="00747870"/>
    <w:rsid w:val="00760F02"/>
    <w:rsid w:val="0077175F"/>
    <w:rsid w:val="007802EB"/>
    <w:rsid w:val="00781F54"/>
    <w:rsid w:val="00786783"/>
    <w:rsid w:val="007952CA"/>
    <w:rsid w:val="00796FED"/>
    <w:rsid w:val="007A1212"/>
    <w:rsid w:val="007A53FF"/>
    <w:rsid w:val="007A6BA7"/>
    <w:rsid w:val="007B1003"/>
    <w:rsid w:val="007B18F6"/>
    <w:rsid w:val="007B6404"/>
    <w:rsid w:val="007C45CB"/>
    <w:rsid w:val="007D11D6"/>
    <w:rsid w:val="007D230A"/>
    <w:rsid w:val="007D7B34"/>
    <w:rsid w:val="007E15EA"/>
    <w:rsid w:val="007E6D52"/>
    <w:rsid w:val="007F3941"/>
    <w:rsid w:val="00802B85"/>
    <w:rsid w:val="00811409"/>
    <w:rsid w:val="00811B04"/>
    <w:rsid w:val="0082521F"/>
    <w:rsid w:val="008321F9"/>
    <w:rsid w:val="00834145"/>
    <w:rsid w:val="008377BA"/>
    <w:rsid w:val="00837B2C"/>
    <w:rsid w:val="00837E81"/>
    <w:rsid w:val="008406EE"/>
    <w:rsid w:val="00852761"/>
    <w:rsid w:val="00857E41"/>
    <w:rsid w:val="008620F4"/>
    <w:rsid w:val="00866A20"/>
    <w:rsid w:val="00893DAB"/>
    <w:rsid w:val="00894EE7"/>
    <w:rsid w:val="0089521D"/>
    <w:rsid w:val="008A087E"/>
    <w:rsid w:val="008A3E80"/>
    <w:rsid w:val="008A529F"/>
    <w:rsid w:val="008A6B2E"/>
    <w:rsid w:val="008B55B6"/>
    <w:rsid w:val="008C246E"/>
    <w:rsid w:val="008C36BF"/>
    <w:rsid w:val="008C6DC7"/>
    <w:rsid w:val="008D3983"/>
    <w:rsid w:val="008E016D"/>
    <w:rsid w:val="008F1B5D"/>
    <w:rsid w:val="008F3207"/>
    <w:rsid w:val="008F7C9A"/>
    <w:rsid w:val="00900385"/>
    <w:rsid w:val="00900FE8"/>
    <w:rsid w:val="00904195"/>
    <w:rsid w:val="00904750"/>
    <w:rsid w:val="0090600E"/>
    <w:rsid w:val="00915978"/>
    <w:rsid w:val="00915BF9"/>
    <w:rsid w:val="0092289A"/>
    <w:rsid w:val="00936D6C"/>
    <w:rsid w:val="0094679C"/>
    <w:rsid w:val="00947368"/>
    <w:rsid w:val="00947517"/>
    <w:rsid w:val="00947902"/>
    <w:rsid w:val="009536BF"/>
    <w:rsid w:val="00955B24"/>
    <w:rsid w:val="00955B8B"/>
    <w:rsid w:val="00955E5D"/>
    <w:rsid w:val="00962A83"/>
    <w:rsid w:val="00970BB2"/>
    <w:rsid w:val="00972E08"/>
    <w:rsid w:val="0098029A"/>
    <w:rsid w:val="009837E8"/>
    <w:rsid w:val="00984B1A"/>
    <w:rsid w:val="009915DD"/>
    <w:rsid w:val="00992646"/>
    <w:rsid w:val="0099318F"/>
    <w:rsid w:val="00996A9F"/>
    <w:rsid w:val="00997751"/>
    <w:rsid w:val="009A50F2"/>
    <w:rsid w:val="009A7055"/>
    <w:rsid w:val="009B3701"/>
    <w:rsid w:val="009B48EE"/>
    <w:rsid w:val="009B5F90"/>
    <w:rsid w:val="009C5DA6"/>
    <w:rsid w:val="009D67F3"/>
    <w:rsid w:val="009E4CD7"/>
    <w:rsid w:val="009F3533"/>
    <w:rsid w:val="009F3C00"/>
    <w:rsid w:val="009F76BD"/>
    <w:rsid w:val="00A02F22"/>
    <w:rsid w:val="00A122F0"/>
    <w:rsid w:val="00A14EE9"/>
    <w:rsid w:val="00A175ED"/>
    <w:rsid w:val="00A17A2D"/>
    <w:rsid w:val="00A17D7A"/>
    <w:rsid w:val="00A20FBC"/>
    <w:rsid w:val="00A253DB"/>
    <w:rsid w:val="00A25FE0"/>
    <w:rsid w:val="00A33EC9"/>
    <w:rsid w:val="00A35171"/>
    <w:rsid w:val="00A4148F"/>
    <w:rsid w:val="00A507A9"/>
    <w:rsid w:val="00A52425"/>
    <w:rsid w:val="00A55638"/>
    <w:rsid w:val="00A578C1"/>
    <w:rsid w:val="00A60B35"/>
    <w:rsid w:val="00A615F7"/>
    <w:rsid w:val="00A6270B"/>
    <w:rsid w:val="00A64A7B"/>
    <w:rsid w:val="00A707F1"/>
    <w:rsid w:val="00A751F3"/>
    <w:rsid w:val="00A75DB6"/>
    <w:rsid w:val="00A760A2"/>
    <w:rsid w:val="00A763BA"/>
    <w:rsid w:val="00A83BC3"/>
    <w:rsid w:val="00A87E2E"/>
    <w:rsid w:val="00A933FC"/>
    <w:rsid w:val="00A96D37"/>
    <w:rsid w:val="00AA5218"/>
    <w:rsid w:val="00AA5D19"/>
    <w:rsid w:val="00AA5FFF"/>
    <w:rsid w:val="00AA7507"/>
    <w:rsid w:val="00AB02C5"/>
    <w:rsid w:val="00AB67A3"/>
    <w:rsid w:val="00AE0D04"/>
    <w:rsid w:val="00AE2F17"/>
    <w:rsid w:val="00AE327D"/>
    <w:rsid w:val="00AE428F"/>
    <w:rsid w:val="00AE7E83"/>
    <w:rsid w:val="00AF2107"/>
    <w:rsid w:val="00AF4C9B"/>
    <w:rsid w:val="00AF5C47"/>
    <w:rsid w:val="00AF70A2"/>
    <w:rsid w:val="00B00040"/>
    <w:rsid w:val="00B01E91"/>
    <w:rsid w:val="00B03472"/>
    <w:rsid w:val="00B15A37"/>
    <w:rsid w:val="00B171AB"/>
    <w:rsid w:val="00B17ABC"/>
    <w:rsid w:val="00B25746"/>
    <w:rsid w:val="00B317A7"/>
    <w:rsid w:val="00B3187E"/>
    <w:rsid w:val="00B37851"/>
    <w:rsid w:val="00B434C5"/>
    <w:rsid w:val="00B43604"/>
    <w:rsid w:val="00B447D7"/>
    <w:rsid w:val="00B45397"/>
    <w:rsid w:val="00B45686"/>
    <w:rsid w:val="00B45E53"/>
    <w:rsid w:val="00B524A5"/>
    <w:rsid w:val="00B63389"/>
    <w:rsid w:val="00B7195B"/>
    <w:rsid w:val="00B7486A"/>
    <w:rsid w:val="00B8269F"/>
    <w:rsid w:val="00B83B2C"/>
    <w:rsid w:val="00B852B2"/>
    <w:rsid w:val="00B9122C"/>
    <w:rsid w:val="00B9486E"/>
    <w:rsid w:val="00B96682"/>
    <w:rsid w:val="00BA3BDE"/>
    <w:rsid w:val="00BA7D73"/>
    <w:rsid w:val="00BB0876"/>
    <w:rsid w:val="00BB1B4F"/>
    <w:rsid w:val="00BB794D"/>
    <w:rsid w:val="00BC339A"/>
    <w:rsid w:val="00BE12D8"/>
    <w:rsid w:val="00BE4478"/>
    <w:rsid w:val="00BE52FA"/>
    <w:rsid w:val="00BE7C67"/>
    <w:rsid w:val="00C039D0"/>
    <w:rsid w:val="00C07BFE"/>
    <w:rsid w:val="00C149D9"/>
    <w:rsid w:val="00C17618"/>
    <w:rsid w:val="00C239B4"/>
    <w:rsid w:val="00C24894"/>
    <w:rsid w:val="00C3036F"/>
    <w:rsid w:val="00C32257"/>
    <w:rsid w:val="00C34E5C"/>
    <w:rsid w:val="00C377F3"/>
    <w:rsid w:val="00C46D98"/>
    <w:rsid w:val="00C50834"/>
    <w:rsid w:val="00C51631"/>
    <w:rsid w:val="00C6262E"/>
    <w:rsid w:val="00C63450"/>
    <w:rsid w:val="00C665A7"/>
    <w:rsid w:val="00C72D57"/>
    <w:rsid w:val="00C72D62"/>
    <w:rsid w:val="00C75396"/>
    <w:rsid w:val="00C75ACA"/>
    <w:rsid w:val="00C82A0C"/>
    <w:rsid w:val="00C83F9E"/>
    <w:rsid w:val="00C93591"/>
    <w:rsid w:val="00C9387E"/>
    <w:rsid w:val="00C93BD6"/>
    <w:rsid w:val="00CA0644"/>
    <w:rsid w:val="00CA1FDF"/>
    <w:rsid w:val="00CA3F73"/>
    <w:rsid w:val="00CA6D68"/>
    <w:rsid w:val="00CA6E52"/>
    <w:rsid w:val="00CB239B"/>
    <w:rsid w:val="00CB3E53"/>
    <w:rsid w:val="00CB6AE0"/>
    <w:rsid w:val="00CC2406"/>
    <w:rsid w:val="00CD1587"/>
    <w:rsid w:val="00CD3A20"/>
    <w:rsid w:val="00CD697D"/>
    <w:rsid w:val="00CE097D"/>
    <w:rsid w:val="00CE12FC"/>
    <w:rsid w:val="00CE13B4"/>
    <w:rsid w:val="00CE3947"/>
    <w:rsid w:val="00CE69BB"/>
    <w:rsid w:val="00CF22C8"/>
    <w:rsid w:val="00CF2926"/>
    <w:rsid w:val="00CF2D31"/>
    <w:rsid w:val="00CF6126"/>
    <w:rsid w:val="00D0443C"/>
    <w:rsid w:val="00D04FB3"/>
    <w:rsid w:val="00D054F6"/>
    <w:rsid w:val="00D1119E"/>
    <w:rsid w:val="00D113DB"/>
    <w:rsid w:val="00D3116B"/>
    <w:rsid w:val="00D32BEE"/>
    <w:rsid w:val="00D35ADE"/>
    <w:rsid w:val="00D46F4C"/>
    <w:rsid w:val="00D4730A"/>
    <w:rsid w:val="00D4779C"/>
    <w:rsid w:val="00D54156"/>
    <w:rsid w:val="00D57DCA"/>
    <w:rsid w:val="00D61969"/>
    <w:rsid w:val="00D62462"/>
    <w:rsid w:val="00D6378C"/>
    <w:rsid w:val="00D642D8"/>
    <w:rsid w:val="00D65EC9"/>
    <w:rsid w:val="00D76C2C"/>
    <w:rsid w:val="00D77A7A"/>
    <w:rsid w:val="00D80F42"/>
    <w:rsid w:val="00D8214B"/>
    <w:rsid w:val="00D94EC0"/>
    <w:rsid w:val="00DA019B"/>
    <w:rsid w:val="00DA7656"/>
    <w:rsid w:val="00DB2C36"/>
    <w:rsid w:val="00DB378D"/>
    <w:rsid w:val="00DC5732"/>
    <w:rsid w:val="00DD07C8"/>
    <w:rsid w:val="00DD5976"/>
    <w:rsid w:val="00DD68A7"/>
    <w:rsid w:val="00DE0C53"/>
    <w:rsid w:val="00DE2023"/>
    <w:rsid w:val="00DE2593"/>
    <w:rsid w:val="00DF0EC0"/>
    <w:rsid w:val="00DF409A"/>
    <w:rsid w:val="00E10D8D"/>
    <w:rsid w:val="00E12D26"/>
    <w:rsid w:val="00E13D7F"/>
    <w:rsid w:val="00E17869"/>
    <w:rsid w:val="00E216C3"/>
    <w:rsid w:val="00E22B43"/>
    <w:rsid w:val="00E249DD"/>
    <w:rsid w:val="00E265A5"/>
    <w:rsid w:val="00E37332"/>
    <w:rsid w:val="00E46541"/>
    <w:rsid w:val="00E47D35"/>
    <w:rsid w:val="00E54A53"/>
    <w:rsid w:val="00E64CBA"/>
    <w:rsid w:val="00E70170"/>
    <w:rsid w:val="00E7078C"/>
    <w:rsid w:val="00E80297"/>
    <w:rsid w:val="00E82821"/>
    <w:rsid w:val="00E8544D"/>
    <w:rsid w:val="00E85587"/>
    <w:rsid w:val="00E85F2E"/>
    <w:rsid w:val="00E920A5"/>
    <w:rsid w:val="00E946EA"/>
    <w:rsid w:val="00E97138"/>
    <w:rsid w:val="00EA02B5"/>
    <w:rsid w:val="00EA58E0"/>
    <w:rsid w:val="00EB0D1E"/>
    <w:rsid w:val="00EB2372"/>
    <w:rsid w:val="00EB30D5"/>
    <w:rsid w:val="00EB4CA1"/>
    <w:rsid w:val="00EB5B6B"/>
    <w:rsid w:val="00EB60E8"/>
    <w:rsid w:val="00EB7641"/>
    <w:rsid w:val="00EC3FC1"/>
    <w:rsid w:val="00EC41DC"/>
    <w:rsid w:val="00EC4533"/>
    <w:rsid w:val="00EC6BDF"/>
    <w:rsid w:val="00ED3063"/>
    <w:rsid w:val="00ED41E0"/>
    <w:rsid w:val="00ED4747"/>
    <w:rsid w:val="00ED5127"/>
    <w:rsid w:val="00EE3822"/>
    <w:rsid w:val="00EE61A3"/>
    <w:rsid w:val="00EF0646"/>
    <w:rsid w:val="00EF5020"/>
    <w:rsid w:val="00F12181"/>
    <w:rsid w:val="00F14233"/>
    <w:rsid w:val="00F1441A"/>
    <w:rsid w:val="00F2535E"/>
    <w:rsid w:val="00F259A1"/>
    <w:rsid w:val="00F259CE"/>
    <w:rsid w:val="00F26360"/>
    <w:rsid w:val="00F33873"/>
    <w:rsid w:val="00F40878"/>
    <w:rsid w:val="00F4275C"/>
    <w:rsid w:val="00F43177"/>
    <w:rsid w:val="00F53274"/>
    <w:rsid w:val="00F5565A"/>
    <w:rsid w:val="00F55AD7"/>
    <w:rsid w:val="00F579BE"/>
    <w:rsid w:val="00F63A2F"/>
    <w:rsid w:val="00F64535"/>
    <w:rsid w:val="00F66182"/>
    <w:rsid w:val="00F732A9"/>
    <w:rsid w:val="00F74C88"/>
    <w:rsid w:val="00F8137A"/>
    <w:rsid w:val="00F92C52"/>
    <w:rsid w:val="00F9528A"/>
    <w:rsid w:val="00F962EE"/>
    <w:rsid w:val="00FA0686"/>
    <w:rsid w:val="00FA1846"/>
    <w:rsid w:val="00FA1CB2"/>
    <w:rsid w:val="00FA56B5"/>
    <w:rsid w:val="00FB0E1D"/>
    <w:rsid w:val="00FB29EC"/>
    <w:rsid w:val="00FB3281"/>
    <w:rsid w:val="00FB4576"/>
    <w:rsid w:val="00FB6330"/>
    <w:rsid w:val="00FB7942"/>
    <w:rsid w:val="00FC2C80"/>
    <w:rsid w:val="00FC4CBF"/>
    <w:rsid w:val="00FD33BD"/>
    <w:rsid w:val="00FD3A1E"/>
    <w:rsid w:val="00FD3F2D"/>
    <w:rsid w:val="00FD4032"/>
    <w:rsid w:val="00FE0549"/>
    <w:rsid w:val="00FE1730"/>
    <w:rsid w:val="00FE4D53"/>
    <w:rsid w:val="00FE7296"/>
    <w:rsid w:val="00FE7998"/>
    <w:rsid w:val="00FE7E21"/>
    <w:rsid w:val="00FF0D5E"/>
    <w:rsid w:val="00FF270D"/>
    <w:rsid w:val="00FF2940"/>
    <w:rsid w:val="00FF481C"/>
    <w:rsid w:val="00FF5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CCE1F"/>
  <w15:docId w15:val="{CE222397-D483-4CE8-9B83-B1B86E42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DFA"/>
    <w:rPr>
      <w:sz w:val="24"/>
      <w:szCs w:val="24"/>
      <w:lang w:val="en-US" w:eastAsia="en-US"/>
    </w:rPr>
  </w:style>
  <w:style w:type="paragraph" w:styleId="Heading1">
    <w:name w:val="heading 1"/>
    <w:basedOn w:val="Normal"/>
    <w:link w:val="Heading1Char"/>
    <w:uiPriority w:val="9"/>
    <w:qFormat/>
    <w:rsid w:val="001D555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C9A"/>
    <w:rPr>
      <w:color w:val="0000FF"/>
      <w:u w:val="single"/>
    </w:rPr>
  </w:style>
  <w:style w:type="paragraph" w:styleId="Header">
    <w:name w:val="header"/>
    <w:basedOn w:val="Normal"/>
    <w:link w:val="HeaderChar"/>
    <w:rsid w:val="00A6270B"/>
    <w:pPr>
      <w:tabs>
        <w:tab w:val="center" w:pos="4513"/>
        <w:tab w:val="right" w:pos="9026"/>
      </w:tabs>
    </w:pPr>
  </w:style>
  <w:style w:type="character" w:customStyle="1" w:styleId="HeaderChar">
    <w:name w:val="Header Char"/>
    <w:basedOn w:val="DefaultParagraphFont"/>
    <w:link w:val="Header"/>
    <w:rsid w:val="00A6270B"/>
    <w:rPr>
      <w:sz w:val="24"/>
      <w:szCs w:val="24"/>
      <w:lang w:val="en-US" w:eastAsia="en-US"/>
    </w:rPr>
  </w:style>
  <w:style w:type="paragraph" w:styleId="Footer">
    <w:name w:val="footer"/>
    <w:basedOn w:val="Normal"/>
    <w:link w:val="FooterChar"/>
    <w:rsid w:val="00A6270B"/>
    <w:pPr>
      <w:tabs>
        <w:tab w:val="center" w:pos="4513"/>
        <w:tab w:val="right" w:pos="9026"/>
      </w:tabs>
    </w:pPr>
  </w:style>
  <w:style w:type="character" w:customStyle="1" w:styleId="FooterChar">
    <w:name w:val="Footer Char"/>
    <w:basedOn w:val="DefaultParagraphFont"/>
    <w:link w:val="Footer"/>
    <w:rsid w:val="00A6270B"/>
    <w:rPr>
      <w:sz w:val="24"/>
      <w:szCs w:val="24"/>
      <w:lang w:val="en-US" w:eastAsia="en-US"/>
    </w:rPr>
  </w:style>
  <w:style w:type="paragraph" w:styleId="BalloonText">
    <w:name w:val="Balloon Text"/>
    <w:basedOn w:val="Normal"/>
    <w:link w:val="BalloonTextChar"/>
    <w:rsid w:val="00727206"/>
    <w:rPr>
      <w:rFonts w:ascii="Tahoma" w:hAnsi="Tahoma" w:cs="Tahoma"/>
      <w:sz w:val="16"/>
      <w:szCs w:val="16"/>
    </w:rPr>
  </w:style>
  <w:style w:type="character" w:customStyle="1" w:styleId="BalloonTextChar">
    <w:name w:val="Balloon Text Char"/>
    <w:basedOn w:val="DefaultParagraphFont"/>
    <w:link w:val="BalloonText"/>
    <w:rsid w:val="00727206"/>
    <w:rPr>
      <w:rFonts w:ascii="Tahoma" w:hAnsi="Tahoma" w:cs="Tahoma"/>
      <w:sz w:val="16"/>
      <w:szCs w:val="16"/>
      <w:lang w:val="en-US" w:eastAsia="en-US"/>
    </w:rPr>
  </w:style>
  <w:style w:type="paragraph" w:styleId="ListParagraph">
    <w:name w:val="List Paragraph"/>
    <w:basedOn w:val="Normal"/>
    <w:uiPriority w:val="34"/>
    <w:qFormat/>
    <w:rsid w:val="00080BEB"/>
    <w:pPr>
      <w:ind w:left="720"/>
      <w:contextualSpacing/>
    </w:pPr>
  </w:style>
  <w:style w:type="character" w:customStyle="1" w:styleId="Heading1Char">
    <w:name w:val="Heading 1 Char"/>
    <w:basedOn w:val="DefaultParagraphFont"/>
    <w:link w:val="Heading1"/>
    <w:uiPriority w:val="9"/>
    <w:rsid w:val="001D5555"/>
    <w:rPr>
      <w:b/>
      <w:bCs/>
      <w:kern w:val="36"/>
      <w:sz w:val="48"/>
      <w:szCs w:val="48"/>
      <w:lang w:val="en-US" w:eastAsia="en-US"/>
    </w:rPr>
  </w:style>
  <w:style w:type="character" w:customStyle="1" w:styleId="fn">
    <w:name w:val="fn"/>
    <w:basedOn w:val="DefaultParagraphFont"/>
    <w:rsid w:val="001D5555"/>
  </w:style>
  <w:style w:type="character" w:styleId="CommentReference">
    <w:name w:val="annotation reference"/>
    <w:basedOn w:val="DefaultParagraphFont"/>
    <w:semiHidden/>
    <w:unhideWhenUsed/>
    <w:rsid w:val="007C45CB"/>
    <w:rPr>
      <w:sz w:val="16"/>
      <w:szCs w:val="16"/>
    </w:rPr>
  </w:style>
  <w:style w:type="paragraph" w:styleId="CommentText">
    <w:name w:val="annotation text"/>
    <w:basedOn w:val="Normal"/>
    <w:link w:val="CommentTextChar"/>
    <w:semiHidden/>
    <w:unhideWhenUsed/>
    <w:rsid w:val="007C45CB"/>
    <w:rPr>
      <w:sz w:val="20"/>
      <w:szCs w:val="20"/>
    </w:rPr>
  </w:style>
  <w:style w:type="character" w:customStyle="1" w:styleId="CommentTextChar">
    <w:name w:val="Comment Text Char"/>
    <w:basedOn w:val="DefaultParagraphFont"/>
    <w:link w:val="CommentText"/>
    <w:semiHidden/>
    <w:rsid w:val="007C45CB"/>
    <w:rPr>
      <w:lang w:val="en-US" w:eastAsia="en-US"/>
    </w:rPr>
  </w:style>
  <w:style w:type="paragraph" w:styleId="CommentSubject">
    <w:name w:val="annotation subject"/>
    <w:basedOn w:val="CommentText"/>
    <w:next w:val="CommentText"/>
    <w:link w:val="CommentSubjectChar"/>
    <w:semiHidden/>
    <w:unhideWhenUsed/>
    <w:rsid w:val="007C45CB"/>
    <w:rPr>
      <w:b/>
      <w:bCs/>
    </w:rPr>
  </w:style>
  <w:style w:type="character" w:customStyle="1" w:styleId="CommentSubjectChar">
    <w:name w:val="Comment Subject Char"/>
    <w:basedOn w:val="CommentTextChar"/>
    <w:link w:val="CommentSubject"/>
    <w:semiHidden/>
    <w:rsid w:val="007C45CB"/>
    <w:rPr>
      <w:b/>
      <w:bCs/>
      <w:lang w:val="en-US" w:eastAsia="en-US"/>
    </w:rPr>
  </w:style>
  <w:style w:type="character" w:styleId="HTMLCite">
    <w:name w:val="HTML Cite"/>
    <w:uiPriority w:val="99"/>
    <w:semiHidden/>
    <w:unhideWhenUsed/>
    <w:rsid w:val="00037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5538">
      <w:bodyDiv w:val="1"/>
      <w:marLeft w:val="0"/>
      <w:marRight w:val="0"/>
      <w:marTop w:val="0"/>
      <w:marBottom w:val="0"/>
      <w:divBdr>
        <w:top w:val="none" w:sz="0" w:space="0" w:color="auto"/>
        <w:left w:val="none" w:sz="0" w:space="0" w:color="auto"/>
        <w:bottom w:val="none" w:sz="0" w:space="0" w:color="auto"/>
        <w:right w:val="none" w:sz="0" w:space="0" w:color="auto"/>
      </w:divBdr>
    </w:div>
    <w:div w:id="356200949">
      <w:bodyDiv w:val="1"/>
      <w:marLeft w:val="0"/>
      <w:marRight w:val="0"/>
      <w:marTop w:val="0"/>
      <w:marBottom w:val="0"/>
      <w:divBdr>
        <w:top w:val="none" w:sz="0" w:space="0" w:color="auto"/>
        <w:left w:val="none" w:sz="0" w:space="0" w:color="auto"/>
        <w:bottom w:val="none" w:sz="0" w:space="0" w:color="auto"/>
        <w:right w:val="none" w:sz="0" w:space="0" w:color="auto"/>
      </w:divBdr>
      <w:divsChild>
        <w:div w:id="134564046">
          <w:marLeft w:val="0"/>
          <w:marRight w:val="0"/>
          <w:marTop w:val="0"/>
          <w:marBottom w:val="0"/>
          <w:divBdr>
            <w:top w:val="none" w:sz="0" w:space="0" w:color="auto"/>
            <w:left w:val="none" w:sz="0" w:space="0" w:color="auto"/>
            <w:bottom w:val="none" w:sz="0" w:space="0" w:color="auto"/>
            <w:right w:val="none" w:sz="0" w:space="0" w:color="auto"/>
          </w:divBdr>
        </w:div>
      </w:divsChild>
    </w:div>
    <w:div w:id="766584049">
      <w:bodyDiv w:val="1"/>
      <w:marLeft w:val="0"/>
      <w:marRight w:val="0"/>
      <w:marTop w:val="0"/>
      <w:marBottom w:val="0"/>
      <w:divBdr>
        <w:top w:val="none" w:sz="0" w:space="0" w:color="auto"/>
        <w:left w:val="none" w:sz="0" w:space="0" w:color="auto"/>
        <w:bottom w:val="none" w:sz="0" w:space="0" w:color="auto"/>
        <w:right w:val="none" w:sz="0" w:space="0" w:color="auto"/>
      </w:divBdr>
    </w:div>
    <w:div w:id="821893095">
      <w:bodyDiv w:val="1"/>
      <w:marLeft w:val="0"/>
      <w:marRight w:val="0"/>
      <w:marTop w:val="0"/>
      <w:marBottom w:val="0"/>
      <w:divBdr>
        <w:top w:val="none" w:sz="0" w:space="0" w:color="auto"/>
        <w:left w:val="none" w:sz="0" w:space="0" w:color="auto"/>
        <w:bottom w:val="none" w:sz="0" w:space="0" w:color="auto"/>
        <w:right w:val="none" w:sz="0" w:space="0" w:color="auto"/>
      </w:divBdr>
      <w:divsChild>
        <w:div w:id="197012654">
          <w:marLeft w:val="0"/>
          <w:marRight w:val="0"/>
          <w:marTop w:val="0"/>
          <w:marBottom w:val="0"/>
          <w:divBdr>
            <w:top w:val="none" w:sz="0" w:space="0" w:color="auto"/>
            <w:left w:val="none" w:sz="0" w:space="0" w:color="auto"/>
            <w:bottom w:val="none" w:sz="0" w:space="0" w:color="auto"/>
            <w:right w:val="none" w:sz="0" w:space="0" w:color="auto"/>
          </w:divBdr>
        </w:div>
      </w:divsChild>
    </w:div>
    <w:div w:id="1134061013">
      <w:bodyDiv w:val="1"/>
      <w:marLeft w:val="0"/>
      <w:marRight w:val="0"/>
      <w:marTop w:val="0"/>
      <w:marBottom w:val="0"/>
      <w:divBdr>
        <w:top w:val="none" w:sz="0" w:space="0" w:color="auto"/>
        <w:left w:val="none" w:sz="0" w:space="0" w:color="auto"/>
        <w:bottom w:val="none" w:sz="0" w:space="0" w:color="auto"/>
        <w:right w:val="none" w:sz="0" w:space="0" w:color="auto"/>
      </w:divBdr>
      <w:divsChild>
        <w:div w:id="820998781">
          <w:marLeft w:val="0"/>
          <w:marRight w:val="0"/>
          <w:marTop w:val="0"/>
          <w:marBottom w:val="0"/>
          <w:divBdr>
            <w:top w:val="none" w:sz="0" w:space="0" w:color="auto"/>
            <w:left w:val="none" w:sz="0" w:space="0" w:color="auto"/>
            <w:bottom w:val="none" w:sz="0" w:space="0" w:color="auto"/>
            <w:right w:val="none" w:sz="0" w:space="0" w:color="auto"/>
          </w:divBdr>
        </w:div>
        <w:div w:id="1657607785">
          <w:marLeft w:val="0"/>
          <w:marRight w:val="0"/>
          <w:marTop w:val="0"/>
          <w:marBottom w:val="0"/>
          <w:divBdr>
            <w:top w:val="none" w:sz="0" w:space="0" w:color="auto"/>
            <w:left w:val="none" w:sz="0" w:space="0" w:color="auto"/>
            <w:bottom w:val="none" w:sz="0" w:space="0" w:color="auto"/>
            <w:right w:val="none" w:sz="0" w:space="0" w:color="auto"/>
          </w:divBdr>
          <w:divsChild>
            <w:div w:id="1048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2547">
      <w:bodyDiv w:val="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
      </w:divsChild>
    </w:div>
    <w:div w:id="16863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B701-3830-4CB9-AB2B-F2D88FA0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Time Table Summer, 2007</vt:lpstr>
    </vt:vector>
  </TitlesOfParts>
  <Company>TOSHIBA</Company>
  <LinksUpToDate>false</LinksUpToDate>
  <CharactersWithSpaces>3461</CharactersWithSpaces>
  <SharedDoc>false</SharedDoc>
  <HLinks>
    <vt:vector size="6" baseType="variant">
      <vt:variant>
        <vt:i4>6750277</vt:i4>
      </vt:variant>
      <vt:variant>
        <vt:i4>0</vt:i4>
      </vt:variant>
      <vt:variant>
        <vt:i4>0</vt:i4>
      </vt:variant>
      <vt:variant>
        <vt:i4>5</vt:i4>
      </vt:variant>
      <vt:variant>
        <vt:lpwstr>mailto:shahzad.ahmad@umt.edu.pk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Table Summer, 2007</dc:title>
  <dc:creator>MH</dc:creator>
  <cp:lastModifiedBy>Rao Jaleel Ahmed</cp:lastModifiedBy>
  <cp:revision>6</cp:revision>
  <cp:lastPrinted>2015-10-10T08:22:00Z</cp:lastPrinted>
  <dcterms:created xsi:type="dcterms:W3CDTF">2022-03-07T08:27:00Z</dcterms:created>
  <dcterms:modified xsi:type="dcterms:W3CDTF">2022-03-07T09:15:00Z</dcterms:modified>
</cp:coreProperties>
</file>