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727" w:rsidRDefault="003A6727" w:rsidP="003A6727">
      <w:pPr>
        <w:tabs>
          <w:tab w:val="left" w:pos="2004"/>
        </w:tabs>
        <w:spacing w:before="20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lastRenderedPageBreak/>
        <w:tab/>
      </w:r>
      <w:r>
        <w:rPr>
          <w:b/>
          <w:sz w:val="24"/>
        </w:rPr>
        <w:t>FEMINIST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RESEARCH</w:t>
      </w:r>
    </w:p>
    <w:p w:rsidR="003A6727" w:rsidRDefault="003A6727" w:rsidP="003A6727">
      <w:pPr>
        <w:rPr>
          <w:sz w:val="24"/>
        </w:rPr>
        <w:sectPr w:rsidR="003A6727">
          <w:pgSz w:w="12240" w:h="15840"/>
          <w:pgMar w:top="1260" w:right="780" w:bottom="1300" w:left="500" w:header="0" w:footer="1113" w:gutter="0"/>
          <w:cols w:num="2" w:space="720" w:equalWidth="0">
            <w:col w:w="3004" w:space="40"/>
            <w:col w:w="7916"/>
          </w:cols>
        </w:sectPr>
      </w:pPr>
      <w:bookmarkStart w:id="0" w:name="_GoBack"/>
      <w:bookmarkEnd w:id="0"/>
    </w:p>
    <w:p w:rsidR="003A6727" w:rsidRDefault="003A6727" w:rsidP="003A6727">
      <w:pPr>
        <w:pStyle w:val="BodyText"/>
        <w:spacing w:before="38" w:line="276" w:lineRule="auto"/>
        <w:ind w:left="1040" w:right="1259"/>
      </w:pPr>
      <w:r>
        <w:lastRenderedPageBreak/>
        <w:t>The course is designed with the intend to familiarize students how interdisciplinary Women’s Studies perspectives as informed by feminist scholarship shape and model new research techniques that emerge as change-makers in society. Thus, the main aim of this course is to create an understanding between the theory of Feminism(s) and action. The course will also examine a variety of issues and arguments that exist within feminist scholarship worldwide and will assess their meanings and applicability in the context of Pakistan.</w:t>
      </w:r>
    </w:p>
    <w:p w:rsidR="003A6727" w:rsidRDefault="003A6727" w:rsidP="003A6727">
      <w:pPr>
        <w:pStyle w:val="BodyText"/>
        <w:spacing w:before="9"/>
        <w:ind w:left="0"/>
        <w:rPr>
          <w:sz w:val="35"/>
        </w:rPr>
      </w:pPr>
    </w:p>
    <w:p w:rsidR="003A6727" w:rsidRDefault="003A6727" w:rsidP="003A6727">
      <w:pPr>
        <w:pStyle w:val="Heading4"/>
        <w:ind w:left="1040"/>
      </w:pPr>
      <w:r>
        <w:t>Objectives:</w:t>
      </w:r>
    </w:p>
    <w:p w:rsidR="003A6727" w:rsidRDefault="003A6727" w:rsidP="003A6727">
      <w:pPr>
        <w:pStyle w:val="BodyText"/>
        <w:spacing w:before="36"/>
        <w:ind w:left="939"/>
      </w:pPr>
      <w:r>
        <w:t>After the completion of this course, students will be able to</w:t>
      </w:r>
    </w:p>
    <w:p w:rsidR="003A6727" w:rsidRDefault="003A6727" w:rsidP="003A6727">
      <w:pPr>
        <w:pStyle w:val="BodyText"/>
        <w:spacing w:before="1"/>
        <w:ind w:left="0"/>
        <w:rPr>
          <w:sz w:val="21"/>
        </w:rPr>
      </w:pPr>
    </w:p>
    <w:p w:rsidR="003A6727" w:rsidRDefault="003A6727" w:rsidP="003A6727">
      <w:pPr>
        <w:pStyle w:val="ListParagraph"/>
        <w:numPr>
          <w:ilvl w:val="0"/>
          <w:numId w:val="2"/>
        </w:numPr>
        <w:tabs>
          <w:tab w:val="left" w:pos="1659"/>
          <w:tab w:val="left" w:pos="1660"/>
        </w:tabs>
        <w:spacing w:before="0" w:line="273" w:lineRule="auto"/>
        <w:ind w:left="1659" w:right="895"/>
        <w:rPr>
          <w:sz w:val="24"/>
        </w:rPr>
      </w:pPr>
      <w:r>
        <w:rPr>
          <w:sz w:val="24"/>
        </w:rPr>
        <w:t>Develop Conceptual clarity about Philosophies of social sciences with the special</w:t>
      </w:r>
      <w:r>
        <w:rPr>
          <w:spacing w:val="-20"/>
          <w:sz w:val="24"/>
        </w:rPr>
        <w:t xml:space="preserve"> </w:t>
      </w:r>
      <w:r>
        <w:rPr>
          <w:sz w:val="24"/>
        </w:rPr>
        <w:t>focus on the philosophical roots of feminist research</w:t>
      </w:r>
      <w:r>
        <w:rPr>
          <w:spacing w:val="-4"/>
          <w:sz w:val="24"/>
        </w:rPr>
        <w:t xml:space="preserve"> </w:t>
      </w:r>
      <w:r>
        <w:rPr>
          <w:sz w:val="24"/>
        </w:rPr>
        <w:t>paradigm.</w:t>
      </w:r>
    </w:p>
    <w:p w:rsidR="003A6727" w:rsidRDefault="003A6727" w:rsidP="003A6727">
      <w:pPr>
        <w:pStyle w:val="ListParagraph"/>
        <w:numPr>
          <w:ilvl w:val="0"/>
          <w:numId w:val="2"/>
        </w:numPr>
        <w:tabs>
          <w:tab w:val="left" w:pos="1659"/>
          <w:tab w:val="left" w:pos="1660"/>
        </w:tabs>
        <w:spacing w:before="0" w:line="273" w:lineRule="auto"/>
        <w:ind w:left="1659" w:right="827"/>
        <w:rPr>
          <w:sz w:val="24"/>
        </w:rPr>
      </w:pPr>
      <w:r>
        <w:rPr>
          <w:sz w:val="24"/>
        </w:rPr>
        <w:t>Question how does feminist scholarship and feminist research challenges the ‘norms’ and ‘practices’ of civil</w:t>
      </w:r>
      <w:r>
        <w:rPr>
          <w:spacing w:val="1"/>
          <w:sz w:val="24"/>
        </w:rPr>
        <w:t xml:space="preserve"> </w:t>
      </w:r>
      <w:r>
        <w:rPr>
          <w:sz w:val="24"/>
        </w:rPr>
        <w:t>societies?</w:t>
      </w:r>
    </w:p>
    <w:p w:rsidR="003A6727" w:rsidRDefault="003A6727" w:rsidP="003A6727">
      <w:pPr>
        <w:pStyle w:val="ListParagraph"/>
        <w:numPr>
          <w:ilvl w:val="0"/>
          <w:numId w:val="2"/>
        </w:numPr>
        <w:tabs>
          <w:tab w:val="left" w:pos="1659"/>
          <w:tab w:val="left" w:pos="1660"/>
        </w:tabs>
        <w:spacing w:before="3" w:line="276" w:lineRule="auto"/>
        <w:ind w:left="1659" w:right="798"/>
        <w:rPr>
          <w:sz w:val="24"/>
        </w:rPr>
      </w:pPr>
      <w:r>
        <w:rPr>
          <w:sz w:val="24"/>
        </w:rPr>
        <w:t>Provide a forum for the expression of their own understanding and perception of women, gender, and power structure so that strategies to be used beyond universities are formulated.</w:t>
      </w:r>
    </w:p>
    <w:p w:rsidR="003A6727" w:rsidRDefault="003A6727" w:rsidP="003A6727">
      <w:pPr>
        <w:pStyle w:val="BodyText"/>
        <w:spacing w:before="8"/>
        <w:ind w:left="0"/>
        <w:rPr>
          <w:sz w:val="27"/>
        </w:rPr>
      </w:pPr>
    </w:p>
    <w:p w:rsidR="003A6727" w:rsidRDefault="003A6727" w:rsidP="003A6727">
      <w:pPr>
        <w:pStyle w:val="Heading4"/>
        <w:spacing w:before="1"/>
        <w:ind w:left="939"/>
      </w:pPr>
      <w:r>
        <w:t>Contents:</w:t>
      </w:r>
    </w:p>
    <w:p w:rsidR="003A6727" w:rsidRDefault="003A6727" w:rsidP="003A6727">
      <w:pPr>
        <w:pStyle w:val="ListParagraph"/>
        <w:numPr>
          <w:ilvl w:val="0"/>
          <w:numId w:val="1"/>
        </w:numPr>
        <w:tabs>
          <w:tab w:val="left" w:pos="1391"/>
          <w:tab w:val="left" w:pos="1392"/>
        </w:tabs>
        <w:spacing w:before="43"/>
        <w:ind w:hanging="453"/>
        <w:rPr>
          <w:b/>
          <w:sz w:val="24"/>
        </w:rPr>
      </w:pPr>
      <w:r>
        <w:rPr>
          <w:b/>
          <w:sz w:val="24"/>
        </w:rPr>
        <w:t>Introduction to Feminist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Research</w:t>
      </w:r>
    </w:p>
    <w:p w:rsidR="003A6727" w:rsidRDefault="003A6727" w:rsidP="003A6727">
      <w:pPr>
        <w:pStyle w:val="ListParagraph"/>
        <w:numPr>
          <w:ilvl w:val="1"/>
          <w:numId w:val="1"/>
        </w:numPr>
        <w:tabs>
          <w:tab w:val="left" w:pos="1732"/>
        </w:tabs>
        <w:spacing w:before="36"/>
        <w:ind w:hanging="433"/>
        <w:rPr>
          <w:sz w:val="24"/>
        </w:rPr>
      </w:pPr>
      <w:r>
        <w:rPr>
          <w:sz w:val="24"/>
        </w:rPr>
        <w:t>What is feminist</w:t>
      </w:r>
      <w:r>
        <w:rPr>
          <w:spacing w:val="-1"/>
          <w:sz w:val="24"/>
        </w:rPr>
        <w:t xml:space="preserve"> </w:t>
      </w:r>
      <w:r>
        <w:rPr>
          <w:sz w:val="24"/>
        </w:rPr>
        <w:t>Research?</w:t>
      </w:r>
    </w:p>
    <w:p w:rsidR="003A6727" w:rsidRDefault="003A6727" w:rsidP="003A6727">
      <w:pPr>
        <w:pStyle w:val="ListParagraph"/>
        <w:numPr>
          <w:ilvl w:val="1"/>
          <w:numId w:val="1"/>
        </w:numPr>
        <w:tabs>
          <w:tab w:val="left" w:pos="1732"/>
        </w:tabs>
        <w:ind w:hanging="433"/>
        <w:rPr>
          <w:sz w:val="24"/>
        </w:rPr>
      </w:pPr>
      <w:r>
        <w:rPr>
          <w:sz w:val="24"/>
        </w:rPr>
        <w:t>How it is different from other social sciences</w:t>
      </w:r>
      <w:r>
        <w:rPr>
          <w:spacing w:val="-4"/>
          <w:sz w:val="24"/>
        </w:rPr>
        <w:t xml:space="preserve"> </w:t>
      </w:r>
      <w:r>
        <w:rPr>
          <w:sz w:val="24"/>
        </w:rPr>
        <w:t>researches?</w:t>
      </w:r>
    </w:p>
    <w:p w:rsidR="003A6727" w:rsidRDefault="003A6727" w:rsidP="003A6727">
      <w:pPr>
        <w:pStyle w:val="ListParagraph"/>
        <w:numPr>
          <w:ilvl w:val="1"/>
          <w:numId w:val="1"/>
        </w:numPr>
        <w:tabs>
          <w:tab w:val="left" w:pos="1732"/>
        </w:tabs>
        <w:ind w:hanging="433"/>
        <w:rPr>
          <w:sz w:val="24"/>
        </w:rPr>
      </w:pPr>
      <w:r>
        <w:rPr>
          <w:sz w:val="24"/>
        </w:rPr>
        <w:t>Philosophical roots of Feminist Research</w:t>
      </w:r>
      <w:r>
        <w:rPr>
          <w:spacing w:val="-2"/>
          <w:sz w:val="24"/>
        </w:rPr>
        <w:t xml:space="preserve"> </w:t>
      </w:r>
      <w:r>
        <w:rPr>
          <w:sz w:val="24"/>
        </w:rPr>
        <w:t>Paradigm</w:t>
      </w:r>
    </w:p>
    <w:p w:rsidR="003A6727" w:rsidRDefault="003A6727" w:rsidP="003A6727">
      <w:pPr>
        <w:pStyle w:val="ListParagraph"/>
        <w:numPr>
          <w:ilvl w:val="1"/>
          <w:numId w:val="1"/>
        </w:numPr>
        <w:tabs>
          <w:tab w:val="left" w:pos="1732"/>
        </w:tabs>
        <w:spacing w:before="40"/>
        <w:ind w:hanging="433"/>
        <w:rPr>
          <w:sz w:val="24"/>
        </w:rPr>
      </w:pPr>
      <w:r>
        <w:rPr>
          <w:spacing w:val="-3"/>
          <w:sz w:val="24"/>
        </w:rPr>
        <w:t xml:space="preserve">Theoretical </w:t>
      </w:r>
      <w:r>
        <w:rPr>
          <w:sz w:val="24"/>
        </w:rPr>
        <w:t>background; need for feminist research; Research Paradigms.</w:t>
      </w:r>
    </w:p>
    <w:p w:rsidR="003A6727" w:rsidRDefault="003A6727" w:rsidP="003A6727">
      <w:pPr>
        <w:pStyle w:val="Heading4"/>
        <w:numPr>
          <w:ilvl w:val="0"/>
          <w:numId w:val="1"/>
        </w:numPr>
        <w:tabs>
          <w:tab w:val="left" w:pos="1300"/>
        </w:tabs>
        <w:spacing w:before="48"/>
        <w:ind w:left="1300" w:hanging="361"/>
      </w:pPr>
      <w:r>
        <w:t>Research T</w:t>
      </w:r>
      <w:r>
        <w:rPr>
          <w:spacing w:val="-24"/>
        </w:rPr>
        <w:t xml:space="preserve"> </w:t>
      </w:r>
      <w:r>
        <w:t>e</w:t>
      </w:r>
      <w:r>
        <w:rPr>
          <w:spacing w:val="-25"/>
        </w:rPr>
        <w:t xml:space="preserve"> </w:t>
      </w:r>
      <w:r>
        <w:t>c</w:t>
      </w:r>
      <w:r>
        <w:rPr>
          <w:spacing w:val="-25"/>
        </w:rPr>
        <w:t xml:space="preserve"> </w:t>
      </w:r>
      <w:r>
        <w:rPr>
          <w:spacing w:val="22"/>
        </w:rPr>
        <w:t>hni</w:t>
      </w:r>
      <w:r>
        <w:rPr>
          <w:spacing w:val="-26"/>
        </w:rPr>
        <w:t xml:space="preserve"> </w:t>
      </w:r>
      <w:r>
        <w:t>q</w:t>
      </w:r>
      <w:r>
        <w:rPr>
          <w:spacing w:val="-24"/>
        </w:rPr>
        <w:t xml:space="preserve"> </w:t>
      </w:r>
      <w:r>
        <w:t>u</w:t>
      </w:r>
      <w:r>
        <w:rPr>
          <w:spacing w:val="-24"/>
        </w:rPr>
        <w:t xml:space="preserve"> </w:t>
      </w:r>
      <w:r>
        <w:t>e</w:t>
      </w:r>
      <w:r>
        <w:rPr>
          <w:spacing w:val="-28"/>
        </w:rPr>
        <w:t xml:space="preserve"> </w:t>
      </w:r>
      <w:r>
        <w:t>s</w:t>
      </w:r>
      <w:r>
        <w:rPr>
          <w:spacing w:val="-24"/>
        </w:rPr>
        <w:t xml:space="preserve"> </w:t>
      </w:r>
      <w:r>
        <w:t>:</w:t>
      </w:r>
    </w:p>
    <w:p w:rsidR="003A6727" w:rsidRDefault="003A6727" w:rsidP="003A6727">
      <w:pPr>
        <w:pStyle w:val="ListParagraph"/>
        <w:numPr>
          <w:ilvl w:val="1"/>
          <w:numId w:val="1"/>
        </w:numPr>
        <w:tabs>
          <w:tab w:val="left" w:pos="1732"/>
        </w:tabs>
        <w:spacing w:before="36"/>
        <w:ind w:hanging="433"/>
        <w:rPr>
          <w:sz w:val="24"/>
        </w:rPr>
      </w:pPr>
      <w:r>
        <w:rPr>
          <w:sz w:val="24"/>
        </w:rPr>
        <w:t>Ways of knowing women’s lives and</w:t>
      </w:r>
      <w:r>
        <w:rPr>
          <w:spacing w:val="38"/>
          <w:sz w:val="24"/>
        </w:rPr>
        <w:t xml:space="preserve"> </w:t>
      </w:r>
      <w:r>
        <w:rPr>
          <w:sz w:val="24"/>
        </w:rPr>
        <w:t>experiences.</w:t>
      </w:r>
    </w:p>
    <w:p w:rsidR="003A6727" w:rsidRDefault="003A6727" w:rsidP="003A6727">
      <w:pPr>
        <w:pStyle w:val="ListParagraph"/>
        <w:numPr>
          <w:ilvl w:val="1"/>
          <w:numId w:val="1"/>
        </w:numPr>
        <w:tabs>
          <w:tab w:val="left" w:pos="1732"/>
        </w:tabs>
        <w:ind w:hanging="433"/>
        <w:rPr>
          <w:sz w:val="24"/>
        </w:rPr>
      </w:pPr>
      <w:r>
        <w:rPr>
          <w:sz w:val="24"/>
        </w:rPr>
        <w:t>Women’s autobiographies and</w:t>
      </w:r>
      <w:r>
        <w:rPr>
          <w:spacing w:val="-1"/>
          <w:sz w:val="24"/>
        </w:rPr>
        <w:t xml:space="preserve"> </w:t>
      </w:r>
      <w:r>
        <w:rPr>
          <w:sz w:val="24"/>
        </w:rPr>
        <w:t>narratives</w:t>
      </w:r>
    </w:p>
    <w:p w:rsidR="003A6727" w:rsidRDefault="003A6727" w:rsidP="003A6727">
      <w:pPr>
        <w:pStyle w:val="ListParagraph"/>
        <w:numPr>
          <w:ilvl w:val="1"/>
          <w:numId w:val="1"/>
        </w:numPr>
        <w:tabs>
          <w:tab w:val="left" w:pos="1732"/>
        </w:tabs>
        <w:ind w:hanging="433"/>
        <w:rPr>
          <w:sz w:val="24"/>
        </w:rPr>
      </w:pPr>
      <w:r>
        <w:rPr>
          <w:sz w:val="24"/>
        </w:rPr>
        <w:t>Qualitative, Quantitative, and triangulation</w:t>
      </w:r>
      <w:r>
        <w:rPr>
          <w:spacing w:val="1"/>
          <w:sz w:val="24"/>
        </w:rPr>
        <w:t xml:space="preserve"> </w:t>
      </w:r>
      <w:r>
        <w:rPr>
          <w:sz w:val="24"/>
        </w:rPr>
        <w:t>methods</w:t>
      </w:r>
    </w:p>
    <w:p w:rsidR="003A6727" w:rsidRDefault="003A6727" w:rsidP="003A6727">
      <w:pPr>
        <w:pStyle w:val="Heading4"/>
        <w:numPr>
          <w:ilvl w:val="0"/>
          <w:numId w:val="1"/>
        </w:numPr>
        <w:tabs>
          <w:tab w:val="left" w:pos="1359"/>
          <w:tab w:val="left" w:pos="1360"/>
        </w:tabs>
        <w:spacing w:before="48"/>
        <w:ind w:left="1360" w:hanging="421"/>
      </w:pPr>
      <w:r>
        <w:t>Research</w:t>
      </w:r>
      <w:r>
        <w:rPr>
          <w:spacing w:val="-1"/>
        </w:rPr>
        <w:t xml:space="preserve"> </w:t>
      </w:r>
      <w:r>
        <w:t>Process:</w:t>
      </w:r>
    </w:p>
    <w:p w:rsidR="003A6727" w:rsidRDefault="003A6727" w:rsidP="003A6727">
      <w:pPr>
        <w:pStyle w:val="ListParagraph"/>
        <w:numPr>
          <w:ilvl w:val="1"/>
          <w:numId w:val="1"/>
        </w:numPr>
        <w:tabs>
          <w:tab w:val="left" w:pos="1732"/>
        </w:tabs>
        <w:spacing w:before="36"/>
        <w:ind w:hanging="433"/>
        <w:rPr>
          <w:sz w:val="24"/>
        </w:rPr>
      </w:pPr>
      <w:r>
        <w:rPr>
          <w:sz w:val="24"/>
        </w:rPr>
        <w:t>Identification of the</w:t>
      </w:r>
      <w:r>
        <w:rPr>
          <w:spacing w:val="-3"/>
          <w:sz w:val="24"/>
        </w:rPr>
        <w:t xml:space="preserve"> </w:t>
      </w:r>
      <w:r>
        <w:rPr>
          <w:sz w:val="24"/>
        </w:rPr>
        <w:t>problem</w:t>
      </w:r>
    </w:p>
    <w:p w:rsidR="003A6727" w:rsidRDefault="003A6727" w:rsidP="003A6727">
      <w:pPr>
        <w:pStyle w:val="ListParagraph"/>
        <w:numPr>
          <w:ilvl w:val="1"/>
          <w:numId w:val="1"/>
        </w:numPr>
        <w:tabs>
          <w:tab w:val="left" w:pos="1732"/>
        </w:tabs>
        <w:ind w:hanging="433"/>
        <w:rPr>
          <w:sz w:val="24"/>
        </w:rPr>
      </w:pPr>
      <w:r>
        <w:rPr>
          <w:sz w:val="24"/>
        </w:rPr>
        <w:t>Conceptualization</w:t>
      </w:r>
    </w:p>
    <w:p w:rsidR="003A6727" w:rsidRDefault="003A6727" w:rsidP="003A6727">
      <w:pPr>
        <w:pStyle w:val="ListParagraph"/>
        <w:numPr>
          <w:ilvl w:val="1"/>
          <w:numId w:val="1"/>
        </w:numPr>
        <w:tabs>
          <w:tab w:val="left" w:pos="1732"/>
        </w:tabs>
        <w:ind w:hanging="433"/>
        <w:rPr>
          <w:sz w:val="24"/>
        </w:rPr>
      </w:pPr>
      <w:r>
        <w:rPr>
          <w:sz w:val="24"/>
        </w:rPr>
        <w:t>Research</w:t>
      </w:r>
      <w:r>
        <w:rPr>
          <w:spacing w:val="1"/>
          <w:sz w:val="24"/>
        </w:rPr>
        <w:t xml:space="preserve"> </w:t>
      </w:r>
      <w:r>
        <w:rPr>
          <w:sz w:val="24"/>
        </w:rPr>
        <w:t>Design</w:t>
      </w:r>
    </w:p>
    <w:p w:rsidR="003A6727" w:rsidRDefault="003A6727" w:rsidP="003A6727">
      <w:pPr>
        <w:pStyle w:val="ListParagraph"/>
        <w:numPr>
          <w:ilvl w:val="1"/>
          <w:numId w:val="1"/>
        </w:numPr>
        <w:tabs>
          <w:tab w:val="left" w:pos="1732"/>
        </w:tabs>
        <w:spacing w:before="43"/>
        <w:ind w:hanging="433"/>
        <w:rPr>
          <w:sz w:val="24"/>
        </w:rPr>
      </w:pP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collection</w:t>
      </w:r>
    </w:p>
    <w:p w:rsidR="003A6727" w:rsidRDefault="003A6727" w:rsidP="003A6727">
      <w:pPr>
        <w:pStyle w:val="ListParagraph"/>
        <w:numPr>
          <w:ilvl w:val="1"/>
          <w:numId w:val="1"/>
        </w:numPr>
        <w:tabs>
          <w:tab w:val="left" w:pos="1732"/>
        </w:tabs>
        <w:ind w:hanging="433"/>
        <w:rPr>
          <w:sz w:val="24"/>
        </w:rPr>
      </w:pP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analysis</w:t>
      </w:r>
    </w:p>
    <w:p w:rsidR="003A6727" w:rsidRDefault="003A6727" w:rsidP="003A6727">
      <w:pPr>
        <w:rPr>
          <w:sz w:val="24"/>
        </w:rPr>
        <w:sectPr w:rsidR="003A6727">
          <w:type w:val="continuous"/>
          <w:pgSz w:w="12240" w:h="15840"/>
          <w:pgMar w:top="1360" w:right="780" w:bottom="280" w:left="500" w:header="720" w:footer="720" w:gutter="0"/>
          <w:cols w:space="720"/>
        </w:sectPr>
      </w:pPr>
    </w:p>
    <w:p w:rsidR="003A6727" w:rsidRDefault="003A6727" w:rsidP="003A6727">
      <w:pPr>
        <w:pStyle w:val="ListParagraph"/>
        <w:numPr>
          <w:ilvl w:val="1"/>
          <w:numId w:val="1"/>
        </w:numPr>
        <w:tabs>
          <w:tab w:val="left" w:pos="1732"/>
        </w:tabs>
        <w:spacing w:before="74"/>
        <w:rPr>
          <w:sz w:val="24"/>
        </w:rPr>
      </w:pPr>
      <w:r>
        <w:rPr>
          <w:sz w:val="24"/>
        </w:rPr>
        <w:lastRenderedPageBreak/>
        <w:t>Connection of research with real life</w:t>
      </w:r>
      <w:r>
        <w:rPr>
          <w:spacing w:val="-1"/>
          <w:sz w:val="24"/>
        </w:rPr>
        <w:t xml:space="preserve"> </w:t>
      </w:r>
      <w:r>
        <w:rPr>
          <w:sz w:val="24"/>
        </w:rPr>
        <w:t>situation</w:t>
      </w:r>
    </w:p>
    <w:p w:rsidR="003A6727" w:rsidRDefault="003A6727" w:rsidP="003A6727">
      <w:pPr>
        <w:pStyle w:val="ListParagraph"/>
        <w:numPr>
          <w:ilvl w:val="1"/>
          <w:numId w:val="1"/>
        </w:numPr>
        <w:tabs>
          <w:tab w:val="left" w:pos="1732"/>
        </w:tabs>
        <w:rPr>
          <w:sz w:val="24"/>
        </w:rPr>
      </w:pPr>
      <w:r>
        <w:rPr>
          <w:sz w:val="24"/>
        </w:rPr>
        <w:t>Research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</w:t>
      </w:r>
    </w:p>
    <w:p w:rsidR="003A6727" w:rsidRDefault="003A6727" w:rsidP="003A6727">
      <w:pPr>
        <w:pStyle w:val="Heading4"/>
        <w:numPr>
          <w:ilvl w:val="0"/>
          <w:numId w:val="1"/>
        </w:numPr>
        <w:tabs>
          <w:tab w:val="left" w:pos="1300"/>
        </w:tabs>
        <w:spacing w:before="45"/>
        <w:ind w:left="1300" w:hanging="360"/>
      </w:pPr>
      <w:r>
        <w:t>Data Collection</w:t>
      </w:r>
      <w:r>
        <w:rPr>
          <w:spacing w:val="-1"/>
        </w:rPr>
        <w:t xml:space="preserve"> </w:t>
      </w:r>
      <w:r>
        <w:t>Methods:</w:t>
      </w:r>
    </w:p>
    <w:p w:rsidR="003A6727" w:rsidRDefault="003A6727" w:rsidP="003A6727">
      <w:pPr>
        <w:pStyle w:val="ListParagraph"/>
        <w:numPr>
          <w:ilvl w:val="1"/>
          <w:numId w:val="1"/>
        </w:numPr>
        <w:tabs>
          <w:tab w:val="left" w:pos="1732"/>
        </w:tabs>
        <w:spacing w:before="39"/>
        <w:rPr>
          <w:sz w:val="24"/>
        </w:rPr>
      </w:pPr>
      <w:r>
        <w:rPr>
          <w:sz w:val="24"/>
        </w:rPr>
        <w:t>Preparation of standardized Questionnaires and tests</w:t>
      </w:r>
    </w:p>
    <w:p w:rsidR="003A6727" w:rsidRDefault="003A6727" w:rsidP="003A6727">
      <w:pPr>
        <w:pStyle w:val="ListParagraph"/>
        <w:numPr>
          <w:ilvl w:val="1"/>
          <w:numId w:val="1"/>
        </w:numPr>
        <w:tabs>
          <w:tab w:val="left" w:pos="1732"/>
        </w:tabs>
        <w:rPr>
          <w:sz w:val="24"/>
        </w:rPr>
      </w:pPr>
      <w:r>
        <w:rPr>
          <w:sz w:val="24"/>
        </w:rPr>
        <w:t>Pre-testing, reliability and validity</w:t>
      </w:r>
      <w:r>
        <w:rPr>
          <w:spacing w:val="-9"/>
          <w:sz w:val="24"/>
        </w:rPr>
        <w:t xml:space="preserve"> </w:t>
      </w:r>
      <w:r>
        <w:rPr>
          <w:sz w:val="24"/>
        </w:rPr>
        <w:t>issues</w:t>
      </w:r>
    </w:p>
    <w:p w:rsidR="003A6727" w:rsidRDefault="003A6727" w:rsidP="003A6727">
      <w:pPr>
        <w:pStyle w:val="ListParagraph"/>
        <w:numPr>
          <w:ilvl w:val="1"/>
          <w:numId w:val="1"/>
        </w:numPr>
        <w:tabs>
          <w:tab w:val="left" w:pos="1732"/>
        </w:tabs>
        <w:rPr>
          <w:sz w:val="24"/>
        </w:rPr>
      </w:pPr>
      <w:r>
        <w:rPr>
          <w:sz w:val="24"/>
        </w:rPr>
        <w:t>Structured, semi structured and unstructured</w:t>
      </w:r>
      <w:r>
        <w:rPr>
          <w:spacing w:val="-1"/>
          <w:sz w:val="24"/>
        </w:rPr>
        <w:t xml:space="preserve"> </w:t>
      </w:r>
      <w:r>
        <w:rPr>
          <w:sz w:val="24"/>
        </w:rPr>
        <w:t>interviews</w:t>
      </w:r>
    </w:p>
    <w:p w:rsidR="003A6727" w:rsidRDefault="003A6727" w:rsidP="003A6727">
      <w:pPr>
        <w:pStyle w:val="Heading4"/>
        <w:numPr>
          <w:ilvl w:val="0"/>
          <w:numId w:val="1"/>
        </w:numPr>
        <w:tabs>
          <w:tab w:val="left" w:pos="1300"/>
        </w:tabs>
        <w:spacing w:before="45"/>
        <w:ind w:left="1300" w:hanging="360"/>
      </w:pPr>
      <w:r>
        <w:t>Ethical Issues in Feminist</w:t>
      </w:r>
      <w:r>
        <w:rPr>
          <w:spacing w:val="-2"/>
        </w:rPr>
        <w:t xml:space="preserve"> </w:t>
      </w:r>
      <w:r>
        <w:t>Research:</w:t>
      </w:r>
    </w:p>
    <w:p w:rsidR="003A6727" w:rsidRDefault="003A6727" w:rsidP="003A6727">
      <w:pPr>
        <w:pStyle w:val="ListParagraph"/>
        <w:numPr>
          <w:ilvl w:val="1"/>
          <w:numId w:val="1"/>
        </w:numPr>
        <w:tabs>
          <w:tab w:val="left" w:pos="1732"/>
        </w:tabs>
        <w:spacing w:before="39"/>
        <w:rPr>
          <w:sz w:val="24"/>
        </w:rPr>
      </w:pPr>
      <w:r>
        <w:rPr>
          <w:sz w:val="24"/>
        </w:rPr>
        <w:t>Informed consent of the</w:t>
      </w:r>
      <w:r>
        <w:rPr>
          <w:spacing w:val="-8"/>
          <w:sz w:val="24"/>
        </w:rPr>
        <w:t xml:space="preserve"> </w:t>
      </w:r>
      <w:r>
        <w:rPr>
          <w:sz w:val="24"/>
        </w:rPr>
        <w:t>respondent</w:t>
      </w:r>
    </w:p>
    <w:p w:rsidR="003A6727" w:rsidRDefault="003A6727" w:rsidP="003A6727">
      <w:pPr>
        <w:pStyle w:val="ListParagraph"/>
        <w:numPr>
          <w:ilvl w:val="1"/>
          <w:numId w:val="1"/>
        </w:numPr>
        <w:tabs>
          <w:tab w:val="left" w:pos="1732"/>
        </w:tabs>
        <w:spacing w:before="40"/>
        <w:rPr>
          <w:sz w:val="24"/>
        </w:rPr>
      </w:pPr>
      <w:r>
        <w:rPr>
          <w:sz w:val="24"/>
        </w:rPr>
        <w:t>Due recognition of the</w:t>
      </w:r>
      <w:r>
        <w:rPr>
          <w:spacing w:val="-7"/>
          <w:sz w:val="24"/>
        </w:rPr>
        <w:t xml:space="preserve"> </w:t>
      </w:r>
      <w:r>
        <w:rPr>
          <w:sz w:val="24"/>
        </w:rPr>
        <w:t>respondents</w:t>
      </w:r>
    </w:p>
    <w:p w:rsidR="003A6727" w:rsidRDefault="003A6727" w:rsidP="003A6727">
      <w:pPr>
        <w:pStyle w:val="ListParagraph"/>
        <w:numPr>
          <w:ilvl w:val="1"/>
          <w:numId w:val="1"/>
        </w:numPr>
        <w:tabs>
          <w:tab w:val="left" w:pos="1732"/>
        </w:tabs>
        <w:rPr>
          <w:sz w:val="24"/>
        </w:rPr>
      </w:pPr>
      <w:r>
        <w:rPr>
          <w:sz w:val="24"/>
        </w:rPr>
        <w:t>Confidentiality and safety</w:t>
      </w:r>
      <w:r>
        <w:rPr>
          <w:spacing w:val="-9"/>
          <w:sz w:val="24"/>
        </w:rPr>
        <w:t xml:space="preserve"> </w:t>
      </w:r>
      <w:r>
        <w:rPr>
          <w:sz w:val="24"/>
        </w:rPr>
        <w:t>issues</w:t>
      </w:r>
    </w:p>
    <w:p w:rsidR="003A6727" w:rsidRDefault="003A6727" w:rsidP="003A6727">
      <w:pPr>
        <w:pStyle w:val="Heading4"/>
        <w:numPr>
          <w:ilvl w:val="0"/>
          <w:numId w:val="1"/>
        </w:numPr>
        <w:tabs>
          <w:tab w:val="left" w:pos="1300"/>
        </w:tabs>
        <w:spacing w:before="46"/>
        <w:ind w:left="1300" w:hanging="360"/>
      </w:pPr>
      <w:r>
        <w:t>Report</w:t>
      </w:r>
      <w:r>
        <w:rPr>
          <w:spacing w:val="-2"/>
        </w:rPr>
        <w:t xml:space="preserve"> </w:t>
      </w:r>
      <w:r>
        <w:t>Writing:</w:t>
      </w:r>
    </w:p>
    <w:p w:rsidR="003A6727" w:rsidRDefault="003A6727" w:rsidP="003A6727">
      <w:pPr>
        <w:pStyle w:val="ListParagraph"/>
        <w:numPr>
          <w:ilvl w:val="1"/>
          <w:numId w:val="1"/>
        </w:numPr>
        <w:tabs>
          <w:tab w:val="left" w:pos="1792"/>
        </w:tabs>
        <w:spacing w:before="38"/>
        <w:ind w:left="1792" w:hanging="492"/>
        <w:rPr>
          <w:sz w:val="24"/>
        </w:rPr>
      </w:pPr>
      <w:r>
        <w:rPr>
          <w:sz w:val="24"/>
        </w:rPr>
        <w:t>Use of library and information technology in</w:t>
      </w:r>
      <w:r>
        <w:rPr>
          <w:spacing w:val="-11"/>
          <w:sz w:val="24"/>
        </w:rPr>
        <w:t xml:space="preserve"> </w:t>
      </w:r>
      <w:r>
        <w:rPr>
          <w:sz w:val="24"/>
        </w:rPr>
        <w:t>Research</w:t>
      </w:r>
    </w:p>
    <w:p w:rsidR="003A6727" w:rsidRDefault="003A6727" w:rsidP="003A6727">
      <w:pPr>
        <w:pStyle w:val="ListParagraph"/>
        <w:numPr>
          <w:ilvl w:val="1"/>
          <w:numId w:val="1"/>
        </w:numPr>
        <w:tabs>
          <w:tab w:val="left" w:pos="1795"/>
        </w:tabs>
        <w:ind w:left="1794" w:hanging="495"/>
        <w:rPr>
          <w:sz w:val="24"/>
        </w:rPr>
      </w:pP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sources</w:t>
      </w:r>
    </w:p>
    <w:p w:rsidR="003A6727" w:rsidRDefault="003A6727" w:rsidP="003A6727">
      <w:pPr>
        <w:pStyle w:val="ListParagraph"/>
        <w:numPr>
          <w:ilvl w:val="1"/>
          <w:numId w:val="1"/>
        </w:numPr>
        <w:tabs>
          <w:tab w:val="left" w:pos="1732"/>
        </w:tabs>
        <w:rPr>
          <w:sz w:val="24"/>
        </w:rPr>
      </w:pPr>
      <w:r>
        <w:rPr>
          <w:sz w:val="24"/>
        </w:rPr>
        <w:t>Bibliographical</w:t>
      </w:r>
      <w:r>
        <w:rPr>
          <w:spacing w:val="-1"/>
          <w:sz w:val="24"/>
        </w:rPr>
        <w:t xml:space="preserve"> </w:t>
      </w:r>
      <w:r>
        <w:rPr>
          <w:sz w:val="24"/>
        </w:rPr>
        <w:t>sources</w:t>
      </w:r>
    </w:p>
    <w:p w:rsidR="003A6727" w:rsidRDefault="003A6727" w:rsidP="003A6727">
      <w:pPr>
        <w:pStyle w:val="ListParagraph"/>
        <w:numPr>
          <w:ilvl w:val="1"/>
          <w:numId w:val="1"/>
        </w:numPr>
        <w:tabs>
          <w:tab w:val="left" w:pos="1732"/>
        </w:tabs>
        <w:rPr>
          <w:sz w:val="24"/>
        </w:rPr>
      </w:pPr>
      <w:r>
        <w:rPr>
          <w:sz w:val="24"/>
        </w:rPr>
        <w:t>Reference and documentation</w:t>
      </w:r>
    </w:p>
    <w:p w:rsidR="003A6727" w:rsidRDefault="003A6727" w:rsidP="003A6727">
      <w:pPr>
        <w:pStyle w:val="ListParagraph"/>
        <w:numPr>
          <w:ilvl w:val="1"/>
          <w:numId w:val="1"/>
        </w:numPr>
        <w:tabs>
          <w:tab w:val="left" w:pos="1732"/>
        </w:tabs>
        <w:spacing w:before="43"/>
        <w:rPr>
          <w:sz w:val="24"/>
        </w:rPr>
      </w:pPr>
      <w:r>
        <w:rPr>
          <w:sz w:val="24"/>
        </w:rPr>
        <w:t>Types of</w:t>
      </w:r>
      <w:r>
        <w:rPr>
          <w:spacing w:val="-2"/>
          <w:sz w:val="24"/>
        </w:rPr>
        <w:t xml:space="preserve"> </w:t>
      </w:r>
      <w:r>
        <w:rPr>
          <w:sz w:val="24"/>
        </w:rPr>
        <w:t>bibliography</w:t>
      </w:r>
    </w:p>
    <w:p w:rsidR="003A6727" w:rsidRDefault="003A6727" w:rsidP="003A6727">
      <w:pPr>
        <w:pStyle w:val="ListParagraph"/>
        <w:numPr>
          <w:ilvl w:val="1"/>
          <w:numId w:val="1"/>
        </w:numPr>
        <w:tabs>
          <w:tab w:val="left" w:pos="1732"/>
        </w:tabs>
        <w:rPr>
          <w:sz w:val="24"/>
        </w:rPr>
      </w:pPr>
      <w:r>
        <w:rPr>
          <w:sz w:val="24"/>
        </w:rPr>
        <w:t>Endnotes and</w:t>
      </w:r>
      <w:r>
        <w:rPr>
          <w:spacing w:val="-1"/>
          <w:sz w:val="24"/>
        </w:rPr>
        <w:t xml:space="preserve"> </w:t>
      </w:r>
      <w:r>
        <w:rPr>
          <w:sz w:val="24"/>
        </w:rPr>
        <w:t>footnoting.</w:t>
      </w:r>
    </w:p>
    <w:p w:rsidR="003A6727" w:rsidRDefault="003A6727" w:rsidP="003A6727">
      <w:pPr>
        <w:pStyle w:val="BodyText"/>
        <w:spacing w:before="6"/>
        <w:ind w:left="0"/>
        <w:rPr>
          <w:sz w:val="31"/>
        </w:rPr>
      </w:pPr>
    </w:p>
    <w:p w:rsidR="003A6727" w:rsidRDefault="003A6727" w:rsidP="003A6727">
      <w:pPr>
        <w:pStyle w:val="Heading4"/>
        <w:ind w:left="1040"/>
      </w:pPr>
      <w:r>
        <w:t>Suggested Readings:</w:t>
      </w:r>
    </w:p>
    <w:p w:rsidR="003A6727" w:rsidRDefault="003A6727" w:rsidP="003A6727">
      <w:pPr>
        <w:spacing w:before="41" w:line="276" w:lineRule="auto"/>
        <w:ind w:left="1760" w:right="1259" w:hanging="720"/>
        <w:rPr>
          <w:sz w:val="24"/>
        </w:rPr>
      </w:pPr>
      <w:r>
        <w:rPr>
          <w:sz w:val="24"/>
        </w:rPr>
        <w:t xml:space="preserve">Agarwal, Bina. 1983. </w:t>
      </w:r>
      <w:r>
        <w:rPr>
          <w:i/>
          <w:sz w:val="24"/>
        </w:rPr>
        <w:t xml:space="preserve">Women’s Studies in Asia and the Pacific. </w:t>
      </w:r>
      <w:r>
        <w:rPr>
          <w:sz w:val="24"/>
        </w:rPr>
        <w:t>Kaulalumpur: Asia and Pacific Development Centre.</w:t>
      </w:r>
    </w:p>
    <w:p w:rsidR="003A6727" w:rsidRDefault="003A6727" w:rsidP="003A6727">
      <w:pPr>
        <w:spacing w:line="276" w:lineRule="auto"/>
        <w:ind w:left="1760" w:right="3029" w:hanging="720"/>
        <w:rPr>
          <w:sz w:val="24"/>
        </w:rPr>
      </w:pPr>
      <w:r>
        <w:rPr>
          <w:sz w:val="24"/>
        </w:rPr>
        <w:t xml:space="preserve">Aneshensel, Carol S. 2002. </w:t>
      </w:r>
      <w:r>
        <w:rPr>
          <w:i/>
          <w:sz w:val="24"/>
        </w:rPr>
        <w:t>Theory Based Data Analysis for the Social Sciences</w:t>
      </w:r>
      <w:r>
        <w:rPr>
          <w:sz w:val="24"/>
        </w:rPr>
        <w:t>. Thousand Oaks, Calif: Pine</w:t>
      </w:r>
      <w:r>
        <w:rPr>
          <w:spacing w:val="-5"/>
          <w:sz w:val="24"/>
        </w:rPr>
        <w:t xml:space="preserve"> </w:t>
      </w:r>
      <w:r>
        <w:rPr>
          <w:sz w:val="24"/>
        </w:rPr>
        <w:t>Forge.</w:t>
      </w:r>
    </w:p>
    <w:p w:rsidR="003A6727" w:rsidRDefault="003A6727" w:rsidP="003A6727">
      <w:pPr>
        <w:spacing w:line="280" w:lineRule="auto"/>
        <w:ind w:left="1760" w:right="2041" w:hanging="720"/>
        <w:rPr>
          <w:sz w:val="24"/>
        </w:rPr>
      </w:pPr>
      <w:r>
        <w:rPr>
          <w:sz w:val="24"/>
        </w:rPr>
        <w:t xml:space="preserve">Baily, Kenneth D. 1982. </w:t>
      </w:r>
      <w:r>
        <w:rPr>
          <w:i/>
          <w:sz w:val="24"/>
        </w:rPr>
        <w:t xml:space="preserve">Methods of Social Research., </w:t>
      </w:r>
      <w:r>
        <w:rPr>
          <w:sz w:val="24"/>
        </w:rPr>
        <w:t>N. Y.: Free Press, (Second Edition).</w:t>
      </w:r>
    </w:p>
    <w:p w:rsidR="003A6727" w:rsidRDefault="003A6727" w:rsidP="003A6727">
      <w:pPr>
        <w:spacing w:line="269" w:lineRule="exact"/>
        <w:ind w:left="1040"/>
        <w:rPr>
          <w:sz w:val="24"/>
        </w:rPr>
      </w:pPr>
      <w:r>
        <w:rPr>
          <w:sz w:val="24"/>
        </w:rPr>
        <w:t xml:space="preserve">Bowles, Gloria. 1983. </w:t>
      </w:r>
      <w:r>
        <w:rPr>
          <w:i/>
          <w:sz w:val="24"/>
        </w:rPr>
        <w:t xml:space="preserve">Theories of Women’s Studies. </w:t>
      </w:r>
      <w:r>
        <w:rPr>
          <w:sz w:val="24"/>
        </w:rPr>
        <w:t>Boston: Routledge &amp; Kegan Paul.</w:t>
      </w:r>
    </w:p>
    <w:p w:rsidR="003A6727" w:rsidRDefault="003A6727" w:rsidP="003A6727">
      <w:pPr>
        <w:tabs>
          <w:tab w:val="left" w:pos="2449"/>
        </w:tabs>
        <w:spacing w:before="38"/>
        <w:ind w:left="1040"/>
        <w:rPr>
          <w:sz w:val="24"/>
        </w:rPr>
      </w:pPr>
      <w:r>
        <w:rPr>
          <w:spacing w:val="-161"/>
          <w:sz w:val="24"/>
        </w:rPr>
        <w:t>B</w:t>
      </w:r>
      <w:r>
        <w:rPr>
          <w:spacing w:val="-2"/>
          <w:sz w:val="24"/>
        </w:rPr>
        <w:t>R</w:t>
      </w:r>
      <w:r>
        <w:rPr>
          <w:spacing w:val="-118"/>
          <w:sz w:val="24"/>
        </w:rPr>
        <w:t>u</w:t>
      </w:r>
      <w:r>
        <w:rPr>
          <w:spacing w:val="-3"/>
          <w:sz w:val="24"/>
        </w:rPr>
        <w:t>o</w:t>
      </w:r>
      <w:r>
        <w:rPr>
          <w:spacing w:val="-78"/>
          <w:sz w:val="24"/>
        </w:rPr>
        <w:t>r</w:t>
      </w:r>
      <w:r>
        <w:rPr>
          <w:spacing w:val="-41"/>
          <w:sz w:val="24"/>
        </w:rPr>
        <w:t>b</w:t>
      </w:r>
      <w:r>
        <w:rPr>
          <w:spacing w:val="-77"/>
          <w:sz w:val="24"/>
        </w:rPr>
        <w:t>g</w:t>
      </w:r>
      <w:r>
        <w:rPr>
          <w:spacing w:val="-30"/>
          <w:sz w:val="24"/>
        </w:rPr>
        <w:t>e</w:t>
      </w:r>
      <w:r>
        <w:rPr>
          <w:spacing w:val="-1"/>
          <w:sz w:val="24"/>
        </w:rPr>
        <w:t>e</w:t>
      </w:r>
      <w:r>
        <w:rPr>
          <w:sz w:val="24"/>
        </w:rPr>
        <w:t>ss,</w:t>
      </w:r>
      <w:r>
        <w:rPr>
          <w:sz w:val="24"/>
        </w:rPr>
        <w:tab/>
      </w:r>
      <w:r>
        <w:rPr>
          <w:spacing w:val="-1"/>
          <w:sz w:val="24"/>
        </w:rPr>
        <w:t>r</w:t>
      </w:r>
      <w:r>
        <w:rPr>
          <w:sz w:val="24"/>
        </w:rPr>
        <w:t>t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G</w:t>
      </w:r>
      <w:r>
        <w:rPr>
          <w:sz w:val="24"/>
        </w:rPr>
        <w:t>.</w:t>
      </w:r>
      <w:r>
        <w:rPr>
          <w:spacing w:val="7"/>
          <w:sz w:val="24"/>
        </w:rPr>
        <w:t xml:space="preserve"> </w:t>
      </w:r>
      <w:r>
        <w:rPr>
          <w:sz w:val="24"/>
        </w:rPr>
        <w:t>198</w:t>
      </w:r>
      <w:r>
        <w:rPr>
          <w:spacing w:val="2"/>
          <w:sz w:val="24"/>
        </w:rPr>
        <w:t>4</w:t>
      </w:r>
      <w:r>
        <w:rPr>
          <w:sz w:val="24"/>
        </w:rPr>
        <w:t>.</w:t>
      </w:r>
      <w:r>
        <w:rPr>
          <w:spacing w:val="12"/>
          <w:sz w:val="24"/>
        </w:rPr>
        <w:t xml:space="preserve"> </w:t>
      </w:r>
      <w:r>
        <w:rPr>
          <w:i/>
          <w:spacing w:val="-1"/>
          <w:sz w:val="24"/>
        </w:rPr>
        <w:t>I</w:t>
      </w:r>
      <w:r>
        <w:rPr>
          <w:i/>
          <w:sz w:val="24"/>
        </w:rPr>
        <w:t>n</w:t>
      </w:r>
      <w:r>
        <w:rPr>
          <w:i/>
          <w:spacing w:val="9"/>
          <w:sz w:val="24"/>
        </w:rPr>
        <w:t xml:space="preserve"> </w:t>
      </w:r>
      <w:r>
        <w:rPr>
          <w:i/>
          <w:spacing w:val="-2"/>
          <w:sz w:val="24"/>
        </w:rPr>
        <w:t>t</w:t>
      </w:r>
      <w:r>
        <w:rPr>
          <w:i/>
          <w:sz w:val="24"/>
        </w:rPr>
        <w:t>he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fi</w:t>
      </w:r>
      <w:r>
        <w:rPr>
          <w:i/>
          <w:spacing w:val="-1"/>
          <w:sz w:val="24"/>
        </w:rPr>
        <w:t>e</w:t>
      </w:r>
      <w:r>
        <w:rPr>
          <w:i/>
          <w:sz w:val="24"/>
        </w:rPr>
        <w:t>l</w:t>
      </w:r>
      <w:r>
        <w:rPr>
          <w:i/>
          <w:spacing w:val="-3"/>
          <w:sz w:val="24"/>
        </w:rPr>
        <w:t>d</w:t>
      </w:r>
      <w:r>
        <w:rPr>
          <w:i/>
          <w:sz w:val="24"/>
        </w:rPr>
        <w:t>: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introd</w:t>
      </w:r>
      <w:r>
        <w:rPr>
          <w:i/>
          <w:spacing w:val="2"/>
          <w:sz w:val="24"/>
        </w:rPr>
        <w:t>u</w:t>
      </w:r>
      <w:r>
        <w:rPr>
          <w:i/>
          <w:spacing w:val="-1"/>
          <w:sz w:val="24"/>
        </w:rPr>
        <w:t>c</w:t>
      </w:r>
      <w:r>
        <w:rPr>
          <w:i/>
          <w:sz w:val="24"/>
        </w:rPr>
        <w:t>t</w:t>
      </w:r>
      <w:r>
        <w:rPr>
          <w:i/>
          <w:spacing w:val="-2"/>
          <w:sz w:val="24"/>
        </w:rPr>
        <w:t>i</w:t>
      </w:r>
      <w:r>
        <w:rPr>
          <w:i/>
          <w:sz w:val="24"/>
        </w:rPr>
        <w:t>on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fi</w:t>
      </w:r>
      <w:r>
        <w:rPr>
          <w:i/>
          <w:spacing w:val="-1"/>
          <w:sz w:val="24"/>
        </w:rPr>
        <w:t>e</w:t>
      </w:r>
      <w:r>
        <w:rPr>
          <w:i/>
          <w:spacing w:val="-2"/>
          <w:sz w:val="24"/>
        </w:rPr>
        <w:t>l</w:t>
      </w:r>
      <w:r>
        <w:rPr>
          <w:i/>
          <w:sz w:val="24"/>
        </w:rPr>
        <w:t>d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r</w:t>
      </w:r>
      <w:r>
        <w:rPr>
          <w:i/>
          <w:spacing w:val="-1"/>
          <w:sz w:val="24"/>
        </w:rPr>
        <w:t>e</w:t>
      </w:r>
      <w:r>
        <w:rPr>
          <w:i/>
          <w:spacing w:val="2"/>
          <w:sz w:val="24"/>
        </w:rPr>
        <w:t>s</w:t>
      </w:r>
      <w:r>
        <w:rPr>
          <w:i/>
          <w:spacing w:val="-1"/>
          <w:sz w:val="24"/>
        </w:rPr>
        <w:t>ea</w:t>
      </w:r>
      <w:r>
        <w:rPr>
          <w:i/>
          <w:spacing w:val="-3"/>
          <w:sz w:val="24"/>
        </w:rPr>
        <w:t>r</w:t>
      </w:r>
      <w:r>
        <w:rPr>
          <w:i/>
          <w:spacing w:val="-1"/>
          <w:sz w:val="24"/>
        </w:rPr>
        <w:t>c</w:t>
      </w:r>
      <w:r>
        <w:rPr>
          <w:i/>
          <w:spacing w:val="7"/>
          <w:sz w:val="24"/>
        </w:rPr>
        <w:t>h</w:t>
      </w:r>
      <w:r>
        <w:rPr>
          <w:sz w:val="24"/>
        </w:rPr>
        <w:t>.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L</w:t>
      </w:r>
      <w:r>
        <w:rPr>
          <w:sz w:val="24"/>
        </w:rPr>
        <w:t>ondon:</w:t>
      </w:r>
    </w:p>
    <w:p w:rsidR="003A6727" w:rsidRDefault="003A6727" w:rsidP="003A6727">
      <w:pPr>
        <w:pStyle w:val="BodyText"/>
        <w:spacing w:before="43"/>
        <w:ind w:left="1760"/>
      </w:pPr>
      <w:r>
        <w:t>Allen &amp; Unwin.</w:t>
      </w:r>
    </w:p>
    <w:p w:rsidR="003A6727" w:rsidRDefault="003A6727" w:rsidP="003A6727">
      <w:pPr>
        <w:spacing w:before="41" w:line="276" w:lineRule="auto"/>
        <w:ind w:left="1760" w:right="2041" w:hanging="720"/>
        <w:rPr>
          <w:sz w:val="24"/>
        </w:rPr>
      </w:pPr>
      <w:r>
        <w:rPr>
          <w:sz w:val="24"/>
        </w:rPr>
        <w:t xml:space="preserve">Bryman, Alan &amp; Burgess, Robert G. 1994. </w:t>
      </w:r>
      <w:r>
        <w:rPr>
          <w:i/>
          <w:sz w:val="24"/>
        </w:rPr>
        <w:t>Analyzing qualitative data</w:t>
      </w:r>
      <w:r>
        <w:rPr>
          <w:sz w:val="24"/>
        </w:rPr>
        <w:t>. London: Routledge.</w:t>
      </w:r>
    </w:p>
    <w:p w:rsidR="003A6727" w:rsidRDefault="003A6727" w:rsidP="003A6727">
      <w:pPr>
        <w:spacing w:before="1"/>
        <w:ind w:left="1040"/>
        <w:rPr>
          <w:sz w:val="24"/>
        </w:rPr>
      </w:pPr>
      <w:r>
        <w:rPr>
          <w:sz w:val="24"/>
        </w:rPr>
        <w:t xml:space="preserve">Cochran, William G. 1977. </w:t>
      </w:r>
      <w:r>
        <w:rPr>
          <w:i/>
          <w:sz w:val="24"/>
        </w:rPr>
        <w:t>Sampling techniques</w:t>
      </w:r>
      <w:r>
        <w:rPr>
          <w:sz w:val="24"/>
        </w:rPr>
        <w:t>. New York: Wiley.</w:t>
      </w:r>
    </w:p>
    <w:p w:rsidR="003A6727" w:rsidRDefault="003A6727" w:rsidP="003A6727">
      <w:pPr>
        <w:spacing w:before="41" w:line="276" w:lineRule="auto"/>
        <w:ind w:left="1580" w:right="2041" w:hanging="540"/>
        <w:rPr>
          <w:sz w:val="24"/>
        </w:rPr>
      </w:pPr>
      <w:r>
        <w:rPr>
          <w:sz w:val="24"/>
        </w:rPr>
        <w:t xml:space="preserve">Eichler, Margrit. 1991. </w:t>
      </w:r>
      <w:r>
        <w:rPr>
          <w:i/>
          <w:sz w:val="24"/>
        </w:rPr>
        <w:t>Non sexist research methods: a practical guide</w:t>
      </w:r>
      <w:r>
        <w:rPr>
          <w:sz w:val="24"/>
        </w:rPr>
        <w:t>. London: Routledge.</w:t>
      </w:r>
    </w:p>
    <w:p w:rsidR="003A6727" w:rsidRDefault="003A6727" w:rsidP="003A6727">
      <w:pPr>
        <w:tabs>
          <w:tab w:val="left" w:pos="2279"/>
          <w:tab w:val="left" w:pos="4479"/>
          <w:tab w:val="left" w:pos="5379"/>
          <w:tab w:val="left" w:pos="6399"/>
          <w:tab w:val="left" w:pos="7199"/>
          <w:tab w:val="left" w:pos="7979"/>
          <w:tab w:val="left" w:pos="8459"/>
          <w:tab w:val="left" w:pos="8999"/>
        </w:tabs>
        <w:spacing w:line="278" w:lineRule="auto"/>
        <w:ind w:left="1760" w:right="1454" w:hanging="720"/>
        <w:rPr>
          <w:sz w:val="24"/>
        </w:rPr>
      </w:pPr>
      <w:r>
        <w:rPr>
          <w:sz w:val="24"/>
        </w:rPr>
        <w:t>Feldstein,</w:t>
      </w:r>
      <w:r>
        <w:rPr>
          <w:sz w:val="24"/>
        </w:rPr>
        <w:tab/>
        <w:t xml:space="preserve">Hilary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Sims,  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ab/>
        <w:t>Janice</w:t>
      </w:r>
      <w:r>
        <w:rPr>
          <w:sz w:val="24"/>
        </w:rPr>
        <w:tab/>
        <w:t>Jiggins.</w:t>
      </w:r>
      <w:r>
        <w:rPr>
          <w:sz w:val="24"/>
        </w:rPr>
        <w:tab/>
        <w:t>1994.</w:t>
      </w:r>
      <w:r>
        <w:rPr>
          <w:sz w:val="24"/>
        </w:rPr>
        <w:tab/>
      </w:r>
      <w:r>
        <w:rPr>
          <w:i/>
          <w:sz w:val="24"/>
        </w:rPr>
        <w:t>Tools</w:t>
      </w:r>
      <w:r>
        <w:rPr>
          <w:i/>
          <w:sz w:val="24"/>
        </w:rPr>
        <w:tab/>
        <w:t>for</w:t>
      </w:r>
      <w:r>
        <w:rPr>
          <w:i/>
          <w:sz w:val="24"/>
        </w:rPr>
        <w:tab/>
        <w:t>the</w:t>
      </w:r>
      <w:r>
        <w:rPr>
          <w:i/>
          <w:sz w:val="24"/>
        </w:rPr>
        <w:tab/>
      </w:r>
      <w:r>
        <w:rPr>
          <w:i/>
          <w:spacing w:val="-4"/>
          <w:sz w:val="24"/>
        </w:rPr>
        <w:t xml:space="preserve">field: </w:t>
      </w:r>
      <w:r>
        <w:rPr>
          <w:i/>
          <w:sz w:val="24"/>
        </w:rPr>
        <w:t>methodologies  handbook  for  gender  analysis  in   agriculture</w:t>
      </w:r>
      <w:r>
        <w:rPr>
          <w:sz w:val="24"/>
        </w:rPr>
        <w:t>.   West Hartford, Conn: Kumarian</w:t>
      </w:r>
      <w:r>
        <w:rPr>
          <w:spacing w:val="-3"/>
          <w:sz w:val="24"/>
        </w:rPr>
        <w:t xml:space="preserve"> </w:t>
      </w:r>
      <w:r>
        <w:rPr>
          <w:sz w:val="24"/>
        </w:rPr>
        <w:t>Press.</w:t>
      </w:r>
    </w:p>
    <w:p w:rsidR="003A6727" w:rsidRDefault="003A6727" w:rsidP="003A6727">
      <w:pPr>
        <w:spacing w:line="276" w:lineRule="auto"/>
        <w:ind w:left="1760" w:right="2041" w:hanging="720"/>
        <w:rPr>
          <w:sz w:val="24"/>
        </w:rPr>
      </w:pPr>
      <w:r>
        <w:rPr>
          <w:sz w:val="24"/>
        </w:rPr>
        <w:t xml:space="preserve">Fonow, Mary Margaret &amp; Judith A. Cook. 1991. </w:t>
      </w:r>
      <w:r>
        <w:rPr>
          <w:i/>
          <w:sz w:val="24"/>
        </w:rPr>
        <w:t>Beyond methodology: feminist scholarship as lived research</w:t>
      </w:r>
      <w:r>
        <w:rPr>
          <w:sz w:val="24"/>
        </w:rPr>
        <w:t>. Bloomington: Indiana University Press.</w:t>
      </w:r>
    </w:p>
    <w:p w:rsidR="003A6727" w:rsidRDefault="003A6727" w:rsidP="003A6727">
      <w:pPr>
        <w:spacing w:line="276" w:lineRule="auto"/>
        <w:ind w:left="1760" w:right="596" w:hanging="720"/>
        <w:rPr>
          <w:sz w:val="24"/>
        </w:rPr>
      </w:pPr>
      <w:r>
        <w:rPr>
          <w:sz w:val="24"/>
        </w:rPr>
        <w:t xml:space="preserve">Gray, Ann. 2003. </w:t>
      </w:r>
      <w:r>
        <w:rPr>
          <w:i/>
          <w:sz w:val="24"/>
        </w:rPr>
        <w:t>Research practice for cultural studies: ethnographic methods and lived cultures</w:t>
      </w:r>
      <w:r>
        <w:rPr>
          <w:sz w:val="24"/>
        </w:rPr>
        <w:t>. London: Sage.</w:t>
      </w:r>
    </w:p>
    <w:p w:rsidR="003A6727" w:rsidRDefault="003A6727" w:rsidP="003A6727">
      <w:pPr>
        <w:spacing w:line="276" w:lineRule="auto"/>
        <w:rPr>
          <w:sz w:val="24"/>
        </w:rPr>
        <w:sectPr w:rsidR="003A6727">
          <w:pgSz w:w="12240" w:h="15840"/>
          <w:pgMar w:top="1360" w:right="780" w:bottom="1300" w:left="500" w:header="0" w:footer="1113" w:gutter="0"/>
          <w:cols w:space="720"/>
        </w:sectPr>
      </w:pPr>
    </w:p>
    <w:p w:rsidR="003A6727" w:rsidRDefault="003A6727" w:rsidP="003A6727">
      <w:pPr>
        <w:spacing w:before="74" w:line="278" w:lineRule="auto"/>
        <w:ind w:left="1760" w:right="2041" w:hanging="720"/>
        <w:rPr>
          <w:sz w:val="24"/>
        </w:rPr>
      </w:pPr>
      <w:r>
        <w:rPr>
          <w:sz w:val="24"/>
        </w:rPr>
        <w:lastRenderedPageBreak/>
        <w:t xml:space="preserve">Grosz, Elizabeth. 1990. Jacques Lacan: </w:t>
      </w:r>
      <w:r>
        <w:rPr>
          <w:i/>
          <w:sz w:val="24"/>
        </w:rPr>
        <w:t xml:space="preserve">A Feminist Introduction. </w:t>
      </w:r>
      <w:r>
        <w:rPr>
          <w:sz w:val="24"/>
        </w:rPr>
        <w:t>London: Routledge.</w:t>
      </w:r>
    </w:p>
    <w:p w:rsidR="003A6727" w:rsidRDefault="003A6727" w:rsidP="003A6727">
      <w:pPr>
        <w:spacing w:line="276" w:lineRule="auto"/>
        <w:ind w:left="1760" w:right="1259" w:hanging="720"/>
        <w:rPr>
          <w:sz w:val="24"/>
        </w:rPr>
      </w:pPr>
      <w:r>
        <w:rPr>
          <w:sz w:val="24"/>
        </w:rPr>
        <w:t xml:space="preserve">Hesse-Biber, Sharlene Nagy, and Patricia Leavy. 2007. </w:t>
      </w:r>
      <w:r>
        <w:rPr>
          <w:i/>
          <w:sz w:val="24"/>
        </w:rPr>
        <w:t>Feminist research practice: a primer</w:t>
      </w:r>
      <w:r>
        <w:rPr>
          <w:sz w:val="24"/>
        </w:rPr>
        <w:t>. Thousand Oaks: Sage.</w:t>
      </w:r>
    </w:p>
    <w:p w:rsidR="003A6727" w:rsidRDefault="003A6727" w:rsidP="003A6727">
      <w:pPr>
        <w:spacing w:line="276" w:lineRule="auto"/>
        <w:ind w:left="1760" w:right="2041" w:hanging="720"/>
        <w:rPr>
          <w:sz w:val="24"/>
        </w:rPr>
      </w:pPr>
      <w:r>
        <w:rPr>
          <w:sz w:val="24"/>
        </w:rPr>
        <w:t xml:space="preserve">Hesse-Biber, Sharlene Nagy. 2007. </w:t>
      </w:r>
      <w:r>
        <w:rPr>
          <w:i/>
          <w:sz w:val="24"/>
        </w:rPr>
        <w:t>Handbook of feminist research: theory and praxis</w:t>
      </w:r>
      <w:r>
        <w:rPr>
          <w:sz w:val="24"/>
        </w:rPr>
        <w:t>. Thousand Oaks, Calif: SAGE.</w:t>
      </w:r>
    </w:p>
    <w:p w:rsidR="003A6727" w:rsidRDefault="003A6727" w:rsidP="003A6727">
      <w:pPr>
        <w:spacing w:line="276" w:lineRule="auto"/>
        <w:ind w:left="1760" w:right="1198" w:hanging="720"/>
        <w:jc w:val="both"/>
        <w:rPr>
          <w:sz w:val="24"/>
        </w:rPr>
      </w:pPr>
      <w:r>
        <w:rPr>
          <w:sz w:val="24"/>
        </w:rPr>
        <w:t xml:space="preserve">Holland, Janet, Maud Blair, and Sue Sheldon. 1995. </w:t>
      </w:r>
      <w:r>
        <w:rPr>
          <w:i/>
          <w:sz w:val="24"/>
        </w:rPr>
        <w:t>Debates and issues in feminist research and pedagogy: a reader</w:t>
      </w:r>
      <w:r>
        <w:rPr>
          <w:sz w:val="24"/>
        </w:rPr>
        <w:t>. Clevedon, Avon, England: Multilingual Matters in association with the Open University.</w:t>
      </w:r>
    </w:p>
    <w:p w:rsidR="003A6727" w:rsidRDefault="003A6727" w:rsidP="003A6727">
      <w:pPr>
        <w:ind w:left="1040"/>
        <w:jc w:val="both"/>
        <w:rPr>
          <w:i/>
          <w:sz w:val="24"/>
        </w:rPr>
      </w:pPr>
      <w:r>
        <w:rPr>
          <w:sz w:val="24"/>
        </w:rPr>
        <w:t xml:space="preserve">Kleinman, Sherryl. 2007. </w:t>
      </w:r>
      <w:r>
        <w:rPr>
          <w:i/>
          <w:sz w:val="24"/>
        </w:rPr>
        <w:t>Feminist Field Work Analysis: Qualitative Research</w:t>
      </w:r>
    </w:p>
    <w:p w:rsidR="003A6727" w:rsidRDefault="003A6727" w:rsidP="003A6727">
      <w:pPr>
        <w:tabs>
          <w:tab w:val="left" w:pos="3128"/>
        </w:tabs>
        <w:spacing w:before="40"/>
        <w:ind w:left="1760"/>
        <w:rPr>
          <w:sz w:val="24"/>
        </w:rPr>
      </w:pPr>
      <w:r>
        <w:rPr>
          <w:spacing w:val="-120"/>
          <w:sz w:val="24"/>
        </w:rPr>
        <w:t>o</w:t>
      </w:r>
      <w:r>
        <w:rPr>
          <w:i/>
          <w:spacing w:val="-80"/>
          <w:sz w:val="24"/>
        </w:rPr>
        <w:t>M</w:t>
      </w:r>
      <w:r>
        <w:rPr>
          <w:spacing w:val="-15"/>
          <w:sz w:val="24"/>
        </w:rPr>
        <w:t>s</w:t>
      </w:r>
      <w:r>
        <w:rPr>
          <w:i/>
          <w:spacing w:val="-1"/>
          <w:sz w:val="24"/>
        </w:rPr>
        <w:t>e</w:t>
      </w:r>
      <w:r>
        <w:rPr>
          <w:i/>
          <w:sz w:val="24"/>
        </w:rPr>
        <w:t>th</w:t>
      </w:r>
      <w:r>
        <w:rPr>
          <w:i/>
          <w:spacing w:val="2"/>
          <w:sz w:val="24"/>
        </w:rPr>
        <w:t>o</w:t>
      </w:r>
      <w:r>
        <w:rPr>
          <w:i/>
          <w:sz w:val="24"/>
        </w:rPr>
        <w:t>d</w:t>
      </w:r>
      <w:r>
        <w:rPr>
          <w:i/>
          <w:spacing w:val="-3"/>
          <w:sz w:val="24"/>
        </w:rPr>
        <w:t>s</w:t>
      </w:r>
      <w:r>
        <w:rPr>
          <w:i/>
          <w:sz w:val="24"/>
        </w:rPr>
        <w:t>.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L</w:t>
      </w:r>
      <w:r>
        <w:rPr>
          <w:sz w:val="24"/>
        </w:rPr>
        <w:tab/>
      </w:r>
      <w:r>
        <w:rPr>
          <w:spacing w:val="-1"/>
          <w:sz w:val="24"/>
        </w:rPr>
        <w:t>A</w:t>
      </w:r>
      <w:r>
        <w:rPr>
          <w:spacing w:val="2"/>
          <w:sz w:val="24"/>
        </w:rPr>
        <w:t>n</w:t>
      </w:r>
      <w:r>
        <w:rPr>
          <w:sz w:val="24"/>
        </w:rPr>
        <w:t>g</w:t>
      </w:r>
      <w:r>
        <w:rPr>
          <w:spacing w:val="-1"/>
          <w:sz w:val="24"/>
        </w:rPr>
        <w:t>e</w:t>
      </w:r>
      <w:r>
        <w:rPr>
          <w:sz w:val="24"/>
        </w:rPr>
        <w:t>l</w:t>
      </w:r>
      <w:r>
        <w:rPr>
          <w:spacing w:val="-1"/>
          <w:sz w:val="24"/>
        </w:rPr>
        <w:t>e</w:t>
      </w:r>
      <w:r>
        <w:rPr>
          <w:spacing w:val="-3"/>
          <w:sz w:val="24"/>
        </w:rPr>
        <w:t>s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pacing w:val="3"/>
          <w:sz w:val="24"/>
        </w:rPr>
        <w:t>S</w:t>
      </w:r>
      <w:r>
        <w:rPr>
          <w:spacing w:val="1"/>
          <w:sz w:val="24"/>
        </w:rPr>
        <w:t>a</w:t>
      </w:r>
      <w:r>
        <w:rPr>
          <w:sz w:val="24"/>
        </w:rPr>
        <w:t>g</w:t>
      </w:r>
      <w:r>
        <w:rPr>
          <w:spacing w:val="-1"/>
          <w:sz w:val="24"/>
        </w:rPr>
        <w:t>e</w:t>
      </w:r>
      <w:r>
        <w:rPr>
          <w:sz w:val="24"/>
        </w:rPr>
        <w:t>.</w:t>
      </w:r>
    </w:p>
    <w:p w:rsidR="003A6727" w:rsidRDefault="003A6727" w:rsidP="003A6727">
      <w:pPr>
        <w:spacing w:before="41" w:line="278" w:lineRule="auto"/>
        <w:ind w:left="1760" w:right="849" w:hanging="720"/>
        <w:rPr>
          <w:sz w:val="24"/>
        </w:rPr>
      </w:pPr>
      <w:r>
        <w:rPr>
          <w:sz w:val="24"/>
        </w:rPr>
        <w:t xml:space="preserve">Letherby, Gayle. 2003. </w:t>
      </w:r>
      <w:r>
        <w:rPr>
          <w:i/>
          <w:sz w:val="24"/>
        </w:rPr>
        <w:t>Feminist research in theory and practice</w:t>
      </w:r>
      <w:r>
        <w:rPr>
          <w:sz w:val="24"/>
        </w:rPr>
        <w:t>. Buckingham: Open University Press.</w:t>
      </w:r>
    </w:p>
    <w:p w:rsidR="003A6727" w:rsidRDefault="003A6727" w:rsidP="003A6727">
      <w:pPr>
        <w:spacing w:line="278" w:lineRule="auto"/>
        <w:rPr>
          <w:sz w:val="24"/>
        </w:rPr>
        <w:sectPr w:rsidR="003A6727">
          <w:pgSz w:w="12240" w:h="15840"/>
          <w:pgMar w:top="1360" w:right="780" w:bottom="1300" w:left="500" w:header="0" w:footer="1113" w:gutter="0"/>
          <w:cols w:space="720"/>
        </w:sectPr>
      </w:pPr>
    </w:p>
    <w:p w:rsidR="00EA54FC" w:rsidRDefault="00EA54FC"/>
    <w:sectPr w:rsidR="00EA5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81870"/>
    <w:multiLevelType w:val="multilevel"/>
    <w:tmpl w:val="814EEC4C"/>
    <w:lvl w:ilvl="0">
      <w:start w:val="1"/>
      <w:numFmt w:val="decimal"/>
      <w:lvlText w:val="%1."/>
      <w:lvlJc w:val="left"/>
      <w:pPr>
        <w:ind w:left="1391" w:hanging="452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732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800" w:hanging="4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945" w:hanging="4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90" w:hanging="4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35" w:hanging="4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80" w:hanging="4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25" w:hanging="4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70" w:hanging="432"/>
      </w:pPr>
      <w:rPr>
        <w:rFonts w:hint="default"/>
        <w:lang w:val="en-US" w:eastAsia="en-US" w:bidi="ar-SA"/>
      </w:rPr>
    </w:lvl>
  </w:abstractNum>
  <w:abstractNum w:abstractNumId="1">
    <w:nsid w:val="30990E1A"/>
    <w:multiLevelType w:val="hybridMultilevel"/>
    <w:tmpl w:val="61D21E88"/>
    <w:lvl w:ilvl="0" w:tplc="C7E2B66A">
      <w:numFmt w:val="bullet"/>
      <w:lvlText w:val=""/>
      <w:lvlJc w:val="left"/>
      <w:pPr>
        <w:ind w:left="16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BFE22E4">
      <w:numFmt w:val="bullet"/>
      <w:lvlText w:val="•"/>
      <w:lvlJc w:val="left"/>
      <w:pPr>
        <w:ind w:left="2590" w:hanging="360"/>
      </w:pPr>
      <w:rPr>
        <w:rFonts w:hint="default"/>
        <w:lang w:val="en-US" w:eastAsia="en-US" w:bidi="ar-SA"/>
      </w:rPr>
    </w:lvl>
    <w:lvl w:ilvl="2" w:tplc="F306F7E0"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3" w:tplc="CF184B5C">
      <w:numFmt w:val="bullet"/>
      <w:lvlText w:val="•"/>
      <w:lvlJc w:val="left"/>
      <w:pPr>
        <w:ind w:left="4450" w:hanging="360"/>
      </w:pPr>
      <w:rPr>
        <w:rFonts w:hint="default"/>
        <w:lang w:val="en-US" w:eastAsia="en-US" w:bidi="ar-SA"/>
      </w:rPr>
    </w:lvl>
    <w:lvl w:ilvl="4" w:tplc="94A64462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5" w:tplc="E4FE6A5C">
      <w:numFmt w:val="bullet"/>
      <w:lvlText w:val="•"/>
      <w:lvlJc w:val="left"/>
      <w:pPr>
        <w:ind w:left="6310" w:hanging="360"/>
      </w:pPr>
      <w:rPr>
        <w:rFonts w:hint="default"/>
        <w:lang w:val="en-US" w:eastAsia="en-US" w:bidi="ar-SA"/>
      </w:rPr>
    </w:lvl>
    <w:lvl w:ilvl="6" w:tplc="E312E06A">
      <w:numFmt w:val="bullet"/>
      <w:lvlText w:val="•"/>
      <w:lvlJc w:val="left"/>
      <w:pPr>
        <w:ind w:left="7240" w:hanging="360"/>
      </w:pPr>
      <w:rPr>
        <w:rFonts w:hint="default"/>
        <w:lang w:val="en-US" w:eastAsia="en-US" w:bidi="ar-SA"/>
      </w:rPr>
    </w:lvl>
    <w:lvl w:ilvl="7" w:tplc="E6F4D542">
      <w:numFmt w:val="bullet"/>
      <w:lvlText w:val="•"/>
      <w:lvlJc w:val="left"/>
      <w:pPr>
        <w:ind w:left="8170" w:hanging="360"/>
      </w:pPr>
      <w:rPr>
        <w:rFonts w:hint="default"/>
        <w:lang w:val="en-US" w:eastAsia="en-US" w:bidi="ar-SA"/>
      </w:rPr>
    </w:lvl>
    <w:lvl w:ilvl="8" w:tplc="026C4184">
      <w:numFmt w:val="bullet"/>
      <w:lvlText w:val="•"/>
      <w:lvlJc w:val="left"/>
      <w:pPr>
        <w:ind w:left="9100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27"/>
    <w:rsid w:val="003A6727"/>
    <w:rsid w:val="00EA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E1D564-7096-4ECB-9497-702B917C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A67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link w:val="Heading4Char"/>
    <w:uiPriority w:val="1"/>
    <w:qFormat/>
    <w:rsid w:val="003A6727"/>
    <w:pPr>
      <w:ind w:left="130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3A672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A6727"/>
    <w:pPr>
      <w:spacing w:before="41"/>
      <w:ind w:left="1732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A672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3A6727"/>
    <w:pPr>
      <w:spacing w:before="41"/>
      <w:ind w:left="1732" w:hanging="4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Ayesha Fayyaz</dc:creator>
  <cp:keywords/>
  <dc:description/>
  <cp:lastModifiedBy>Ayesha Fayyaz</cp:lastModifiedBy>
  <cp:revision>1</cp:revision>
  <dcterms:created xsi:type="dcterms:W3CDTF">2021-04-09T05:41:00Z</dcterms:created>
  <dcterms:modified xsi:type="dcterms:W3CDTF">2021-04-09T05:41:00Z</dcterms:modified>
</cp:coreProperties>
</file>