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047" w:rsidRDefault="008D0047" w:rsidP="008D0047">
      <w:pPr>
        <w:tabs>
          <w:tab w:val="left" w:pos="1716"/>
        </w:tabs>
        <w:spacing w:before="200"/>
        <w:ind w:left="276"/>
        <w:jc w:val="center"/>
        <w:rPr>
          <w:b/>
          <w:sz w:val="24"/>
        </w:rPr>
      </w:pPr>
      <w:r>
        <w:rPr>
          <w:b/>
          <w:sz w:val="24"/>
        </w:rPr>
        <w:t>RELIGION AND WOMEN</w:t>
      </w:r>
      <w:r>
        <w:rPr>
          <w:b/>
          <w:spacing w:val="-4"/>
          <w:sz w:val="24"/>
        </w:rPr>
        <w:t xml:space="preserve"> </w:t>
      </w:r>
      <w:r>
        <w:rPr>
          <w:b/>
          <w:sz w:val="24"/>
        </w:rPr>
        <w:t>RIGHTS</w:t>
      </w:r>
    </w:p>
    <w:p w:rsidR="008D0047" w:rsidRDefault="008D0047" w:rsidP="008D0047">
      <w:pPr>
        <w:pStyle w:val="BodyText"/>
        <w:spacing w:before="3"/>
        <w:ind w:left="0"/>
        <w:rPr>
          <w:b/>
          <w:sz w:val="23"/>
        </w:rPr>
      </w:pPr>
    </w:p>
    <w:p w:rsidR="008D0047" w:rsidRDefault="008D0047" w:rsidP="008D0047">
      <w:pPr>
        <w:spacing w:before="90"/>
        <w:ind w:left="939"/>
        <w:rPr>
          <w:b/>
          <w:sz w:val="24"/>
        </w:rPr>
      </w:pPr>
      <w:r>
        <w:rPr>
          <w:b/>
          <w:sz w:val="24"/>
        </w:rPr>
        <w:t>Capsule Statement:</w:t>
      </w:r>
    </w:p>
    <w:p w:rsidR="008D0047" w:rsidRDefault="008D0047" w:rsidP="008D0047">
      <w:pPr>
        <w:pStyle w:val="BodyText"/>
        <w:spacing w:before="39" w:line="276" w:lineRule="auto"/>
        <w:ind w:left="939" w:right="643"/>
      </w:pPr>
      <w:r>
        <w:t>This course discusses several religions, mainly Islam and their traditions as regards to gender and women’s rights. Briefly discussing the development of major religious beliefs, the course focuses on how have women’s religious beliefs and practices differed from those of men, if at all? Are religious traditions, beliefs, and systems liberating or oppressive to women? Considering the feminist approaches to the religious experiences of women, this course studies the distinction between the sacred and the profane as being a distinction between male and female activities.</w:t>
      </w:r>
    </w:p>
    <w:p w:rsidR="008D0047" w:rsidRDefault="008D0047" w:rsidP="008D0047">
      <w:pPr>
        <w:pStyle w:val="BodyText"/>
        <w:spacing w:before="10"/>
        <w:ind w:left="0"/>
        <w:rPr>
          <w:sz w:val="27"/>
        </w:rPr>
      </w:pPr>
    </w:p>
    <w:p w:rsidR="008D0047" w:rsidRDefault="008D0047" w:rsidP="008D0047">
      <w:pPr>
        <w:pStyle w:val="Heading4"/>
        <w:ind w:left="940"/>
      </w:pPr>
      <w:r>
        <w:t>Objectives:</w:t>
      </w:r>
    </w:p>
    <w:p w:rsidR="008D0047" w:rsidRDefault="008D0047" w:rsidP="008D0047">
      <w:pPr>
        <w:pStyle w:val="BodyText"/>
        <w:spacing w:before="36"/>
        <w:ind w:left="940"/>
      </w:pPr>
      <w:r>
        <w:t>After the completion of this course, students will be able to</w:t>
      </w:r>
    </w:p>
    <w:p w:rsidR="008D0047" w:rsidRDefault="008D0047" w:rsidP="008D0047">
      <w:pPr>
        <w:pStyle w:val="BodyText"/>
        <w:spacing w:before="0"/>
        <w:ind w:left="0"/>
        <w:rPr>
          <w:sz w:val="21"/>
        </w:rPr>
      </w:pPr>
    </w:p>
    <w:p w:rsidR="008D0047" w:rsidRDefault="008D0047" w:rsidP="008D0047">
      <w:pPr>
        <w:pStyle w:val="ListParagraph"/>
        <w:numPr>
          <w:ilvl w:val="0"/>
          <w:numId w:val="2"/>
        </w:numPr>
        <w:tabs>
          <w:tab w:val="left" w:pos="1659"/>
          <w:tab w:val="left" w:pos="1660"/>
        </w:tabs>
        <w:spacing w:before="0"/>
        <w:rPr>
          <w:sz w:val="24"/>
        </w:rPr>
      </w:pPr>
      <w:r>
        <w:rPr>
          <w:sz w:val="24"/>
        </w:rPr>
        <w:t>Discuss several religious traditions in context of gender rights and</w:t>
      </w:r>
      <w:r>
        <w:rPr>
          <w:spacing w:val="-6"/>
          <w:sz w:val="24"/>
        </w:rPr>
        <w:t xml:space="preserve"> </w:t>
      </w:r>
      <w:r>
        <w:rPr>
          <w:sz w:val="24"/>
        </w:rPr>
        <w:t>duties</w:t>
      </w:r>
    </w:p>
    <w:p w:rsidR="008D0047" w:rsidRDefault="008D0047" w:rsidP="008D0047">
      <w:pPr>
        <w:pStyle w:val="ListParagraph"/>
        <w:numPr>
          <w:ilvl w:val="0"/>
          <w:numId w:val="2"/>
        </w:numPr>
        <w:tabs>
          <w:tab w:val="left" w:pos="1659"/>
          <w:tab w:val="left" w:pos="1660"/>
        </w:tabs>
        <w:spacing w:before="40" w:line="273" w:lineRule="auto"/>
        <w:ind w:right="681"/>
        <w:rPr>
          <w:sz w:val="24"/>
        </w:rPr>
      </w:pPr>
      <w:r>
        <w:rPr>
          <w:sz w:val="24"/>
        </w:rPr>
        <w:t>Discuss to what extent can a religious tradition be changed to eliminate inequalities</w:t>
      </w:r>
      <w:r>
        <w:rPr>
          <w:spacing w:val="-21"/>
          <w:sz w:val="24"/>
        </w:rPr>
        <w:t xml:space="preserve"> </w:t>
      </w:r>
      <w:r>
        <w:rPr>
          <w:sz w:val="24"/>
        </w:rPr>
        <w:t>based on</w:t>
      </w:r>
      <w:r>
        <w:rPr>
          <w:spacing w:val="-1"/>
          <w:sz w:val="24"/>
        </w:rPr>
        <w:t xml:space="preserve"> </w:t>
      </w:r>
      <w:r>
        <w:rPr>
          <w:sz w:val="24"/>
        </w:rPr>
        <w:t>gender</w:t>
      </w:r>
    </w:p>
    <w:p w:rsidR="008D0047" w:rsidRDefault="008D0047" w:rsidP="008D0047">
      <w:pPr>
        <w:pStyle w:val="ListParagraph"/>
        <w:numPr>
          <w:ilvl w:val="0"/>
          <w:numId w:val="2"/>
        </w:numPr>
        <w:tabs>
          <w:tab w:val="left" w:pos="1659"/>
          <w:tab w:val="left" w:pos="1660"/>
        </w:tabs>
        <w:spacing w:before="3" w:line="273" w:lineRule="auto"/>
        <w:ind w:right="700"/>
        <w:rPr>
          <w:sz w:val="24"/>
        </w:rPr>
      </w:pPr>
      <w:r>
        <w:rPr>
          <w:sz w:val="24"/>
        </w:rPr>
        <w:t>Identify the most effective strategies for empowering women and weaker segments of the society within religious</w:t>
      </w:r>
      <w:r>
        <w:rPr>
          <w:spacing w:val="-6"/>
          <w:sz w:val="24"/>
        </w:rPr>
        <w:t xml:space="preserve"> </w:t>
      </w:r>
      <w:r>
        <w:rPr>
          <w:sz w:val="24"/>
        </w:rPr>
        <w:t>traditions</w:t>
      </w:r>
    </w:p>
    <w:p w:rsidR="008D0047" w:rsidRDefault="008D0047" w:rsidP="008D0047">
      <w:pPr>
        <w:pStyle w:val="BodyText"/>
        <w:spacing w:before="3"/>
        <w:ind w:left="0"/>
        <w:rPr>
          <w:sz w:val="28"/>
        </w:rPr>
      </w:pPr>
    </w:p>
    <w:p w:rsidR="008D0047" w:rsidRDefault="008D0047" w:rsidP="008D0047">
      <w:pPr>
        <w:pStyle w:val="Heading4"/>
        <w:ind w:left="940"/>
      </w:pPr>
      <w:r>
        <w:t>Contents:</w:t>
      </w:r>
    </w:p>
    <w:p w:rsidR="008D0047" w:rsidRDefault="008D0047" w:rsidP="008D0047">
      <w:pPr>
        <w:pStyle w:val="ListParagraph"/>
        <w:numPr>
          <w:ilvl w:val="0"/>
          <w:numId w:val="1"/>
        </w:numPr>
        <w:tabs>
          <w:tab w:val="left" w:pos="1300"/>
        </w:tabs>
        <w:rPr>
          <w:b/>
          <w:sz w:val="24"/>
        </w:rPr>
      </w:pPr>
      <w:r>
        <w:rPr>
          <w:b/>
          <w:sz w:val="24"/>
        </w:rPr>
        <w:t>Overview of the religious traditions.</w:t>
      </w:r>
    </w:p>
    <w:p w:rsidR="008D0047" w:rsidRDefault="008D0047" w:rsidP="008D0047">
      <w:pPr>
        <w:pStyle w:val="ListParagraph"/>
        <w:numPr>
          <w:ilvl w:val="1"/>
          <w:numId w:val="1"/>
        </w:numPr>
        <w:tabs>
          <w:tab w:val="left" w:pos="1732"/>
        </w:tabs>
        <w:spacing w:before="36"/>
        <w:rPr>
          <w:sz w:val="24"/>
        </w:rPr>
      </w:pPr>
      <w:r>
        <w:rPr>
          <w:sz w:val="24"/>
        </w:rPr>
        <w:t>Why study women, gender, and</w:t>
      </w:r>
      <w:r>
        <w:rPr>
          <w:spacing w:val="-12"/>
          <w:sz w:val="24"/>
        </w:rPr>
        <w:t xml:space="preserve"> </w:t>
      </w:r>
      <w:r>
        <w:rPr>
          <w:sz w:val="24"/>
        </w:rPr>
        <w:t>religion?</w:t>
      </w:r>
    </w:p>
    <w:p w:rsidR="008D0047" w:rsidRDefault="008D0047" w:rsidP="008D0047">
      <w:pPr>
        <w:pStyle w:val="Heading4"/>
        <w:numPr>
          <w:ilvl w:val="0"/>
          <w:numId w:val="1"/>
        </w:numPr>
        <w:tabs>
          <w:tab w:val="left" w:pos="1300"/>
        </w:tabs>
        <w:spacing w:before="48"/>
      </w:pPr>
      <w:r>
        <w:t>Introduction to Gender and Religion</w:t>
      </w:r>
    </w:p>
    <w:p w:rsidR="008D0047" w:rsidRDefault="008D0047" w:rsidP="008D0047">
      <w:pPr>
        <w:pStyle w:val="ListParagraph"/>
        <w:numPr>
          <w:ilvl w:val="1"/>
          <w:numId w:val="1"/>
        </w:numPr>
        <w:tabs>
          <w:tab w:val="left" w:pos="1732"/>
        </w:tabs>
        <w:spacing w:before="36" w:line="276" w:lineRule="auto"/>
        <w:ind w:right="808"/>
        <w:rPr>
          <w:sz w:val="24"/>
        </w:rPr>
      </w:pPr>
      <w:r>
        <w:rPr>
          <w:sz w:val="24"/>
        </w:rPr>
        <w:t>An introduction to Gender and Religion-a survey of contemporary writings that explore the relations between gender and religion from historical, anthropological, theological and philosophical</w:t>
      </w:r>
      <w:r>
        <w:rPr>
          <w:spacing w:val="-1"/>
          <w:sz w:val="24"/>
        </w:rPr>
        <w:t xml:space="preserve"> </w:t>
      </w:r>
      <w:r>
        <w:rPr>
          <w:sz w:val="24"/>
        </w:rPr>
        <w:t>perspectives</w:t>
      </w:r>
    </w:p>
    <w:p w:rsidR="008D0047" w:rsidRDefault="008D0047" w:rsidP="008D0047">
      <w:pPr>
        <w:pStyle w:val="Heading4"/>
        <w:numPr>
          <w:ilvl w:val="0"/>
          <w:numId w:val="1"/>
        </w:numPr>
        <w:tabs>
          <w:tab w:val="left" w:pos="1300"/>
        </w:tabs>
        <w:spacing w:before="5"/>
      </w:pPr>
      <w:r>
        <w:t>Gender and religious</w:t>
      </w:r>
      <w:r>
        <w:rPr>
          <w:spacing w:val="-2"/>
        </w:rPr>
        <w:t xml:space="preserve"> </w:t>
      </w:r>
      <w:r>
        <w:t>Imagination</w:t>
      </w:r>
    </w:p>
    <w:p w:rsidR="008D0047" w:rsidRDefault="008D0047" w:rsidP="008D0047">
      <w:pPr>
        <w:pStyle w:val="ListParagraph"/>
        <w:numPr>
          <w:ilvl w:val="1"/>
          <w:numId w:val="1"/>
        </w:numPr>
        <w:tabs>
          <w:tab w:val="left" w:pos="1732"/>
        </w:tabs>
        <w:spacing w:before="37" w:line="276" w:lineRule="auto"/>
        <w:ind w:right="854"/>
        <w:rPr>
          <w:sz w:val="24"/>
        </w:rPr>
      </w:pPr>
      <w:r>
        <w:rPr>
          <w:sz w:val="24"/>
        </w:rPr>
        <w:t>Building on the widely accepted assumption that religion is a cultural phenomenon and that gender is a critical aspect of cultural</w:t>
      </w:r>
      <w:r>
        <w:rPr>
          <w:spacing w:val="-3"/>
          <w:sz w:val="24"/>
        </w:rPr>
        <w:t xml:space="preserve"> </w:t>
      </w:r>
      <w:r>
        <w:rPr>
          <w:sz w:val="24"/>
        </w:rPr>
        <w:t>formation</w:t>
      </w:r>
    </w:p>
    <w:p w:rsidR="008D0047" w:rsidRDefault="008D0047" w:rsidP="008D0047">
      <w:pPr>
        <w:pStyle w:val="ListParagraph"/>
        <w:numPr>
          <w:ilvl w:val="1"/>
          <w:numId w:val="1"/>
        </w:numPr>
        <w:tabs>
          <w:tab w:val="left" w:pos="1732"/>
        </w:tabs>
        <w:spacing w:before="0" w:line="275" w:lineRule="exact"/>
        <w:rPr>
          <w:sz w:val="24"/>
        </w:rPr>
      </w:pPr>
      <w:r>
        <w:rPr>
          <w:sz w:val="24"/>
        </w:rPr>
        <w:t>Introduction to non-revealed and revealed</w:t>
      </w:r>
      <w:r>
        <w:rPr>
          <w:spacing w:val="1"/>
          <w:sz w:val="24"/>
        </w:rPr>
        <w:t xml:space="preserve"> </w:t>
      </w:r>
      <w:r>
        <w:rPr>
          <w:sz w:val="24"/>
        </w:rPr>
        <w:t>religions</w:t>
      </w:r>
    </w:p>
    <w:p w:rsidR="008D0047" w:rsidRDefault="008D0047" w:rsidP="008D0047">
      <w:pPr>
        <w:pStyle w:val="ListParagraph"/>
        <w:numPr>
          <w:ilvl w:val="2"/>
          <w:numId w:val="1"/>
        </w:numPr>
        <w:tabs>
          <w:tab w:val="left" w:pos="2380"/>
        </w:tabs>
        <w:spacing w:before="43"/>
        <w:rPr>
          <w:sz w:val="24"/>
        </w:rPr>
      </w:pPr>
      <w:r>
        <w:rPr>
          <w:sz w:val="24"/>
        </w:rPr>
        <w:t>Hinduism</w:t>
      </w:r>
    </w:p>
    <w:p w:rsidR="008D0047" w:rsidRDefault="008D0047" w:rsidP="008D0047">
      <w:pPr>
        <w:pStyle w:val="ListParagraph"/>
        <w:numPr>
          <w:ilvl w:val="2"/>
          <w:numId w:val="1"/>
        </w:numPr>
        <w:tabs>
          <w:tab w:val="left" w:pos="2380"/>
        </w:tabs>
        <w:rPr>
          <w:sz w:val="24"/>
        </w:rPr>
      </w:pPr>
      <w:r>
        <w:rPr>
          <w:sz w:val="24"/>
        </w:rPr>
        <w:t>Budhism</w:t>
      </w:r>
    </w:p>
    <w:p w:rsidR="008D0047" w:rsidRDefault="008D0047" w:rsidP="008D0047">
      <w:pPr>
        <w:pStyle w:val="ListParagraph"/>
        <w:numPr>
          <w:ilvl w:val="2"/>
          <w:numId w:val="1"/>
        </w:numPr>
        <w:tabs>
          <w:tab w:val="left" w:pos="2380"/>
        </w:tabs>
        <w:spacing w:before="40"/>
        <w:rPr>
          <w:sz w:val="24"/>
        </w:rPr>
      </w:pPr>
      <w:r>
        <w:rPr>
          <w:sz w:val="24"/>
        </w:rPr>
        <w:t>Judaism</w:t>
      </w:r>
    </w:p>
    <w:p w:rsidR="008D0047" w:rsidRDefault="008D0047" w:rsidP="008D0047">
      <w:pPr>
        <w:pStyle w:val="ListParagraph"/>
        <w:numPr>
          <w:ilvl w:val="2"/>
          <w:numId w:val="1"/>
        </w:numPr>
        <w:tabs>
          <w:tab w:val="left" w:pos="2380"/>
        </w:tabs>
        <w:rPr>
          <w:sz w:val="24"/>
        </w:rPr>
      </w:pPr>
      <w:r>
        <w:rPr>
          <w:sz w:val="24"/>
        </w:rPr>
        <w:t>Christianity</w:t>
      </w:r>
    </w:p>
    <w:p w:rsidR="008D0047" w:rsidRDefault="008D0047" w:rsidP="008D0047">
      <w:pPr>
        <w:pStyle w:val="ListParagraph"/>
        <w:numPr>
          <w:ilvl w:val="2"/>
          <w:numId w:val="1"/>
        </w:numPr>
        <w:tabs>
          <w:tab w:val="left" w:pos="2380"/>
        </w:tabs>
        <w:spacing w:before="43"/>
        <w:rPr>
          <w:sz w:val="24"/>
        </w:rPr>
      </w:pPr>
      <w:r>
        <w:rPr>
          <w:sz w:val="24"/>
        </w:rPr>
        <w:t>Islam</w:t>
      </w:r>
    </w:p>
    <w:p w:rsidR="008D0047" w:rsidRDefault="008D0047" w:rsidP="008D0047">
      <w:pPr>
        <w:pStyle w:val="Heading4"/>
        <w:numPr>
          <w:ilvl w:val="0"/>
          <w:numId w:val="1"/>
        </w:numPr>
        <w:tabs>
          <w:tab w:val="left" w:pos="1300"/>
        </w:tabs>
        <w:spacing w:before="46"/>
      </w:pPr>
      <w:r>
        <w:t>Women and gender in world</w:t>
      </w:r>
      <w:r>
        <w:rPr>
          <w:spacing w:val="-4"/>
        </w:rPr>
        <w:t xml:space="preserve"> </w:t>
      </w:r>
      <w:r>
        <w:t>religions:</w:t>
      </w:r>
    </w:p>
    <w:p w:rsidR="008D0047" w:rsidRDefault="008D0047" w:rsidP="008D0047">
      <w:pPr>
        <w:pStyle w:val="ListParagraph"/>
        <w:numPr>
          <w:ilvl w:val="1"/>
          <w:numId w:val="1"/>
        </w:numPr>
        <w:tabs>
          <w:tab w:val="left" w:pos="1752"/>
        </w:tabs>
        <w:spacing w:before="36" w:line="276" w:lineRule="auto"/>
        <w:ind w:left="1751" w:right="774" w:hanging="452"/>
        <w:rPr>
          <w:sz w:val="24"/>
        </w:rPr>
      </w:pPr>
      <w:r>
        <w:rPr>
          <w:sz w:val="24"/>
        </w:rPr>
        <w:t>Hinduism: Relationship of female-gendered and feminine images and symbols to ‘real’ women.</w:t>
      </w:r>
    </w:p>
    <w:p w:rsidR="008D0047" w:rsidRDefault="008D0047" w:rsidP="008D0047">
      <w:pPr>
        <w:spacing w:line="276" w:lineRule="auto"/>
        <w:rPr>
          <w:sz w:val="24"/>
        </w:rPr>
        <w:sectPr w:rsidR="008D0047">
          <w:pgSz w:w="12240" w:h="15840"/>
          <w:pgMar w:top="1260" w:right="780" w:bottom="1300" w:left="500" w:header="0" w:footer="1113" w:gutter="0"/>
          <w:cols w:space="720"/>
        </w:sectPr>
      </w:pPr>
    </w:p>
    <w:p w:rsidR="008D0047" w:rsidRDefault="008D0047" w:rsidP="008D0047">
      <w:pPr>
        <w:pStyle w:val="ListParagraph"/>
        <w:numPr>
          <w:ilvl w:val="2"/>
          <w:numId w:val="1"/>
        </w:numPr>
        <w:tabs>
          <w:tab w:val="left" w:pos="2380"/>
        </w:tabs>
        <w:spacing w:before="74"/>
        <w:rPr>
          <w:sz w:val="24"/>
        </w:rPr>
      </w:pPr>
      <w:r>
        <w:rPr>
          <w:sz w:val="24"/>
        </w:rPr>
        <w:lastRenderedPageBreak/>
        <w:t>The status of women in the religious texts of</w:t>
      </w:r>
      <w:r>
        <w:rPr>
          <w:spacing w:val="-5"/>
          <w:sz w:val="24"/>
        </w:rPr>
        <w:t xml:space="preserve"> </w:t>
      </w:r>
      <w:r>
        <w:rPr>
          <w:sz w:val="24"/>
        </w:rPr>
        <w:t>Hinduism</w:t>
      </w:r>
    </w:p>
    <w:p w:rsidR="008D0047" w:rsidRDefault="008D0047" w:rsidP="008D0047">
      <w:pPr>
        <w:pStyle w:val="ListParagraph"/>
        <w:numPr>
          <w:ilvl w:val="2"/>
          <w:numId w:val="1"/>
        </w:numPr>
        <w:tabs>
          <w:tab w:val="left" w:pos="2380"/>
        </w:tabs>
        <w:rPr>
          <w:sz w:val="24"/>
        </w:rPr>
      </w:pPr>
      <w:r>
        <w:rPr>
          <w:sz w:val="24"/>
        </w:rPr>
        <w:t>Introducing goddesses and their power</w:t>
      </w:r>
    </w:p>
    <w:p w:rsidR="008D0047" w:rsidRDefault="008D0047" w:rsidP="008D0047">
      <w:pPr>
        <w:pStyle w:val="ListParagraph"/>
        <w:numPr>
          <w:ilvl w:val="1"/>
          <w:numId w:val="1"/>
        </w:numPr>
        <w:tabs>
          <w:tab w:val="left" w:pos="1752"/>
        </w:tabs>
        <w:ind w:left="1751" w:hanging="452"/>
        <w:rPr>
          <w:sz w:val="24"/>
        </w:rPr>
      </w:pPr>
      <w:r>
        <w:rPr>
          <w:sz w:val="24"/>
        </w:rPr>
        <w:t>Women and Buddhism: The issue of female presence in the Buddhist</w:t>
      </w:r>
      <w:r>
        <w:rPr>
          <w:spacing w:val="-9"/>
          <w:sz w:val="24"/>
        </w:rPr>
        <w:t xml:space="preserve"> </w:t>
      </w:r>
      <w:r>
        <w:rPr>
          <w:sz w:val="24"/>
        </w:rPr>
        <w:t>discourse</w:t>
      </w:r>
    </w:p>
    <w:p w:rsidR="008D0047" w:rsidRDefault="008D0047" w:rsidP="008D0047">
      <w:pPr>
        <w:pStyle w:val="ListParagraph"/>
        <w:numPr>
          <w:ilvl w:val="2"/>
          <w:numId w:val="1"/>
        </w:numPr>
        <w:tabs>
          <w:tab w:val="left" w:pos="2380"/>
        </w:tabs>
        <w:spacing w:before="43"/>
        <w:rPr>
          <w:sz w:val="24"/>
        </w:rPr>
      </w:pPr>
      <w:r>
        <w:rPr>
          <w:sz w:val="24"/>
        </w:rPr>
        <w:t>The ordination of women in the Buddhist</w:t>
      </w:r>
      <w:r>
        <w:rPr>
          <w:spacing w:val="-2"/>
          <w:sz w:val="24"/>
        </w:rPr>
        <w:t xml:space="preserve"> </w:t>
      </w:r>
      <w:r>
        <w:rPr>
          <w:sz w:val="24"/>
        </w:rPr>
        <w:t>sangha.</w:t>
      </w:r>
    </w:p>
    <w:p w:rsidR="008D0047" w:rsidRDefault="008D0047" w:rsidP="008D0047">
      <w:pPr>
        <w:pStyle w:val="ListParagraph"/>
        <w:numPr>
          <w:ilvl w:val="2"/>
          <w:numId w:val="1"/>
        </w:numPr>
        <w:tabs>
          <w:tab w:val="left" w:pos="2380"/>
        </w:tabs>
        <w:rPr>
          <w:sz w:val="24"/>
        </w:rPr>
      </w:pPr>
      <w:r>
        <w:rPr>
          <w:sz w:val="24"/>
        </w:rPr>
        <w:t>Women and the issue of</w:t>
      </w:r>
      <w:r>
        <w:rPr>
          <w:spacing w:val="-4"/>
          <w:sz w:val="24"/>
        </w:rPr>
        <w:t xml:space="preserve"> </w:t>
      </w:r>
      <w:r>
        <w:rPr>
          <w:sz w:val="24"/>
        </w:rPr>
        <w:t>‘enlightenment’.</w:t>
      </w:r>
    </w:p>
    <w:p w:rsidR="008D0047" w:rsidRDefault="008D0047" w:rsidP="008D0047">
      <w:pPr>
        <w:pStyle w:val="ListParagraph"/>
        <w:numPr>
          <w:ilvl w:val="1"/>
          <w:numId w:val="1"/>
        </w:numPr>
        <w:tabs>
          <w:tab w:val="left" w:pos="1752"/>
        </w:tabs>
        <w:ind w:left="1751" w:hanging="452"/>
        <w:rPr>
          <w:sz w:val="24"/>
        </w:rPr>
      </w:pPr>
      <w:r>
        <w:rPr>
          <w:sz w:val="24"/>
        </w:rPr>
        <w:t>Women and Judaism: The concept of Eve and the original</w:t>
      </w:r>
      <w:r>
        <w:rPr>
          <w:spacing w:val="-2"/>
          <w:sz w:val="24"/>
        </w:rPr>
        <w:t xml:space="preserve"> </w:t>
      </w:r>
      <w:r>
        <w:rPr>
          <w:sz w:val="24"/>
        </w:rPr>
        <w:t>sin</w:t>
      </w:r>
    </w:p>
    <w:p w:rsidR="008D0047" w:rsidRDefault="008D0047" w:rsidP="008D0047">
      <w:pPr>
        <w:pStyle w:val="ListParagraph"/>
        <w:numPr>
          <w:ilvl w:val="2"/>
          <w:numId w:val="1"/>
        </w:numPr>
        <w:tabs>
          <w:tab w:val="left" w:pos="2380"/>
        </w:tabs>
        <w:spacing w:before="40"/>
        <w:rPr>
          <w:sz w:val="24"/>
        </w:rPr>
      </w:pPr>
      <w:r>
        <w:rPr>
          <w:sz w:val="24"/>
        </w:rPr>
        <w:t>Lilith and Eve –the duality of female</w:t>
      </w:r>
      <w:r>
        <w:rPr>
          <w:spacing w:val="-4"/>
          <w:sz w:val="24"/>
        </w:rPr>
        <w:t xml:space="preserve"> </w:t>
      </w:r>
      <w:r>
        <w:rPr>
          <w:sz w:val="24"/>
        </w:rPr>
        <w:t>representation.</w:t>
      </w:r>
    </w:p>
    <w:p w:rsidR="008D0047" w:rsidRDefault="008D0047" w:rsidP="008D0047">
      <w:pPr>
        <w:pStyle w:val="ListParagraph"/>
        <w:numPr>
          <w:ilvl w:val="2"/>
          <w:numId w:val="1"/>
        </w:numPr>
        <w:tabs>
          <w:tab w:val="left" w:pos="2380"/>
        </w:tabs>
        <w:spacing w:before="44"/>
        <w:rPr>
          <w:sz w:val="24"/>
        </w:rPr>
      </w:pPr>
      <w:r>
        <w:rPr>
          <w:sz w:val="24"/>
        </w:rPr>
        <w:t>The concept of purity, chastity, and control of the female</w:t>
      </w:r>
      <w:r>
        <w:rPr>
          <w:spacing w:val="-5"/>
          <w:sz w:val="24"/>
        </w:rPr>
        <w:t xml:space="preserve"> </w:t>
      </w:r>
      <w:r>
        <w:rPr>
          <w:sz w:val="24"/>
        </w:rPr>
        <w:t>body</w:t>
      </w:r>
    </w:p>
    <w:p w:rsidR="008D0047" w:rsidRDefault="008D0047" w:rsidP="008D0047">
      <w:pPr>
        <w:pStyle w:val="ListParagraph"/>
        <w:numPr>
          <w:ilvl w:val="1"/>
          <w:numId w:val="1"/>
        </w:numPr>
        <w:tabs>
          <w:tab w:val="left" w:pos="1840"/>
        </w:tabs>
        <w:spacing w:before="40"/>
        <w:ind w:left="1840" w:hanging="540"/>
        <w:rPr>
          <w:sz w:val="24"/>
        </w:rPr>
      </w:pPr>
      <w:r>
        <w:rPr>
          <w:sz w:val="24"/>
        </w:rPr>
        <w:t>Women and</w:t>
      </w:r>
      <w:r>
        <w:rPr>
          <w:spacing w:val="-1"/>
          <w:sz w:val="24"/>
        </w:rPr>
        <w:t xml:space="preserve"> </w:t>
      </w:r>
      <w:r>
        <w:rPr>
          <w:sz w:val="24"/>
        </w:rPr>
        <w:t>Christianity</w:t>
      </w:r>
    </w:p>
    <w:p w:rsidR="008D0047" w:rsidRDefault="008D0047" w:rsidP="008D0047">
      <w:pPr>
        <w:pStyle w:val="ListParagraph"/>
        <w:numPr>
          <w:ilvl w:val="2"/>
          <w:numId w:val="1"/>
        </w:numPr>
        <w:tabs>
          <w:tab w:val="left" w:pos="2380"/>
        </w:tabs>
        <w:rPr>
          <w:sz w:val="24"/>
        </w:rPr>
      </w:pPr>
      <w:r>
        <w:rPr>
          <w:sz w:val="24"/>
        </w:rPr>
        <w:t>Images of women in the New</w:t>
      </w:r>
      <w:r>
        <w:rPr>
          <w:spacing w:val="-4"/>
          <w:sz w:val="24"/>
        </w:rPr>
        <w:t xml:space="preserve"> </w:t>
      </w:r>
      <w:r>
        <w:rPr>
          <w:sz w:val="24"/>
        </w:rPr>
        <w:t>Testament</w:t>
      </w:r>
    </w:p>
    <w:p w:rsidR="008D0047" w:rsidRDefault="008D0047" w:rsidP="008D0047">
      <w:pPr>
        <w:pStyle w:val="ListParagraph"/>
        <w:numPr>
          <w:ilvl w:val="2"/>
          <w:numId w:val="1"/>
        </w:numPr>
        <w:tabs>
          <w:tab w:val="left" w:pos="2380"/>
        </w:tabs>
        <w:ind w:hanging="721"/>
        <w:rPr>
          <w:sz w:val="24"/>
        </w:rPr>
      </w:pPr>
      <w:r>
        <w:rPr>
          <w:sz w:val="24"/>
        </w:rPr>
        <w:t>Virgin Mary and the place of women in the Church</w:t>
      </w:r>
      <w:r>
        <w:rPr>
          <w:spacing w:val="-10"/>
          <w:sz w:val="24"/>
        </w:rPr>
        <w:t xml:space="preserve"> </w:t>
      </w:r>
      <w:r>
        <w:rPr>
          <w:sz w:val="24"/>
        </w:rPr>
        <w:t>organisation</w:t>
      </w:r>
    </w:p>
    <w:p w:rsidR="008D0047" w:rsidRDefault="008D0047" w:rsidP="008D0047">
      <w:pPr>
        <w:pStyle w:val="ListParagraph"/>
        <w:numPr>
          <w:ilvl w:val="1"/>
          <w:numId w:val="1"/>
        </w:numPr>
        <w:tabs>
          <w:tab w:val="left" w:pos="1840"/>
        </w:tabs>
        <w:spacing w:before="43"/>
        <w:ind w:left="1840" w:hanging="541"/>
        <w:rPr>
          <w:sz w:val="24"/>
        </w:rPr>
      </w:pPr>
      <w:r>
        <w:rPr>
          <w:sz w:val="24"/>
        </w:rPr>
        <w:t>Women and</w:t>
      </w:r>
      <w:r>
        <w:rPr>
          <w:spacing w:val="1"/>
          <w:sz w:val="24"/>
        </w:rPr>
        <w:t xml:space="preserve"> </w:t>
      </w:r>
      <w:r>
        <w:rPr>
          <w:sz w:val="24"/>
        </w:rPr>
        <w:t>Islam</w:t>
      </w:r>
    </w:p>
    <w:p w:rsidR="008D0047" w:rsidRDefault="008D0047" w:rsidP="008D0047">
      <w:pPr>
        <w:pStyle w:val="ListParagraph"/>
        <w:numPr>
          <w:ilvl w:val="2"/>
          <w:numId w:val="1"/>
        </w:numPr>
        <w:tabs>
          <w:tab w:val="left" w:pos="2380"/>
        </w:tabs>
        <w:ind w:hanging="721"/>
        <w:rPr>
          <w:sz w:val="24"/>
        </w:rPr>
      </w:pPr>
      <w:r>
        <w:rPr>
          <w:sz w:val="24"/>
        </w:rPr>
        <w:t>Women and gender in the</w:t>
      </w:r>
      <w:r>
        <w:rPr>
          <w:spacing w:val="-3"/>
          <w:sz w:val="24"/>
        </w:rPr>
        <w:t xml:space="preserve"> </w:t>
      </w:r>
      <w:r>
        <w:rPr>
          <w:sz w:val="24"/>
        </w:rPr>
        <w:t>Qur’an</w:t>
      </w:r>
    </w:p>
    <w:p w:rsidR="008D0047" w:rsidRDefault="008D0047" w:rsidP="008D0047">
      <w:pPr>
        <w:pStyle w:val="ListParagraph"/>
        <w:numPr>
          <w:ilvl w:val="2"/>
          <w:numId w:val="1"/>
        </w:numPr>
        <w:tabs>
          <w:tab w:val="left" w:pos="2380"/>
        </w:tabs>
        <w:spacing w:line="276" w:lineRule="auto"/>
        <w:ind w:left="2379" w:right="1026"/>
        <w:rPr>
          <w:sz w:val="24"/>
        </w:rPr>
      </w:pPr>
      <w:r>
        <w:rPr>
          <w:sz w:val="24"/>
        </w:rPr>
        <w:t>Interpretations (patriarchal) of the Text, male authority, and marginalisation of women in Islamic religious traditions.</w:t>
      </w:r>
    </w:p>
    <w:p w:rsidR="008D0047" w:rsidRDefault="008D0047" w:rsidP="008D0047">
      <w:pPr>
        <w:pStyle w:val="ListParagraph"/>
        <w:numPr>
          <w:ilvl w:val="1"/>
          <w:numId w:val="1"/>
        </w:numPr>
        <w:tabs>
          <w:tab w:val="left" w:pos="1840"/>
        </w:tabs>
        <w:spacing w:before="1"/>
        <w:ind w:left="1840" w:hanging="540"/>
        <w:rPr>
          <w:sz w:val="24"/>
        </w:rPr>
      </w:pPr>
      <w:r>
        <w:rPr>
          <w:sz w:val="24"/>
        </w:rPr>
        <w:t>Women and African</w:t>
      </w:r>
      <w:r>
        <w:rPr>
          <w:spacing w:val="1"/>
          <w:sz w:val="24"/>
        </w:rPr>
        <w:t xml:space="preserve"> </w:t>
      </w:r>
      <w:r>
        <w:rPr>
          <w:sz w:val="24"/>
        </w:rPr>
        <w:t>religions</w:t>
      </w:r>
    </w:p>
    <w:p w:rsidR="008D0047" w:rsidRDefault="008D0047" w:rsidP="008D0047">
      <w:pPr>
        <w:pStyle w:val="ListParagraph"/>
        <w:numPr>
          <w:ilvl w:val="1"/>
          <w:numId w:val="1"/>
        </w:numPr>
        <w:tabs>
          <w:tab w:val="left" w:pos="1840"/>
        </w:tabs>
        <w:ind w:left="1840" w:hanging="540"/>
        <w:rPr>
          <w:sz w:val="24"/>
        </w:rPr>
      </w:pPr>
      <w:r>
        <w:rPr>
          <w:sz w:val="24"/>
        </w:rPr>
        <w:t>Woman and Goddess-centered</w:t>
      </w:r>
      <w:r>
        <w:rPr>
          <w:spacing w:val="-1"/>
          <w:sz w:val="24"/>
        </w:rPr>
        <w:t xml:space="preserve"> </w:t>
      </w:r>
      <w:r>
        <w:rPr>
          <w:sz w:val="24"/>
        </w:rPr>
        <w:t>religious</w:t>
      </w:r>
    </w:p>
    <w:p w:rsidR="008D0047" w:rsidRDefault="008D0047" w:rsidP="008D0047">
      <w:pPr>
        <w:pStyle w:val="ListParagraph"/>
        <w:numPr>
          <w:ilvl w:val="1"/>
          <w:numId w:val="1"/>
        </w:numPr>
        <w:tabs>
          <w:tab w:val="left" w:pos="1840"/>
        </w:tabs>
        <w:spacing w:line="276" w:lineRule="auto"/>
        <w:ind w:left="1840" w:right="1237" w:hanging="540"/>
        <w:rPr>
          <w:sz w:val="24"/>
        </w:rPr>
      </w:pPr>
      <w:r>
        <w:rPr>
          <w:sz w:val="24"/>
        </w:rPr>
        <w:t>New scholarship and activism: Women claiming their lost position in the realm of religious knowledge and practices.</w:t>
      </w:r>
    </w:p>
    <w:p w:rsidR="008D0047" w:rsidRDefault="008D0047" w:rsidP="008D0047">
      <w:pPr>
        <w:pStyle w:val="ListParagraph"/>
        <w:numPr>
          <w:ilvl w:val="1"/>
          <w:numId w:val="1"/>
        </w:numPr>
        <w:tabs>
          <w:tab w:val="left" w:pos="1840"/>
        </w:tabs>
        <w:spacing w:before="1" w:line="276" w:lineRule="auto"/>
        <w:ind w:left="1840" w:right="754" w:hanging="540"/>
        <w:rPr>
          <w:sz w:val="24"/>
        </w:rPr>
      </w:pPr>
      <w:r>
        <w:rPr>
          <w:sz w:val="24"/>
        </w:rPr>
        <w:t>Religion and human rights. Discussion of women's rights in light of religious</w:t>
      </w:r>
      <w:r>
        <w:rPr>
          <w:spacing w:val="-27"/>
          <w:sz w:val="24"/>
        </w:rPr>
        <w:t xml:space="preserve"> </w:t>
      </w:r>
      <w:r>
        <w:rPr>
          <w:sz w:val="24"/>
        </w:rPr>
        <w:t>teachings with focus on possible solutions to current problems within those</w:t>
      </w:r>
      <w:r>
        <w:rPr>
          <w:spacing w:val="-6"/>
          <w:sz w:val="24"/>
        </w:rPr>
        <w:t xml:space="preserve"> </w:t>
      </w:r>
      <w:r>
        <w:rPr>
          <w:sz w:val="24"/>
        </w:rPr>
        <w:t>teachings.</w:t>
      </w:r>
    </w:p>
    <w:p w:rsidR="008D0047" w:rsidRDefault="008D0047" w:rsidP="008D0047">
      <w:pPr>
        <w:pStyle w:val="Heading4"/>
        <w:numPr>
          <w:ilvl w:val="0"/>
          <w:numId w:val="1"/>
        </w:numPr>
        <w:tabs>
          <w:tab w:val="left" w:pos="1300"/>
        </w:tabs>
        <w:spacing w:before="4"/>
      </w:pPr>
      <w:r>
        <w:t>Gender-based segregation and inequalities; religious or</w:t>
      </w:r>
      <w:r>
        <w:rPr>
          <w:spacing w:val="-4"/>
        </w:rPr>
        <w:t xml:space="preserve"> </w:t>
      </w:r>
      <w:r>
        <w:t>traditional</w:t>
      </w:r>
    </w:p>
    <w:p w:rsidR="008D0047" w:rsidRDefault="008D0047" w:rsidP="008D0047">
      <w:pPr>
        <w:pStyle w:val="BodyText"/>
        <w:spacing w:before="1"/>
        <w:ind w:left="0"/>
        <w:rPr>
          <w:b/>
          <w:sz w:val="31"/>
        </w:rPr>
      </w:pPr>
    </w:p>
    <w:p w:rsidR="008D0047" w:rsidRDefault="008D0047" w:rsidP="008D0047">
      <w:pPr>
        <w:ind w:left="940"/>
        <w:rPr>
          <w:b/>
          <w:sz w:val="24"/>
        </w:rPr>
      </w:pPr>
      <w:r>
        <w:rPr>
          <w:b/>
          <w:sz w:val="24"/>
        </w:rPr>
        <w:t>Suggested Readings:</w:t>
      </w:r>
    </w:p>
    <w:p w:rsidR="008D0047" w:rsidRDefault="008D0047" w:rsidP="008D0047">
      <w:pPr>
        <w:spacing w:before="38" w:line="276" w:lineRule="auto"/>
        <w:ind w:left="1760" w:right="2041" w:hanging="720"/>
        <w:rPr>
          <w:sz w:val="24"/>
        </w:rPr>
      </w:pPr>
      <w:r>
        <w:rPr>
          <w:sz w:val="24"/>
        </w:rPr>
        <w:t xml:space="preserve">Ahmed, Leila. (1992). </w:t>
      </w:r>
      <w:r>
        <w:rPr>
          <w:i/>
          <w:sz w:val="24"/>
        </w:rPr>
        <w:t xml:space="preserve">Women and Gender in Islam. </w:t>
      </w:r>
      <w:r>
        <w:rPr>
          <w:sz w:val="24"/>
        </w:rPr>
        <w:t>New Haven, Conn.: Yale University Press.</w:t>
      </w:r>
    </w:p>
    <w:p w:rsidR="008D0047" w:rsidRDefault="008D0047" w:rsidP="008D0047">
      <w:pPr>
        <w:spacing w:line="275" w:lineRule="exact"/>
        <w:ind w:left="1040"/>
        <w:rPr>
          <w:sz w:val="24"/>
        </w:rPr>
      </w:pPr>
      <w:r>
        <w:rPr>
          <w:sz w:val="24"/>
        </w:rPr>
        <w:t xml:space="preserve">Awde, Nicholas. (1998). </w:t>
      </w:r>
      <w:r>
        <w:rPr>
          <w:i/>
          <w:sz w:val="24"/>
        </w:rPr>
        <w:t>Women in Islam: An anthology from the Quran and Hadith</w:t>
      </w:r>
      <w:r>
        <w:rPr>
          <w:sz w:val="24"/>
        </w:rPr>
        <w:t>.</w:t>
      </w:r>
    </w:p>
    <w:p w:rsidR="008D0047" w:rsidRDefault="008D0047" w:rsidP="008D0047">
      <w:pPr>
        <w:pStyle w:val="BodyText"/>
        <w:ind w:left="1760"/>
      </w:pPr>
      <w:r>
        <w:t>London: Curzon Press.</w:t>
      </w:r>
    </w:p>
    <w:p w:rsidR="008D0047" w:rsidRDefault="008D0047" w:rsidP="008D0047">
      <w:pPr>
        <w:spacing w:before="43" w:line="276" w:lineRule="auto"/>
        <w:ind w:left="1760" w:right="1259" w:hanging="720"/>
        <w:rPr>
          <w:sz w:val="24"/>
        </w:rPr>
      </w:pPr>
      <w:r>
        <w:rPr>
          <w:sz w:val="24"/>
        </w:rPr>
        <w:t xml:space="preserve">Badawi, Jamal A.(1995). </w:t>
      </w:r>
      <w:r>
        <w:rPr>
          <w:i/>
          <w:sz w:val="24"/>
        </w:rPr>
        <w:t>Gender Equity in Islam: basic principles</w:t>
      </w:r>
      <w:r>
        <w:rPr>
          <w:sz w:val="24"/>
        </w:rPr>
        <w:t>. Plainfield, Ind: American Trust</w:t>
      </w:r>
      <w:r>
        <w:rPr>
          <w:spacing w:val="-1"/>
          <w:sz w:val="24"/>
        </w:rPr>
        <w:t xml:space="preserve"> </w:t>
      </w:r>
      <w:r>
        <w:rPr>
          <w:sz w:val="24"/>
        </w:rPr>
        <w:t>Publications.</w:t>
      </w:r>
    </w:p>
    <w:p w:rsidR="008D0047" w:rsidRDefault="008D0047" w:rsidP="008D0047">
      <w:pPr>
        <w:spacing w:line="276" w:lineRule="auto"/>
        <w:ind w:left="1811" w:right="1259" w:hanging="812"/>
        <w:rPr>
          <w:sz w:val="24"/>
        </w:rPr>
      </w:pPr>
      <w:r>
        <w:rPr>
          <w:sz w:val="24"/>
        </w:rPr>
        <w:t xml:space="preserve">Badawi, Jamal A. (1980). </w:t>
      </w:r>
      <w:r>
        <w:rPr>
          <w:i/>
          <w:sz w:val="24"/>
        </w:rPr>
        <w:t>The Muslim Woman’s Dress: According to the Qur’an and Sunnah</w:t>
      </w:r>
      <w:r>
        <w:rPr>
          <w:sz w:val="24"/>
        </w:rPr>
        <w:t>. London, Ta-ha Publishers.</w:t>
      </w:r>
    </w:p>
    <w:p w:rsidR="008D0047" w:rsidRDefault="008D0047" w:rsidP="008D0047">
      <w:pPr>
        <w:tabs>
          <w:tab w:val="left" w:pos="2039"/>
          <w:tab w:val="left" w:pos="2979"/>
          <w:tab w:val="left" w:pos="5159"/>
          <w:tab w:val="left" w:pos="6339"/>
          <w:tab w:val="left" w:pos="6779"/>
        </w:tabs>
        <w:spacing w:line="276" w:lineRule="auto"/>
        <w:ind w:left="2039" w:right="2522" w:hanging="999"/>
        <w:rPr>
          <w:i/>
          <w:sz w:val="24"/>
        </w:rPr>
      </w:pPr>
      <w:r>
        <w:rPr>
          <w:sz w:val="24"/>
        </w:rPr>
        <w:t>Barlas,</w:t>
      </w:r>
      <w:r>
        <w:rPr>
          <w:sz w:val="24"/>
        </w:rPr>
        <w:tab/>
        <w:t>Asma.</w:t>
      </w:r>
      <w:r>
        <w:rPr>
          <w:sz w:val="24"/>
        </w:rPr>
        <w:tab/>
        <w:t xml:space="preserve">(2002). </w:t>
      </w:r>
      <w:r>
        <w:rPr>
          <w:spacing w:val="56"/>
          <w:sz w:val="24"/>
        </w:rPr>
        <w:t xml:space="preserve"> </w:t>
      </w:r>
      <w:r>
        <w:rPr>
          <w:i/>
          <w:sz w:val="24"/>
        </w:rPr>
        <w:t>“Believing</w:t>
      </w:r>
      <w:r>
        <w:rPr>
          <w:i/>
          <w:sz w:val="24"/>
        </w:rPr>
        <w:tab/>
        <w:t>Women”</w:t>
      </w:r>
      <w:r>
        <w:rPr>
          <w:i/>
          <w:sz w:val="24"/>
        </w:rPr>
        <w:tab/>
        <w:t>in</w:t>
      </w:r>
      <w:r>
        <w:rPr>
          <w:i/>
          <w:sz w:val="24"/>
        </w:rPr>
        <w:tab/>
      </w:r>
      <w:r>
        <w:rPr>
          <w:i/>
          <w:spacing w:val="-1"/>
          <w:sz w:val="24"/>
        </w:rPr>
        <w:t xml:space="preserve">Islam-Unreading </w:t>
      </w:r>
      <w:r>
        <w:rPr>
          <w:i/>
          <w:sz w:val="24"/>
        </w:rPr>
        <w:t>Patriarchal</w:t>
      </w:r>
    </w:p>
    <w:p w:rsidR="008D0047" w:rsidRDefault="008D0047" w:rsidP="008D0047">
      <w:pPr>
        <w:spacing w:line="275" w:lineRule="exact"/>
        <w:ind w:left="1760"/>
        <w:rPr>
          <w:sz w:val="24"/>
        </w:rPr>
      </w:pPr>
      <w:r>
        <w:rPr>
          <w:i/>
          <w:sz w:val="24"/>
        </w:rPr>
        <w:t>Interpretations of the Quran</w:t>
      </w:r>
      <w:r>
        <w:rPr>
          <w:sz w:val="24"/>
        </w:rPr>
        <w:t>. Austin: University of Texas Press.</w:t>
      </w:r>
    </w:p>
    <w:p w:rsidR="008D0047" w:rsidRDefault="008D0047" w:rsidP="008D0047">
      <w:pPr>
        <w:spacing w:before="41" w:line="278" w:lineRule="auto"/>
        <w:ind w:left="1760" w:right="1259" w:hanging="720"/>
        <w:rPr>
          <w:sz w:val="24"/>
        </w:rPr>
      </w:pPr>
      <w:r>
        <w:rPr>
          <w:sz w:val="24"/>
        </w:rPr>
        <w:t xml:space="preserve">Cooke, Miriam. 2001. </w:t>
      </w:r>
      <w:r>
        <w:rPr>
          <w:i/>
          <w:sz w:val="24"/>
        </w:rPr>
        <w:t xml:space="preserve">Creating Islamic Feminism Through Literature: Women Claim Islam. </w:t>
      </w:r>
      <w:r>
        <w:rPr>
          <w:sz w:val="24"/>
        </w:rPr>
        <w:t>New York: Routledge.</w:t>
      </w:r>
    </w:p>
    <w:p w:rsidR="008D0047" w:rsidRDefault="008D0047" w:rsidP="008D0047">
      <w:pPr>
        <w:spacing w:line="276" w:lineRule="auto"/>
        <w:ind w:left="1760" w:right="1017" w:hanging="720"/>
        <w:jc w:val="both"/>
        <w:rPr>
          <w:sz w:val="24"/>
        </w:rPr>
      </w:pPr>
      <w:r>
        <w:rPr>
          <w:sz w:val="24"/>
        </w:rPr>
        <w:t xml:space="preserve">Firdous, Rehana. (2003). “A Permissible Step for Restraining Man’s Unilateral Right to Divorce: </w:t>
      </w:r>
      <w:r>
        <w:rPr>
          <w:i/>
          <w:sz w:val="24"/>
        </w:rPr>
        <w:t xml:space="preserve">Talaq-i-tafwid </w:t>
      </w:r>
      <w:r>
        <w:rPr>
          <w:sz w:val="24"/>
        </w:rPr>
        <w:t xml:space="preserve">(Delegation of Power of Divorce)’ in </w:t>
      </w:r>
      <w:r>
        <w:rPr>
          <w:i/>
          <w:sz w:val="24"/>
        </w:rPr>
        <w:t xml:space="preserve">Pakistan Journal of Women’s Studies, </w:t>
      </w:r>
      <w:r>
        <w:rPr>
          <w:sz w:val="24"/>
        </w:rPr>
        <w:t>Vol. 10, No. 1, pp. 73-79.</w:t>
      </w:r>
    </w:p>
    <w:p w:rsidR="008D0047" w:rsidRDefault="008D0047" w:rsidP="008D0047">
      <w:pPr>
        <w:spacing w:line="276" w:lineRule="auto"/>
        <w:jc w:val="both"/>
        <w:rPr>
          <w:sz w:val="24"/>
        </w:rPr>
        <w:sectPr w:rsidR="008D0047">
          <w:pgSz w:w="12240" w:h="15840"/>
          <w:pgMar w:top="1360" w:right="780" w:bottom="1300" w:left="500" w:header="0" w:footer="1113" w:gutter="0"/>
          <w:cols w:space="720"/>
        </w:sectPr>
      </w:pPr>
    </w:p>
    <w:p w:rsidR="008D0047" w:rsidRDefault="008D0047" w:rsidP="008D0047">
      <w:pPr>
        <w:spacing w:before="74" w:line="276" w:lineRule="auto"/>
        <w:ind w:left="1760" w:right="1509" w:hanging="720"/>
        <w:rPr>
          <w:sz w:val="24"/>
        </w:rPr>
      </w:pPr>
      <w:r>
        <w:rPr>
          <w:sz w:val="24"/>
        </w:rPr>
        <w:lastRenderedPageBreak/>
        <w:t xml:space="preserve">Firdous, Rehana. (2000). “Woman’s Right of Separation (Khul’): Can she claim it as a matter of Law? In </w:t>
      </w:r>
      <w:r>
        <w:rPr>
          <w:i/>
          <w:sz w:val="24"/>
        </w:rPr>
        <w:t xml:space="preserve">Pakistan Journal of Women’s Studies, </w:t>
      </w:r>
      <w:r>
        <w:rPr>
          <w:sz w:val="24"/>
        </w:rPr>
        <w:t>Vol. 57 No. 1, pp. 1- 20.</w:t>
      </w:r>
    </w:p>
    <w:p w:rsidR="008D0047" w:rsidRDefault="008D0047" w:rsidP="008D0047">
      <w:pPr>
        <w:spacing w:before="1" w:line="276" w:lineRule="auto"/>
        <w:ind w:left="1760" w:right="2041" w:hanging="720"/>
        <w:rPr>
          <w:sz w:val="24"/>
        </w:rPr>
      </w:pPr>
      <w:r>
        <w:rPr>
          <w:sz w:val="24"/>
        </w:rPr>
        <w:t xml:space="preserve">Firdous, Rehana. ( 1998). “Polygamy in Islam” in </w:t>
      </w:r>
      <w:r>
        <w:rPr>
          <w:i/>
          <w:sz w:val="24"/>
        </w:rPr>
        <w:t xml:space="preserve">Pakistan Journal of Women’s Studies, </w:t>
      </w:r>
      <w:r>
        <w:rPr>
          <w:sz w:val="24"/>
        </w:rPr>
        <w:t>Vol. 5, No. 1 &amp; 2, pp. 1-16.</w:t>
      </w:r>
    </w:p>
    <w:p w:rsidR="008D0047" w:rsidRDefault="008D0047" w:rsidP="008D0047">
      <w:pPr>
        <w:spacing w:line="276" w:lineRule="auto"/>
        <w:ind w:left="1760" w:right="1509" w:hanging="720"/>
        <w:rPr>
          <w:sz w:val="24"/>
        </w:rPr>
      </w:pPr>
      <w:r>
        <w:rPr>
          <w:sz w:val="24"/>
        </w:rPr>
        <w:t xml:space="preserve">Hassan, Riffat. (1994). “Family Planning and Islam: A Muslim Women’s Perspective” in </w:t>
      </w:r>
      <w:r>
        <w:rPr>
          <w:i/>
          <w:sz w:val="24"/>
        </w:rPr>
        <w:t xml:space="preserve">Pakistan Journal of Women’s Studies, </w:t>
      </w:r>
      <w:r>
        <w:rPr>
          <w:sz w:val="24"/>
        </w:rPr>
        <w:t>Vol. 1, No. 2, pp. 25-33.</w:t>
      </w:r>
    </w:p>
    <w:p w:rsidR="008D0047" w:rsidRDefault="008D0047" w:rsidP="008D0047">
      <w:pPr>
        <w:ind w:left="1040"/>
        <w:rPr>
          <w:i/>
          <w:sz w:val="24"/>
        </w:rPr>
      </w:pPr>
      <w:r>
        <w:rPr>
          <w:sz w:val="24"/>
        </w:rPr>
        <w:t>M</w:t>
      </w:r>
      <w:r>
        <w:rPr>
          <w:spacing w:val="-1"/>
          <w:sz w:val="24"/>
        </w:rPr>
        <w:t>a</w:t>
      </w:r>
      <w:r>
        <w:rPr>
          <w:sz w:val="24"/>
        </w:rPr>
        <w:t>u</w:t>
      </w:r>
      <w:r>
        <w:rPr>
          <w:spacing w:val="-1"/>
          <w:sz w:val="24"/>
        </w:rPr>
        <w:t>d</w:t>
      </w:r>
      <w:r>
        <w:rPr>
          <w:sz w:val="24"/>
        </w:rPr>
        <w:t>o</w:t>
      </w:r>
      <w:r>
        <w:rPr>
          <w:spacing w:val="2"/>
          <w:sz w:val="24"/>
        </w:rPr>
        <w:t>o</w:t>
      </w:r>
      <w:r>
        <w:rPr>
          <w:sz w:val="24"/>
        </w:rPr>
        <w:t>di,</w:t>
      </w:r>
      <w:r>
        <w:rPr>
          <w:spacing w:val="4"/>
          <w:sz w:val="24"/>
        </w:rPr>
        <w:t xml:space="preserve"> </w:t>
      </w:r>
      <w:r>
        <w:rPr>
          <w:spacing w:val="3"/>
          <w:sz w:val="24"/>
        </w:rPr>
        <w:t>S</w:t>
      </w:r>
      <w:r>
        <w:rPr>
          <w:spacing w:val="-8"/>
          <w:sz w:val="24"/>
        </w:rPr>
        <w:t>y</w:t>
      </w:r>
      <w:r>
        <w:rPr>
          <w:spacing w:val="1"/>
          <w:sz w:val="24"/>
        </w:rPr>
        <w:t>e</w:t>
      </w:r>
      <w:r>
        <w:rPr>
          <w:sz w:val="24"/>
        </w:rPr>
        <w:t>d</w:t>
      </w:r>
      <w:r>
        <w:rPr>
          <w:spacing w:val="7"/>
          <w:sz w:val="24"/>
        </w:rPr>
        <w:t xml:space="preserve"> </w:t>
      </w:r>
      <w:r>
        <w:rPr>
          <w:spacing w:val="-3"/>
          <w:sz w:val="24"/>
        </w:rPr>
        <w:t>A</w:t>
      </w:r>
      <w:r>
        <w:rPr>
          <w:spacing w:val="2"/>
          <w:sz w:val="24"/>
        </w:rPr>
        <w:t>b</w:t>
      </w:r>
      <w:r>
        <w:rPr>
          <w:sz w:val="24"/>
        </w:rPr>
        <w:t>ul</w:t>
      </w:r>
      <w:r>
        <w:rPr>
          <w:spacing w:val="5"/>
          <w:sz w:val="24"/>
        </w:rPr>
        <w:t xml:space="preserve"> </w:t>
      </w:r>
      <w:r>
        <w:rPr>
          <w:spacing w:val="-4"/>
          <w:w w:val="42"/>
          <w:sz w:val="24"/>
        </w:rPr>
        <w:t>ʻ</w:t>
      </w:r>
      <w:r>
        <w:rPr>
          <w:spacing w:val="1"/>
          <w:sz w:val="24"/>
        </w:rPr>
        <w:t>A</w:t>
      </w:r>
      <w:r>
        <w:rPr>
          <w:sz w:val="24"/>
        </w:rPr>
        <w:t>l</w:t>
      </w:r>
      <w:r>
        <w:rPr>
          <w:spacing w:val="-1"/>
          <w:sz w:val="24"/>
        </w:rPr>
        <w:t>a</w:t>
      </w:r>
      <w:r>
        <w:rPr>
          <w:sz w:val="24"/>
        </w:rPr>
        <w:t>,</w:t>
      </w:r>
      <w:r>
        <w:rPr>
          <w:spacing w:val="7"/>
          <w:sz w:val="24"/>
        </w:rPr>
        <w:t xml:space="preserve"> </w:t>
      </w:r>
      <w:r>
        <w:rPr>
          <w:spacing w:val="-1"/>
          <w:sz w:val="24"/>
        </w:rPr>
        <w:t>a</w:t>
      </w:r>
      <w:r>
        <w:rPr>
          <w:sz w:val="24"/>
        </w:rPr>
        <w:t>nd</w:t>
      </w:r>
      <w:r>
        <w:rPr>
          <w:spacing w:val="7"/>
          <w:sz w:val="24"/>
        </w:rPr>
        <w:t xml:space="preserve"> </w:t>
      </w:r>
      <w:r>
        <w:rPr>
          <w:spacing w:val="-1"/>
          <w:sz w:val="24"/>
        </w:rPr>
        <w:t>a</w:t>
      </w:r>
      <w:r>
        <w:rPr>
          <w:spacing w:val="5"/>
          <w:sz w:val="24"/>
        </w:rPr>
        <w:t>l</w:t>
      </w:r>
      <w:r>
        <w:rPr>
          <w:spacing w:val="-1"/>
          <w:sz w:val="24"/>
        </w:rPr>
        <w:t>-A</w:t>
      </w:r>
      <w:r>
        <w:rPr>
          <w:sz w:val="24"/>
        </w:rPr>
        <w:t>s</w:t>
      </w:r>
      <w:r>
        <w:rPr>
          <w:w w:val="65"/>
          <w:sz w:val="24"/>
        </w:rPr>
        <w:t>h</w:t>
      </w:r>
      <w:r>
        <w:rPr>
          <w:spacing w:val="-1"/>
          <w:w w:val="65"/>
          <w:sz w:val="24"/>
        </w:rPr>
        <w:t>ʻ</w:t>
      </w:r>
      <w:r>
        <w:rPr>
          <w:spacing w:val="1"/>
          <w:sz w:val="24"/>
        </w:rPr>
        <w:t>a</w:t>
      </w:r>
      <w:r>
        <w:rPr>
          <w:spacing w:val="-1"/>
          <w:sz w:val="24"/>
        </w:rPr>
        <w:t>r</w:t>
      </w:r>
      <w:r>
        <w:rPr>
          <w:sz w:val="24"/>
        </w:rPr>
        <w:t>i.</w:t>
      </w:r>
      <w:r>
        <w:rPr>
          <w:spacing w:val="2"/>
          <w:sz w:val="24"/>
        </w:rPr>
        <w:t xml:space="preserve"> </w:t>
      </w:r>
      <w:r>
        <w:rPr>
          <w:sz w:val="24"/>
        </w:rPr>
        <w:t>1972.</w:t>
      </w:r>
      <w:r>
        <w:rPr>
          <w:spacing w:val="12"/>
          <w:sz w:val="24"/>
        </w:rPr>
        <w:t xml:space="preserve"> </w:t>
      </w:r>
      <w:r>
        <w:rPr>
          <w:i/>
          <w:spacing w:val="-3"/>
          <w:sz w:val="24"/>
        </w:rPr>
        <w:t>P</w:t>
      </w:r>
      <w:r>
        <w:rPr>
          <w:i/>
          <w:sz w:val="24"/>
        </w:rPr>
        <w:t>urdah</w:t>
      </w:r>
      <w:r>
        <w:rPr>
          <w:i/>
          <w:spacing w:val="4"/>
          <w:sz w:val="24"/>
        </w:rPr>
        <w:t xml:space="preserve"> </w:t>
      </w:r>
      <w:r>
        <w:rPr>
          <w:i/>
          <w:sz w:val="24"/>
        </w:rPr>
        <w:t>and</w:t>
      </w:r>
      <w:r>
        <w:rPr>
          <w:i/>
          <w:spacing w:val="7"/>
          <w:sz w:val="24"/>
        </w:rPr>
        <w:t xml:space="preserve"> </w:t>
      </w:r>
      <w:r>
        <w:rPr>
          <w:i/>
          <w:sz w:val="24"/>
        </w:rPr>
        <w:t>the</w:t>
      </w:r>
      <w:r>
        <w:rPr>
          <w:i/>
          <w:spacing w:val="6"/>
          <w:sz w:val="24"/>
        </w:rPr>
        <w:t xml:space="preserve"> </w:t>
      </w:r>
      <w:r>
        <w:rPr>
          <w:i/>
          <w:sz w:val="24"/>
        </w:rPr>
        <w:t>S</w:t>
      </w:r>
      <w:r>
        <w:rPr>
          <w:i/>
          <w:spacing w:val="-2"/>
          <w:sz w:val="24"/>
        </w:rPr>
        <w:t>t</w:t>
      </w:r>
      <w:r>
        <w:rPr>
          <w:i/>
          <w:sz w:val="24"/>
        </w:rPr>
        <w:t>atus</w:t>
      </w:r>
      <w:r>
        <w:rPr>
          <w:i/>
          <w:spacing w:val="5"/>
          <w:sz w:val="24"/>
        </w:rPr>
        <w:t xml:space="preserve"> </w:t>
      </w:r>
      <w:r>
        <w:rPr>
          <w:i/>
          <w:sz w:val="24"/>
        </w:rPr>
        <w:t>of</w:t>
      </w:r>
      <w:r>
        <w:rPr>
          <w:i/>
          <w:spacing w:val="5"/>
          <w:sz w:val="24"/>
        </w:rPr>
        <w:t xml:space="preserve"> </w:t>
      </w:r>
      <w:r>
        <w:rPr>
          <w:i/>
          <w:spacing w:val="-1"/>
          <w:sz w:val="24"/>
        </w:rPr>
        <w:t>W</w:t>
      </w:r>
      <w:r>
        <w:rPr>
          <w:i/>
          <w:sz w:val="24"/>
        </w:rPr>
        <w:t>o</w:t>
      </w:r>
      <w:r>
        <w:rPr>
          <w:i/>
          <w:spacing w:val="-3"/>
          <w:sz w:val="24"/>
        </w:rPr>
        <w:t>m</w:t>
      </w:r>
      <w:r>
        <w:rPr>
          <w:i/>
          <w:sz w:val="24"/>
        </w:rPr>
        <w:t>an</w:t>
      </w:r>
      <w:r>
        <w:rPr>
          <w:i/>
          <w:spacing w:val="7"/>
          <w:sz w:val="24"/>
        </w:rPr>
        <w:t xml:space="preserve"> </w:t>
      </w:r>
      <w:r>
        <w:rPr>
          <w:i/>
          <w:sz w:val="24"/>
        </w:rPr>
        <w:t>in</w:t>
      </w:r>
    </w:p>
    <w:p w:rsidR="008D0047" w:rsidRDefault="008D0047" w:rsidP="008D0047">
      <w:pPr>
        <w:pStyle w:val="BodyText"/>
        <w:tabs>
          <w:tab w:val="left" w:pos="2907"/>
        </w:tabs>
        <w:ind w:left="1760"/>
      </w:pPr>
      <w:r>
        <w:rPr>
          <w:i/>
          <w:spacing w:val="-31"/>
        </w:rPr>
        <w:t>I</w:t>
      </w:r>
      <w:r>
        <w:rPr>
          <w:spacing w:val="-31"/>
        </w:rPr>
        <w:t>h</w:t>
      </w:r>
      <w:r>
        <w:rPr>
          <w:i/>
          <w:spacing w:val="-31"/>
        </w:rPr>
        <w:t>s</w:t>
      </w:r>
      <w:r>
        <w:rPr>
          <w:spacing w:val="-31"/>
        </w:rPr>
        <w:t>o</w:t>
      </w:r>
      <w:r>
        <w:rPr>
          <w:i/>
          <w:spacing w:val="-31"/>
        </w:rPr>
        <w:t>lam</w:t>
      </w:r>
      <w:r>
        <w:rPr>
          <w:spacing w:val="-31"/>
        </w:rPr>
        <w:t xml:space="preserve">. </w:t>
      </w:r>
      <w:r>
        <w:rPr>
          <w:spacing w:val="-27"/>
        </w:rPr>
        <w:t xml:space="preserve"> </w:t>
      </w:r>
      <w:r>
        <w:t>La</w:t>
      </w:r>
      <w:r>
        <w:tab/>
        <w:t>re: Islamic</w:t>
      </w:r>
      <w:r>
        <w:rPr>
          <w:spacing w:val="-5"/>
        </w:rPr>
        <w:t xml:space="preserve"> </w:t>
      </w:r>
      <w:r>
        <w:t>Publications.</w:t>
      </w:r>
    </w:p>
    <w:p w:rsidR="008D0047" w:rsidRDefault="008D0047" w:rsidP="008D0047">
      <w:pPr>
        <w:spacing w:before="40" w:line="276" w:lineRule="auto"/>
        <w:ind w:left="1040" w:right="1015"/>
        <w:jc w:val="both"/>
        <w:rPr>
          <w:sz w:val="24"/>
        </w:rPr>
      </w:pPr>
      <w:r>
        <w:rPr>
          <w:sz w:val="24"/>
        </w:rPr>
        <w:t xml:space="preserve">Mernissi, Fatima. (1996). </w:t>
      </w:r>
      <w:r>
        <w:rPr>
          <w:i/>
          <w:sz w:val="24"/>
        </w:rPr>
        <w:t>Women’s Rebellion &amp; Islamic Memory</w:t>
      </w:r>
      <w:r>
        <w:rPr>
          <w:sz w:val="24"/>
        </w:rPr>
        <w:t xml:space="preserve">. London: Zed Books. Mernissi, Fatima. ( 1991). </w:t>
      </w:r>
      <w:r>
        <w:rPr>
          <w:i/>
          <w:sz w:val="24"/>
        </w:rPr>
        <w:t>Woman and Islam- An Historical and Theological Enquiry</w:t>
      </w:r>
      <w:r>
        <w:rPr>
          <w:sz w:val="24"/>
        </w:rPr>
        <w:t>.</w:t>
      </w:r>
    </w:p>
    <w:p w:rsidR="008D0047" w:rsidRDefault="008D0047" w:rsidP="008D0047">
      <w:pPr>
        <w:pStyle w:val="BodyText"/>
        <w:spacing w:before="2"/>
        <w:ind w:left="1760"/>
        <w:jc w:val="both"/>
      </w:pPr>
      <w:r>
        <w:t>Oxford: Blackwell Ltd.</w:t>
      </w:r>
    </w:p>
    <w:p w:rsidR="008D0047" w:rsidRDefault="008D0047" w:rsidP="008D0047">
      <w:pPr>
        <w:spacing w:before="41" w:line="276" w:lineRule="auto"/>
        <w:ind w:left="1760" w:right="1015" w:hanging="720"/>
        <w:jc w:val="both"/>
        <w:rPr>
          <w:sz w:val="24"/>
        </w:rPr>
      </w:pPr>
      <w:r>
        <w:rPr>
          <w:sz w:val="24"/>
        </w:rPr>
        <w:t xml:space="preserve">Murshid, Tazeen M. (2005). “ Islam, Shariah Law, and the Role of Women in Muslim Societies: Myths and Perceptions” in </w:t>
      </w:r>
      <w:r>
        <w:rPr>
          <w:i/>
          <w:sz w:val="24"/>
        </w:rPr>
        <w:t xml:space="preserve">Pakistan Journal of Women’s Studies, </w:t>
      </w:r>
      <w:r>
        <w:rPr>
          <w:sz w:val="24"/>
        </w:rPr>
        <w:t>Vol. 12, No. 1, pp. 1-21.</w:t>
      </w:r>
    </w:p>
    <w:p w:rsidR="008D0047" w:rsidRDefault="008D0047" w:rsidP="008D0047">
      <w:pPr>
        <w:spacing w:line="276" w:lineRule="auto"/>
        <w:ind w:left="1760" w:right="1017" w:hanging="720"/>
        <w:jc w:val="both"/>
        <w:rPr>
          <w:sz w:val="24"/>
        </w:rPr>
      </w:pPr>
      <w:r>
        <w:rPr>
          <w:sz w:val="24"/>
        </w:rPr>
        <w:t xml:space="preserve">Naseef, Fatima Umar, and Saleha Mahmood Abedin. 1999. </w:t>
      </w:r>
      <w:r>
        <w:rPr>
          <w:i/>
          <w:sz w:val="24"/>
        </w:rPr>
        <w:t>Women in Islam: a Discourse  in Rights and Obligations</w:t>
      </w:r>
      <w:r>
        <w:rPr>
          <w:sz w:val="24"/>
        </w:rPr>
        <w:t>. New Delhi: Sterling</w:t>
      </w:r>
      <w:r>
        <w:rPr>
          <w:spacing w:val="-10"/>
          <w:sz w:val="24"/>
        </w:rPr>
        <w:t xml:space="preserve"> </w:t>
      </w:r>
      <w:r>
        <w:rPr>
          <w:sz w:val="24"/>
        </w:rPr>
        <w:t>Publishers.</w:t>
      </w:r>
    </w:p>
    <w:p w:rsidR="008D0047" w:rsidRDefault="008D0047" w:rsidP="008D0047">
      <w:pPr>
        <w:tabs>
          <w:tab w:val="left" w:pos="4967"/>
        </w:tabs>
        <w:spacing w:line="276" w:lineRule="auto"/>
        <w:ind w:left="1811" w:right="1816" w:hanging="720"/>
        <w:rPr>
          <w:sz w:val="24"/>
        </w:rPr>
      </w:pPr>
      <w:r>
        <w:rPr>
          <w:spacing w:val="-134"/>
          <w:sz w:val="24"/>
        </w:rPr>
        <w:t>F</w:t>
      </w:r>
      <w:r>
        <w:rPr>
          <w:spacing w:val="-26"/>
          <w:sz w:val="24"/>
        </w:rPr>
        <w:t>R</w:t>
      </w:r>
      <w:r>
        <w:rPr>
          <w:spacing w:val="-81"/>
          <w:sz w:val="24"/>
        </w:rPr>
        <w:t>a</w:t>
      </w:r>
      <w:r>
        <w:rPr>
          <w:spacing w:val="-28"/>
          <w:sz w:val="24"/>
        </w:rPr>
        <w:t>a</w:t>
      </w:r>
      <w:r>
        <w:rPr>
          <w:spacing w:val="-81"/>
          <w:sz w:val="24"/>
        </w:rPr>
        <w:t>z</w:t>
      </w:r>
      <w:r>
        <w:rPr>
          <w:spacing w:val="-39"/>
          <w:sz w:val="24"/>
        </w:rPr>
        <w:t>h</w:t>
      </w:r>
      <w:r>
        <w:rPr>
          <w:spacing w:val="-29"/>
          <w:sz w:val="24"/>
        </w:rPr>
        <w:t>l</w:t>
      </w:r>
      <w:r>
        <w:rPr>
          <w:spacing w:val="-158"/>
          <w:sz w:val="24"/>
        </w:rPr>
        <w:t>m</w:t>
      </w:r>
      <w:r>
        <w:rPr>
          <w:sz w:val="24"/>
        </w:rPr>
        <w:t>u</w:t>
      </w:r>
      <w:r>
        <w:rPr>
          <w:spacing w:val="-42"/>
          <w:sz w:val="24"/>
        </w:rPr>
        <w:t>r</w:t>
      </w:r>
      <w:r>
        <w:rPr>
          <w:spacing w:val="-66"/>
          <w:sz w:val="24"/>
        </w:rPr>
        <w:t>a</w:t>
      </w:r>
      <w:r>
        <w:rPr>
          <w:spacing w:val="4"/>
          <w:sz w:val="24"/>
        </w:rPr>
        <w:t>.</w:t>
      </w:r>
      <w:r>
        <w:rPr>
          <w:sz w:val="24"/>
        </w:rPr>
        <w:t>n</w:t>
      </w:r>
      <w:r>
        <w:rPr>
          <w:spacing w:val="-53"/>
          <w:sz w:val="24"/>
        </w:rPr>
        <w:t>,</w:t>
      </w:r>
      <w:r>
        <w:rPr>
          <w:spacing w:val="11"/>
          <w:sz w:val="24"/>
        </w:rPr>
        <w:t>(</w:t>
      </w:r>
      <w:r>
        <w:rPr>
          <w:sz w:val="24"/>
        </w:rPr>
        <w:t>1980</w:t>
      </w:r>
      <w:r>
        <w:rPr>
          <w:spacing w:val="1"/>
          <w:sz w:val="24"/>
        </w:rPr>
        <w:t>)</w:t>
      </w:r>
      <w:r>
        <w:rPr>
          <w:sz w:val="24"/>
        </w:rPr>
        <w:t xml:space="preserve">. </w:t>
      </w:r>
      <w:r>
        <w:rPr>
          <w:i/>
          <w:spacing w:val="-1"/>
          <w:sz w:val="24"/>
        </w:rPr>
        <w:t>M</w:t>
      </w:r>
      <w:r>
        <w:rPr>
          <w:i/>
          <w:sz w:val="24"/>
        </w:rPr>
        <w:t>ajor</w:t>
      </w:r>
      <w:r>
        <w:rPr>
          <w:i/>
          <w:spacing w:val="12"/>
          <w:sz w:val="24"/>
        </w:rPr>
        <w:t xml:space="preserve"> </w:t>
      </w:r>
      <w:r>
        <w:rPr>
          <w:i/>
          <w:sz w:val="24"/>
        </w:rPr>
        <w:t>T</w:t>
      </w:r>
      <w:r>
        <w:rPr>
          <w:i/>
          <w:spacing w:val="-3"/>
          <w:sz w:val="24"/>
        </w:rPr>
        <w:t>h</w:t>
      </w:r>
      <w:r>
        <w:rPr>
          <w:i/>
          <w:spacing w:val="-1"/>
          <w:sz w:val="24"/>
        </w:rPr>
        <w:t>e</w:t>
      </w:r>
      <w:r>
        <w:rPr>
          <w:i/>
          <w:spacing w:val="-3"/>
          <w:sz w:val="24"/>
        </w:rPr>
        <w:t>m</w:t>
      </w:r>
      <w:r>
        <w:rPr>
          <w:i/>
          <w:sz w:val="24"/>
        </w:rPr>
        <w:t>e</w:t>
      </w:r>
      <w:r>
        <w:rPr>
          <w:i/>
          <w:sz w:val="24"/>
        </w:rPr>
        <w:tab/>
        <w:t>s</w:t>
      </w:r>
      <w:r>
        <w:rPr>
          <w:i/>
          <w:spacing w:val="2"/>
          <w:sz w:val="24"/>
        </w:rPr>
        <w:t xml:space="preserve"> </w:t>
      </w:r>
      <w:r>
        <w:rPr>
          <w:i/>
          <w:sz w:val="24"/>
        </w:rPr>
        <w:t>of the</w:t>
      </w:r>
      <w:r>
        <w:rPr>
          <w:i/>
          <w:spacing w:val="11"/>
          <w:sz w:val="24"/>
        </w:rPr>
        <w:t xml:space="preserve"> </w:t>
      </w:r>
      <w:r>
        <w:rPr>
          <w:i/>
          <w:spacing w:val="1"/>
          <w:sz w:val="24"/>
        </w:rPr>
        <w:t>Q</w:t>
      </w:r>
      <w:r>
        <w:rPr>
          <w:i/>
          <w:sz w:val="24"/>
        </w:rPr>
        <w:t>ur</w:t>
      </w:r>
      <w:r>
        <w:rPr>
          <w:i/>
          <w:spacing w:val="-6"/>
          <w:sz w:val="24"/>
        </w:rPr>
        <w:t>’</w:t>
      </w:r>
      <w:r>
        <w:rPr>
          <w:i/>
          <w:sz w:val="24"/>
        </w:rPr>
        <w:t>ā</w:t>
      </w:r>
      <w:r>
        <w:rPr>
          <w:i/>
          <w:spacing w:val="4"/>
          <w:sz w:val="24"/>
        </w:rPr>
        <w:t>n</w:t>
      </w:r>
      <w:r>
        <w:rPr>
          <w:sz w:val="24"/>
        </w:rPr>
        <w:t xml:space="preserve">. </w:t>
      </w:r>
      <w:r>
        <w:rPr>
          <w:spacing w:val="12"/>
          <w:sz w:val="24"/>
        </w:rPr>
        <w:t xml:space="preserve"> </w:t>
      </w:r>
      <w:r>
        <w:rPr>
          <w:sz w:val="24"/>
        </w:rPr>
        <w:t>Minn</w:t>
      </w:r>
      <w:r>
        <w:rPr>
          <w:spacing w:val="1"/>
          <w:sz w:val="24"/>
        </w:rPr>
        <w:t>e</w:t>
      </w:r>
      <w:r>
        <w:rPr>
          <w:spacing w:val="-1"/>
          <w:sz w:val="24"/>
        </w:rPr>
        <w:t>a</w:t>
      </w:r>
      <w:r>
        <w:rPr>
          <w:sz w:val="24"/>
        </w:rPr>
        <w:t xml:space="preserve">polis: </w:t>
      </w:r>
      <w:r>
        <w:rPr>
          <w:spacing w:val="12"/>
          <w:sz w:val="24"/>
        </w:rPr>
        <w:t xml:space="preserve"> </w:t>
      </w:r>
      <w:r>
        <w:rPr>
          <w:spacing w:val="-2"/>
          <w:sz w:val="24"/>
        </w:rPr>
        <w:t>B</w:t>
      </w:r>
      <w:r>
        <w:rPr>
          <w:spacing w:val="2"/>
          <w:sz w:val="24"/>
        </w:rPr>
        <w:t>i</w:t>
      </w:r>
      <w:r>
        <w:rPr>
          <w:sz w:val="24"/>
        </w:rPr>
        <w:t>blioth</w:t>
      </w:r>
      <w:r>
        <w:rPr>
          <w:spacing w:val="-1"/>
          <w:sz w:val="24"/>
        </w:rPr>
        <w:t>e</w:t>
      </w:r>
      <w:r>
        <w:rPr>
          <w:spacing w:val="-4"/>
          <w:sz w:val="24"/>
        </w:rPr>
        <w:t>c</w:t>
      </w:r>
      <w:r>
        <w:rPr>
          <w:sz w:val="24"/>
        </w:rPr>
        <w:t>a Islamica.</w:t>
      </w:r>
    </w:p>
    <w:p w:rsidR="008D0047" w:rsidRDefault="008D0047" w:rsidP="008D0047">
      <w:pPr>
        <w:tabs>
          <w:tab w:val="left" w:pos="1947"/>
          <w:tab w:val="left" w:pos="2691"/>
          <w:tab w:val="left" w:pos="3486"/>
          <w:tab w:val="left" w:pos="5545"/>
          <w:tab w:val="left" w:pos="6745"/>
          <w:tab w:val="left" w:pos="7753"/>
          <w:tab w:val="left" w:pos="9123"/>
        </w:tabs>
        <w:spacing w:line="276" w:lineRule="auto"/>
        <w:ind w:left="1811" w:right="1020" w:hanging="720"/>
        <w:rPr>
          <w:sz w:val="24"/>
        </w:rPr>
      </w:pPr>
      <w:r>
        <w:rPr>
          <w:sz w:val="24"/>
        </w:rPr>
        <w:t>Roald,</w:t>
      </w:r>
      <w:r>
        <w:rPr>
          <w:sz w:val="24"/>
        </w:rPr>
        <w:tab/>
      </w:r>
      <w:r>
        <w:rPr>
          <w:sz w:val="24"/>
        </w:rPr>
        <w:tab/>
        <w:t>Anne</w:t>
      </w:r>
      <w:r>
        <w:rPr>
          <w:sz w:val="24"/>
        </w:rPr>
        <w:tab/>
        <w:t>Sofia.</w:t>
      </w:r>
      <w:r>
        <w:rPr>
          <w:sz w:val="24"/>
        </w:rPr>
        <w:tab/>
      </w:r>
      <w:r>
        <w:rPr>
          <w:spacing w:val="2"/>
          <w:sz w:val="24"/>
        </w:rPr>
        <w:t>(2001).</w:t>
      </w:r>
      <w:r>
        <w:rPr>
          <w:spacing w:val="49"/>
          <w:sz w:val="24"/>
        </w:rPr>
        <w:t xml:space="preserve"> </w:t>
      </w:r>
      <w:r>
        <w:rPr>
          <w:i/>
          <w:sz w:val="24"/>
        </w:rPr>
        <w:t>Women</w:t>
      </w:r>
      <w:r>
        <w:rPr>
          <w:i/>
          <w:spacing w:val="42"/>
          <w:sz w:val="24"/>
        </w:rPr>
        <w:t xml:space="preserve"> </w:t>
      </w:r>
      <w:r>
        <w:rPr>
          <w:i/>
          <w:sz w:val="24"/>
        </w:rPr>
        <w:t>in</w:t>
      </w:r>
      <w:r>
        <w:rPr>
          <w:i/>
          <w:sz w:val="24"/>
        </w:rPr>
        <w:tab/>
        <w:t>Islam-The</w:t>
      </w:r>
      <w:r>
        <w:rPr>
          <w:i/>
          <w:sz w:val="24"/>
        </w:rPr>
        <w:tab/>
        <w:t>Western</w:t>
      </w:r>
      <w:r>
        <w:rPr>
          <w:i/>
          <w:sz w:val="24"/>
        </w:rPr>
        <w:tab/>
        <w:t>Experience</w:t>
      </w:r>
      <w:r>
        <w:rPr>
          <w:sz w:val="24"/>
        </w:rPr>
        <w:t>.</w:t>
      </w:r>
      <w:r>
        <w:rPr>
          <w:sz w:val="24"/>
        </w:rPr>
        <w:tab/>
      </w:r>
      <w:r>
        <w:rPr>
          <w:spacing w:val="-4"/>
          <w:sz w:val="24"/>
        </w:rPr>
        <w:t xml:space="preserve">London: </w:t>
      </w:r>
      <w:r>
        <w:rPr>
          <w:sz w:val="24"/>
        </w:rPr>
        <w:t>Routledge.</w:t>
      </w:r>
    </w:p>
    <w:p w:rsidR="008D0047" w:rsidRDefault="008D0047" w:rsidP="008D0047">
      <w:pPr>
        <w:spacing w:line="276" w:lineRule="auto"/>
        <w:ind w:left="1811" w:right="596" w:hanging="720"/>
        <w:rPr>
          <w:sz w:val="24"/>
        </w:rPr>
      </w:pPr>
      <w:r>
        <w:rPr>
          <w:sz w:val="24"/>
        </w:rPr>
        <w:t xml:space="preserve">Schimmel, Annemarie.(1997). </w:t>
      </w:r>
      <w:r>
        <w:rPr>
          <w:i/>
          <w:sz w:val="24"/>
        </w:rPr>
        <w:t>My Soul is a Woman: The Feminine in Islam</w:t>
      </w:r>
      <w:r>
        <w:rPr>
          <w:sz w:val="24"/>
        </w:rPr>
        <w:t>. New York: Continuum.</w:t>
      </w:r>
    </w:p>
    <w:p w:rsidR="008D0047" w:rsidRDefault="008D0047" w:rsidP="008D0047">
      <w:pPr>
        <w:pStyle w:val="BodyText"/>
        <w:spacing w:before="0" w:line="278" w:lineRule="auto"/>
        <w:ind w:left="1091" w:right="1509"/>
      </w:pPr>
      <w:r>
        <w:t xml:space="preserve">Siddiqi, Mazheruddin. (1981). </w:t>
      </w:r>
      <w:r>
        <w:rPr>
          <w:i/>
        </w:rPr>
        <w:t>Women in Islam</w:t>
      </w:r>
      <w:r>
        <w:t>. Delhi: Islamic Book Trust.  Skramstad,</w:t>
      </w:r>
      <w:r>
        <w:rPr>
          <w:spacing w:val="5"/>
        </w:rPr>
        <w:t xml:space="preserve"> </w:t>
      </w:r>
      <w:r>
        <w:t>Siri</w:t>
      </w:r>
      <w:r>
        <w:rPr>
          <w:spacing w:val="9"/>
        </w:rPr>
        <w:t xml:space="preserve"> </w:t>
      </w:r>
      <w:r>
        <w:t>Helene.</w:t>
      </w:r>
      <w:r>
        <w:rPr>
          <w:spacing w:val="11"/>
        </w:rPr>
        <w:t xml:space="preserve"> </w:t>
      </w:r>
      <w:r>
        <w:t>(2006).</w:t>
      </w:r>
      <w:r>
        <w:rPr>
          <w:spacing w:val="11"/>
        </w:rPr>
        <w:t xml:space="preserve"> </w:t>
      </w:r>
      <w:r>
        <w:t>“Sex</w:t>
      </w:r>
      <w:r>
        <w:rPr>
          <w:spacing w:val="8"/>
        </w:rPr>
        <w:t xml:space="preserve"> </w:t>
      </w:r>
      <w:r>
        <w:t>and</w:t>
      </w:r>
      <w:r>
        <w:rPr>
          <w:spacing w:val="11"/>
        </w:rPr>
        <w:t xml:space="preserve"> </w:t>
      </w:r>
      <w:r>
        <w:t>Gender</w:t>
      </w:r>
      <w:r>
        <w:rPr>
          <w:spacing w:val="10"/>
        </w:rPr>
        <w:t xml:space="preserve"> </w:t>
      </w:r>
      <w:r>
        <w:t>in</w:t>
      </w:r>
      <w:r>
        <w:rPr>
          <w:spacing w:val="8"/>
        </w:rPr>
        <w:t xml:space="preserve"> </w:t>
      </w:r>
      <w:r>
        <w:t>Maryam</w:t>
      </w:r>
      <w:r>
        <w:rPr>
          <w:spacing w:val="11"/>
        </w:rPr>
        <w:t xml:space="preserve"> </w:t>
      </w:r>
      <w:r>
        <w:t>Jameelah’s</w:t>
      </w:r>
      <w:r>
        <w:rPr>
          <w:spacing w:val="6"/>
        </w:rPr>
        <w:t xml:space="preserve"> </w:t>
      </w:r>
      <w:r>
        <w:t>Writings”</w:t>
      </w:r>
      <w:r>
        <w:rPr>
          <w:spacing w:val="7"/>
        </w:rPr>
        <w:t xml:space="preserve"> </w:t>
      </w:r>
      <w:r>
        <w:t>in</w:t>
      </w:r>
    </w:p>
    <w:p w:rsidR="008D0047" w:rsidRDefault="008D0047" w:rsidP="008D0047">
      <w:pPr>
        <w:spacing w:line="272" w:lineRule="exact"/>
        <w:ind w:left="1811"/>
        <w:rPr>
          <w:sz w:val="24"/>
        </w:rPr>
      </w:pPr>
      <w:r>
        <w:rPr>
          <w:i/>
          <w:sz w:val="24"/>
        </w:rPr>
        <w:t xml:space="preserve">Pakistan Journal of Women’s Studies, </w:t>
      </w:r>
      <w:r>
        <w:rPr>
          <w:sz w:val="24"/>
        </w:rPr>
        <w:t>Vol. 13, No. 1, pp. 81-91.</w:t>
      </w:r>
    </w:p>
    <w:p w:rsidR="008D0047" w:rsidRDefault="008D0047" w:rsidP="008D0047">
      <w:pPr>
        <w:pStyle w:val="BodyText"/>
        <w:spacing w:before="39"/>
        <w:ind w:left="1091"/>
      </w:pPr>
      <w:r>
        <w:t>Smith, Jane I. and Haddad, Yvonne Y. 1982. “Eve: Islamic Image of Woman”, in</w:t>
      </w:r>
    </w:p>
    <w:p w:rsidR="008D0047" w:rsidRDefault="008D0047" w:rsidP="008D0047">
      <w:pPr>
        <w:tabs>
          <w:tab w:val="left" w:pos="3531"/>
        </w:tabs>
        <w:spacing w:before="41"/>
        <w:ind w:left="1811"/>
        <w:rPr>
          <w:sz w:val="24"/>
        </w:rPr>
      </w:pPr>
      <w:r>
        <w:rPr>
          <w:i/>
          <w:spacing w:val="-120"/>
          <w:sz w:val="24"/>
        </w:rPr>
        <w:t>u</w:t>
      </w:r>
      <w:r>
        <w:rPr>
          <w:i/>
          <w:spacing w:val="-80"/>
          <w:sz w:val="24"/>
        </w:rPr>
        <w:t>W</w:t>
      </w:r>
      <w:r>
        <w:rPr>
          <w:i/>
          <w:spacing w:val="-44"/>
          <w:sz w:val="24"/>
        </w:rPr>
        <w:t>d</w:t>
      </w:r>
      <w:r>
        <w:rPr>
          <w:i/>
          <w:spacing w:val="-77"/>
          <w:sz w:val="24"/>
        </w:rPr>
        <w:t>o</w:t>
      </w:r>
      <w:r>
        <w:rPr>
          <w:i/>
          <w:sz w:val="24"/>
        </w:rPr>
        <w:t>i</w:t>
      </w:r>
      <w:r>
        <w:rPr>
          <w:i/>
          <w:spacing w:val="-95"/>
          <w:sz w:val="24"/>
        </w:rPr>
        <w:t>e</w:t>
      </w:r>
      <w:r>
        <w:rPr>
          <w:i/>
          <w:spacing w:val="-80"/>
          <w:sz w:val="24"/>
        </w:rPr>
        <w:t>m</w:t>
      </w:r>
      <w:r>
        <w:rPr>
          <w:i/>
          <w:spacing w:val="-15"/>
          <w:sz w:val="24"/>
        </w:rPr>
        <w:t>s</w:t>
      </w:r>
      <w:r>
        <w:rPr>
          <w:i/>
          <w:sz w:val="24"/>
        </w:rPr>
        <w:t>a</w:t>
      </w:r>
      <w:r>
        <w:rPr>
          <w:i/>
          <w:spacing w:val="2"/>
          <w:sz w:val="24"/>
        </w:rPr>
        <w:t>n</w:t>
      </w:r>
      <w:r>
        <w:rPr>
          <w:i/>
          <w:spacing w:val="-6"/>
          <w:sz w:val="24"/>
        </w:rPr>
        <w:t>’</w:t>
      </w:r>
      <w:r>
        <w:rPr>
          <w:i/>
          <w:sz w:val="24"/>
        </w:rPr>
        <w:t>s St</w:t>
      </w:r>
      <w:r>
        <w:rPr>
          <w:i/>
          <w:sz w:val="24"/>
        </w:rPr>
        <w:tab/>
      </w:r>
      <w:r>
        <w:rPr>
          <w:i/>
          <w:spacing w:val="-4"/>
          <w:sz w:val="24"/>
        </w:rPr>
        <w:t>I</w:t>
      </w:r>
      <w:r>
        <w:rPr>
          <w:i/>
          <w:sz w:val="24"/>
        </w:rPr>
        <w:t>n</w:t>
      </w:r>
      <w:r>
        <w:rPr>
          <w:i/>
          <w:spacing w:val="2"/>
          <w:sz w:val="24"/>
        </w:rPr>
        <w:t>t</w:t>
      </w:r>
      <w:r>
        <w:rPr>
          <w:i/>
          <w:spacing w:val="-1"/>
          <w:sz w:val="24"/>
        </w:rPr>
        <w:t>e</w:t>
      </w:r>
      <w:r>
        <w:rPr>
          <w:i/>
          <w:spacing w:val="-3"/>
          <w:sz w:val="24"/>
        </w:rPr>
        <w:t>r</w:t>
      </w:r>
      <w:r>
        <w:rPr>
          <w:i/>
          <w:sz w:val="24"/>
        </w:rPr>
        <w:t>n</w:t>
      </w:r>
      <w:r>
        <w:rPr>
          <w:i/>
          <w:spacing w:val="2"/>
          <w:sz w:val="24"/>
        </w:rPr>
        <w:t>a</w:t>
      </w:r>
      <w:r>
        <w:rPr>
          <w:i/>
          <w:sz w:val="24"/>
        </w:rPr>
        <w:t xml:space="preserve">tional </w:t>
      </w:r>
      <w:r>
        <w:rPr>
          <w:i/>
          <w:spacing w:val="-1"/>
          <w:sz w:val="24"/>
        </w:rPr>
        <w:t>F</w:t>
      </w:r>
      <w:r>
        <w:rPr>
          <w:i/>
          <w:sz w:val="24"/>
        </w:rPr>
        <w:t>or</w:t>
      </w:r>
      <w:r>
        <w:rPr>
          <w:i/>
          <w:spacing w:val="-1"/>
          <w:sz w:val="24"/>
        </w:rPr>
        <w:t>u</w:t>
      </w:r>
      <w:r>
        <w:rPr>
          <w:i/>
          <w:spacing w:val="-3"/>
          <w:sz w:val="24"/>
        </w:rPr>
        <w:t>m</w:t>
      </w:r>
      <w:r>
        <w:rPr>
          <w:i/>
          <w:sz w:val="24"/>
        </w:rPr>
        <w:t>,</w:t>
      </w:r>
      <w:r>
        <w:rPr>
          <w:i/>
          <w:spacing w:val="7"/>
          <w:sz w:val="24"/>
        </w:rPr>
        <w:t xml:space="preserve"> </w:t>
      </w:r>
      <w:r>
        <w:rPr>
          <w:spacing w:val="-1"/>
          <w:sz w:val="24"/>
        </w:rPr>
        <w:t>V</w:t>
      </w:r>
      <w:r>
        <w:rPr>
          <w:sz w:val="24"/>
        </w:rPr>
        <w:t>ol.</w:t>
      </w:r>
      <w:r>
        <w:rPr>
          <w:spacing w:val="-3"/>
          <w:sz w:val="24"/>
        </w:rPr>
        <w:t xml:space="preserve"> </w:t>
      </w:r>
      <w:r>
        <w:rPr>
          <w:sz w:val="24"/>
        </w:rPr>
        <w:t>5,</w:t>
      </w:r>
      <w:r>
        <w:rPr>
          <w:spacing w:val="-3"/>
          <w:sz w:val="24"/>
        </w:rPr>
        <w:t xml:space="preserve"> </w:t>
      </w:r>
      <w:r>
        <w:rPr>
          <w:sz w:val="24"/>
        </w:rPr>
        <w:t>pp.</w:t>
      </w:r>
      <w:r>
        <w:rPr>
          <w:spacing w:val="2"/>
          <w:sz w:val="24"/>
        </w:rPr>
        <w:t xml:space="preserve"> </w:t>
      </w:r>
      <w:r>
        <w:rPr>
          <w:sz w:val="24"/>
        </w:rPr>
        <w:t>13</w:t>
      </w:r>
      <w:r>
        <w:rPr>
          <w:spacing w:val="2"/>
          <w:sz w:val="24"/>
        </w:rPr>
        <w:t>5</w:t>
      </w:r>
      <w:r>
        <w:rPr>
          <w:spacing w:val="-1"/>
          <w:sz w:val="24"/>
        </w:rPr>
        <w:t>-</w:t>
      </w:r>
      <w:r>
        <w:rPr>
          <w:sz w:val="24"/>
        </w:rPr>
        <w:t>145.</w:t>
      </w:r>
    </w:p>
    <w:p w:rsidR="008D0047" w:rsidRDefault="008D0047" w:rsidP="008D0047">
      <w:pPr>
        <w:spacing w:before="43" w:line="276" w:lineRule="auto"/>
        <w:ind w:left="1811" w:right="1259" w:hanging="720"/>
        <w:rPr>
          <w:sz w:val="24"/>
        </w:rPr>
      </w:pPr>
      <w:r>
        <w:rPr>
          <w:sz w:val="24"/>
        </w:rPr>
        <w:t xml:space="preserve">Spellberg, D. A. (1994). </w:t>
      </w:r>
      <w:r>
        <w:rPr>
          <w:i/>
          <w:sz w:val="24"/>
        </w:rPr>
        <w:t xml:space="preserve">Politics, Gender, and the Islamic past: The Legacy of </w:t>
      </w:r>
      <w:r>
        <w:rPr>
          <w:i/>
          <w:w w:val="42"/>
          <w:sz w:val="24"/>
        </w:rPr>
        <w:t>ʻ</w:t>
      </w:r>
      <w:r>
        <w:rPr>
          <w:i/>
          <w:sz w:val="24"/>
        </w:rPr>
        <w:t>A</w:t>
      </w:r>
      <w:r>
        <w:rPr>
          <w:i/>
          <w:w w:val="42"/>
          <w:sz w:val="24"/>
        </w:rPr>
        <w:t>ʼ</w:t>
      </w:r>
      <w:r>
        <w:rPr>
          <w:i/>
          <w:sz w:val="24"/>
        </w:rPr>
        <w:t>isha bint Abi Bakr</w:t>
      </w:r>
      <w:r>
        <w:rPr>
          <w:sz w:val="24"/>
        </w:rPr>
        <w:t>. New York: Columbia University Press.</w:t>
      </w:r>
    </w:p>
    <w:p w:rsidR="008D0047" w:rsidRDefault="008D0047" w:rsidP="008D0047">
      <w:pPr>
        <w:spacing w:line="276" w:lineRule="auto"/>
        <w:ind w:left="1811" w:right="596" w:hanging="720"/>
        <w:rPr>
          <w:sz w:val="24"/>
        </w:rPr>
      </w:pPr>
      <w:r>
        <w:rPr>
          <w:sz w:val="24"/>
        </w:rPr>
        <w:t xml:space="preserve">Thurlkill, Mary F. ( 2007). “Holy Women, Holy Vessels: Mary and Fatima in Medieval Christianity and Shi’ite Islam” in </w:t>
      </w:r>
      <w:r>
        <w:rPr>
          <w:i/>
          <w:sz w:val="24"/>
        </w:rPr>
        <w:t xml:space="preserve">Pakistan Journal of Women’s Studies, </w:t>
      </w:r>
      <w:r>
        <w:rPr>
          <w:sz w:val="24"/>
        </w:rPr>
        <w:t>Vol.</w:t>
      </w:r>
    </w:p>
    <w:p w:rsidR="008D0047" w:rsidRDefault="008D0047" w:rsidP="008D0047">
      <w:pPr>
        <w:pStyle w:val="BodyText"/>
        <w:spacing w:before="0"/>
        <w:ind w:left="1811"/>
      </w:pPr>
      <w:r>
        <w:t>14, No. 2, pp. 27-51.</w:t>
      </w:r>
    </w:p>
    <w:p w:rsidR="008D0047" w:rsidRDefault="008D0047" w:rsidP="008D0047">
      <w:pPr>
        <w:spacing w:before="41" w:line="276" w:lineRule="auto"/>
        <w:ind w:left="1811" w:right="1259" w:hanging="720"/>
        <w:rPr>
          <w:sz w:val="24"/>
        </w:rPr>
      </w:pPr>
      <w:r>
        <w:rPr>
          <w:sz w:val="24"/>
        </w:rPr>
        <w:t xml:space="preserve">Wadud, Amina. ( 1997). “Women and Islam: Beyond the Stereotypes” in </w:t>
      </w:r>
      <w:r>
        <w:rPr>
          <w:i/>
          <w:sz w:val="24"/>
        </w:rPr>
        <w:t xml:space="preserve">Pakistan Journal of Women’s Studies, </w:t>
      </w:r>
      <w:r>
        <w:rPr>
          <w:sz w:val="24"/>
        </w:rPr>
        <w:t>Vol. 4, No. 2, pp. 1-14.</w:t>
      </w:r>
    </w:p>
    <w:p w:rsidR="008D0047" w:rsidRDefault="008D0047" w:rsidP="008D0047">
      <w:pPr>
        <w:spacing w:line="278" w:lineRule="auto"/>
        <w:ind w:left="1811" w:right="1259" w:hanging="720"/>
        <w:rPr>
          <w:sz w:val="24"/>
        </w:rPr>
      </w:pPr>
      <w:r>
        <w:rPr>
          <w:sz w:val="24"/>
        </w:rPr>
        <w:t xml:space="preserve">Wadud, Amina. ( 1999). </w:t>
      </w:r>
      <w:r>
        <w:rPr>
          <w:i/>
          <w:sz w:val="24"/>
        </w:rPr>
        <w:t>Qur’an and Woman- Rereading the Sacred Texts from a Woman’s Perspective</w:t>
      </w:r>
      <w:r>
        <w:rPr>
          <w:sz w:val="24"/>
        </w:rPr>
        <w:t>. Oxford: Oxford University Press.</w:t>
      </w:r>
    </w:p>
    <w:p w:rsidR="008D0047" w:rsidRDefault="008D0047" w:rsidP="008D0047">
      <w:pPr>
        <w:spacing w:line="278" w:lineRule="auto"/>
        <w:rPr>
          <w:sz w:val="24"/>
        </w:rPr>
        <w:sectPr w:rsidR="008D0047">
          <w:pgSz w:w="12240" w:h="15840"/>
          <w:pgMar w:top="1360" w:right="780" w:bottom="1300" w:left="500" w:header="0" w:footer="1113" w:gutter="0"/>
          <w:cols w:space="720"/>
        </w:sectPr>
      </w:pPr>
    </w:p>
    <w:p w:rsidR="00EA54FC" w:rsidRDefault="00EA54FC">
      <w:bookmarkStart w:id="0" w:name="_GoBack"/>
      <w:bookmarkEnd w:id="0"/>
    </w:p>
    <w:sectPr w:rsidR="00EA5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4254B"/>
    <w:multiLevelType w:val="hybridMultilevel"/>
    <w:tmpl w:val="D85E1346"/>
    <w:lvl w:ilvl="0" w:tplc="AB7A1D12">
      <w:numFmt w:val="bullet"/>
      <w:lvlText w:val=""/>
      <w:lvlJc w:val="left"/>
      <w:pPr>
        <w:ind w:left="1660" w:hanging="360"/>
      </w:pPr>
      <w:rPr>
        <w:rFonts w:ascii="Symbol" w:eastAsia="Symbol" w:hAnsi="Symbol" w:cs="Symbol" w:hint="default"/>
        <w:w w:val="100"/>
        <w:sz w:val="24"/>
        <w:szCs w:val="24"/>
        <w:lang w:val="en-US" w:eastAsia="en-US" w:bidi="ar-SA"/>
      </w:rPr>
    </w:lvl>
    <w:lvl w:ilvl="1" w:tplc="C2C22C1A">
      <w:numFmt w:val="bullet"/>
      <w:lvlText w:val="•"/>
      <w:lvlJc w:val="left"/>
      <w:pPr>
        <w:ind w:left="2590" w:hanging="360"/>
      </w:pPr>
      <w:rPr>
        <w:rFonts w:hint="default"/>
        <w:lang w:val="en-US" w:eastAsia="en-US" w:bidi="ar-SA"/>
      </w:rPr>
    </w:lvl>
    <w:lvl w:ilvl="2" w:tplc="62B2DED8">
      <w:numFmt w:val="bullet"/>
      <w:lvlText w:val="•"/>
      <w:lvlJc w:val="left"/>
      <w:pPr>
        <w:ind w:left="3520" w:hanging="360"/>
      </w:pPr>
      <w:rPr>
        <w:rFonts w:hint="default"/>
        <w:lang w:val="en-US" w:eastAsia="en-US" w:bidi="ar-SA"/>
      </w:rPr>
    </w:lvl>
    <w:lvl w:ilvl="3" w:tplc="B20E3E98">
      <w:numFmt w:val="bullet"/>
      <w:lvlText w:val="•"/>
      <w:lvlJc w:val="left"/>
      <w:pPr>
        <w:ind w:left="4450" w:hanging="360"/>
      </w:pPr>
      <w:rPr>
        <w:rFonts w:hint="default"/>
        <w:lang w:val="en-US" w:eastAsia="en-US" w:bidi="ar-SA"/>
      </w:rPr>
    </w:lvl>
    <w:lvl w:ilvl="4" w:tplc="CA9E937C">
      <w:numFmt w:val="bullet"/>
      <w:lvlText w:val="•"/>
      <w:lvlJc w:val="left"/>
      <w:pPr>
        <w:ind w:left="5380" w:hanging="360"/>
      </w:pPr>
      <w:rPr>
        <w:rFonts w:hint="default"/>
        <w:lang w:val="en-US" w:eastAsia="en-US" w:bidi="ar-SA"/>
      </w:rPr>
    </w:lvl>
    <w:lvl w:ilvl="5" w:tplc="6F8A782C">
      <w:numFmt w:val="bullet"/>
      <w:lvlText w:val="•"/>
      <w:lvlJc w:val="left"/>
      <w:pPr>
        <w:ind w:left="6310" w:hanging="360"/>
      </w:pPr>
      <w:rPr>
        <w:rFonts w:hint="default"/>
        <w:lang w:val="en-US" w:eastAsia="en-US" w:bidi="ar-SA"/>
      </w:rPr>
    </w:lvl>
    <w:lvl w:ilvl="6" w:tplc="D1EE1780">
      <w:numFmt w:val="bullet"/>
      <w:lvlText w:val="•"/>
      <w:lvlJc w:val="left"/>
      <w:pPr>
        <w:ind w:left="7240" w:hanging="360"/>
      </w:pPr>
      <w:rPr>
        <w:rFonts w:hint="default"/>
        <w:lang w:val="en-US" w:eastAsia="en-US" w:bidi="ar-SA"/>
      </w:rPr>
    </w:lvl>
    <w:lvl w:ilvl="7" w:tplc="CDCEFEFA">
      <w:numFmt w:val="bullet"/>
      <w:lvlText w:val="•"/>
      <w:lvlJc w:val="left"/>
      <w:pPr>
        <w:ind w:left="8170" w:hanging="360"/>
      </w:pPr>
      <w:rPr>
        <w:rFonts w:hint="default"/>
        <w:lang w:val="en-US" w:eastAsia="en-US" w:bidi="ar-SA"/>
      </w:rPr>
    </w:lvl>
    <w:lvl w:ilvl="8" w:tplc="7FBA73AC">
      <w:numFmt w:val="bullet"/>
      <w:lvlText w:val="•"/>
      <w:lvlJc w:val="left"/>
      <w:pPr>
        <w:ind w:left="9100" w:hanging="360"/>
      </w:pPr>
      <w:rPr>
        <w:rFonts w:hint="default"/>
        <w:lang w:val="en-US" w:eastAsia="en-US" w:bidi="ar-SA"/>
      </w:rPr>
    </w:lvl>
  </w:abstractNum>
  <w:abstractNum w:abstractNumId="1">
    <w:nsid w:val="686A0A8D"/>
    <w:multiLevelType w:val="multilevel"/>
    <w:tmpl w:val="AC24884E"/>
    <w:lvl w:ilvl="0">
      <w:start w:val="1"/>
      <w:numFmt w:val="decimal"/>
      <w:lvlText w:val="%1."/>
      <w:lvlJc w:val="left"/>
      <w:pPr>
        <w:ind w:left="1300" w:hanging="360"/>
        <w:jc w:val="left"/>
      </w:pPr>
      <w:rPr>
        <w:rFonts w:hint="default"/>
        <w:spacing w:val="-1"/>
        <w:w w:val="99"/>
        <w:lang w:val="en-US" w:eastAsia="en-US" w:bidi="ar-SA"/>
      </w:rPr>
    </w:lvl>
    <w:lvl w:ilvl="1">
      <w:start w:val="1"/>
      <w:numFmt w:val="decimal"/>
      <w:lvlText w:val="%1.%2."/>
      <w:lvlJc w:val="left"/>
      <w:pPr>
        <w:ind w:left="1732" w:hanging="432"/>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2380" w:hanging="720"/>
        <w:jc w:val="left"/>
      </w:pPr>
      <w:rPr>
        <w:rFonts w:ascii="Times New Roman" w:eastAsia="Times New Roman" w:hAnsi="Times New Roman" w:cs="Times New Roman" w:hint="default"/>
        <w:spacing w:val="-1"/>
        <w:w w:val="100"/>
        <w:sz w:val="24"/>
        <w:szCs w:val="24"/>
        <w:lang w:val="en-US" w:eastAsia="en-US" w:bidi="ar-SA"/>
      </w:rPr>
    </w:lvl>
    <w:lvl w:ilvl="3">
      <w:numFmt w:val="bullet"/>
      <w:lvlText w:val="•"/>
      <w:lvlJc w:val="left"/>
      <w:pPr>
        <w:ind w:left="2380" w:hanging="720"/>
      </w:pPr>
      <w:rPr>
        <w:rFonts w:hint="default"/>
        <w:lang w:val="en-US" w:eastAsia="en-US" w:bidi="ar-SA"/>
      </w:rPr>
    </w:lvl>
    <w:lvl w:ilvl="4">
      <w:numFmt w:val="bullet"/>
      <w:lvlText w:val="•"/>
      <w:lvlJc w:val="left"/>
      <w:pPr>
        <w:ind w:left="3605" w:hanging="720"/>
      </w:pPr>
      <w:rPr>
        <w:rFonts w:hint="default"/>
        <w:lang w:val="en-US" w:eastAsia="en-US" w:bidi="ar-SA"/>
      </w:rPr>
    </w:lvl>
    <w:lvl w:ilvl="5">
      <w:numFmt w:val="bullet"/>
      <w:lvlText w:val="•"/>
      <w:lvlJc w:val="left"/>
      <w:pPr>
        <w:ind w:left="4831" w:hanging="720"/>
      </w:pPr>
      <w:rPr>
        <w:rFonts w:hint="default"/>
        <w:lang w:val="en-US" w:eastAsia="en-US" w:bidi="ar-SA"/>
      </w:rPr>
    </w:lvl>
    <w:lvl w:ilvl="6">
      <w:numFmt w:val="bullet"/>
      <w:lvlText w:val="•"/>
      <w:lvlJc w:val="left"/>
      <w:pPr>
        <w:ind w:left="6057" w:hanging="720"/>
      </w:pPr>
      <w:rPr>
        <w:rFonts w:hint="default"/>
        <w:lang w:val="en-US" w:eastAsia="en-US" w:bidi="ar-SA"/>
      </w:rPr>
    </w:lvl>
    <w:lvl w:ilvl="7">
      <w:numFmt w:val="bullet"/>
      <w:lvlText w:val="•"/>
      <w:lvlJc w:val="left"/>
      <w:pPr>
        <w:ind w:left="7282" w:hanging="720"/>
      </w:pPr>
      <w:rPr>
        <w:rFonts w:hint="default"/>
        <w:lang w:val="en-US" w:eastAsia="en-US" w:bidi="ar-SA"/>
      </w:rPr>
    </w:lvl>
    <w:lvl w:ilvl="8">
      <w:numFmt w:val="bullet"/>
      <w:lvlText w:val="•"/>
      <w:lvlJc w:val="left"/>
      <w:pPr>
        <w:ind w:left="8508" w:hanging="72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47"/>
    <w:rsid w:val="008D0047"/>
    <w:rsid w:val="00EA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AFB90-1C17-464D-B881-0CF51E5B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D0047"/>
    <w:pPr>
      <w:widowControl w:val="0"/>
      <w:autoSpaceDE w:val="0"/>
      <w:autoSpaceDN w:val="0"/>
      <w:spacing w:after="0" w:line="240" w:lineRule="auto"/>
    </w:pPr>
    <w:rPr>
      <w:rFonts w:ascii="Times New Roman" w:eastAsia="Times New Roman" w:hAnsi="Times New Roman" w:cs="Times New Roman"/>
    </w:rPr>
  </w:style>
  <w:style w:type="paragraph" w:styleId="Heading4">
    <w:name w:val="heading 4"/>
    <w:basedOn w:val="Normal"/>
    <w:link w:val="Heading4Char"/>
    <w:uiPriority w:val="1"/>
    <w:qFormat/>
    <w:rsid w:val="008D0047"/>
    <w:pPr>
      <w:ind w:left="13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8D0047"/>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8D0047"/>
    <w:pPr>
      <w:spacing w:before="41"/>
      <w:ind w:left="1732"/>
    </w:pPr>
    <w:rPr>
      <w:sz w:val="24"/>
      <w:szCs w:val="24"/>
    </w:rPr>
  </w:style>
  <w:style w:type="character" w:customStyle="1" w:styleId="BodyTextChar">
    <w:name w:val="Body Text Char"/>
    <w:basedOn w:val="DefaultParagraphFont"/>
    <w:link w:val="BodyText"/>
    <w:uiPriority w:val="1"/>
    <w:rsid w:val="008D0047"/>
    <w:rPr>
      <w:rFonts w:ascii="Times New Roman" w:eastAsia="Times New Roman" w:hAnsi="Times New Roman" w:cs="Times New Roman"/>
      <w:sz w:val="24"/>
      <w:szCs w:val="24"/>
    </w:rPr>
  </w:style>
  <w:style w:type="paragraph" w:styleId="ListParagraph">
    <w:name w:val="List Paragraph"/>
    <w:basedOn w:val="Normal"/>
    <w:uiPriority w:val="1"/>
    <w:qFormat/>
    <w:rsid w:val="008D0047"/>
    <w:pPr>
      <w:spacing w:before="41"/>
      <w:ind w:left="17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5124</Characters>
  <Application>Microsoft Office Word</Application>
  <DocSecurity>0</DocSecurity>
  <Lines>42</Lines>
  <Paragraphs>12</Paragraphs>
  <ScaleCrop>false</ScaleCrop>
  <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Fayyaz</dc:creator>
  <cp:keywords/>
  <dc:description/>
  <cp:lastModifiedBy>Ayesha Fayyaz</cp:lastModifiedBy>
  <cp:revision>1</cp:revision>
  <dcterms:created xsi:type="dcterms:W3CDTF">2021-04-09T05:40:00Z</dcterms:created>
  <dcterms:modified xsi:type="dcterms:W3CDTF">2021-04-09T05:40:00Z</dcterms:modified>
</cp:coreProperties>
</file>