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712" w:rsidRPr="00106D53" w:rsidRDefault="00C97712" w:rsidP="00C97712">
      <w:pPr>
        <w:pStyle w:val="Heading2"/>
        <w:rPr>
          <w:rFonts w:ascii="Arial" w:hAnsi="Arial" w:cs="Arial"/>
        </w:rPr>
      </w:pPr>
      <w:r w:rsidRPr="00106D53">
        <w:rPr>
          <w:rFonts w:ascii="Arial" w:hAnsi="Arial" w:cs="Arial"/>
        </w:rPr>
        <w:t>Community Based Disaster Management</w:t>
      </w:r>
    </w:p>
    <w:p w:rsidR="00C97712" w:rsidRPr="00106D53" w:rsidRDefault="00C97712" w:rsidP="00C97712">
      <w:pPr>
        <w:spacing w:after="0" w:line="360" w:lineRule="auto"/>
        <w:rPr>
          <w:rFonts w:ascii="Arial" w:hAnsi="Arial" w:cs="Arial"/>
          <w:b/>
          <w:sz w:val="24"/>
          <w:szCs w:val="24"/>
        </w:rPr>
      </w:pPr>
      <w:r w:rsidRPr="00106D53">
        <w:rPr>
          <w:rFonts w:ascii="Arial" w:hAnsi="Arial" w:cs="Arial"/>
          <w:b/>
          <w:sz w:val="24"/>
          <w:szCs w:val="24"/>
        </w:rPr>
        <w:t>Course Description</w:t>
      </w:r>
    </w:p>
    <w:p w:rsidR="00C97712" w:rsidRPr="00106D53" w:rsidRDefault="00C97712" w:rsidP="00C97712">
      <w:pPr>
        <w:spacing w:after="200" w:line="240" w:lineRule="auto"/>
        <w:rPr>
          <w:rFonts w:ascii="Arial" w:hAnsi="Arial" w:cs="Arial"/>
          <w:b/>
          <w:sz w:val="24"/>
          <w:szCs w:val="24"/>
        </w:rPr>
      </w:pPr>
      <w:r w:rsidRPr="00106D53">
        <w:rPr>
          <w:rFonts w:ascii="Arial" w:hAnsi="Arial" w:cs="Arial"/>
          <w:sz w:val="24"/>
          <w:szCs w:val="24"/>
        </w:rPr>
        <w:t xml:space="preserve">In social work research, disasters are seen as a type of collective stress situation in which many individuals fail to have their needs met through societal processes. Hence the course will offer methods where communities can work together in a situation of disaster </w:t>
      </w:r>
      <w:r w:rsidRPr="00106D53">
        <w:rPr>
          <w:rFonts w:ascii="Arial" w:hAnsi="Arial" w:cs="Arial"/>
          <w:color w:val="000000" w:themeColor="text1"/>
          <w:sz w:val="24"/>
          <w:szCs w:val="24"/>
        </w:rPr>
        <w:t>to</w:t>
      </w:r>
      <w:r w:rsidRPr="00106D53">
        <w:rPr>
          <w:rFonts w:ascii="Arial" w:hAnsi="Arial" w:cs="Arial"/>
          <w:sz w:val="24"/>
          <w:szCs w:val="24"/>
        </w:rPr>
        <w:t xml:space="preserve"> manage their issues and stresses</w:t>
      </w:r>
      <w:r w:rsidRPr="00106D53">
        <w:rPr>
          <w:rFonts w:ascii="Arial" w:hAnsi="Arial" w:cs="Arial"/>
          <w:b/>
          <w:sz w:val="24"/>
          <w:szCs w:val="24"/>
        </w:rPr>
        <w:t>.</w:t>
      </w:r>
    </w:p>
    <w:p w:rsidR="00C97712" w:rsidRPr="00106D53" w:rsidRDefault="00C97712" w:rsidP="00C97712">
      <w:pPr>
        <w:spacing w:after="0" w:line="360" w:lineRule="auto"/>
        <w:rPr>
          <w:rFonts w:ascii="Arial" w:hAnsi="Arial" w:cs="Arial"/>
          <w:b/>
          <w:sz w:val="24"/>
          <w:szCs w:val="24"/>
        </w:rPr>
      </w:pPr>
      <w:r w:rsidRPr="00106D53">
        <w:rPr>
          <w:rFonts w:ascii="Arial" w:hAnsi="Arial" w:cs="Arial"/>
          <w:b/>
          <w:sz w:val="24"/>
          <w:szCs w:val="24"/>
        </w:rPr>
        <w:t>Course Objectives</w:t>
      </w:r>
    </w:p>
    <w:p w:rsidR="00C97712" w:rsidRPr="00106D53" w:rsidRDefault="00C97712" w:rsidP="00C97712">
      <w:pPr>
        <w:spacing w:after="200"/>
        <w:rPr>
          <w:rFonts w:ascii="Arial" w:hAnsi="Arial" w:cs="Arial"/>
          <w:color w:val="000000" w:themeColor="text1"/>
          <w:sz w:val="24"/>
          <w:szCs w:val="24"/>
        </w:rPr>
      </w:pPr>
      <w:r w:rsidRPr="00106D53">
        <w:rPr>
          <w:rFonts w:ascii="Arial" w:hAnsi="Arial" w:cs="Arial"/>
          <w:sz w:val="24"/>
          <w:szCs w:val="24"/>
        </w:rPr>
        <w:t xml:space="preserve">Main objective of the course is to introduce students with the concept, nature and diversities of the disaster. It will also acquaint students with different impacts of disaster on human society; </w:t>
      </w:r>
      <w:r w:rsidRPr="00106D53">
        <w:rPr>
          <w:rFonts w:ascii="Arial" w:hAnsi="Arial" w:cs="Arial"/>
          <w:color w:val="000000" w:themeColor="text1"/>
          <w:sz w:val="24"/>
          <w:szCs w:val="24"/>
        </w:rPr>
        <w:t>propose possible solutions to stop or minimize the disaster’s occurrence.</w:t>
      </w:r>
    </w:p>
    <w:p w:rsidR="00C97712" w:rsidRPr="00106D53" w:rsidRDefault="00C97712" w:rsidP="00C97712">
      <w:pPr>
        <w:spacing w:after="0" w:line="360" w:lineRule="auto"/>
        <w:rPr>
          <w:rFonts w:ascii="Arial" w:hAnsi="Arial" w:cs="Arial"/>
          <w:b/>
          <w:sz w:val="24"/>
          <w:szCs w:val="24"/>
        </w:rPr>
      </w:pPr>
      <w:r w:rsidRPr="00106D53">
        <w:rPr>
          <w:rFonts w:ascii="Arial" w:hAnsi="Arial" w:cs="Arial"/>
          <w:b/>
          <w:sz w:val="24"/>
          <w:szCs w:val="24"/>
        </w:rPr>
        <w:t>Learning Outcomes</w:t>
      </w:r>
    </w:p>
    <w:p w:rsidR="00C97712" w:rsidRPr="00106D53" w:rsidRDefault="00C97712" w:rsidP="00C97712">
      <w:pPr>
        <w:numPr>
          <w:ilvl w:val="0"/>
          <w:numId w:val="4"/>
        </w:numPr>
        <w:tabs>
          <w:tab w:val="left" w:pos="1110"/>
        </w:tabs>
        <w:spacing w:after="200" w:line="240" w:lineRule="auto"/>
        <w:contextualSpacing/>
        <w:rPr>
          <w:rFonts w:ascii="Arial" w:hAnsi="Arial" w:cs="Arial"/>
          <w:sz w:val="24"/>
          <w:szCs w:val="24"/>
        </w:rPr>
      </w:pPr>
      <w:r w:rsidRPr="00106D53">
        <w:rPr>
          <w:rFonts w:ascii="Arial" w:hAnsi="Arial" w:cs="Arial"/>
          <w:sz w:val="24"/>
          <w:szCs w:val="24"/>
        </w:rPr>
        <w:t xml:space="preserve">The students will have better understanding of the concepts related to disaster and its management </w:t>
      </w:r>
    </w:p>
    <w:p w:rsidR="00C97712" w:rsidRPr="00106D53" w:rsidRDefault="00C97712" w:rsidP="00C97712">
      <w:pPr>
        <w:numPr>
          <w:ilvl w:val="0"/>
          <w:numId w:val="4"/>
        </w:numPr>
        <w:tabs>
          <w:tab w:val="left" w:pos="1110"/>
        </w:tabs>
        <w:spacing w:after="200" w:line="240" w:lineRule="auto"/>
        <w:contextualSpacing/>
        <w:rPr>
          <w:rFonts w:ascii="Arial" w:hAnsi="Arial" w:cs="Arial"/>
          <w:sz w:val="24"/>
          <w:szCs w:val="24"/>
        </w:rPr>
      </w:pPr>
      <w:r w:rsidRPr="00106D53">
        <w:rPr>
          <w:rFonts w:ascii="Arial" w:hAnsi="Arial" w:cs="Arial"/>
          <w:sz w:val="24"/>
          <w:szCs w:val="24"/>
        </w:rPr>
        <w:t>The course will equip students with various skills and methods to mitigate and manage disaster at the community level</w:t>
      </w:r>
      <w:r w:rsidRPr="00106D53">
        <w:rPr>
          <w:rFonts w:ascii="Arial" w:hAnsi="Arial" w:cs="Arial"/>
          <w:sz w:val="24"/>
          <w:szCs w:val="24"/>
        </w:rPr>
        <w:tab/>
      </w:r>
    </w:p>
    <w:p w:rsidR="00C97712" w:rsidRPr="00106D53" w:rsidRDefault="00C97712" w:rsidP="00C97712">
      <w:pPr>
        <w:spacing w:after="0" w:line="360" w:lineRule="auto"/>
        <w:rPr>
          <w:rFonts w:ascii="Arial" w:hAnsi="Arial" w:cs="Arial"/>
          <w:b/>
          <w:sz w:val="16"/>
          <w:szCs w:val="24"/>
        </w:rPr>
      </w:pPr>
    </w:p>
    <w:p w:rsidR="00C97712" w:rsidRPr="00106D53" w:rsidRDefault="00C97712" w:rsidP="00C97712">
      <w:pPr>
        <w:spacing w:after="0" w:line="360" w:lineRule="auto"/>
        <w:rPr>
          <w:rFonts w:ascii="Arial" w:hAnsi="Arial" w:cs="Arial"/>
          <w:b/>
          <w:sz w:val="24"/>
          <w:szCs w:val="24"/>
        </w:rPr>
      </w:pPr>
      <w:r w:rsidRPr="00106D53">
        <w:rPr>
          <w:rFonts w:ascii="Arial" w:hAnsi="Arial" w:cs="Arial"/>
          <w:b/>
          <w:sz w:val="24"/>
          <w:szCs w:val="24"/>
        </w:rPr>
        <w:t>Teaching Method</w:t>
      </w:r>
    </w:p>
    <w:p w:rsidR="00C97712" w:rsidRPr="00106D53" w:rsidRDefault="00C97712" w:rsidP="00C97712">
      <w:pPr>
        <w:spacing w:after="200" w:line="240" w:lineRule="auto"/>
        <w:rPr>
          <w:rFonts w:ascii="Arial" w:hAnsi="Arial" w:cs="Arial"/>
          <w:sz w:val="24"/>
          <w:szCs w:val="24"/>
        </w:rPr>
      </w:pPr>
      <w:r w:rsidRPr="00106D53">
        <w:rPr>
          <w:rFonts w:ascii="Arial" w:hAnsi="Arial" w:cs="Arial"/>
          <w:sz w:val="24"/>
          <w:szCs w:val="24"/>
        </w:rPr>
        <w:t>This course will be based on interactive discussions; student centered learning activities and research projects. The preferred teaching approach will be ‘active learning’ in which students solve problems, answer questions, formulate questions of their own, brainstorm, discuss, explain and debate. Co-operative learning will be encouraged through group discussions, assignments and projects. Periodical assessments and evaluation through class participation, quizzes, assigned tasks, research project, Mid Term and End Term examinations will be a part of this course.</w:t>
      </w:r>
    </w:p>
    <w:p w:rsidR="00C97712" w:rsidRPr="00106D53" w:rsidRDefault="00C97712" w:rsidP="00C97712">
      <w:pPr>
        <w:spacing w:after="0" w:line="360" w:lineRule="auto"/>
        <w:rPr>
          <w:rFonts w:ascii="Arial" w:hAnsi="Arial" w:cs="Arial"/>
          <w:b/>
          <w:sz w:val="24"/>
          <w:szCs w:val="24"/>
        </w:rPr>
      </w:pPr>
      <w:r w:rsidRPr="00106D53">
        <w:rPr>
          <w:rFonts w:ascii="Arial" w:hAnsi="Arial" w:cs="Arial"/>
          <w:b/>
          <w:sz w:val="24"/>
          <w:szCs w:val="24"/>
        </w:rPr>
        <w:t>Course Content</w:t>
      </w:r>
    </w:p>
    <w:p w:rsidR="00C97712" w:rsidRPr="00106D53" w:rsidRDefault="00C97712" w:rsidP="00C97712">
      <w:pPr>
        <w:numPr>
          <w:ilvl w:val="0"/>
          <w:numId w:val="1"/>
        </w:numPr>
        <w:spacing w:after="0" w:line="240" w:lineRule="auto"/>
        <w:contextualSpacing/>
        <w:rPr>
          <w:rFonts w:ascii="Arial" w:hAnsi="Arial" w:cs="Arial"/>
          <w:sz w:val="24"/>
          <w:szCs w:val="24"/>
        </w:rPr>
      </w:pPr>
      <w:r w:rsidRPr="00106D53">
        <w:rPr>
          <w:rFonts w:ascii="Arial" w:hAnsi="Arial" w:cs="Arial"/>
          <w:sz w:val="24"/>
          <w:szCs w:val="24"/>
        </w:rPr>
        <w:t>Definition, meaning and explanation of Disaster and Disaster Management</w:t>
      </w:r>
    </w:p>
    <w:p w:rsidR="00C97712" w:rsidRPr="00106D53" w:rsidRDefault="00C97712" w:rsidP="00C97712">
      <w:pPr>
        <w:numPr>
          <w:ilvl w:val="0"/>
          <w:numId w:val="1"/>
        </w:numPr>
        <w:spacing w:after="0" w:line="240" w:lineRule="auto"/>
        <w:contextualSpacing/>
        <w:rPr>
          <w:rFonts w:ascii="Arial" w:hAnsi="Arial" w:cs="Arial"/>
          <w:sz w:val="24"/>
          <w:szCs w:val="24"/>
        </w:rPr>
      </w:pPr>
      <w:r w:rsidRPr="00106D53">
        <w:rPr>
          <w:rFonts w:ascii="Arial" w:hAnsi="Arial" w:cs="Arial"/>
          <w:sz w:val="24"/>
          <w:szCs w:val="24"/>
        </w:rPr>
        <w:t xml:space="preserve">Types of Natural Disaster </w:t>
      </w:r>
    </w:p>
    <w:p w:rsidR="00C97712" w:rsidRPr="00106D53" w:rsidRDefault="00C97712" w:rsidP="00C97712">
      <w:pPr>
        <w:numPr>
          <w:ilvl w:val="0"/>
          <w:numId w:val="1"/>
        </w:numPr>
        <w:spacing w:after="0" w:line="240" w:lineRule="auto"/>
        <w:contextualSpacing/>
        <w:rPr>
          <w:rFonts w:ascii="Arial" w:hAnsi="Arial" w:cs="Arial"/>
          <w:sz w:val="24"/>
          <w:szCs w:val="24"/>
        </w:rPr>
      </w:pPr>
      <w:r w:rsidRPr="00106D53">
        <w:rPr>
          <w:rFonts w:ascii="Arial" w:hAnsi="Arial" w:cs="Arial"/>
          <w:sz w:val="24"/>
          <w:szCs w:val="24"/>
        </w:rPr>
        <w:t xml:space="preserve">Types of Man-made Disaster </w:t>
      </w:r>
    </w:p>
    <w:p w:rsidR="00C97712" w:rsidRPr="00106D53" w:rsidRDefault="00C97712" w:rsidP="00C97712">
      <w:pPr>
        <w:numPr>
          <w:ilvl w:val="0"/>
          <w:numId w:val="1"/>
        </w:numPr>
        <w:spacing w:after="0" w:line="240" w:lineRule="auto"/>
        <w:contextualSpacing/>
        <w:rPr>
          <w:rFonts w:ascii="Arial" w:hAnsi="Arial" w:cs="Arial"/>
          <w:sz w:val="24"/>
          <w:szCs w:val="24"/>
        </w:rPr>
      </w:pPr>
      <w:r w:rsidRPr="00106D53">
        <w:rPr>
          <w:rFonts w:ascii="Arial" w:hAnsi="Arial" w:cs="Arial"/>
          <w:sz w:val="24"/>
          <w:szCs w:val="24"/>
        </w:rPr>
        <w:t>Terminologies related to Disaster:</w:t>
      </w:r>
    </w:p>
    <w:p w:rsidR="00C97712" w:rsidRPr="00106D53" w:rsidRDefault="00C97712" w:rsidP="00C97712">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 xml:space="preserve">Hazard </w:t>
      </w:r>
    </w:p>
    <w:p w:rsidR="00C97712" w:rsidRPr="00106D53" w:rsidRDefault="00C97712" w:rsidP="00C97712">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 xml:space="preserve">Risk </w:t>
      </w:r>
    </w:p>
    <w:p w:rsidR="00C97712" w:rsidRPr="00106D53" w:rsidRDefault="00C97712" w:rsidP="00C97712">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 xml:space="preserve">Vulnerability </w:t>
      </w:r>
    </w:p>
    <w:p w:rsidR="00C97712" w:rsidRPr="00106D53" w:rsidRDefault="00C97712" w:rsidP="00C97712">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 xml:space="preserve">Capacity </w:t>
      </w:r>
    </w:p>
    <w:p w:rsidR="00C97712" w:rsidRPr="00106D53" w:rsidRDefault="00C97712" w:rsidP="00C97712">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Resilience</w:t>
      </w:r>
    </w:p>
    <w:p w:rsidR="00C97712" w:rsidRPr="00106D53" w:rsidRDefault="00C97712" w:rsidP="00C97712">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Effects of Disasters</w:t>
      </w:r>
    </w:p>
    <w:p w:rsidR="00C97712" w:rsidRPr="00106D53" w:rsidRDefault="00C97712" w:rsidP="00C97712">
      <w:pPr>
        <w:numPr>
          <w:ilvl w:val="0"/>
          <w:numId w:val="1"/>
        </w:numPr>
        <w:spacing w:after="0" w:line="240" w:lineRule="auto"/>
        <w:contextualSpacing/>
        <w:rPr>
          <w:rFonts w:ascii="Arial" w:hAnsi="Arial" w:cs="Arial"/>
          <w:sz w:val="24"/>
          <w:szCs w:val="24"/>
        </w:rPr>
      </w:pPr>
      <w:r w:rsidRPr="00106D53">
        <w:rPr>
          <w:rFonts w:ascii="Arial" w:hAnsi="Arial" w:cs="Arial"/>
          <w:sz w:val="24"/>
          <w:szCs w:val="24"/>
        </w:rPr>
        <w:t xml:space="preserve">Disaster Management Cycle </w:t>
      </w:r>
    </w:p>
    <w:p w:rsidR="00C97712" w:rsidRPr="00106D53" w:rsidRDefault="00C97712" w:rsidP="00C97712">
      <w:pPr>
        <w:numPr>
          <w:ilvl w:val="0"/>
          <w:numId w:val="3"/>
        </w:numPr>
        <w:spacing w:after="0" w:line="240" w:lineRule="auto"/>
        <w:ind w:left="1422"/>
        <w:contextualSpacing/>
        <w:rPr>
          <w:rFonts w:ascii="Arial" w:hAnsi="Arial" w:cs="Arial"/>
          <w:sz w:val="24"/>
          <w:szCs w:val="24"/>
        </w:rPr>
      </w:pPr>
      <w:r w:rsidRPr="00106D53">
        <w:rPr>
          <w:rFonts w:ascii="Arial" w:hAnsi="Arial" w:cs="Arial"/>
          <w:sz w:val="24"/>
          <w:szCs w:val="24"/>
        </w:rPr>
        <w:t xml:space="preserve">Preparedness </w:t>
      </w:r>
    </w:p>
    <w:p w:rsidR="00C97712" w:rsidRPr="00106D53" w:rsidRDefault="00C97712" w:rsidP="00C97712">
      <w:pPr>
        <w:numPr>
          <w:ilvl w:val="0"/>
          <w:numId w:val="3"/>
        </w:numPr>
        <w:spacing w:after="0" w:line="240" w:lineRule="auto"/>
        <w:ind w:left="1422"/>
        <w:contextualSpacing/>
        <w:rPr>
          <w:rFonts w:ascii="Arial" w:hAnsi="Arial" w:cs="Arial"/>
          <w:sz w:val="24"/>
          <w:szCs w:val="24"/>
        </w:rPr>
      </w:pPr>
      <w:r w:rsidRPr="00106D53">
        <w:rPr>
          <w:rFonts w:ascii="Arial" w:hAnsi="Arial" w:cs="Arial"/>
          <w:sz w:val="24"/>
          <w:szCs w:val="24"/>
        </w:rPr>
        <w:t xml:space="preserve">Response </w:t>
      </w:r>
    </w:p>
    <w:p w:rsidR="00C97712" w:rsidRPr="00106D53" w:rsidRDefault="00C97712" w:rsidP="00C97712">
      <w:pPr>
        <w:numPr>
          <w:ilvl w:val="0"/>
          <w:numId w:val="3"/>
        </w:numPr>
        <w:spacing w:after="0" w:line="240" w:lineRule="auto"/>
        <w:ind w:left="1422"/>
        <w:contextualSpacing/>
        <w:rPr>
          <w:rFonts w:ascii="Arial" w:hAnsi="Arial" w:cs="Arial"/>
          <w:sz w:val="24"/>
          <w:szCs w:val="24"/>
        </w:rPr>
      </w:pPr>
      <w:r w:rsidRPr="00106D53">
        <w:rPr>
          <w:rFonts w:ascii="Arial" w:hAnsi="Arial" w:cs="Arial"/>
          <w:sz w:val="24"/>
          <w:szCs w:val="24"/>
        </w:rPr>
        <w:lastRenderedPageBreak/>
        <w:t>Reconstruction</w:t>
      </w:r>
    </w:p>
    <w:p w:rsidR="00C97712" w:rsidRPr="00106D53" w:rsidRDefault="00C97712" w:rsidP="00C97712">
      <w:pPr>
        <w:numPr>
          <w:ilvl w:val="0"/>
          <w:numId w:val="3"/>
        </w:numPr>
        <w:spacing w:after="0" w:line="240" w:lineRule="auto"/>
        <w:ind w:left="1422"/>
        <w:contextualSpacing/>
        <w:rPr>
          <w:rFonts w:ascii="Arial" w:hAnsi="Arial" w:cs="Arial"/>
          <w:sz w:val="24"/>
          <w:szCs w:val="24"/>
        </w:rPr>
      </w:pPr>
      <w:r w:rsidRPr="00106D53">
        <w:rPr>
          <w:rFonts w:ascii="Arial" w:hAnsi="Arial" w:cs="Arial"/>
          <w:sz w:val="24"/>
          <w:szCs w:val="24"/>
        </w:rPr>
        <w:t xml:space="preserve">Recovery </w:t>
      </w:r>
    </w:p>
    <w:p w:rsidR="00C97712" w:rsidRPr="00106D53" w:rsidRDefault="00C97712" w:rsidP="00C97712">
      <w:pPr>
        <w:numPr>
          <w:ilvl w:val="0"/>
          <w:numId w:val="3"/>
        </w:numPr>
        <w:spacing w:after="0" w:line="240" w:lineRule="auto"/>
        <w:ind w:left="1422"/>
        <w:contextualSpacing/>
        <w:rPr>
          <w:rFonts w:ascii="Arial" w:hAnsi="Arial" w:cs="Arial"/>
          <w:sz w:val="24"/>
          <w:szCs w:val="24"/>
        </w:rPr>
      </w:pPr>
      <w:r w:rsidRPr="00106D53">
        <w:rPr>
          <w:rFonts w:ascii="Arial" w:hAnsi="Arial" w:cs="Arial"/>
          <w:sz w:val="24"/>
          <w:szCs w:val="24"/>
        </w:rPr>
        <w:t>Mitigation</w:t>
      </w:r>
    </w:p>
    <w:p w:rsidR="00C97712" w:rsidRPr="00106D53" w:rsidRDefault="00C97712" w:rsidP="00C97712">
      <w:pPr>
        <w:numPr>
          <w:ilvl w:val="0"/>
          <w:numId w:val="1"/>
        </w:numPr>
        <w:spacing w:after="0" w:line="240" w:lineRule="auto"/>
        <w:contextualSpacing/>
        <w:rPr>
          <w:rFonts w:ascii="Arial" w:hAnsi="Arial" w:cs="Arial"/>
          <w:sz w:val="24"/>
          <w:szCs w:val="24"/>
        </w:rPr>
      </w:pPr>
      <w:r w:rsidRPr="00106D53">
        <w:rPr>
          <w:rFonts w:ascii="Arial" w:hAnsi="Arial" w:cs="Arial"/>
          <w:sz w:val="24"/>
          <w:szCs w:val="24"/>
        </w:rPr>
        <w:t>Disasters in Pakistan</w:t>
      </w:r>
    </w:p>
    <w:p w:rsidR="00C97712" w:rsidRPr="00106D53" w:rsidRDefault="00C97712" w:rsidP="00C97712">
      <w:pPr>
        <w:numPr>
          <w:ilvl w:val="0"/>
          <w:numId w:val="1"/>
        </w:numPr>
        <w:spacing w:after="0" w:line="240" w:lineRule="auto"/>
        <w:contextualSpacing/>
        <w:rPr>
          <w:rFonts w:ascii="Arial" w:hAnsi="Arial" w:cs="Arial"/>
          <w:sz w:val="24"/>
          <w:szCs w:val="24"/>
        </w:rPr>
      </w:pPr>
      <w:r w:rsidRPr="00106D53">
        <w:rPr>
          <w:rFonts w:ascii="Arial" w:hAnsi="Arial" w:cs="Arial"/>
          <w:sz w:val="24"/>
          <w:szCs w:val="24"/>
        </w:rPr>
        <w:t xml:space="preserve">Disaster Risk Reduction and Management Authorities in Pakistan </w:t>
      </w:r>
    </w:p>
    <w:p w:rsidR="00C97712" w:rsidRPr="00106D53" w:rsidRDefault="00C97712" w:rsidP="00C97712">
      <w:pPr>
        <w:numPr>
          <w:ilvl w:val="0"/>
          <w:numId w:val="1"/>
        </w:numPr>
        <w:spacing w:after="0" w:line="240" w:lineRule="auto"/>
        <w:contextualSpacing/>
        <w:rPr>
          <w:rFonts w:ascii="Arial" w:hAnsi="Arial" w:cs="Arial"/>
          <w:sz w:val="24"/>
          <w:szCs w:val="24"/>
        </w:rPr>
      </w:pPr>
      <w:r w:rsidRPr="00106D53">
        <w:rPr>
          <w:rFonts w:ascii="Arial" w:hAnsi="Arial" w:cs="Arial"/>
          <w:sz w:val="24"/>
          <w:szCs w:val="24"/>
        </w:rPr>
        <w:t>Role of community in disaster risk reduction</w:t>
      </w:r>
    </w:p>
    <w:p w:rsidR="00C97712" w:rsidRPr="00106D53" w:rsidRDefault="00C97712" w:rsidP="00C97712">
      <w:pPr>
        <w:numPr>
          <w:ilvl w:val="0"/>
          <w:numId w:val="1"/>
        </w:numPr>
        <w:spacing w:after="0" w:line="240" w:lineRule="auto"/>
        <w:contextualSpacing/>
        <w:rPr>
          <w:rFonts w:ascii="Arial" w:hAnsi="Arial" w:cs="Arial"/>
          <w:sz w:val="24"/>
          <w:szCs w:val="24"/>
        </w:rPr>
      </w:pPr>
      <w:r w:rsidRPr="00106D53">
        <w:rPr>
          <w:rFonts w:ascii="Arial" w:hAnsi="Arial" w:cs="Arial"/>
          <w:sz w:val="24"/>
          <w:szCs w:val="24"/>
        </w:rPr>
        <w:t xml:space="preserve">Role of professional social worker in pre and post-disaster situations </w:t>
      </w:r>
    </w:p>
    <w:p w:rsidR="00C97712" w:rsidRPr="00106D53" w:rsidRDefault="00C97712" w:rsidP="00C97712">
      <w:pPr>
        <w:numPr>
          <w:ilvl w:val="0"/>
          <w:numId w:val="1"/>
        </w:numPr>
        <w:spacing w:after="0" w:line="240" w:lineRule="auto"/>
        <w:contextualSpacing/>
        <w:rPr>
          <w:rFonts w:ascii="Arial" w:hAnsi="Arial" w:cs="Arial"/>
          <w:sz w:val="24"/>
          <w:szCs w:val="24"/>
        </w:rPr>
      </w:pPr>
      <w:r w:rsidRPr="00106D53">
        <w:rPr>
          <w:rFonts w:ascii="Arial" w:hAnsi="Arial" w:cs="Arial"/>
          <w:sz w:val="24"/>
          <w:szCs w:val="24"/>
        </w:rPr>
        <w:t xml:space="preserve">Guest speaker session on disaster mitigation and management </w:t>
      </w:r>
    </w:p>
    <w:p w:rsidR="00C97712" w:rsidRPr="00106D53" w:rsidRDefault="00C97712" w:rsidP="00C97712">
      <w:pPr>
        <w:spacing w:after="200"/>
        <w:rPr>
          <w:rFonts w:ascii="Arial" w:hAnsi="Arial" w:cs="Arial"/>
          <w:b/>
          <w:sz w:val="24"/>
          <w:szCs w:val="24"/>
        </w:rPr>
      </w:pPr>
    </w:p>
    <w:p w:rsidR="00C97712" w:rsidRPr="00106D53" w:rsidRDefault="00C97712" w:rsidP="00C97712">
      <w:pPr>
        <w:spacing w:after="0" w:line="360" w:lineRule="auto"/>
        <w:rPr>
          <w:rFonts w:ascii="Arial" w:hAnsi="Arial" w:cs="Arial"/>
          <w:b/>
          <w:sz w:val="24"/>
          <w:szCs w:val="24"/>
        </w:rPr>
      </w:pPr>
      <w:r w:rsidRPr="00106D53">
        <w:rPr>
          <w:rFonts w:ascii="Arial" w:hAnsi="Arial" w:cs="Arial"/>
          <w:b/>
          <w:sz w:val="24"/>
          <w:szCs w:val="24"/>
        </w:rPr>
        <w:t>Suggested Readings</w:t>
      </w:r>
    </w:p>
    <w:p w:rsidR="00C97712" w:rsidRPr="00106D53" w:rsidRDefault="00C97712" w:rsidP="00C97712">
      <w:pPr>
        <w:spacing w:after="0" w:line="240" w:lineRule="auto"/>
        <w:rPr>
          <w:rFonts w:ascii="Arial" w:hAnsi="Arial" w:cs="Arial"/>
          <w:sz w:val="24"/>
          <w:szCs w:val="24"/>
        </w:rPr>
      </w:pPr>
      <w:r w:rsidRPr="00106D53">
        <w:rPr>
          <w:rFonts w:ascii="Arial" w:hAnsi="Arial" w:cs="Arial"/>
          <w:sz w:val="24"/>
          <w:szCs w:val="24"/>
        </w:rPr>
        <w:t xml:space="preserve">Alexander, D. (2000). Confronting Catastrophe: New Perspectives on Natural Disaster. New York: Oxford University Press.  </w:t>
      </w:r>
    </w:p>
    <w:p w:rsidR="00C97712" w:rsidRPr="00106D53" w:rsidRDefault="00C97712" w:rsidP="00C97712">
      <w:pPr>
        <w:spacing w:after="0" w:line="240" w:lineRule="auto"/>
        <w:rPr>
          <w:rFonts w:ascii="Arial" w:hAnsi="Arial" w:cs="Arial"/>
          <w:sz w:val="24"/>
          <w:szCs w:val="24"/>
        </w:rPr>
      </w:pPr>
      <w:proofErr w:type="spellStart"/>
      <w:r w:rsidRPr="00106D53">
        <w:rPr>
          <w:rFonts w:ascii="Arial" w:hAnsi="Arial" w:cs="Arial"/>
          <w:sz w:val="24"/>
          <w:szCs w:val="24"/>
        </w:rPr>
        <w:t>Gautam</w:t>
      </w:r>
      <w:proofErr w:type="spellEnd"/>
      <w:r w:rsidRPr="00106D53">
        <w:rPr>
          <w:rFonts w:ascii="Arial" w:hAnsi="Arial" w:cs="Arial"/>
          <w:sz w:val="24"/>
          <w:szCs w:val="24"/>
        </w:rPr>
        <w:t xml:space="preserve">, D. &amp; </w:t>
      </w:r>
      <w:proofErr w:type="spellStart"/>
      <w:r w:rsidRPr="00106D53">
        <w:rPr>
          <w:rFonts w:ascii="Arial" w:hAnsi="Arial" w:cs="Arial"/>
          <w:sz w:val="24"/>
          <w:szCs w:val="24"/>
        </w:rPr>
        <w:t>Khanal</w:t>
      </w:r>
      <w:proofErr w:type="spellEnd"/>
      <w:r w:rsidRPr="00106D53">
        <w:rPr>
          <w:rFonts w:ascii="Arial" w:hAnsi="Arial" w:cs="Arial"/>
          <w:sz w:val="24"/>
          <w:szCs w:val="24"/>
        </w:rPr>
        <w:t xml:space="preserve">, S. C. (2009). Community Based Disaster Risk Reduction: Contribution to Hyogo Framework of Action. </w:t>
      </w:r>
      <w:proofErr w:type="spellStart"/>
      <w:r w:rsidRPr="00106D53">
        <w:rPr>
          <w:rFonts w:ascii="Arial" w:hAnsi="Arial" w:cs="Arial"/>
          <w:sz w:val="24"/>
          <w:szCs w:val="24"/>
        </w:rPr>
        <w:t>Lalitpur</w:t>
      </w:r>
      <w:proofErr w:type="spellEnd"/>
      <w:r w:rsidRPr="00106D53">
        <w:rPr>
          <w:rFonts w:ascii="Arial" w:hAnsi="Arial" w:cs="Arial"/>
          <w:sz w:val="24"/>
          <w:szCs w:val="24"/>
        </w:rPr>
        <w:t xml:space="preserve">: Mercy Corps. </w:t>
      </w:r>
    </w:p>
    <w:p w:rsidR="00C97712" w:rsidRPr="00106D53" w:rsidRDefault="00C97712" w:rsidP="00C97712">
      <w:pPr>
        <w:spacing w:after="0" w:line="240" w:lineRule="auto"/>
        <w:rPr>
          <w:rFonts w:ascii="Arial" w:hAnsi="Arial" w:cs="Arial"/>
          <w:sz w:val="24"/>
          <w:szCs w:val="24"/>
        </w:rPr>
      </w:pPr>
      <w:r w:rsidRPr="00106D53">
        <w:rPr>
          <w:rFonts w:ascii="Arial" w:hAnsi="Arial" w:cs="Arial"/>
          <w:sz w:val="24"/>
          <w:szCs w:val="24"/>
        </w:rPr>
        <w:t xml:space="preserve">Lyons, K. H., </w:t>
      </w:r>
      <w:proofErr w:type="spellStart"/>
      <w:r w:rsidRPr="00106D53">
        <w:rPr>
          <w:rFonts w:ascii="Arial" w:hAnsi="Arial" w:cs="Arial"/>
          <w:sz w:val="24"/>
          <w:szCs w:val="24"/>
        </w:rPr>
        <w:t>Hokenstad</w:t>
      </w:r>
      <w:proofErr w:type="spellEnd"/>
      <w:r w:rsidRPr="00106D53">
        <w:rPr>
          <w:rFonts w:ascii="Arial" w:hAnsi="Arial" w:cs="Arial"/>
          <w:sz w:val="24"/>
          <w:szCs w:val="24"/>
        </w:rPr>
        <w:t xml:space="preserve">, T. </w:t>
      </w:r>
      <w:proofErr w:type="spellStart"/>
      <w:r w:rsidRPr="00106D53">
        <w:rPr>
          <w:rFonts w:ascii="Arial" w:hAnsi="Arial" w:cs="Arial"/>
          <w:sz w:val="24"/>
          <w:szCs w:val="24"/>
        </w:rPr>
        <w:t>Pawar</w:t>
      </w:r>
      <w:proofErr w:type="spellEnd"/>
      <w:r w:rsidRPr="00106D53">
        <w:rPr>
          <w:rFonts w:ascii="Arial" w:hAnsi="Arial" w:cs="Arial"/>
          <w:sz w:val="24"/>
          <w:szCs w:val="24"/>
        </w:rPr>
        <w:t xml:space="preserve">, M., </w:t>
      </w:r>
      <w:proofErr w:type="spellStart"/>
      <w:r w:rsidRPr="00106D53">
        <w:rPr>
          <w:rFonts w:ascii="Arial" w:hAnsi="Arial" w:cs="Arial"/>
          <w:sz w:val="24"/>
          <w:szCs w:val="24"/>
        </w:rPr>
        <w:t>Huegler</w:t>
      </w:r>
      <w:proofErr w:type="spellEnd"/>
      <w:r w:rsidRPr="00106D53">
        <w:rPr>
          <w:rFonts w:ascii="Arial" w:hAnsi="Arial" w:cs="Arial"/>
          <w:sz w:val="24"/>
          <w:szCs w:val="24"/>
        </w:rPr>
        <w:t xml:space="preserve">, N. &amp; Hall, N.  (2012). </w:t>
      </w:r>
      <w:proofErr w:type="gramStart"/>
      <w:r w:rsidRPr="00106D53">
        <w:rPr>
          <w:rFonts w:ascii="Arial" w:hAnsi="Arial" w:cs="Arial"/>
          <w:sz w:val="24"/>
          <w:szCs w:val="24"/>
        </w:rPr>
        <w:t>The</w:t>
      </w:r>
      <w:proofErr w:type="gramEnd"/>
      <w:r w:rsidRPr="00106D53">
        <w:rPr>
          <w:rFonts w:ascii="Arial" w:hAnsi="Arial" w:cs="Arial"/>
          <w:sz w:val="24"/>
          <w:szCs w:val="24"/>
        </w:rPr>
        <w:t xml:space="preserve"> SAGE Handbook of International Social Work. London: SAGE. </w:t>
      </w:r>
    </w:p>
    <w:p w:rsidR="00C97712" w:rsidRPr="00106D53" w:rsidRDefault="00C97712" w:rsidP="00C97712">
      <w:pPr>
        <w:spacing w:after="0" w:line="240" w:lineRule="auto"/>
        <w:rPr>
          <w:rFonts w:ascii="Arial" w:hAnsi="Arial" w:cs="Arial"/>
          <w:sz w:val="24"/>
          <w:szCs w:val="24"/>
        </w:rPr>
      </w:pPr>
      <w:proofErr w:type="spellStart"/>
      <w:r w:rsidRPr="00106D53">
        <w:rPr>
          <w:rFonts w:ascii="Arial" w:hAnsi="Arial" w:cs="Arial"/>
          <w:sz w:val="24"/>
          <w:szCs w:val="24"/>
        </w:rPr>
        <w:t>Maskrey</w:t>
      </w:r>
      <w:proofErr w:type="spellEnd"/>
      <w:r w:rsidRPr="00106D53">
        <w:rPr>
          <w:rFonts w:ascii="Arial" w:hAnsi="Arial" w:cs="Arial"/>
          <w:sz w:val="24"/>
          <w:szCs w:val="24"/>
        </w:rPr>
        <w:t xml:space="preserve">, A. (1989). Disaster Mitigation: A Community Based Approach. Oxford: Oxfam.  </w:t>
      </w:r>
    </w:p>
    <w:p w:rsidR="00C97712" w:rsidRPr="00106D53" w:rsidRDefault="00C97712" w:rsidP="00C97712">
      <w:pPr>
        <w:spacing w:after="0" w:line="240" w:lineRule="auto"/>
        <w:rPr>
          <w:rFonts w:ascii="Arial" w:hAnsi="Arial" w:cs="Arial"/>
          <w:sz w:val="24"/>
          <w:szCs w:val="24"/>
        </w:rPr>
      </w:pPr>
      <w:r w:rsidRPr="00106D53">
        <w:rPr>
          <w:rFonts w:ascii="Arial" w:hAnsi="Arial" w:cs="Arial"/>
          <w:sz w:val="24"/>
          <w:szCs w:val="24"/>
        </w:rPr>
        <w:t xml:space="preserve">Shaw, R., </w:t>
      </w:r>
      <w:proofErr w:type="spellStart"/>
      <w:r w:rsidRPr="00106D53">
        <w:rPr>
          <w:rFonts w:ascii="Arial" w:hAnsi="Arial" w:cs="Arial"/>
          <w:sz w:val="24"/>
          <w:szCs w:val="24"/>
        </w:rPr>
        <w:t>Srinivas</w:t>
      </w:r>
      <w:proofErr w:type="spellEnd"/>
      <w:r w:rsidRPr="00106D53">
        <w:rPr>
          <w:rFonts w:ascii="Arial" w:hAnsi="Arial" w:cs="Arial"/>
          <w:sz w:val="24"/>
          <w:szCs w:val="24"/>
        </w:rPr>
        <w:t xml:space="preserve">, H. &amp; Sharma, A. (2009). Urban Risk Reduction: An Asian Perspective. Bingley: Emerald Group Publishing. </w:t>
      </w:r>
    </w:p>
    <w:p w:rsidR="00BD23F4" w:rsidRDefault="00BD23F4">
      <w:bookmarkStart w:id="0" w:name="_GoBack"/>
      <w:bookmarkEnd w:id="0"/>
    </w:p>
    <w:sectPr w:rsidR="00BD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47744"/>
    <w:multiLevelType w:val="hybridMultilevel"/>
    <w:tmpl w:val="876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02BD6"/>
    <w:multiLevelType w:val="hybridMultilevel"/>
    <w:tmpl w:val="F804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57FA2"/>
    <w:multiLevelType w:val="hybridMultilevel"/>
    <w:tmpl w:val="91FE6A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E2120A5"/>
    <w:multiLevelType w:val="hybridMultilevel"/>
    <w:tmpl w:val="079E79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12"/>
    <w:rsid w:val="00BD23F4"/>
    <w:rsid w:val="00C9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7AB5D-F9CE-4D5B-A2A0-81AA311F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712"/>
  </w:style>
  <w:style w:type="paragraph" w:styleId="Heading2">
    <w:name w:val="heading 2"/>
    <w:basedOn w:val="Normal"/>
    <w:next w:val="Normal"/>
    <w:link w:val="Heading2Char"/>
    <w:uiPriority w:val="9"/>
    <w:unhideWhenUsed/>
    <w:qFormat/>
    <w:rsid w:val="00C97712"/>
    <w:pPr>
      <w:keepNext/>
      <w:keepLines/>
      <w:spacing w:before="240" w:after="120" w:line="360" w:lineRule="auto"/>
      <w:outlineLvl w:val="1"/>
    </w:pPr>
    <w:rPr>
      <w:rFonts w:asciiTheme="majorBidi" w:eastAsiaTheme="majorEastAsia" w:hAnsiTheme="majorBid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7712"/>
    <w:rPr>
      <w:rFonts w:asciiTheme="majorBidi" w:eastAsiaTheme="majorEastAsia" w:hAnsiTheme="majorBidi"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2022-03-31T07:56:00Z</dcterms:created>
  <dcterms:modified xsi:type="dcterms:W3CDTF">2022-03-31T07:57:00Z</dcterms:modified>
</cp:coreProperties>
</file>