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559" w:rsidRPr="00106D53" w:rsidRDefault="00991559" w:rsidP="00991559">
      <w:pPr>
        <w:pStyle w:val="Heading2"/>
        <w:spacing w:before="0" w:after="0"/>
        <w:rPr>
          <w:rFonts w:ascii="Arial" w:hAnsi="Arial" w:cs="Arial"/>
        </w:rPr>
      </w:pPr>
      <w:r w:rsidRPr="00106D53">
        <w:rPr>
          <w:rFonts w:ascii="Arial" w:hAnsi="Arial" w:cs="Arial"/>
        </w:rPr>
        <w:t>Social Group</w:t>
      </w:r>
      <w:r>
        <w:rPr>
          <w:rFonts w:ascii="Arial" w:hAnsi="Arial" w:cs="Arial"/>
        </w:rPr>
        <w:t xml:space="preserve"> </w:t>
      </w:r>
      <w:r w:rsidRPr="00106D53">
        <w:rPr>
          <w:rFonts w:ascii="Arial" w:hAnsi="Arial" w:cs="Arial"/>
        </w:rPr>
        <w:t>Work</w:t>
      </w:r>
    </w:p>
    <w:p w:rsidR="00991559" w:rsidRPr="00106D53" w:rsidRDefault="00991559" w:rsidP="00991559">
      <w:pPr>
        <w:autoSpaceDE w:val="0"/>
        <w:autoSpaceDN w:val="0"/>
        <w:adjustRightInd w:val="0"/>
        <w:spacing w:after="0" w:line="360" w:lineRule="auto"/>
        <w:rPr>
          <w:rFonts w:ascii="Arial" w:hAnsi="Arial" w:cs="Arial"/>
          <w:b/>
          <w:bCs/>
          <w:color w:val="000000"/>
          <w:sz w:val="24"/>
          <w:szCs w:val="24"/>
        </w:rPr>
      </w:pPr>
      <w:r w:rsidRPr="00106D53">
        <w:rPr>
          <w:rFonts w:ascii="Arial" w:hAnsi="Arial" w:cs="Arial"/>
          <w:b/>
          <w:bCs/>
          <w:color w:val="000000"/>
          <w:sz w:val="24"/>
          <w:szCs w:val="24"/>
        </w:rPr>
        <w:t>Course Description</w:t>
      </w:r>
    </w:p>
    <w:p w:rsidR="00991559" w:rsidRPr="00106D53" w:rsidRDefault="00991559" w:rsidP="00991559">
      <w:pPr>
        <w:autoSpaceDE w:val="0"/>
        <w:autoSpaceDN w:val="0"/>
        <w:adjustRightInd w:val="0"/>
        <w:spacing w:after="0" w:line="240" w:lineRule="auto"/>
        <w:rPr>
          <w:rFonts w:ascii="Arial" w:hAnsi="Arial" w:cs="Arial"/>
          <w:bCs/>
          <w:color w:val="000000"/>
          <w:sz w:val="24"/>
          <w:szCs w:val="24"/>
        </w:rPr>
      </w:pPr>
      <w:r w:rsidRPr="00106D53">
        <w:rPr>
          <w:rFonts w:ascii="Arial" w:hAnsi="Arial" w:cs="Arial"/>
          <w:bCs/>
          <w:color w:val="000000"/>
          <w:sz w:val="24"/>
          <w:szCs w:val="24"/>
        </w:rPr>
        <w:t xml:space="preserve">The course is designed to provide the students familiarity with the social group work method. Social group is </w:t>
      </w:r>
      <w:r w:rsidRPr="00106D53">
        <w:rPr>
          <w:rFonts w:ascii="Arial" w:hAnsi="Arial" w:cs="Arial"/>
          <w:bCs/>
          <w:color w:val="000000" w:themeColor="text1"/>
          <w:sz w:val="24"/>
          <w:szCs w:val="24"/>
        </w:rPr>
        <w:t>considered</w:t>
      </w:r>
      <w:r w:rsidRPr="00106D53">
        <w:rPr>
          <w:rFonts w:ascii="Arial" w:hAnsi="Arial" w:cs="Arial"/>
          <w:bCs/>
          <w:color w:val="000000"/>
          <w:sz w:val="24"/>
          <w:szCs w:val="24"/>
        </w:rPr>
        <w:t xml:space="preserve"> an important tool for addressing social problems.  </w:t>
      </w:r>
    </w:p>
    <w:p w:rsidR="00991559" w:rsidRPr="00106D53" w:rsidRDefault="00991559" w:rsidP="00991559">
      <w:pPr>
        <w:autoSpaceDE w:val="0"/>
        <w:autoSpaceDN w:val="0"/>
        <w:adjustRightInd w:val="0"/>
        <w:spacing w:after="0" w:line="240" w:lineRule="auto"/>
        <w:rPr>
          <w:rFonts w:ascii="Arial" w:hAnsi="Arial" w:cs="Arial"/>
          <w:b/>
          <w:bCs/>
          <w:color w:val="000000"/>
          <w:sz w:val="24"/>
          <w:szCs w:val="24"/>
        </w:rPr>
      </w:pPr>
    </w:p>
    <w:p w:rsidR="00991559" w:rsidRPr="00106D53" w:rsidRDefault="00991559" w:rsidP="00991559">
      <w:pPr>
        <w:autoSpaceDE w:val="0"/>
        <w:autoSpaceDN w:val="0"/>
        <w:adjustRightInd w:val="0"/>
        <w:spacing w:after="0" w:line="360" w:lineRule="auto"/>
        <w:rPr>
          <w:rFonts w:ascii="Arial" w:hAnsi="Arial" w:cs="Arial"/>
          <w:color w:val="000000"/>
          <w:sz w:val="24"/>
          <w:szCs w:val="24"/>
        </w:rPr>
      </w:pPr>
      <w:r w:rsidRPr="00106D53">
        <w:rPr>
          <w:rFonts w:ascii="Arial" w:hAnsi="Arial" w:cs="Arial"/>
          <w:b/>
          <w:sz w:val="24"/>
          <w:szCs w:val="24"/>
        </w:rPr>
        <w:t>Course</w:t>
      </w:r>
      <w:r w:rsidRPr="00106D53">
        <w:rPr>
          <w:rFonts w:ascii="Arial" w:hAnsi="Arial" w:cs="Arial"/>
          <w:b/>
          <w:bCs/>
          <w:color w:val="000000"/>
          <w:sz w:val="24"/>
          <w:szCs w:val="24"/>
        </w:rPr>
        <w:t xml:space="preserve"> Objectives </w:t>
      </w:r>
    </w:p>
    <w:p w:rsidR="00991559" w:rsidRPr="00106D53" w:rsidRDefault="00991559" w:rsidP="00991559">
      <w:pPr>
        <w:spacing w:after="200" w:line="240" w:lineRule="auto"/>
        <w:rPr>
          <w:rFonts w:ascii="Arial" w:hAnsi="Arial" w:cs="Arial"/>
          <w:color w:val="000000"/>
          <w:sz w:val="24"/>
          <w:szCs w:val="24"/>
        </w:rPr>
      </w:pPr>
      <w:r w:rsidRPr="00106D53">
        <w:rPr>
          <w:rFonts w:ascii="Arial" w:hAnsi="Arial" w:cs="Arial"/>
          <w:color w:val="000000"/>
          <w:sz w:val="24"/>
          <w:szCs w:val="24"/>
        </w:rPr>
        <w:t xml:space="preserve">In this course the students will understand the concepts, methods, purpose and principles of group work. The students will learn group development stages and group dynamics. </w:t>
      </w:r>
    </w:p>
    <w:p w:rsidR="00991559" w:rsidRPr="00106D53" w:rsidRDefault="00991559" w:rsidP="00991559">
      <w:pPr>
        <w:spacing w:after="0" w:line="360" w:lineRule="auto"/>
        <w:rPr>
          <w:rFonts w:ascii="Arial" w:hAnsi="Arial" w:cs="Arial"/>
          <w:b/>
          <w:color w:val="000000"/>
          <w:sz w:val="24"/>
          <w:szCs w:val="24"/>
        </w:rPr>
      </w:pPr>
      <w:r w:rsidRPr="00106D53">
        <w:rPr>
          <w:rFonts w:ascii="Arial" w:hAnsi="Arial" w:cs="Arial"/>
          <w:b/>
          <w:color w:val="000000"/>
          <w:sz w:val="24"/>
          <w:szCs w:val="24"/>
        </w:rPr>
        <w:t>Learning Outcomes</w:t>
      </w:r>
    </w:p>
    <w:p w:rsidR="00991559" w:rsidRPr="00106D53" w:rsidRDefault="00991559" w:rsidP="00991559">
      <w:pPr>
        <w:numPr>
          <w:ilvl w:val="0"/>
          <w:numId w:val="1"/>
        </w:numPr>
        <w:spacing w:after="200" w:line="240" w:lineRule="auto"/>
        <w:contextualSpacing/>
        <w:rPr>
          <w:rFonts w:ascii="Arial" w:hAnsi="Arial" w:cs="Arial"/>
          <w:sz w:val="24"/>
          <w:szCs w:val="24"/>
        </w:rPr>
      </w:pPr>
      <w:r w:rsidRPr="00106D53">
        <w:rPr>
          <w:rFonts w:ascii="Arial" w:hAnsi="Arial" w:cs="Arial"/>
          <w:sz w:val="24"/>
          <w:szCs w:val="24"/>
        </w:rPr>
        <w:t>The students will have conceptual clarity about group social work method and where to use it.</w:t>
      </w:r>
    </w:p>
    <w:p w:rsidR="00991559" w:rsidRPr="00106D53" w:rsidRDefault="00991559" w:rsidP="00991559">
      <w:pPr>
        <w:numPr>
          <w:ilvl w:val="0"/>
          <w:numId w:val="1"/>
        </w:numPr>
        <w:spacing w:after="0" w:line="240" w:lineRule="auto"/>
        <w:contextualSpacing/>
        <w:rPr>
          <w:rFonts w:ascii="Arial" w:hAnsi="Arial" w:cs="Arial"/>
          <w:b/>
          <w:sz w:val="24"/>
          <w:szCs w:val="24"/>
        </w:rPr>
      </w:pPr>
      <w:r w:rsidRPr="00106D53">
        <w:rPr>
          <w:rFonts w:ascii="Arial" w:hAnsi="Arial" w:cs="Arial"/>
          <w:color w:val="000000"/>
          <w:sz w:val="24"/>
          <w:szCs w:val="24"/>
        </w:rPr>
        <w:t xml:space="preserve">The students will practically learn the working of </w:t>
      </w:r>
      <w:r w:rsidRPr="00106D53">
        <w:rPr>
          <w:rFonts w:ascii="Arial" w:hAnsi="Arial" w:cs="Arial"/>
          <w:color w:val="000000" w:themeColor="text1"/>
          <w:sz w:val="24"/>
          <w:szCs w:val="24"/>
        </w:rPr>
        <w:t>group</w:t>
      </w:r>
      <w:r w:rsidRPr="00106D53">
        <w:rPr>
          <w:rFonts w:ascii="Arial" w:hAnsi="Arial" w:cs="Arial"/>
          <w:color w:val="000000"/>
          <w:sz w:val="24"/>
          <w:szCs w:val="24"/>
        </w:rPr>
        <w:t xml:space="preserve"> method for addressing social issues. </w:t>
      </w:r>
    </w:p>
    <w:p w:rsidR="00991559" w:rsidRPr="00106D53" w:rsidRDefault="00991559" w:rsidP="00991559">
      <w:pPr>
        <w:spacing w:after="0" w:line="240" w:lineRule="auto"/>
        <w:ind w:left="720"/>
        <w:contextualSpacing/>
        <w:rPr>
          <w:rFonts w:ascii="Arial" w:hAnsi="Arial" w:cs="Arial"/>
          <w:b/>
          <w:sz w:val="24"/>
          <w:szCs w:val="24"/>
        </w:rPr>
      </w:pPr>
    </w:p>
    <w:p w:rsidR="00991559" w:rsidRPr="00106D53" w:rsidRDefault="00991559" w:rsidP="00991559">
      <w:pPr>
        <w:spacing w:after="0" w:line="360" w:lineRule="auto"/>
        <w:rPr>
          <w:rFonts w:ascii="Arial" w:hAnsi="Arial" w:cs="Arial"/>
          <w:b/>
          <w:sz w:val="24"/>
          <w:szCs w:val="24"/>
        </w:rPr>
      </w:pPr>
      <w:r w:rsidRPr="00106D53">
        <w:rPr>
          <w:rFonts w:ascii="Arial" w:hAnsi="Arial" w:cs="Arial"/>
          <w:b/>
          <w:sz w:val="24"/>
          <w:szCs w:val="24"/>
        </w:rPr>
        <w:t>Teaching Method</w:t>
      </w:r>
    </w:p>
    <w:p w:rsidR="00991559" w:rsidRPr="00106D53" w:rsidRDefault="00991559" w:rsidP="00991559">
      <w:pPr>
        <w:spacing w:after="200" w:line="276" w:lineRule="auto"/>
        <w:rPr>
          <w:rFonts w:ascii="Arial" w:hAnsi="Arial" w:cs="Arial"/>
          <w:sz w:val="24"/>
          <w:szCs w:val="24"/>
        </w:rPr>
      </w:pPr>
      <w:r w:rsidRPr="00106D53">
        <w:rPr>
          <w:rFonts w:ascii="Arial" w:hAnsi="Arial" w:cs="Arial"/>
          <w:sz w:val="24"/>
          <w:szCs w:val="24"/>
        </w:rPr>
        <w:t>This course will be based on interactive discussions; student centered learning activities and research projects. The preferred teaching approach will be ‘active learning’ in which students solve problems, answer questions, formulate questions of their own, brainstorm, discuss, explain and debate. Co-operative learning will be encouraged through group discussions, assignments and projects. Periodical assessments and evaluation through class participation, quizzes, assigned tasks, research project, Mid Term and End Term examinations will be a part of this course.</w:t>
      </w:r>
    </w:p>
    <w:p w:rsidR="00991559" w:rsidRPr="00106D53" w:rsidRDefault="00991559" w:rsidP="00991559">
      <w:pPr>
        <w:spacing w:after="0" w:line="360" w:lineRule="auto"/>
        <w:rPr>
          <w:rFonts w:ascii="Arial" w:hAnsi="Arial" w:cs="Arial"/>
          <w:b/>
          <w:sz w:val="24"/>
          <w:szCs w:val="24"/>
        </w:rPr>
      </w:pPr>
      <w:r w:rsidRPr="00106D53">
        <w:rPr>
          <w:rFonts w:ascii="Arial" w:hAnsi="Arial" w:cs="Arial"/>
          <w:b/>
          <w:sz w:val="24"/>
          <w:szCs w:val="24"/>
        </w:rPr>
        <w:t>Course Content</w:t>
      </w:r>
    </w:p>
    <w:p w:rsidR="00991559" w:rsidRPr="00106D53" w:rsidRDefault="00991559" w:rsidP="00991559">
      <w:pPr>
        <w:numPr>
          <w:ilvl w:val="0"/>
          <w:numId w:val="2"/>
        </w:numPr>
        <w:tabs>
          <w:tab w:val="left" w:pos="720"/>
        </w:tabs>
        <w:autoSpaceDE w:val="0"/>
        <w:autoSpaceDN w:val="0"/>
        <w:adjustRightInd w:val="0"/>
        <w:spacing w:after="0" w:line="240" w:lineRule="auto"/>
        <w:ind w:left="450" w:hanging="90"/>
        <w:contextualSpacing/>
        <w:rPr>
          <w:rFonts w:ascii="Arial" w:hAnsi="Arial" w:cs="Arial"/>
          <w:color w:val="000000"/>
          <w:sz w:val="24"/>
          <w:szCs w:val="24"/>
        </w:rPr>
      </w:pPr>
      <w:r w:rsidRPr="00106D53">
        <w:rPr>
          <w:rFonts w:ascii="Arial" w:hAnsi="Arial" w:cs="Arial"/>
          <w:color w:val="000000"/>
          <w:sz w:val="24"/>
          <w:szCs w:val="24"/>
        </w:rPr>
        <w:t xml:space="preserve">Definition and types of Social Group Work </w:t>
      </w:r>
    </w:p>
    <w:p w:rsidR="00991559" w:rsidRPr="00106D53" w:rsidRDefault="00991559" w:rsidP="00991559">
      <w:pPr>
        <w:numPr>
          <w:ilvl w:val="0"/>
          <w:numId w:val="2"/>
        </w:numPr>
        <w:autoSpaceDE w:val="0"/>
        <w:autoSpaceDN w:val="0"/>
        <w:adjustRightInd w:val="0"/>
        <w:spacing w:after="13" w:line="240" w:lineRule="auto"/>
        <w:contextualSpacing/>
        <w:rPr>
          <w:rFonts w:ascii="Arial" w:hAnsi="Arial" w:cs="Arial"/>
          <w:color w:val="000000"/>
          <w:sz w:val="24"/>
          <w:szCs w:val="24"/>
        </w:rPr>
      </w:pPr>
      <w:r w:rsidRPr="00106D53">
        <w:rPr>
          <w:rFonts w:ascii="Arial" w:hAnsi="Arial" w:cs="Arial"/>
          <w:color w:val="000000"/>
          <w:sz w:val="24"/>
          <w:szCs w:val="24"/>
        </w:rPr>
        <w:t xml:space="preserve">Principles and purpose of Social Group Work </w:t>
      </w:r>
    </w:p>
    <w:p w:rsidR="00991559" w:rsidRPr="00106D53" w:rsidRDefault="00991559" w:rsidP="00991559">
      <w:pPr>
        <w:numPr>
          <w:ilvl w:val="0"/>
          <w:numId w:val="2"/>
        </w:numPr>
        <w:autoSpaceDE w:val="0"/>
        <w:autoSpaceDN w:val="0"/>
        <w:adjustRightInd w:val="0"/>
        <w:spacing w:after="13" w:line="240" w:lineRule="auto"/>
        <w:contextualSpacing/>
        <w:rPr>
          <w:rFonts w:ascii="Arial" w:hAnsi="Arial" w:cs="Arial"/>
          <w:color w:val="000000"/>
          <w:sz w:val="24"/>
          <w:szCs w:val="24"/>
        </w:rPr>
      </w:pPr>
      <w:r w:rsidRPr="00106D53">
        <w:rPr>
          <w:rFonts w:ascii="Arial" w:hAnsi="Arial" w:cs="Arial"/>
          <w:color w:val="000000"/>
          <w:sz w:val="24"/>
          <w:szCs w:val="24"/>
        </w:rPr>
        <w:t xml:space="preserve">Evolution of social group work </w:t>
      </w:r>
    </w:p>
    <w:p w:rsidR="00991559" w:rsidRPr="00106D53" w:rsidRDefault="00991559" w:rsidP="00991559">
      <w:pPr>
        <w:numPr>
          <w:ilvl w:val="0"/>
          <w:numId w:val="2"/>
        </w:numPr>
        <w:autoSpaceDE w:val="0"/>
        <w:autoSpaceDN w:val="0"/>
        <w:adjustRightInd w:val="0"/>
        <w:spacing w:after="13" w:line="240" w:lineRule="auto"/>
        <w:contextualSpacing/>
        <w:rPr>
          <w:rFonts w:ascii="Arial" w:hAnsi="Arial" w:cs="Arial"/>
          <w:color w:val="000000"/>
          <w:sz w:val="24"/>
          <w:szCs w:val="24"/>
        </w:rPr>
      </w:pPr>
      <w:r w:rsidRPr="00106D53">
        <w:rPr>
          <w:rFonts w:ascii="Arial" w:hAnsi="Arial" w:cs="Arial"/>
          <w:color w:val="000000"/>
          <w:sz w:val="24"/>
          <w:szCs w:val="24"/>
        </w:rPr>
        <w:t xml:space="preserve">Processes of social Group Work  </w:t>
      </w:r>
    </w:p>
    <w:p w:rsidR="00991559" w:rsidRPr="00106D53" w:rsidRDefault="00991559" w:rsidP="00991559">
      <w:pPr>
        <w:numPr>
          <w:ilvl w:val="0"/>
          <w:numId w:val="2"/>
        </w:numPr>
        <w:autoSpaceDE w:val="0"/>
        <w:autoSpaceDN w:val="0"/>
        <w:adjustRightInd w:val="0"/>
        <w:spacing w:after="0" w:line="240" w:lineRule="auto"/>
        <w:contextualSpacing/>
        <w:rPr>
          <w:rFonts w:ascii="Arial" w:hAnsi="Arial" w:cs="Arial"/>
          <w:color w:val="000000"/>
          <w:sz w:val="24"/>
          <w:szCs w:val="24"/>
        </w:rPr>
      </w:pPr>
      <w:r w:rsidRPr="00106D53">
        <w:rPr>
          <w:rFonts w:ascii="Arial" w:hAnsi="Arial" w:cs="Arial"/>
          <w:color w:val="000000"/>
          <w:sz w:val="24"/>
          <w:szCs w:val="24"/>
        </w:rPr>
        <w:t xml:space="preserve">Planning and implementation for social Group Work </w:t>
      </w:r>
    </w:p>
    <w:p w:rsidR="00991559" w:rsidRPr="00106D53" w:rsidRDefault="00991559" w:rsidP="00991559">
      <w:pPr>
        <w:numPr>
          <w:ilvl w:val="0"/>
          <w:numId w:val="2"/>
        </w:numPr>
        <w:autoSpaceDE w:val="0"/>
        <w:autoSpaceDN w:val="0"/>
        <w:adjustRightInd w:val="0"/>
        <w:spacing w:after="13" w:line="240" w:lineRule="auto"/>
        <w:contextualSpacing/>
        <w:rPr>
          <w:rFonts w:ascii="Arial" w:hAnsi="Arial" w:cs="Arial"/>
          <w:color w:val="000000"/>
          <w:sz w:val="24"/>
          <w:szCs w:val="24"/>
        </w:rPr>
      </w:pPr>
      <w:r w:rsidRPr="00106D53">
        <w:rPr>
          <w:rFonts w:ascii="Arial" w:hAnsi="Arial" w:cs="Arial"/>
          <w:color w:val="000000"/>
          <w:sz w:val="24"/>
          <w:szCs w:val="24"/>
        </w:rPr>
        <w:t xml:space="preserve">Recording in Group Work </w:t>
      </w:r>
    </w:p>
    <w:p w:rsidR="00991559" w:rsidRPr="00106D53" w:rsidRDefault="00991559" w:rsidP="00991559">
      <w:pPr>
        <w:numPr>
          <w:ilvl w:val="0"/>
          <w:numId w:val="2"/>
        </w:numPr>
        <w:autoSpaceDE w:val="0"/>
        <w:autoSpaceDN w:val="0"/>
        <w:adjustRightInd w:val="0"/>
        <w:spacing w:after="13" w:line="240" w:lineRule="auto"/>
        <w:contextualSpacing/>
        <w:rPr>
          <w:rFonts w:ascii="Arial" w:hAnsi="Arial" w:cs="Arial"/>
          <w:color w:val="000000"/>
          <w:sz w:val="24"/>
          <w:szCs w:val="24"/>
        </w:rPr>
      </w:pPr>
      <w:r w:rsidRPr="00106D53">
        <w:rPr>
          <w:rFonts w:ascii="Arial" w:hAnsi="Arial" w:cs="Arial"/>
          <w:color w:val="000000"/>
          <w:sz w:val="24"/>
          <w:szCs w:val="24"/>
        </w:rPr>
        <w:t xml:space="preserve">Leadership in Social Group Work </w:t>
      </w:r>
    </w:p>
    <w:p w:rsidR="00991559" w:rsidRPr="00106D53" w:rsidRDefault="00991559" w:rsidP="00991559">
      <w:pPr>
        <w:numPr>
          <w:ilvl w:val="0"/>
          <w:numId w:val="2"/>
        </w:numPr>
        <w:autoSpaceDE w:val="0"/>
        <w:autoSpaceDN w:val="0"/>
        <w:adjustRightInd w:val="0"/>
        <w:spacing w:after="0" w:line="240" w:lineRule="auto"/>
        <w:contextualSpacing/>
        <w:rPr>
          <w:rFonts w:ascii="Arial" w:hAnsi="Arial" w:cs="Arial"/>
          <w:color w:val="000000"/>
          <w:sz w:val="24"/>
          <w:szCs w:val="24"/>
        </w:rPr>
      </w:pPr>
      <w:r w:rsidRPr="00106D53">
        <w:rPr>
          <w:rFonts w:ascii="Arial" w:hAnsi="Arial" w:cs="Arial"/>
          <w:color w:val="000000"/>
          <w:sz w:val="24"/>
          <w:szCs w:val="24"/>
        </w:rPr>
        <w:t xml:space="preserve">Group Development Stages and role of Social Group Worker (Forming, Storming, Norming, Performing and Adjourning) </w:t>
      </w:r>
    </w:p>
    <w:p w:rsidR="00991559" w:rsidRPr="00106D53" w:rsidRDefault="00991559" w:rsidP="00991559">
      <w:pPr>
        <w:numPr>
          <w:ilvl w:val="0"/>
          <w:numId w:val="2"/>
        </w:numPr>
        <w:autoSpaceDE w:val="0"/>
        <w:autoSpaceDN w:val="0"/>
        <w:adjustRightInd w:val="0"/>
        <w:spacing w:after="0" w:line="240" w:lineRule="auto"/>
        <w:contextualSpacing/>
        <w:rPr>
          <w:rFonts w:ascii="Arial" w:hAnsi="Arial" w:cs="Arial"/>
          <w:color w:val="000000"/>
          <w:sz w:val="24"/>
          <w:szCs w:val="24"/>
        </w:rPr>
      </w:pPr>
      <w:r w:rsidRPr="00106D53">
        <w:rPr>
          <w:rFonts w:ascii="Arial" w:hAnsi="Arial" w:cs="Arial"/>
          <w:color w:val="000000"/>
          <w:sz w:val="24"/>
          <w:szCs w:val="24"/>
        </w:rPr>
        <w:t>International trends in social group work</w:t>
      </w:r>
    </w:p>
    <w:p w:rsidR="00991559" w:rsidRPr="00106D53" w:rsidRDefault="00991559" w:rsidP="00991559">
      <w:pPr>
        <w:numPr>
          <w:ilvl w:val="0"/>
          <w:numId w:val="2"/>
        </w:numPr>
        <w:autoSpaceDE w:val="0"/>
        <w:autoSpaceDN w:val="0"/>
        <w:adjustRightInd w:val="0"/>
        <w:spacing w:after="0" w:line="240" w:lineRule="auto"/>
        <w:contextualSpacing/>
        <w:rPr>
          <w:rFonts w:ascii="Arial" w:hAnsi="Arial" w:cs="Arial"/>
          <w:color w:val="000000"/>
          <w:sz w:val="24"/>
          <w:szCs w:val="24"/>
        </w:rPr>
      </w:pPr>
      <w:r w:rsidRPr="00106D53">
        <w:rPr>
          <w:rFonts w:ascii="Arial" w:hAnsi="Arial" w:cs="Arial"/>
          <w:color w:val="000000"/>
          <w:sz w:val="24"/>
          <w:szCs w:val="24"/>
        </w:rPr>
        <w:t>Social group work trends in Pakistan</w:t>
      </w:r>
    </w:p>
    <w:p w:rsidR="00991559" w:rsidRPr="00106D53" w:rsidRDefault="00991559" w:rsidP="00991559">
      <w:pPr>
        <w:autoSpaceDE w:val="0"/>
        <w:autoSpaceDN w:val="0"/>
        <w:adjustRightInd w:val="0"/>
        <w:spacing w:after="0" w:line="240" w:lineRule="auto"/>
        <w:rPr>
          <w:rFonts w:ascii="Arial" w:hAnsi="Arial" w:cs="Arial"/>
          <w:color w:val="000000"/>
          <w:sz w:val="24"/>
          <w:szCs w:val="24"/>
        </w:rPr>
      </w:pPr>
    </w:p>
    <w:p w:rsidR="00991559" w:rsidRPr="00106D53" w:rsidRDefault="00991559" w:rsidP="00991559">
      <w:pPr>
        <w:spacing w:after="0" w:line="360" w:lineRule="auto"/>
        <w:rPr>
          <w:rFonts w:ascii="Arial" w:hAnsi="Arial" w:cs="Arial"/>
          <w:b/>
          <w:sz w:val="24"/>
          <w:szCs w:val="24"/>
        </w:rPr>
      </w:pPr>
      <w:r w:rsidRPr="00106D53">
        <w:rPr>
          <w:rFonts w:ascii="Arial" w:hAnsi="Arial" w:cs="Arial"/>
          <w:b/>
          <w:sz w:val="24"/>
          <w:szCs w:val="24"/>
        </w:rPr>
        <w:t>Suggested Readings</w:t>
      </w:r>
    </w:p>
    <w:p w:rsidR="00991559" w:rsidRPr="00106D53" w:rsidRDefault="00991559" w:rsidP="00991559">
      <w:pPr>
        <w:autoSpaceDE w:val="0"/>
        <w:autoSpaceDN w:val="0"/>
        <w:adjustRightInd w:val="0"/>
        <w:spacing w:after="2" w:line="240" w:lineRule="auto"/>
        <w:rPr>
          <w:rFonts w:ascii="Arial" w:hAnsi="Arial" w:cs="Arial"/>
          <w:color w:val="000000"/>
          <w:sz w:val="24"/>
          <w:szCs w:val="24"/>
        </w:rPr>
      </w:pPr>
      <w:proofErr w:type="spellStart"/>
      <w:r w:rsidRPr="00106D53">
        <w:rPr>
          <w:rFonts w:ascii="Arial" w:hAnsi="Arial" w:cs="Arial"/>
          <w:color w:val="000000"/>
          <w:sz w:val="24"/>
          <w:szCs w:val="24"/>
        </w:rPr>
        <w:t>Alissi</w:t>
      </w:r>
      <w:proofErr w:type="spellEnd"/>
      <w:r w:rsidRPr="00106D53">
        <w:rPr>
          <w:rFonts w:ascii="Arial" w:hAnsi="Arial" w:cs="Arial"/>
          <w:color w:val="000000"/>
          <w:sz w:val="24"/>
          <w:szCs w:val="24"/>
        </w:rPr>
        <w:t xml:space="preserve">, A. S. (2008). </w:t>
      </w:r>
      <w:r w:rsidRPr="00106D53">
        <w:rPr>
          <w:rFonts w:ascii="Arial" w:hAnsi="Arial" w:cs="Arial"/>
          <w:i/>
          <w:iCs/>
          <w:color w:val="000000"/>
          <w:sz w:val="24"/>
          <w:szCs w:val="24"/>
        </w:rPr>
        <w:t>Perspectives on Social Group Work Practice</w:t>
      </w:r>
      <w:r w:rsidRPr="00106D53">
        <w:rPr>
          <w:rFonts w:ascii="Arial" w:hAnsi="Arial" w:cs="Arial"/>
          <w:color w:val="000000"/>
          <w:sz w:val="24"/>
          <w:szCs w:val="24"/>
        </w:rPr>
        <w:t xml:space="preserve">. Simon and Schuster. </w:t>
      </w:r>
    </w:p>
    <w:p w:rsidR="00991559" w:rsidRPr="00106D53" w:rsidRDefault="00991559" w:rsidP="00991559">
      <w:pPr>
        <w:autoSpaceDE w:val="0"/>
        <w:autoSpaceDN w:val="0"/>
        <w:adjustRightInd w:val="0"/>
        <w:spacing w:after="2" w:line="240" w:lineRule="auto"/>
        <w:rPr>
          <w:rFonts w:ascii="Arial" w:hAnsi="Arial" w:cs="Arial"/>
          <w:color w:val="000000"/>
          <w:sz w:val="24"/>
          <w:szCs w:val="24"/>
        </w:rPr>
      </w:pPr>
      <w:r w:rsidRPr="00106D53">
        <w:rPr>
          <w:rFonts w:ascii="Arial" w:hAnsi="Arial" w:cs="Arial"/>
          <w:color w:val="000000"/>
          <w:sz w:val="24"/>
          <w:szCs w:val="24"/>
        </w:rPr>
        <w:t xml:space="preserve">Cohen, C. S. (2009). </w:t>
      </w:r>
      <w:r w:rsidRPr="00106D53">
        <w:rPr>
          <w:rFonts w:ascii="Arial" w:hAnsi="Arial" w:cs="Arial"/>
          <w:i/>
          <w:iCs/>
          <w:color w:val="000000"/>
          <w:sz w:val="24"/>
          <w:szCs w:val="24"/>
        </w:rPr>
        <w:t>Strength and diversity in social work with groups</w:t>
      </w:r>
      <w:r w:rsidRPr="00106D53">
        <w:rPr>
          <w:rFonts w:ascii="Arial" w:hAnsi="Arial" w:cs="Arial"/>
          <w:color w:val="000000"/>
          <w:sz w:val="24"/>
          <w:szCs w:val="24"/>
        </w:rPr>
        <w:t xml:space="preserve">. New York: Routledge. </w:t>
      </w:r>
    </w:p>
    <w:p w:rsidR="00991559" w:rsidRPr="00106D53" w:rsidRDefault="00991559" w:rsidP="00991559">
      <w:pPr>
        <w:autoSpaceDE w:val="0"/>
        <w:autoSpaceDN w:val="0"/>
        <w:adjustRightInd w:val="0"/>
        <w:spacing w:after="2" w:line="240" w:lineRule="auto"/>
        <w:rPr>
          <w:rFonts w:ascii="Arial" w:hAnsi="Arial" w:cs="Arial"/>
          <w:color w:val="000000"/>
          <w:sz w:val="24"/>
          <w:szCs w:val="24"/>
        </w:rPr>
      </w:pPr>
      <w:r w:rsidRPr="00106D53">
        <w:rPr>
          <w:rFonts w:ascii="Arial" w:hAnsi="Arial" w:cs="Arial"/>
          <w:color w:val="000000"/>
          <w:sz w:val="24"/>
          <w:szCs w:val="24"/>
        </w:rPr>
        <w:lastRenderedPageBreak/>
        <w:t xml:space="preserve">Garvin, C. D. &amp; </w:t>
      </w:r>
      <w:proofErr w:type="spellStart"/>
      <w:r w:rsidRPr="00106D53">
        <w:rPr>
          <w:rFonts w:ascii="Arial" w:hAnsi="Arial" w:cs="Arial"/>
          <w:color w:val="000000"/>
          <w:sz w:val="24"/>
          <w:szCs w:val="24"/>
        </w:rPr>
        <w:t>Guti</w:t>
      </w:r>
      <w:proofErr w:type="spellEnd"/>
      <w:r w:rsidRPr="00106D53">
        <w:rPr>
          <w:rFonts w:ascii="Arial" w:hAnsi="Arial" w:cs="Arial"/>
          <w:color w:val="000000"/>
          <w:sz w:val="24"/>
          <w:szCs w:val="24"/>
        </w:rPr>
        <w:t xml:space="preserve">, L. M. (2004). </w:t>
      </w:r>
      <w:r w:rsidRPr="00106D53">
        <w:rPr>
          <w:rFonts w:ascii="Arial" w:hAnsi="Arial" w:cs="Arial"/>
          <w:i/>
          <w:iCs/>
          <w:color w:val="000000"/>
          <w:sz w:val="24"/>
          <w:szCs w:val="24"/>
        </w:rPr>
        <w:t>Handbook of social work with groups</w:t>
      </w:r>
      <w:r w:rsidRPr="00106D53">
        <w:rPr>
          <w:rFonts w:ascii="Arial" w:hAnsi="Arial" w:cs="Arial"/>
          <w:color w:val="000000"/>
          <w:sz w:val="24"/>
          <w:szCs w:val="24"/>
        </w:rPr>
        <w:t xml:space="preserve">. New </w:t>
      </w:r>
      <w:proofErr w:type="gramStart"/>
      <w:r w:rsidRPr="00106D53">
        <w:rPr>
          <w:rFonts w:ascii="Arial" w:hAnsi="Arial" w:cs="Arial"/>
          <w:color w:val="000000"/>
          <w:sz w:val="24"/>
          <w:szCs w:val="24"/>
        </w:rPr>
        <w:t>York :</w:t>
      </w:r>
      <w:proofErr w:type="gramEnd"/>
      <w:r w:rsidRPr="00106D53">
        <w:rPr>
          <w:rFonts w:ascii="Arial" w:hAnsi="Arial" w:cs="Arial"/>
          <w:color w:val="000000"/>
          <w:sz w:val="24"/>
          <w:szCs w:val="24"/>
        </w:rPr>
        <w:t xml:space="preserve"> The Guilford Press . </w:t>
      </w:r>
    </w:p>
    <w:p w:rsidR="00991559" w:rsidRPr="00106D53" w:rsidRDefault="00991559" w:rsidP="00991559">
      <w:pPr>
        <w:autoSpaceDE w:val="0"/>
        <w:autoSpaceDN w:val="0"/>
        <w:adjustRightInd w:val="0"/>
        <w:spacing w:after="2" w:line="240" w:lineRule="auto"/>
        <w:rPr>
          <w:rFonts w:ascii="Arial" w:hAnsi="Arial" w:cs="Arial"/>
          <w:color w:val="000000"/>
          <w:sz w:val="24"/>
          <w:szCs w:val="24"/>
        </w:rPr>
      </w:pPr>
      <w:proofErr w:type="spellStart"/>
      <w:r w:rsidRPr="00106D53">
        <w:rPr>
          <w:rFonts w:ascii="Arial" w:hAnsi="Arial" w:cs="Arial"/>
          <w:color w:val="000000"/>
          <w:sz w:val="24"/>
          <w:szCs w:val="24"/>
        </w:rPr>
        <w:t>Gitterman</w:t>
      </w:r>
      <w:proofErr w:type="spellEnd"/>
      <w:r w:rsidRPr="00106D53">
        <w:rPr>
          <w:rFonts w:ascii="Arial" w:hAnsi="Arial" w:cs="Arial"/>
          <w:color w:val="000000"/>
          <w:sz w:val="24"/>
          <w:szCs w:val="24"/>
        </w:rPr>
        <w:t xml:space="preserve">, A. (2009). </w:t>
      </w:r>
      <w:r w:rsidRPr="00106D53">
        <w:rPr>
          <w:rFonts w:ascii="Arial" w:hAnsi="Arial" w:cs="Arial"/>
          <w:i/>
          <w:iCs/>
          <w:color w:val="000000"/>
          <w:sz w:val="24"/>
          <w:szCs w:val="24"/>
        </w:rPr>
        <w:t xml:space="preserve">Encyclopedia of social work with groups. </w:t>
      </w:r>
      <w:r w:rsidRPr="00106D53">
        <w:rPr>
          <w:rFonts w:ascii="Arial" w:hAnsi="Arial" w:cs="Arial"/>
          <w:color w:val="000000"/>
          <w:sz w:val="24"/>
          <w:szCs w:val="24"/>
        </w:rPr>
        <w:t xml:space="preserve">London: Routledge. </w:t>
      </w:r>
    </w:p>
    <w:p w:rsidR="00991559" w:rsidRPr="00106D53" w:rsidRDefault="00991559" w:rsidP="00991559">
      <w:pPr>
        <w:autoSpaceDE w:val="0"/>
        <w:autoSpaceDN w:val="0"/>
        <w:adjustRightInd w:val="0"/>
        <w:spacing w:after="0" w:line="240" w:lineRule="auto"/>
        <w:rPr>
          <w:rFonts w:ascii="Arial" w:hAnsi="Arial" w:cs="Arial"/>
          <w:color w:val="000000"/>
          <w:sz w:val="24"/>
          <w:szCs w:val="24"/>
        </w:rPr>
      </w:pPr>
      <w:proofErr w:type="spellStart"/>
      <w:r w:rsidRPr="00106D53">
        <w:rPr>
          <w:rFonts w:ascii="Arial" w:hAnsi="Arial" w:cs="Arial"/>
          <w:color w:val="000000"/>
          <w:sz w:val="24"/>
          <w:szCs w:val="24"/>
        </w:rPr>
        <w:t>Glisson</w:t>
      </w:r>
      <w:proofErr w:type="spellEnd"/>
      <w:r w:rsidRPr="00106D53">
        <w:rPr>
          <w:rFonts w:ascii="Arial" w:hAnsi="Arial" w:cs="Arial"/>
          <w:color w:val="000000"/>
          <w:sz w:val="24"/>
          <w:szCs w:val="24"/>
        </w:rPr>
        <w:t xml:space="preserve">, C. A., </w:t>
      </w:r>
      <w:proofErr w:type="spellStart"/>
      <w:r w:rsidRPr="00106D53">
        <w:rPr>
          <w:rFonts w:ascii="Arial" w:hAnsi="Arial" w:cs="Arial"/>
          <w:color w:val="000000"/>
          <w:sz w:val="24"/>
          <w:szCs w:val="24"/>
        </w:rPr>
        <w:t>Dulmus</w:t>
      </w:r>
      <w:proofErr w:type="spellEnd"/>
      <w:r w:rsidRPr="00106D53">
        <w:rPr>
          <w:rFonts w:ascii="Arial" w:hAnsi="Arial" w:cs="Arial"/>
          <w:color w:val="000000"/>
          <w:sz w:val="24"/>
          <w:szCs w:val="24"/>
        </w:rPr>
        <w:t xml:space="preserve">, C. N. &amp; Sowers, K. M. (2012). </w:t>
      </w:r>
      <w:r w:rsidRPr="00106D53">
        <w:rPr>
          <w:rFonts w:ascii="Arial" w:hAnsi="Arial" w:cs="Arial"/>
          <w:i/>
          <w:iCs/>
          <w:color w:val="000000"/>
          <w:sz w:val="24"/>
          <w:szCs w:val="24"/>
        </w:rPr>
        <w:t>Social work practice with groups, communities, and organizations</w:t>
      </w:r>
      <w:r w:rsidRPr="00106D53">
        <w:rPr>
          <w:rFonts w:ascii="Arial" w:hAnsi="Arial" w:cs="Arial"/>
          <w:color w:val="000000"/>
          <w:sz w:val="24"/>
          <w:szCs w:val="24"/>
        </w:rPr>
        <w:t xml:space="preserve">. New Jersey: Wiley. </w:t>
      </w:r>
    </w:p>
    <w:p w:rsidR="00BD23F4" w:rsidRDefault="00BD23F4">
      <w:bookmarkStart w:id="0" w:name="_GoBack"/>
      <w:bookmarkEnd w:id="0"/>
    </w:p>
    <w:sectPr w:rsidR="00BD2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7678DC"/>
    <w:multiLevelType w:val="hybridMultilevel"/>
    <w:tmpl w:val="C26A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4D5611"/>
    <w:multiLevelType w:val="hybridMultilevel"/>
    <w:tmpl w:val="00D2F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59"/>
    <w:rsid w:val="00991559"/>
    <w:rsid w:val="00BD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8E089-682D-4A85-8408-071049ED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559"/>
  </w:style>
  <w:style w:type="paragraph" w:styleId="Heading2">
    <w:name w:val="heading 2"/>
    <w:basedOn w:val="Normal"/>
    <w:next w:val="Normal"/>
    <w:link w:val="Heading2Char"/>
    <w:uiPriority w:val="9"/>
    <w:unhideWhenUsed/>
    <w:qFormat/>
    <w:rsid w:val="00991559"/>
    <w:pPr>
      <w:keepNext/>
      <w:keepLines/>
      <w:spacing w:before="240" w:after="120" w:line="360" w:lineRule="auto"/>
      <w:outlineLvl w:val="1"/>
    </w:pPr>
    <w:rPr>
      <w:rFonts w:asciiTheme="majorBidi" w:eastAsiaTheme="majorEastAsia" w:hAnsiTheme="majorBidi"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1559"/>
    <w:rPr>
      <w:rFonts w:asciiTheme="majorBidi" w:eastAsiaTheme="majorEastAsia" w:hAnsiTheme="majorBidi" w:cstheme="majorBid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1</cp:revision>
  <dcterms:created xsi:type="dcterms:W3CDTF">2022-03-31T07:49:00Z</dcterms:created>
  <dcterms:modified xsi:type="dcterms:W3CDTF">2022-03-31T07:49:00Z</dcterms:modified>
</cp:coreProperties>
</file>