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48" w:rsidRPr="00106D53" w:rsidRDefault="00B01048" w:rsidP="00B01048">
      <w:pPr>
        <w:pStyle w:val="Heading2"/>
        <w:rPr>
          <w:rFonts w:ascii="Arial" w:hAnsi="Arial" w:cs="Arial"/>
        </w:rPr>
      </w:pPr>
      <w:r w:rsidRPr="00106D53">
        <w:rPr>
          <w:rFonts w:ascii="Arial" w:hAnsi="Arial" w:cs="Arial"/>
        </w:rPr>
        <w:t>Theories of Social Work</w:t>
      </w:r>
    </w:p>
    <w:p w:rsidR="00B01048" w:rsidRPr="00106D53" w:rsidRDefault="00B01048" w:rsidP="00B01048">
      <w:pPr>
        <w:rPr>
          <w:rFonts w:ascii="Arial" w:hAnsi="Arial" w:cs="Arial"/>
          <w:b/>
          <w:sz w:val="24"/>
          <w:szCs w:val="24"/>
        </w:rPr>
      </w:pPr>
      <w:r w:rsidRPr="00106D53">
        <w:rPr>
          <w:rFonts w:ascii="Arial" w:hAnsi="Arial" w:cs="Arial"/>
          <w:b/>
          <w:sz w:val="24"/>
          <w:szCs w:val="24"/>
        </w:rPr>
        <w:t>Couse Description</w:t>
      </w:r>
    </w:p>
    <w:p w:rsidR="00B01048" w:rsidRPr="00106D53" w:rsidRDefault="00B01048" w:rsidP="00B01048">
      <w:pPr>
        <w:spacing w:after="200" w:line="240" w:lineRule="auto"/>
        <w:rPr>
          <w:rFonts w:ascii="Arial" w:hAnsi="Arial" w:cs="Arial"/>
          <w:sz w:val="24"/>
          <w:szCs w:val="24"/>
        </w:rPr>
      </w:pPr>
      <w:r w:rsidRPr="00106D53">
        <w:rPr>
          <w:rFonts w:ascii="Arial" w:hAnsi="Arial" w:cs="Arial"/>
          <w:sz w:val="24"/>
          <w:szCs w:val="24"/>
        </w:rPr>
        <w:t xml:space="preserve">Theories of social work focus on theoretical underpinnings of social work practice. These theories </w:t>
      </w:r>
      <w:r w:rsidRPr="00106D53">
        <w:rPr>
          <w:rFonts w:ascii="Arial" w:hAnsi="Arial" w:cs="Arial"/>
          <w:color w:val="000000" w:themeColor="text1"/>
          <w:sz w:val="24"/>
          <w:szCs w:val="24"/>
        </w:rPr>
        <w:t>configure</w:t>
      </w:r>
      <w:r w:rsidRPr="00106D53">
        <w:rPr>
          <w:rFonts w:ascii="Arial" w:hAnsi="Arial" w:cs="Arial"/>
          <w:color w:val="FF0000"/>
          <w:sz w:val="24"/>
          <w:szCs w:val="24"/>
        </w:rPr>
        <w:t xml:space="preserve"> </w:t>
      </w:r>
      <w:r w:rsidRPr="00106D53">
        <w:rPr>
          <w:rFonts w:ascii="Arial" w:hAnsi="Arial" w:cs="Arial"/>
          <w:sz w:val="24"/>
          <w:szCs w:val="24"/>
        </w:rPr>
        <w:t xml:space="preserve">purpose, domain, and practice of social work within a society. This course will include classical and contemporary theories along with their implications for social work practice in Pakistan. </w:t>
      </w:r>
    </w:p>
    <w:p w:rsidR="00B01048" w:rsidRPr="00106D53" w:rsidRDefault="00B01048" w:rsidP="00B01048">
      <w:pPr>
        <w:rPr>
          <w:rFonts w:ascii="Arial" w:hAnsi="Arial" w:cs="Arial"/>
          <w:b/>
          <w:sz w:val="24"/>
          <w:szCs w:val="24"/>
        </w:rPr>
      </w:pPr>
      <w:r w:rsidRPr="00106D53">
        <w:rPr>
          <w:rFonts w:ascii="Arial" w:hAnsi="Arial" w:cs="Arial"/>
          <w:b/>
          <w:sz w:val="24"/>
          <w:szCs w:val="24"/>
        </w:rPr>
        <w:t>Course Objectives</w:t>
      </w:r>
    </w:p>
    <w:p w:rsidR="00B01048" w:rsidRPr="00106D53" w:rsidRDefault="00B01048" w:rsidP="00B01048">
      <w:pPr>
        <w:spacing w:after="200" w:line="240" w:lineRule="auto"/>
        <w:rPr>
          <w:rFonts w:ascii="Arial" w:hAnsi="Arial" w:cs="Arial"/>
          <w:sz w:val="24"/>
          <w:szCs w:val="24"/>
        </w:rPr>
      </w:pPr>
      <w:r w:rsidRPr="00106D53">
        <w:rPr>
          <w:rFonts w:ascii="Arial" w:hAnsi="Arial" w:cs="Arial"/>
          <w:sz w:val="24"/>
          <w:szCs w:val="24"/>
        </w:rPr>
        <w:t>The course aims to offer understanding about the paradigms and concepts of social work. This course will help students to build the analytical abilities by linking theories with real life social phenomenon.</w:t>
      </w:r>
    </w:p>
    <w:p w:rsidR="00B01048" w:rsidRPr="00106D53" w:rsidRDefault="00B01048" w:rsidP="00B01048">
      <w:pPr>
        <w:rPr>
          <w:rFonts w:ascii="Arial" w:hAnsi="Arial" w:cs="Arial"/>
          <w:b/>
          <w:sz w:val="24"/>
          <w:szCs w:val="24"/>
        </w:rPr>
      </w:pPr>
      <w:r w:rsidRPr="00106D53">
        <w:rPr>
          <w:rFonts w:ascii="Arial" w:hAnsi="Arial" w:cs="Arial"/>
          <w:b/>
          <w:sz w:val="24"/>
          <w:szCs w:val="24"/>
        </w:rPr>
        <w:t>Learning Outcomes</w:t>
      </w:r>
    </w:p>
    <w:p w:rsidR="00B01048" w:rsidRPr="00106D53" w:rsidRDefault="00B01048" w:rsidP="00B01048">
      <w:pPr>
        <w:numPr>
          <w:ilvl w:val="0"/>
          <w:numId w:val="2"/>
        </w:numPr>
        <w:spacing w:after="200" w:line="240" w:lineRule="auto"/>
        <w:contextualSpacing/>
        <w:rPr>
          <w:rFonts w:ascii="Arial" w:hAnsi="Arial" w:cs="Arial"/>
          <w:sz w:val="24"/>
          <w:szCs w:val="24"/>
        </w:rPr>
      </w:pPr>
      <w:r w:rsidRPr="00106D53">
        <w:rPr>
          <w:rFonts w:ascii="Arial" w:hAnsi="Arial" w:cs="Arial"/>
          <w:sz w:val="24"/>
          <w:szCs w:val="24"/>
        </w:rPr>
        <w:t>The students will be able to conceptualize the real life social problems in the guidance of theoretical understandings of social work</w:t>
      </w:r>
    </w:p>
    <w:p w:rsidR="00B01048" w:rsidRPr="00106D53" w:rsidRDefault="00B01048" w:rsidP="00B01048">
      <w:pPr>
        <w:numPr>
          <w:ilvl w:val="0"/>
          <w:numId w:val="2"/>
        </w:numPr>
        <w:tabs>
          <w:tab w:val="left" w:pos="2130"/>
        </w:tabs>
        <w:spacing w:after="200" w:line="240" w:lineRule="auto"/>
        <w:contextualSpacing/>
        <w:rPr>
          <w:rFonts w:ascii="Arial" w:hAnsi="Arial" w:cs="Arial"/>
          <w:sz w:val="24"/>
          <w:szCs w:val="24"/>
        </w:rPr>
      </w:pPr>
      <w:r w:rsidRPr="00106D53">
        <w:rPr>
          <w:rFonts w:ascii="Arial" w:hAnsi="Arial" w:cs="Arial"/>
          <w:sz w:val="24"/>
          <w:szCs w:val="24"/>
        </w:rPr>
        <w:t>The students will be able to apply theoretical knowledge into real life social problems</w:t>
      </w:r>
    </w:p>
    <w:p w:rsidR="00B01048" w:rsidRPr="00106D53" w:rsidRDefault="00B01048" w:rsidP="00B01048">
      <w:pPr>
        <w:rPr>
          <w:rFonts w:ascii="Arial" w:hAnsi="Arial" w:cs="Arial"/>
          <w:b/>
          <w:sz w:val="12"/>
          <w:szCs w:val="24"/>
        </w:rPr>
      </w:pPr>
    </w:p>
    <w:p w:rsidR="00B01048" w:rsidRPr="00106D53" w:rsidRDefault="00B01048" w:rsidP="00B01048">
      <w:pPr>
        <w:rPr>
          <w:rFonts w:ascii="Arial" w:hAnsi="Arial" w:cs="Arial"/>
          <w:b/>
          <w:sz w:val="24"/>
          <w:szCs w:val="24"/>
        </w:rPr>
      </w:pPr>
      <w:r w:rsidRPr="00106D53">
        <w:rPr>
          <w:rFonts w:ascii="Arial" w:hAnsi="Arial" w:cs="Arial"/>
          <w:b/>
          <w:sz w:val="24"/>
          <w:szCs w:val="24"/>
        </w:rPr>
        <w:t>Teaching Method</w:t>
      </w:r>
    </w:p>
    <w:p w:rsidR="00B01048" w:rsidRPr="00106D53" w:rsidRDefault="00B01048" w:rsidP="00B01048">
      <w:pPr>
        <w:spacing w:line="240" w:lineRule="auto"/>
        <w:rPr>
          <w:rFonts w:ascii="Arial" w:hAnsi="Arial" w:cs="Arial"/>
          <w:b/>
          <w:sz w:val="28"/>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B01048" w:rsidRPr="00106D53" w:rsidRDefault="00B01048" w:rsidP="00B01048">
      <w:pPr>
        <w:rPr>
          <w:rFonts w:ascii="Arial" w:hAnsi="Arial" w:cs="Arial"/>
          <w:b/>
          <w:sz w:val="24"/>
          <w:szCs w:val="24"/>
        </w:rPr>
      </w:pPr>
      <w:r w:rsidRPr="00106D53">
        <w:rPr>
          <w:rFonts w:ascii="Arial" w:hAnsi="Arial" w:cs="Arial"/>
          <w:b/>
          <w:sz w:val="24"/>
          <w:szCs w:val="24"/>
        </w:rPr>
        <w:t>Course Content</w:t>
      </w:r>
    </w:p>
    <w:p w:rsidR="00B01048" w:rsidRPr="00106D53" w:rsidRDefault="00B01048" w:rsidP="00B01048">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Definition, scope and nature of theories</w:t>
      </w:r>
    </w:p>
    <w:p w:rsidR="00B01048" w:rsidRPr="00106D53" w:rsidRDefault="00B01048" w:rsidP="00B01048">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Paradigms of Social Work</w:t>
      </w:r>
    </w:p>
    <w:p w:rsidR="00B01048" w:rsidRPr="00106D53" w:rsidRDefault="00B01048" w:rsidP="00B01048">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Development of Theoretical Framework</w:t>
      </w:r>
    </w:p>
    <w:p w:rsidR="00B01048" w:rsidRPr="00106D53" w:rsidRDefault="00B01048" w:rsidP="00B01048">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Classical theories of Social Work</w:t>
      </w:r>
    </w:p>
    <w:p w:rsidR="00B01048" w:rsidRPr="00106D53" w:rsidRDefault="00B01048" w:rsidP="00B01048">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Contemporary theories of Social Work</w:t>
      </w:r>
    </w:p>
    <w:p w:rsidR="00B01048" w:rsidRPr="00106D53" w:rsidRDefault="00B01048" w:rsidP="00B01048">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 xml:space="preserve">Theories of Social Work and Social Work Practice </w:t>
      </w:r>
    </w:p>
    <w:p w:rsidR="00B01048" w:rsidRPr="00106D53" w:rsidRDefault="00B01048" w:rsidP="00B01048">
      <w:pPr>
        <w:rPr>
          <w:rFonts w:ascii="Arial" w:hAnsi="Arial" w:cs="Arial"/>
          <w:b/>
          <w:sz w:val="24"/>
          <w:szCs w:val="24"/>
        </w:rPr>
      </w:pPr>
    </w:p>
    <w:p w:rsidR="00B01048" w:rsidRPr="00106D53" w:rsidRDefault="00B01048" w:rsidP="00B01048">
      <w:pPr>
        <w:rPr>
          <w:rFonts w:ascii="Arial" w:hAnsi="Arial" w:cs="Arial"/>
          <w:b/>
          <w:sz w:val="24"/>
          <w:szCs w:val="24"/>
        </w:rPr>
      </w:pPr>
      <w:r w:rsidRPr="00106D53">
        <w:rPr>
          <w:rFonts w:ascii="Arial" w:hAnsi="Arial" w:cs="Arial"/>
          <w:b/>
          <w:sz w:val="24"/>
          <w:szCs w:val="24"/>
        </w:rPr>
        <w:t>Suggested Readings</w:t>
      </w:r>
    </w:p>
    <w:p w:rsidR="00B01048" w:rsidRPr="00106D53" w:rsidRDefault="00B01048" w:rsidP="00B01048">
      <w:pPr>
        <w:spacing w:after="0" w:line="240" w:lineRule="auto"/>
        <w:rPr>
          <w:rFonts w:ascii="Arial" w:hAnsi="Arial" w:cs="Arial"/>
          <w:b/>
          <w:sz w:val="24"/>
          <w:szCs w:val="24"/>
        </w:rPr>
      </w:pPr>
      <w:r w:rsidRPr="00106D53">
        <w:rPr>
          <w:rFonts w:ascii="Arial" w:hAnsi="Arial" w:cs="Arial"/>
          <w:color w:val="222222"/>
          <w:sz w:val="24"/>
          <w:szCs w:val="24"/>
          <w:shd w:val="clear" w:color="auto" w:fill="FFFFFF"/>
        </w:rPr>
        <w:t>Payne, M. (2014). </w:t>
      </w:r>
      <w:r w:rsidRPr="00106D53">
        <w:rPr>
          <w:rFonts w:ascii="Arial" w:hAnsi="Arial" w:cs="Arial"/>
          <w:i/>
          <w:iCs/>
          <w:color w:val="222222"/>
          <w:sz w:val="24"/>
          <w:szCs w:val="24"/>
          <w:shd w:val="clear" w:color="auto" w:fill="FFFFFF"/>
        </w:rPr>
        <w:t>Modern social work theory</w:t>
      </w:r>
      <w:r w:rsidRPr="00106D53">
        <w:rPr>
          <w:rFonts w:ascii="Arial" w:hAnsi="Arial" w:cs="Arial"/>
          <w:color w:val="222222"/>
          <w:sz w:val="24"/>
          <w:szCs w:val="24"/>
          <w:shd w:val="clear" w:color="auto" w:fill="FFFFFF"/>
        </w:rPr>
        <w:t>. Oxford University Press.</w:t>
      </w:r>
    </w:p>
    <w:p w:rsidR="00B01048" w:rsidRPr="00106D53" w:rsidRDefault="00B01048" w:rsidP="00B01048">
      <w:pPr>
        <w:spacing w:after="0" w:line="240" w:lineRule="auto"/>
        <w:rPr>
          <w:rFonts w:ascii="Arial" w:hAnsi="Arial" w:cs="Arial"/>
          <w:sz w:val="24"/>
          <w:szCs w:val="24"/>
        </w:rPr>
      </w:pPr>
      <w:r w:rsidRPr="00106D53">
        <w:rPr>
          <w:rFonts w:ascii="Arial" w:hAnsi="Arial" w:cs="Arial"/>
          <w:sz w:val="24"/>
          <w:szCs w:val="24"/>
        </w:rPr>
        <w:t xml:space="preserve">Langer, C. L., &amp; </w:t>
      </w:r>
      <w:proofErr w:type="spellStart"/>
      <w:r w:rsidRPr="00106D53">
        <w:rPr>
          <w:rFonts w:ascii="Arial" w:hAnsi="Arial" w:cs="Arial"/>
          <w:sz w:val="24"/>
          <w:szCs w:val="24"/>
        </w:rPr>
        <w:t>Lietz</w:t>
      </w:r>
      <w:proofErr w:type="spellEnd"/>
      <w:r w:rsidRPr="00106D53">
        <w:rPr>
          <w:rFonts w:ascii="Arial" w:hAnsi="Arial" w:cs="Arial"/>
          <w:sz w:val="24"/>
          <w:szCs w:val="24"/>
        </w:rPr>
        <w:t>, C. (2014). Applying Theory to Generalist Social Work Practice. John Wiley &amp; Sons.</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74533"/>
    <w:multiLevelType w:val="hybridMultilevel"/>
    <w:tmpl w:val="10F2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21FDA"/>
    <w:multiLevelType w:val="hybridMultilevel"/>
    <w:tmpl w:val="2A7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48"/>
    <w:rsid w:val="00B01048"/>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33081-72C0-4191-983D-0B6F915F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48"/>
  </w:style>
  <w:style w:type="paragraph" w:styleId="Heading2">
    <w:name w:val="heading 2"/>
    <w:basedOn w:val="Normal"/>
    <w:next w:val="Normal"/>
    <w:link w:val="Heading2Char"/>
    <w:uiPriority w:val="9"/>
    <w:unhideWhenUsed/>
    <w:qFormat/>
    <w:rsid w:val="00B01048"/>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048"/>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2022-03-31T07:59:00Z</dcterms:created>
  <dcterms:modified xsi:type="dcterms:W3CDTF">2022-03-31T07:59:00Z</dcterms:modified>
</cp:coreProperties>
</file>