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0C" w:rsidRDefault="00D66E0C" w:rsidP="00D66E0C">
      <w:pPr>
        <w:pStyle w:val="Heading1"/>
      </w:pPr>
      <w:bookmarkStart w:id="0" w:name="_Toc410709768"/>
      <w:bookmarkStart w:id="1" w:name="_GoBack"/>
      <w:r>
        <w:t>Globalization, Transnationalism and Violence</w:t>
      </w:r>
      <w:bookmarkEnd w:id="0"/>
    </w:p>
    <w:bookmarkEnd w:id="1"/>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Pr="00E448A5" w:rsidRDefault="00D66E0C" w:rsidP="00D66E0C">
      <w:pPr>
        <w:rPr>
          <w:sz w:val="24"/>
          <w:szCs w:val="24"/>
        </w:rPr>
      </w:pPr>
      <w:r w:rsidRPr="00E448A5">
        <w:rPr>
          <w:sz w:val="24"/>
          <w:szCs w:val="24"/>
        </w:rPr>
        <w:t xml:space="preserve">This course explores the triad of criminal organizations, transnational crime and global terrorism. We will examine and make theoretical sense of transnational crime in its various forms and organized criminal organization and explore its symbiotic relationship terrorism. The social, political, and economic impact of organized crime, especially weak democracies, will also be analyzed. We will specifically focus on the organized crime prevalent in Pakistan and the South East Asia region to understand how transnational criminal organizations strengthen terrorist organizations by sharing their cross jurisdictional smuggling routes and money laundering networks. The course will also look at local and international law enforcement and </w:t>
      </w:r>
    </w:p>
    <w:p w:rsidR="00D66E0C" w:rsidRPr="00E448A5" w:rsidRDefault="00D66E0C" w:rsidP="00D66E0C">
      <w:pPr>
        <w:autoSpaceDE w:val="0"/>
        <w:autoSpaceDN w:val="0"/>
        <w:adjustRightInd w:val="0"/>
        <w:spacing w:after="0" w:line="240" w:lineRule="auto"/>
        <w:jc w:val="center"/>
        <w:rPr>
          <w:rFonts w:cs="Calibri"/>
          <w:b/>
          <w:bCs/>
          <w:color w:val="000000"/>
          <w:sz w:val="24"/>
          <w:szCs w:val="24"/>
        </w:rPr>
      </w:pPr>
      <w:r w:rsidRPr="00E448A5">
        <w:rPr>
          <w:rFonts w:cs="Calibri"/>
          <w:b/>
          <w:bCs/>
          <w:color w:val="000000"/>
          <w:sz w:val="24"/>
          <w:szCs w:val="24"/>
        </w:rPr>
        <w:t xml:space="preserve">Learning </w:t>
      </w:r>
      <w:r w:rsidRPr="0089745F">
        <w:rPr>
          <w:rFonts w:cs="Calibri"/>
          <w:b/>
          <w:bCs/>
          <w:color w:val="000000"/>
          <w:sz w:val="24"/>
          <w:szCs w:val="24"/>
        </w:rPr>
        <w:t>Objectives:</w:t>
      </w:r>
    </w:p>
    <w:p w:rsidR="00D66E0C" w:rsidRPr="0089745F" w:rsidRDefault="00D66E0C" w:rsidP="00D66E0C">
      <w:p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Upon completion of this course the student should be able to: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Define organized crime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Identify the various classifications of organized crime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Interpret laws relating to organized crime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Explain theories of organized crime causation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Understand historical perspectives of organized crime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Analyze known causes of organized crime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Distinguish organized crime from other forms of criminality </w:t>
      </w:r>
    </w:p>
    <w:p w:rsidR="00D66E0C" w:rsidRPr="0089745F" w:rsidRDefault="00D66E0C" w:rsidP="00D66E0C">
      <w:pPr>
        <w:numPr>
          <w:ilvl w:val="0"/>
          <w:numId w:val="15"/>
        </w:numPr>
        <w:autoSpaceDE w:val="0"/>
        <w:autoSpaceDN w:val="0"/>
        <w:adjustRightInd w:val="0"/>
        <w:spacing w:after="0" w:line="240" w:lineRule="auto"/>
        <w:rPr>
          <w:rFonts w:cs="Calibri"/>
          <w:color w:val="000000"/>
          <w:sz w:val="24"/>
          <w:szCs w:val="24"/>
        </w:rPr>
      </w:pPr>
      <w:r w:rsidRPr="0089745F">
        <w:rPr>
          <w:rFonts w:cs="Calibri"/>
          <w:color w:val="000000"/>
          <w:sz w:val="24"/>
          <w:szCs w:val="24"/>
        </w:rPr>
        <w:t xml:space="preserve">Formulate and evaluate a plan for organized crime prevention and law enforcement strategies </w:t>
      </w:r>
    </w:p>
    <w:p w:rsidR="00D66E0C" w:rsidRPr="00E448A5" w:rsidRDefault="00D66E0C" w:rsidP="00D66E0C">
      <w:pPr>
        <w:numPr>
          <w:ilvl w:val="0"/>
          <w:numId w:val="15"/>
        </w:numPr>
        <w:rPr>
          <w:rFonts w:cs="Times New Roman"/>
          <w:sz w:val="24"/>
          <w:szCs w:val="24"/>
        </w:rPr>
      </w:pPr>
      <w:r w:rsidRPr="00E448A5">
        <w:rPr>
          <w:rFonts w:cs="Calibri"/>
          <w:color w:val="000000"/>
          <w:sz w:val="24"/>
          <w:szCs w:val="24"/>
        </w:rPr>
        <w:t>Evaluate the economic and social impact of organized crime</w:t>
      </w:r>
    </w:p>
    <w:p w:rsidR="00D66E0C" w:rsidRPr="00E448A5" w:rsidRDefault="00D66E0C" w:rsidP="00D66E0C">
      <w:pPr>
        <w:numPr>
          <w:ilvl w:val="0"/>
          <w:numId w:val="15"/>
        </w:numPr>
        <w:rPr>
          <w:sz w:val="24"/>
          <w:szCs w:val="24"/>
        </w:rPr>
      </w:pPr>
      <w:r w:rsidRPr="00E448A5">
        <w:rPr>
          <w:rFonts w:cs="Calibri"/>
          <w:color w:val="000000"/>
          <w:sz w:val="24"/>
          <w:szCs w:val="24"/>
        </w:rPr>
        <w:t>Understand the symbiotic relationship between terrorism and organized crime</w:t>
      </w:r>
    </w:p>
    <w:p w:rsidR="00D66E0C" w:rsidRPr="0089745F" w:rsidRDefault="00D66E0C" w:rsidP="00D66E0C">
      <w:pPr>
        <w:autoSpaceDE w:val="0"/>
        <w:autoSpaceDN w:val="0"/>
        <w:adjustRightInd w:val="0"/>
        <w:spacing w:after="0" w:line="240" w:lineRule="auto"/>
        <w:ind w:left="720"/>
        <w:rPr>
          <w:rFonts w:cs="Calibri"/>
          <w:color w:val="000000"/>
          <w:sz w:val="24"/>
          <w:szCs w:val="24"/>
        </w:rPr>
      </w:pPr>
    </w:p>
    <w:p w:rsidR="00D66E0C" w:rsidRPr="0089745F" w:rsidRDefault="00D66E0C" w:rsidP="00D66E0C">
      <w:pPr>
        <w:autoSpaceDE w:val="0"/>
        <w:autoSpaceDN w:val="0"/>
        <w:adjustRightInd w:val="0"/>
        <w:spacing w:after="0" w:line="240" w:lineRule="auto"/>
        <w:ind w:left="720"/>
        <w:rPr>
          <w:rFonts w:cs="Calibri"/>
          <w:color w:val="000000"/>
          <w:sz w:val="23"/>
          <w:szCs w:val="23"/>
        </w:rPr>
      </w:pPr>
      <w:r w:rsidRPr="0089745F">
        <w:rPr>
          <w:rFonts w:cs="Calibri"/>
          <w:b/>
          <w:bCs/>
          <w:color w:val="000000"/>
          <w:sz w:val="23"/>
          <w:szCs w:val="23"/>
        </w:rPr>
        <w:t xml:space="preserve">Course Materials: </w:t>
      </w:r>
    </w:p>
    <w:p w:rsidR="00D66E0C" w:rsidRDefault="00D66E0C" w:rsidP="00D66E0C">
      <w:pPr>
        <w:numPr>
          <w:ilvl w:val="0"/>
          <w:numId w:val="15"/>
        </w:numPr>
        <w:autoSpaceDE w:val="0"/>
        <w:autoSpaceDN w:val="0"/>
        <w:adjustRightInd w:val="0"/>
        <w:spacing w:after="0" w:line="240" w:lineRule="auto"/>
        <w:rPr>
          <w:rFonts w:cs="Calibri"/>
          <w:color w:val="000000"/>
          <w:sz w:val="23"/>
          <w:szCs w:val="23"/>
        </w:rPr>
      </w:pPr>
      <w:proofErr w:type="spellStart"/>
      <w:r w:rsidRPr="0089745F">
        <w:rPr>
          <w:rFonts w:cs="Calibri"/>
          <w:color w:val="000000"/>
          <w:sz w:val="23"/>
          <w:szCs w:val="23"/>
        </w:rPr>
        <w:t>Abadinsky</w:t>
      </w:r>
      <w:proofErr w:type="spellEnd"/>
      <w:r w:rsidRPr="0089745F">
        <w:rPr>
          <w:rFonts w:cs="Calibri"/>
          <w:color w:val="000000"/>
          <w:sz w:val="23"/>
          <w:szCs w:val="23"/>
        </w:rPr>
        <w:t xml:space="preserve"> , Howard (2009) </w:t>
      </w:r>
      <w:r w:rsidRPr="0089745F">
        <w:rPr>
          <w:rFonts w:cs="Calibri"/>
          <w:i/>
          <w:iCs/>
          <w:color w:val="000000"/>
          <w:sz w:val="23"/>
          <w:szCs w:val="23"/>
        </w:rPr>
        <w:t>Organized Crime 9th Edition</w:t>
      </w:r>
      <w:r>
        <w:rPr>
          <w:rFonts w:cs="Calibri"/>
          <w:color w:val="000000"/>
          <w:sz w:val="23"/>
          <w:szCs w:val="23"/>
        </w:rPr>
        <w:t xml:space="preserve">, Wadsworth Publishing </w:t>
      </w:r>
      <w:r w:rsidRPr="0089745F">
        <w:rPr>
          <w:rFonts w:cs="Calibri"/>
          <w:color w:val="000000"/>
          <w:sz w:val="23"/>
          <w:szCs w:val="23"/>
        </w:rPr>
        <w:t>ISBN: ISBN-10: 0495599662 Additional</w:t>
      </w:r>
    </w:p>
    <w:p w:rsidR="00D66E0C" w:rsidRPr="00900711" w:rsidRDefault="00D66E0C" w:rsidP="00D66E0C">
      <w:pPr>
        <w:numPr>
          <w:ilvl w:val="0"/>
          <w:numId w:val="15"/>
        </w:numPr>
        <w:autoSpaceDE w:val="0"/>
        <w:autoSpaceDN w:val="0"/>
        <w:adjustRightInd w:val="0"/>
        <w:spacing w:after="0" w:line="240" w:lineRule="auto"/>
        <w:rPr>
          <w:rFonts w:cs="Calibri"/>
          <w:sz w:val="24"/>
          <w:szCs w:val="24"/>
        </w:rPr>
      </w:pPr>
      <w:r w:rsidRPr="008247D7">
        <w:rPr>
          <w:sz w:val="24"/>
          <w:szCs w:val="24"/>
          <w:shd w:val="clear" w:color="auto" w:fill="FFFFFF"/>
        </w:rPr>
        <w:t>Edited by</w:t>
      </w:r>
      <w:r w:rsidRPr="008247D7">
        <w:rPr>
          <w:rStyle w:val="apple-converted-space"/>
          <w:sz w:val="24"/>
          <w:szCs w:val="24"/>
          <w:shd w:val="clear" w:color="auto" w:fill="FFFFFF"/>
        </w:rPr>
        <w:t> </w:t>
      </w:r>
      <w:r w:rsidRPr="008247D7">
        <w:rPr>
          <w:sz w:val="24"/>
          <w:szCs w:val="24"/>
          <w:shd w:val="clear" w:color="auto" w:fill="FFFFFF"/>
        </w:rPr>
        <w:t xml:space="preserve">Jean-Louis </w:t>
      </w:r>
      <w:proofErr w:type="spellStart"/>
      <w:r w:rsidRPr="008247D7">
        <w:rPr>
          <w:sz w:val="24"/>
          <w:szCs w:val="24"/>
          <w:shd w:val="clear" w:color="auto" w:fill="FFFFFF"/>
        </w:rPr>
        <w:t>Briquet</w:t>
      </w:r>
      <w:proofErr w:type="spellEnd"/>
      <w:r w:rsidRPr="008247D7">
        <w:rPr>
          <w:sz w:val="24"/>
          <w:szCs w:val="24"/>
          <w:shd w:val="clear" w:color="auto" w:fill="FFFFFF"/>
        </w:rPr>
        <w:t xml:space="preserve"> and</w:t>
      </w:r>
      <w:r w:rsidRPr="008247D7">
        <w:rPr>
          <w:rStyle w:val="apple-converted-space"/>
          <w:sz w:val="24"/>
          <w:szCs w:val="24"/>
          <w:shd w:val="clear" w:color="auto" w:fill="FFFFFF"/>
        </w:rPr>
        <w:t> </w:t>
      </w:r>
      <w:r w:rsidRPr="008247D7">
        <w:rPr>
          <w:sz w:val="24"/>
          <w:szCs w:val="24"/>
          <w:shd w:val="clear" w:color="auto" w:fill="FFFFFF"/>
        </w:rPr>
        <w:t xml:space="preserve">Gilles </w:t>
      </w:r>
      <w:proofErr w:type="spellStart"/>
      <w:r w:rsidRPr="008247D7">
        <w:rPr>
          <w:sz w:val="24"/>
          <w:szCs w:val="24"/>
          <w:shd w:val="clear" w:color="auto" w:fill="FFFFFF"/>
        </w:rPr>
        <w:t>Favarel-</w:t>
      </w:r>
      <w:proofErr w:type="gramStart"/>
      <w:r w:rsidRPr="008247D7">
        <w:rPr>
          <w:sz w:val="24"/>
          <w:szCs w:val="24"/>
          <w:shd w:val="clear" w:color="auto" w:fill="FFFFFF"/>
        </w:rPr>
        <w:t>Garrigues</w:t>
      </w:r>
      <w:proofErr w:type="spellEnd"/>
      <w:r w:rsidRPr="008247D7">
        <w:rPr>
          <w:sz w:val="24"/>
          <w:szCs w:val="24"/>
          <w:shd w:val="clear" w:color="auto" w:fill="FFFFFF"/>
        </w:rPr>
        <w:t xml:space="preserve"> .</w:t>
      </w:r>
      <w:proofErr w:type="gramEnd"/>
      <w:r w:rsidRPr="008247D7">
        <w:rPr>
          <w:sz w:val="24"/>
          <w:szCs w:val="24"/>
          <w:shd w:val="clear" w:color="auto" w:fill="FFFFFF"/>
        </w:rPr>
        <w:t xml:space="preserve"> (September 2010).</w:t>
      </w:r>
      <w:r w:rsidRPr="008247D7">
        <w:rPr>
          <w:rStyle w:val="apple-converted-space"/>
          <w:sz w:val="24"/>
          <w:szCs w:val="24"/>
          <w:shd w:val="clear" w:color="auto" w:fill="FFFFFF"/>
        </w:rPr>
        <w:t> </w:t>
      </w:r>
      <w:r w:rsidRPr="008247D7">
        <w:rPr>
          <w:rStyle w:val="Emphasis"/>
          <w:sz w:val="24"/>
          <w:szCs w:val="24"/>
          <w:shd w:val="clear" w:color="auto" w:fill="FFFFFF"/>
        </w:rPr>
        <w:t xml:space="preserve">Organized Crime and </w:t>
      </w:r>
      <w:proofErr w:type="gramStart"/>
      <w:r w:rsidRPr="008247D7">
        <w:rPr>
          <w:rStyle w:val="Emphasis"/>
          <w:sz w:val="24"/>
          <w:szCs w:val="24"/>
          <w:shd w:val="clear" w:color="auto" w:fill="FFFFFF"/>
        </w:rPr>
        <w:t>States</w:t>
      </w:r>
      <w:r w:rsidRPr="008247D7">
        <w:rPr>
          <w:rStyle w:val="apple-converted-space"/>
          <w:i/>
          <w:iCs/>
          <w:sz w:val="24"/>
          <w:szCs w:val="24"/>
          <w:shd w:val="clear" w:color="auto" w:fill="FFFFFF"/>
        </w:rPr>
        <w:t> </w:t>
      </w:r>
      <w:r w:rsidRPr="008247D7">
        <w:rPr>
          <w:sz w:val="24"/>
          <w:szCs w:val="24"/>
          <w:shd w:val="clear" w:color="auto" w:fill="FFFFFF"/>
        </w:rPr>
        <w:t>.</w:t>
      </w:r>
      <w:proofErr w:type="gramEnd"/>
    </w:p>
    <w:p w:rsidR="00D66E0C" w:rsidRDefault="00D66E0C" w:rsidP="00D66E0C">
      <w:pPr>
        <w:autoSpaceDE w:val="0"/>
        <w:autoSpaceDN w:val="0"/>
        <w:adjustRightInd w:val="0"/>
        <w:spacing w:after="0" w:line="240" w:lineRule="auto"/>
        <w:rPr>
          <w:rFonts w:cs="Calibri"/>
          <w:sz w:val="24"/>
          <w:szCs w:val="24"/>
        </w:rPr>
      </w:pPr>
    </w:p>
    <w:p w:rsidR="00D66E0C" w:rsidRPr="002572AD" w:rsidRDefault="00D66E0C" w:rsidP="00D66E0C">
      <w:pPr>
        <w:jc w:val="both"/>
        <w:rPr>
          <w:rFonts w:cs="Times New Roman"/>
          <w:b/>
          <w:sz w:val="24"/>
          <w:szCs w:val="24"/>
        </w:rPr>
      </w:pPr>
      <w:r w:rsidRPr="002572AD">
        <w:rPr>
          <w:rFonts w:cs="Times New Roman"/>
          <w:b/>
          <w:sz w:val="24"/>
          <w:szCs w:val="24"/>
        </w:rPr>
        <w:t>COURSE REQUIREMENTS AND GRADING</w:t>
      </w:r>
    </w:p>
    <w:p w:rsidR="00D66E0C" w:rsidRPr="002572AD" w:rsidRDefault="00D66E0C" w:rsidP="00D66E0C">
      <w:pPr>
        <w:jc w:val="both"/>
        <w:rPr>
          <w:rFonts w:cs="Times New Roman"/>
          <w:sz w:val="24"/>
          <w:szCs w:val="24"/>
        </w:rPr>
      </w:pPr>
      <w:r w:rsidRPr="002572AD">
        <w:rPr>
          <w:rFonts w:cs="Times New Roman"/>
          <w:b/>
          <w:sz w:val="24"/>
          <w:szCs w:val="24"/>
        </w:rPr>
        <w:t>Reflection Papers:</w:t>
      </w:r>
      <w:r w:rsidRPr="002572AD">
        <w:rPr>
          <w:rFonts w:cs="Times New Roman"/>
          <w:sz w:val="24"/>
          <w:szCs w:val="24"/>
        </w:rPr>
        <w:t xml:space="preserve"> Students are required to write a reflection paper of no more than 500 words on each of the assigned readings. In this paper, students will critically reflect on the day’s readings. Reflection papers must be </w:t>
      </w:r>
      <w:r w:rsidRPr="002572AD">
        <w:rPr>
          <w:rFonts w:cs="Times New Roman"/>
          <w:b/>
          <w:sz w:val="24"/>
          <w:szCs w:val="24"/>
          <w:u w:val="single"/>
        </w:rPr>
        <w:t>submitted during the class time</w:t>
      </w:r>
      <w:r w:rsidRPr="002572AD">
        <w:rPr>
          <w:rFonts w:cs="Times New Roman"/>
          <w:sz w:val="24"/>
          <w:szCs w:val="24"/>
        </w:rPr>
        <w:t>. Cumulative percentage of all reflection papers will be 20% of the final grade.</w:t>
      </w:r>
    </w:p>
    <w:p w:rsidR="00D66E0C" w:rsidRPr="002572AD" w:rsidRDefault="00D66E0C" w:rsidP="00D66E0C">
      <w:pPr>
        <w:jc w:val="both"/>
        <w:rPr>
          <w:rFonts w:cs="Times New Roman"/>
          <w:sz w:val="24"/>
          <w:szCs w:val="24"/>
        </w:rPr>
      </w:pPr>
      <w:r w:rsidRPr="002572AD">
        <w:rPr>
          <w:rFonts w:cs="Times New Roman"/>
          <w:b/>
          <w:sz w:val="24"/>
          <w:szCs w:val="24"/>
        </w:rPr>
        <w:lastRenderedPageBreak/>
        <w:t xml:space="preserve">Research </w:t>
      </w:r>
      <w:proofErr w:type="spellStart"/>
      <w:r w:rsidRPr="002572AD">
        <w:rPr>
          <w:rFonts w:cs="Times New Roman"/>
          <w:b/>
          <w:sz w:val="24"/>
          <w:szCs w:val="24"/>
        </w:rPr>
        <w:t>Paper</w:t>
      </w:r>
      <w:proofErr w:type="gramStart"/>
      <w:r w:rsidRPr="002572AD">
        <w:rPr>
          <w:rFonts w:cs="Times New Roman"/>
          <w:b/>
          <w:sz w:val="24"/>
          <w:szCs w:val="24"/>
        </w:rPr>
        <w:t>:</w:t>
      </w:r>
      <w:r w:rsidRPr="002572AD">
        <w:rPr>
          <w:rFonts w:cs="Times New Roman"/>
          <w:b/>
          <w:sz w:val="24"/>
          <w:szCs w:val="24"/>
          <w:u w:val="single"/>
        </w:rPr>
        <w:t>Students</w:t>
      </w:r>
      <w:proofErr w:type="spellEnd"/>
      <w:proofErr w:type="gramEnd"/>
      <w:r w:rsidRPr="002572AD">
        <w:rPr>
          <w:rFonts w:cs="Times New Roman"/>
          <w:b/>
          <w:sz w:val="24"/>
          <w:szCs w:val="24"/>
          <w:u w:val="single"/>
        </w:rPr>
        <w:t xml:space="preserve"> are required to write a 15-20 page research paper.</w:t>
      </w:r>
      <w:r w:rsidRPr="002572AD">
        <w:rPr>
          <w:rFonts w:cs="Times New Roman"/>
          <w:sz w:val="24"/>
          <w:szCs w:val="24"/>
        </w:rPr>
        <w:t xml:space="preserve"> Topic of the paper should fall within the framework of the concepts covered in the class. At the minimum, </w:t>
      </w:r>
      <w:r w:rsidRPr="002572AD">
        <w:rPr>
          <w:rFonts w:cs="Times New Roman"/>
          <w:b/>
          <w:sz w:val="24"/>
          <w:szCs w:val="24"/>
          <w:u w:val="single"/>
        </w:rPr>
        <w:t>paper should include at least six articles from academic journals (or two books and two academic articles).</w:t>
      </w:r>
      <w:r w:rsidRPr="002572AD">
        <w:rPr>
          <w:rFonts w:cs="Times New Roman"/>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2572AD">
        <w:rPr>
          <w:rFonts w:cs="Times New Roman"/>
          <w:b/>
          <w:sz w:val="24"/>
          <w:szCs w:val="24"/>
          <w:u w:val="single"/>
        </w:rPr>
        <w:t>Research papers should be submitted three weeks before the final term exams</w:t>
      </w:r>
      <w:r w:rsidRPr="002572AD">
        <w:rPr>
          <w:rFonts w:cs="Times New Roman"/>
          <w:sz w:val="24"/>
          <w:szCs w:val="24"/>
        </w:rPr>
        <w:t>.</w:t>
      </w:r>
    </w:p>
    <w:p w:rsidR="00D66E0C" w:rsidRPr="002572AD" w:rsidRDefault="00D66E0C" w:rsidP="00D66E0C">
      <w:pPr>
        <w:jc w:val="both"/>
        <w:rPr>
          <w:rFonts w:cs="Times New Roman"/>
          <w:sz w:val="24"/>
          <w:szCs w:val="24"/>
        </w:rPr>
      </w:pPr>
      <w:r w:rsidRPr="002572AD">
        <w:rPr>
          <w:rFonts w:cs="Times New Roman"/>
          <w:b/>
          <w:sz w:val="24"/>
          <w:szCs w:val="24"/>
        </w:rPr>
        <w:t>Presentation (Research Paper):</w:t>
      </w:r>
      <w:r w:rsidRPr="002572AD">
        <w:rPr>
          <w:rFonts w:cs="Times New Roman"/>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D66E0C" w:rsidRPr="002572AD" w:rsidRDefault="00D66E0C" w:rsidP="00D66E0C">
      <w:pPr>
        <w:jc w:val="both"/>
        <w:rPr>
          <w:rFonts w:cs="Times New Roman"/>
          <w:sz w:val="24"/>
          <w:szCs w:val="24"/>
        </w:rPr>
      </w:pPr>
      <w:r w:rsidRPr="002572AD">
        <w:rPr>
          <w:rFonts w:cs="Times New Roman"/>
          <w:b/>
          <w:sz w:val="24"/>
          <w:szCs w:val="24"/>
        </w:rPr>
        <w:t>Book Report:</w:t>
      </w:r>
      <w:r w:rsidRPr="002572AD">
        <w:rPr>
          <w:rFonts w:cs="Times New Roman"/>
          <w:sz w:val="24"/>
          <w:szCs w:val="24"/>
        </w:rPr>
        <w:t xml:space="preserve"> Students are required to write a critical book report on a classical text and discuss it in the classroom </w:t>
      </w:r>
      <w:r w:rsidRPr="002572AD">
        <w:rPr>
          <w:rFonts w:cs="Times New Roman"/>
          <w:b/>
          <w:sz w:val="24"/>
          <w:szCs w:val="24"/>
          <w:u w:val="single"/>
        </w:rPr>
        <w:t>(Books for report must be approved by the instructor).</w:t>
      </w:r>
      <w:r w:rsidRPr="002572AD">
        <w:rPr>
          <w:rFonts w:cs="Times New Roman"/>
          <w:sz w:val="24"/>
          <w:szCs w:val="24"/>
        </w:rPr>
        <w:t xml:space="preserve"> Specific instructions for this assignment will be distributed during the fifth week of the classes. On average, length of this report should be anywhere between 9-12 pages. Total worth of this book report is 10 %. </w:t>
      </w:r>
      <w:r w:rsidRPr="002572AD">
        <w:rPr>
          <w:rFonts w:cs="Times New Roman"/>
          <w:b/>
          <w:sz w:val="24"/>
          <w:szCs w:val="24"/>
          <w:u w:val="single"/>
        </w:rPr>
        <w:t>Book report should be submitted one week before the midterm exams</w:t>
      </w:r>
    </w:p>
    <w:p w:rsidR="00D66E0C" w:rsidRPr="002572AD" w:rsidRDefault="00D66E0C" w:rsidP="00D66E0C">
      <w:pPr>
        <w:jc w:val="both"/>
        <w:rPr>
          <w:rFonts w:cs="Times New Roman"/>
          <w:sz w:val="24"/>
          <w:szCs w:val="24"/>
        </w:rPr>
      </w:pPr>
      <w:r w:rsidRPr="002572AD">
        <w:rPr>
          <w:rFonts w:cs="Times New Roman"/>
          <w:b/>
          <w:sz w:val="24"/>
          <w:szCs w:val="24"/>
        </w:rPr>
        <w:t>Exams:</w:t>
      </w:r>
      <w:r w:rsidRPr="002572AD">
        <w:rPr>
          <w:rFonts w:cs="Times New Roman"/>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D66E0C" w:rsidRPr="002572AD" w:rsidRDefault="00D66E0C" w:rsidP="00D66E0C">
      <w:pPr>
        <w:jc w:val="both"/>
        <w:rPr>
          <w:rFonts w:cs="Times New Roman"/>
          <w:sz w:val="24"/>
          <w:szCs w:val="24"/>
        </w:rPr>
      </w:pPr>
      <w:r w:rsidRPr="002572AD">
        <w:rPr>
          <w:rFonts w:cs="Times New Roman"/>
          <w:b/>
          <w:sz w:val="24"/>
          <w:szCs w:val="24"/>
        </w:rPr>
        <w:t>Attendance &amp; Class Participation:</w:t>
      </w:r>
      <w:r w:rsidRPr="002572AD">
        <w:rPr>
          <w:rFonts w:cs="Times New Roman"/>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rsidR="00D66E0C" w:rsidRPr="002572AD" w:rsidRDefault="00D66E0C" w:rsidP="00D66E0C">
      <w:pPr>
        <w:tabs>
          <w:tab w:val="left" w:pos="1320"/>
        </w:tabs>
        <w:rPr>
          <w:sz w:val="24"/>
          <w:szCs w:val="24"/>
        </w:rPr>
      </w:pPr>
      <w:r w:rsidRPr="002572AD">
        <w:rPr>
          <w:b/>
          <w:sz w:val="24"/>
          <w:szCs w:val="24"/>
          <w:u w:val="single"/>
        </w:rPr>
        <w:t>Grade Evaluation Criteria</w:t>
      </w:r>
    </w:p>
    <w:p w:rsidR="00D66E0C" w:rsidRPr="002572AD" w:rsidRDefault="00D66E0C" w:rsidP="00D66E0C">
      <w:pPr>
        <w:tabs>
          <w:tab w:val="left" w:pos="930"/>
        </w:tabs>
        <w:rPr>
          <w:sz w:val="24"/>
          <w:szCs w:val="24"/>
        </w:rPr>
      </w:pPr>
      <w:r w:rsidRPr="002572AD">
        <w:rPr>
          <w:sz w:val="24"/>
          <w:szCs w:val="24"/>
        </w:rPr>
        <w:t>Following is the criteria for the distribution of marks to evaluate final grade in a semester.</w:t>
      </w:r>
    </w:p>
    <w:p w:rsidR="00D66E0C" w:rsidRPr="002572AD" w:rsidRDefault="00D66E0C" w:rsidP="00D66E0C">
      <w:pPr>
        <w:tabs>
          <w:tab w:val="left" w:pos="930"/>
        </w:tabs>
        <w:rPr>
          <w:sz w:val="24"/>
          <w:szCs w:val="24"/>
        </w:rPr>
      </w:pPr>
    </w:p>
    <w:p w:rsidR="00D66E0C" w:rsidRPr="002572AD" w:rsidRDefault="00D66E0C" w:rsidP="00D66E0C">
      <w:pPr>
        <w:tabs>
          <w:tab w:val="left" w:pos="930"/>
        </w:tabs>
        <w:rPr>
          <w:b/>
          <w:sz w:val="24"/>
          <w:szCs w:val="24"/>
        </w:rPr>
      </w:pPr>
      <w:r w:rsidRPr="002572AD">
        <w:rPr>
          <w:b/>
          <w:sz w:val="24"/>
          <w:szCs w:val="24"/>
        </w:rPr>
        <w:t>Marks Evaluation</w:t>
      </w:r>
      <w:r w:rsidRPr="002572AD">
        <w:rPr>
          <w:b/>
          <w:sz w:val="24"/>
          <w:szCs w:val="24"/>
        </w:rPr>
        <w:tab/>
      </w:r>
      <w:r w:rsidRPr="002572AD">
        <w:rPr>
          <w:b/>
          <w:sz w:val="24"/>
          <w:szCs w:val="24"/>
        </w:rPr>
        <w:tab/>
        <w:t xml:space="preserve">Marks in percentage </w:t>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p>
    <w:p w:rsidR="00D66E0C" w:rsidRPr="002572AD" w:rsidRDefault="00D66E0C" w:rsidP="00D66E0C">
      <w:pPr>
        <w:spacing w:after="0"/>
        <w:jc w:val="both"/>
        <w:rPr>
          <w:rFonts w:cs="Times New Roman"/>
          <w:sz w:val="24"/>
          <w:szCs w:val="24"/>
        </w:rPr>
      </w:pPr>
      <w:r w:rsidRPr="002572AD">
        <w:rPr>
          <w:rFonts w:cs="Times New Roman"/>
          <w:sz w:val="24"/>
          <w:szCs w:val="24"/>
        </w:rPr>
        <w:t>Reflection Papers</w:t>
      </w:r>
      <w:r w:rsidRPr="002572AD">
        <w:rPr>
          <w:rFonts w:cs="Times New Roman"/>
          <w:sz w:val="24"/>
          <w:szCs w:val="24"/>
        </w:rPr>
        <w:tab/>
      </w:r>
      <w:r w:rsidRPr="002572AD">
        <w:rPr>
          <w:rFonts w:cs="Times New Roman"/>
          <w:sz w:val="24"/>
          <w:szCs w:val="24"/>
        </w:rPr>
        <w:tab/>
      </w:r>
      <w:r w:rsidRPr="002572AD">
        <w:rPr>
          <w:rFonts w:cs="Times New Roman"/>
          <w:sz w:val="24"/>
          <w:szCs w:val="24"/>
        </w:rPr>
        <w:tab/>
        <w:t>20%</w:t>
      </w:r>
    </w:p>
    <w:p w:rsidR="00D66E0C" w:rsidRPr="002572AD" w:rsidRDefault="00D66E0C" w:rsidP="00D66E0C">
      <w:pPr>
        <w:spacing w:after="0"/>
        <w:jc w:val="both"/>
        <w:rPr>
          <w:rFonts w:cs="Times New Roman"/>
          <w:sz w:val="24"/>
          <w:szCs w:val="24"/>
        </w:rPr>
      </w:pPr>
      <w:r w:rsidRPr="002572AD">
        <w:rPr>
          <w:rFonts w:cs="Times New Roman"/>
          <w:sz w:val="24"/>
          <w:szCs w:val="24"/>
        </w:rPr>
        <w:t>Research Paper</w:t>
      </w:r>
      <w:r w:rsidRPr="002572AD">
        <w:rPr>
          <w:rFonts w:cs="Times New Roman"/>
          <w:sz w:val="24"/>
          <w:szCs w:val="24"/>
        </w:rPr>
        <w:tab/>
      </w:r>
      <w:r w:rsidRPr="002572AD">
        <w:rPr>
          <w:rFonts w:cs="Times New Roman"/>
          <w:sz w:val="24"/>
          <w:szCs w:val="24"/>
        </w:rPr>
        <w:tab/>
      </w:r>
      <w:r w:rsidRPr="002572AD">
        <w:rPr>
          <w:rFonts w:cs="Times New Roman"/>
          <w:sz w:val="24"/>
          <w:szCs w:val="24"/>
        </w:rPr>
        <w:tab/>
        <w:t>15%</w:t>
      </w:r>
    </w:p>
    <w:p w:rsidR="00D66E0C" w:rsidRPr="002572AD" w:rsidRDefault="00D66E0C" w:rsidP="00D66E0C">
      <w:pPr>
        <w:spacing w:after="0"/>
        <w:jc w:val="both"/>
        <w:rPr>
          <w:rFonts w:cs="Times New Roman"/>
          <w:sz w:val="24"/>
          <w:szCs w:val="24"/>
        </w:rPr>
      </w:pPr>
      <w:r w:rsidRPr="002572AD">
        <w:rPr>
          <w:rFonts w:cs="Times New Roman"/>
          <w:sz w:val="24"/>
          <w:szCs w:val="24"/>
        </w:rPr>
        <w:t>Presentation (Research Paper)</w:t>
      </w:r>
      <w:r w:rsidRPr="002572AD">
        <w:rPr>
          <w:rFonts w:cs="Times New Roman"/>
          <w:sz w:val="24"/>
          <w:szCs w:val="24"/>
        </w:rPr>
        <w:tab/>
        <w:t xml:space="preserve">  5%</w:t>
      </w:r>
    </w:p>
    <w:p w:rsidR="00D66E0C" w:rsidRPr="002572AD" w:rsidRDefault="00D66E0C" w:rsidP="00D66E0C">
      <w:pPr>
        <w:spacing w:after="0"/>
        <w:jc w:val="both"/>
        <w:rPr>
          <w:rFonts w:cs="Times New Roman"/>
          <w:sz w:val="24"/>
          <w:szCs w:val="24"/>
        </w:rPr>
      </w:pPr>
      <w:r w:rsidRPr="002572AD">
        <w:rPr>
          <w:rFonts w:cs="Times New Roman"/>
          <w:sz w:val="24"/>
          <w:szCs w:val="24"/>
        </w:rPr>
        <w:t>Book Report</w:t>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t>10%</w:t>
      </w:r>
    </w:p>
    <w:p w:rsidR="00D66E0C" w:rsidRPr="002572AD" w:rsidRDefault="00D66E0C" w:rsidP="00D66E0C">
      <w:pPr>
        <w:spacing w:after="0"/>
        <w:jc w:val="both"/>
        <w:rPr>
          <w:rFonts w:cs="Times New Roman"/>
          <w:sz w:val="24"/>
          <w:szCs w:val="24"/>
        </w:rPr>
      </w:pPr>
      <w:r w:rsidRPr="002572AD">
        <w:rPr>
          <w:rFonts w:cs="Times New Roman"/>
          <w:sz w:val="24"/>
          <w:szCs w:val="24"/>
        </w:rPr>
        <w:t>Midterm Exam</w:t>
      </w:r>
      <w:r w:rsidRPr="002572AD">
        <w:rPr>
          <w:rFonts w:cs="Times New Roman"/>
          <w:sz w:val="24"/>
          <w:szCs w:val="24"/>
        </w:rPr>
        <w:tab/>
      </w:r>
      <w:r w:rsidRPr="002572AD">
        <w:rPr>
          <w:rFonts w:cs="Times New Roman"/>
          <w:sz w:val="24"/>
          <w:szCs w:val="24"/>
        </w:rPr>
        <w:tab/>
      </w:r>
      <w:r w:rsidRPr="002572AD">
        <w:rPr>
          <w:rFonts w:cs="Times New Roman"/>
          <w:sz w:val="24"/>
          <w:szCs w:val="24"/>
        </w:rPr>
        <w:tab/>
        <w:t>20%</w:t>
      </w:r>
    </w:p>
    <w:p w:rsidR="00D66E0C" w:rsidRPr="002572AD" w:rsidRDefault="00D66E0C" w:rsidP="00D66E0C">
      <w:pPr>
        <w:spacing w:after="0"/>
        <w:jc w:val="both"/>
        <w:rPr>
          <w:rFonts w:cs="Times New Roman"/>
          <w:sz w:val="24"/>
          <w:szCs w:val="24"/>
        </w:rPr>
      </w:pPr>
      <w:r w:rsidRPr="002572AD">
        <w:rPr>
          <w:rFonts w:cs="Times New Roman"/>
          <w:sz w:val="24"/>
          <w:szCs w:val="24"/>
        </w:rPr>
        <w:t xml:space="preserve">Final Term </w:t>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t>25%</w:t>
      </w:r>
    </w:p>
    <w:p w:rsidR="00D66E0C" w:rsidRPr="002572AD" w:rsidRDefault="00D66E0C" w:rsidP="00D66E0C">
      <w:pPr>
        <w:spacing w:after="0"/>
        <w:jc w:val="both"/>
        <w:rPr>
          <w:rFonts w:cs="Times New Roman"/>
          <w:sz w:val="24"/>
          <w:szCs w:val="24"/>
        </w:rPr>
      </w:pPr>
      <w:r w:rsidRPr="002572AD">
        <w:rPr>
          <w:rFonts w:cs="Times New Roman"/>
          <w:sz w:val="24"/>
          <w:szCs w:val="24"/>
        </w:rPr>
        <w:t>Attendance &amp; Class Participation</w:t>
      </w:r>
      <w:r w:rsidRPr="002572AD">
        <w:rPr>
          <w:rFonts w:cs="Times New Roman"/>
          <w:sz w:val="24"/>
          <w:szCs w:val="24"/>
        </w:rPr>
        <w:tab/>
        <w:t xml:space="preserve">  5%</w:t>
      </w:r>
    </w:p>
    <w:p w:rsidR="00D66E0C" w:rsidRPr="002572AD" w:rsidRDefault="00D66E0C" w:rsidP="00D66E0C">
      <w:pPr>
        <w:spacing w:after="0"/>
        <w:jc w:val="both"/>
        <w:rPr>
          <w:rFonts w:cs="Times New Roman"/>
          <w:sz w:val="24"/>
          <w:szCs w:val="24"/>
        </w:rPr>
      </w:pPr>
      <w:r w:rsidRPr="002572AD">
        <w:rPr>
          <w:rFonts w:cs="Times New Roman"/>
          <w:sz w:val="24"/>
          <w:szCs w:val="24"/>
        </w:rPr>
        <w:t>__________________________________</w:t>
      </w:r>
    </w:p>
    <w:p w:rsidR="00D66E0C" w:rsidRPr="002572AD" w:rsidRDefault="00D66E0C" w:rsidP="00D66E0C">
      <w:pPr>
        <w:spacing w:after="0"/>
        <w:jc w:val="both"/>
        <w:rPr>
          <w:rFonts w:cs="Times New Roman"/>
          <w:sz w:val="24"/>
          <w:szCs w:val="24"/>
        </w:rPr>
      </w:pPr>
      <w:r w:rsidRPr="002572AD">
        <w:rPr>
          <w:rFonts w:cs="Times New Roman"/>
          <w:sz w:val="24"/>
          <w:szCs w:val="24"/>
        </w:rPr>
        <w:t xml:space="preserve">Total </w:t>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t>100%</w:t>
      </w:r>
    </w:p>
    <w:p w:rsidR="00D66E0C" w:rsidRPr="002572AD" w:rsidRDefault="00D66E0C" w:rsidP="00D66E0C">
      <w:pPr>
        <w:spacing w:before="240" w:after="0"/>
        <w:jc w:val="both"/>
        <w:rPr>
          <w:rFonts w:cs="Times New Roman"/>
          <w:b/>
          <w:sz w:val="24"/>
          <w:szCs w:val="24"/>
        </w:rPr>
      </w:pPr>
      <w:r w:rsidRPr="002572AD">
        <w:rPr>
          <w:rFonts w:cs="Times New Roman"/>
          <w:b/>
          <w:sz w:val="24"/>
          <w:szCs w:val="24"/>
        </w:rPr>
        <w:t>COURSE POLICIES</w:t>
      </w:r>
    </w:p>
    <w:p w:rsidR="00D66E0C" w:rsidRPr="002572AD" w:rsidRDefault="00D66E0C" w:rsidP="00D66E0C">
      <w:pPr>
        <w:spacing w:before="240" w:after="0"/>
        <w:jc w:val="both"/>
        <w:rPr>
          <w:rFonts w:cs="Times New Roman"/>
          <w:sz w:val="24"/>
          <w:szCs w:val="24"/>
        </w:rPr>
      </w:pPr>
      <w:r w:rsidRPr="002572AD">
        <w:rPr>
          <w:rFonts w:cs="Times New Roman"/>
          <w:b/>
          <w:sz w:val="24"/>
          <w:szCs w:val="24"/>
        </w:rPr>
        <w:t>A Note on Academic Honesty:</w:t>
      </w:r>
      <w:r w:rsidRPr="002572AD">
        <w:rPr>
          <w:rFonts w:cs="Times New Roman"/>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D66E0C" w:rsidRPr="002572AD" w:rsidRDefault="00D66E0C" w:rsidP="00D66E0C">
      <w:pPr>
        <w:spacing w:before="240" w:after="0"/>
        <w:jc w:val="both"/>
        <w:rPr>
          <w:rFonts w:cs="Times New Roman"/>
          <w:sz w:val="24"/>
          <w:szCs w:val="24"/>
        </w:rPr>
      </w:pPr>
      <w:r w:rsidRPr="002572AD">
        <w:rPr>
          <w:rFonts w:cs="Times New Roman"/>
          <w:b/>
          <w:sz w:val="24"/>
          <w:szCs w:val="24"/>
        </w:rPr>
        <w:t>Make-up Exams and Late Assignments:</w:t>
      </w:r>
      <w:r w:rsidRPr="002572AD">
        <w:rPr>
          <w:rFonts w:cs="Times New Roman"/>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Default="00D66E0C" w:rsidP="00D66E0C">
      <w:pPr>
        <w:autoSpaceDE w:val="0"/>
        <w:autoSpaceDN w:val="0"/>
        <w:adjustRightInd w:val="0"/>
        <w:spacing w:after="0" w:line="240" w:lineRule="auto"/>
        <w:jc w:val="center"/>
        <w:rPr>
          <w:rFonts w:cs="Calibri"/>
          <w:b/>
          <w:sz w:val="24"/>
          <w:szCs w:val="24"/>
        </w:rPr>
      </w:pPr>
    </w:p>
    <w:p w:rsidR="00D66E0C" w:rsidRPr="00C04A2E" w:rsidRDefault="00D66E0C" w:rsidP="00D66E0C">
      <w:pPr>
        <w:autoSpaceDE w:val="0"/>
        <w:autoSpaceDN w:val="0"/>
        <w:adjustRightInd w:val="0"/>
        <w:spacing w:after="0" w:line="240" w:lineRule="auto"/>
        <w:jc w:val="center"/>
        <w:rPr>
          <w:rFonts w:cs="Calibri"/>
          <w:b/>
          <w:sz w:val="24"/>
          <w:szCs w:val="24"/>
        </w:rPr>
      </w:pPr>
      <w:r w:rsidRPr="00C04A2E">
        <w:rPr>
          <w:rFonts w:cs="Calibri"/>
          <w:b/>
          <w:sz w:val="24"/>
          <w:szCs w:val="24"/>
        </w:rPr>
        <w:t>Course Schedule</w:t>
      </w:r>
    </w:p>
    <w:p w:rsidR="00D66E0C" w:rsidRPr="00E448A5" w:rsidRDefault="00D66E0C" w:rsidP="00D66E0C">
      <w:pPr>
        <w:rPr>
          <w:rFonts w:asciiTheme="majorHAnsi" w:eastAsiaTheme="majorEastAsia" w:hAnsiTheme="majorHAnsi" w:cstheme="majorBidi"/>
          <w:b/>
          <w:bCs/>
          <w:color w:val="2E74B5" w:themeColor="accent1" w:themeShade="BF"/>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680"/>
        <w:gridCol w:w="2520"/>
      </w:tblGrid>
      <w:tr w:rsidR="00D66E0C" w:rsidRPr="00900711" w:rsidTr="00A45342">
        <w:trPr>
          <w:trHeight w:val="140"/>
        </w:trPr>
        <w:tc>
          <w:tcPr>
            <w:tcW w:w="1278"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b/>
                <w:bCs/>
                <w:color w:val="000000"/>
                <w:sz w:val="28"/>
                <w:szCs w:val="28"/>
              </w:rPr>
              <w:t xml:space="preserve">Week </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b/>
                <w:bCs/>
                <w:color w:val="000000"/>
                <w:sz w:val="28"/>
                <w:szCs w:val="28"/>
              </w:rPr>
              <w:t xml:space="preserve">Topic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b/>
                <w:bCs/>
                <w:color w:val="000000"/>
                <w:sz w:val="28"/>
                <w:szCs w:val="28"/>
              </w:rPr>
              <w:t xml:space="preserve">Reading </w:t>
            </w:r>
          </w:p>
        </w:tc>
      </w:tr>
      <w:tr w:rsidR="00D66E0C" w:rsidRPr="00900711" w:rsidTr="00A45342">
        <w:trPr>
          <w:trHeight w:val="140"/>
        </w:trPr>
        <w:tc>
          <w:tcPr>
            <w:tcW w:w="1278"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Week 1</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Introduction to Organized Crime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Chapters 1, 2 </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2</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History </w:t>
            </w:r>
            <w:r>
              <w:rPr>
                <w:rFonts w:cs="Calibri"/>
                <w:color w:val="000000"/>
                <w:sz w:val="28"/>
                <w:szCs w:val="28"/>
              </w:rPr>
              <w:t xml:space="preserve">and Theories </w:t>
            </w:r>
            <w:r w:rsidRPr="00900711">
              <w:rPr>
                <w:rFonts w:cs="Calibri"/>
                <w:color w:val="000000"/>
                <w:sz w:val="28"/>
                <w:szCs w:val="28"/>
              </w:rPr>
              <w:t xml:space="preserve">of Organized Crime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Chapters 3</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3</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History of Law Enforcement Response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Chapters 4 and 5</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4</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The Business of Organized Crime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Chapter 12 </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5</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State, Democracy and Organized Crime</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Reading Materials will be provided in class</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6</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Domestic Criminal Syndicates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Chapter 8, 11 </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7</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Business and Political Alliances </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Chapters 12-14 </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8</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Mid Term</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N/A </w:t>
            </w:r>
          </w:p>
        </w:tc>
      </w:tr>
      <w:tr w:rsidR="00D66E0C" w:rsidRPr="00900711" w:rsidTr="00A45342">
        <w:trPr>
          <w:trHeight w:val="140"/>
        </w:trPr>
        <w:tc>
          <w:tcPr>
            <w:tcW w:w="1278" w:type="dxa"/>
          </w:tcPr>
          <w:p w:rsidR="00D66E0C" w:rsidRDefault="00D66E0C" w:rsidP="00A45342">
            <w:pPr>
              <w:spacing w:after="0"/>
            </w:pPr>
            <w:r>
              <w:rPr>
                <w:rFonts w:cs="Calibri"/>
                <w:color w:val="000000"/>
                <w:sz w:val="28"/>
                <w:szCs w:val="28"/>
              </w:rPr>
              <w:t>Week 9</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Transnational Crime: Drug trade; Human smuggling and white slavery</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Chapters 6 and 7</w:t>
            </w:r>
          </w:p>
        </w:tc>
      </w:tr>
      <w:tr w:rsidR="00D66E0C" w:rsidRPr="00900711" w:rsidTr="00A45342">
        <w:trPr>
          <w:trHeight w:val="140"/>
        </w:trPr>
        <w:tc>
          <w:tcPr>
            <w:tcW w:w="1278" w:type="dxa"/>
          </w:tcPr>
          <w:p w:rsidR="00D66E0C" w:rsidRDefault="00D66E0C" w:rsidP="00A45342">
            <w:pPr>
              <w:spacing w:after="0"/>
            </w:pPr>
            <w:r w:rsidRPr="00166F17">
              <w:rPr>
                <w:rFonts w:cs="Calibri"/>
                <w:color w:val="000000"/>
                <w:sz w:val="28"/>
                <w:szCs w:val="28"/>
              </w:rPr>
              <w:t>Week 1</w:t>
            </w:r>
            <w:r>
              <w:rPr>
                <w:rFonts w:cs="Calibri"/>
                <w:color w:val="000000"/>
                <w:sz w:val="28"/>
                <w:szCs w:val="28"/>
              </w:rPr>
              <w:t>0</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Transnational Crime: Gun Running, Gambling, Human Organ Smuggling and dumping of Industrial/nuclear waste</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Chapter 9 and 10</w:t>
            </w:r>
          </w:p>
        </w:tc>
      </w:tr>
      <w:tr w:rsidR="00D66E0C" w:rsidRPr="00900711" w:rsidTr="00A45342">
        <w:trPr>
          <w:trHeight w:val="140"/>
        </w:trPr>
        <w:tc>
          <w:tcPr>
            <w:tcW w:w="1278" w:type="dxa"/>
          </w:tcPr>
          <w:p w:rsidR="00D66E0C" w:rsidRDefault="00D66E0C" w:rsidP="00A45342">
            <w:pPr>
              <w:spacing w:after="0"/>
            </w:pPr>
            <w:r w:rsidRPr="00166F17">
              <w:rPr>
                <w:rFonts w:cs="Calibri"/>
                <w:color w:val="000000"/>
                <w:sz w:val="28"/>
                <w:szCs w:val="28"/>
              </w:rPr>
              <w:t>Week 1</w:t>
            </w:r>
            <w:r>
              <w:rPr>
                <w:rFonts w:cs="Calibri"/>
                <w:color w:val="000000"/>
                <w:sz w:val="28"/>
                <w:szCs w:val="28"/>
              </w:rPr>
              <w:t>1</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Money Laundering and Identity Theft</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Chapters 11 and 12</w:t>
            </w:r>
          </w:p>
        </w:tc>
      </w:tr>
      <w:tr w:rsidR="00D66E0C" w:rsidRPr="00900711" w:rsidTr="00A45342">
        <w:trPr>
          <w:trHeight w:val="140"/>
        </w:trPr>
        <w:tc>
          <w:tcPr>
            <w:tcW w:w="1278" w:type="dxa"/>
          </w:tcPr>
          <w:p w:rsidR="00D66E0C" w:rsidRDefault="00D66E0C" w:rsidP="00A45342">
            <w:pPr>
              <w:spacing w:after="0"/>
            </w:pPr>
            <w:r w:rsidRPr="00166F17">
              <w:rPr>
                <w:rFonts w:cs="Calibri"/>
                <w:color w:val="000000"/>
                <w:sz w:val="28"/>
                <w:szCs w:val="28"/>
              </w:rPr>
              <w:t>Week 1</w:t>
            </w:r>
            <w:r>
              <w:rPr>
                <w:rFonts w:cs="Calibri"/>
                <w:color w:val="000000"/>
                <w:sz w:val="28"/>
                <w:szCs w:val="28"/>
              </w:rPr>
              <w:t>2</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Legal Strategies</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 xml:space="preserve">Chapter 15 </w:t>
            </w:r>
          </w:p>
        </w:tc>
      </w:tr>
      <w:tr w:rsidR="00D66E0C" w:rsidRPr="00900711" w:rsidTr="00A45342">
        <w:trPr>
          <w:trHeight w:val="140"/>
        </w:trPr>
        <w:tc>
          <w:tcPr>
            <w:tcW w:w="1278" w:type="dxa"/>
          </w:tcPr>
          <w:p w:rsidR="00D66E0C" w:rsidRDefault="00D66E0C" w:rsidP="00A45342">
            <w:pPr>
              <w:spacing w:after="0"/>
            </w:pPr>
            <w:r w:rsidRPr="00166F17">
              <w:rPr>
                <w:rFonts w:cs="Calibri"/>
                <w:color w:val="000000"/>
                <w:sz w:val="28"/>
                <w:szCs w:val="28"/>
              </w:rPr>
              <w:t>Week 1</w:t>
            </w:r>
            <w:r>
              <w:rPr>
                <w:rFonts w:cs="Calibri"/>
                <w:color w:val="000000"/>
                <w:sz w:val="28"/>
                <w:szCs w:val="28"/>
              </w:rPr>
              <w:t>3</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sidRPr="00900711">
              <w:rPr>
                <w:rFonts w:cs="Calibri"/>
                <w:color w:val="000000"/>
                <w:sz w:val="28"/>
                <w:szCs w:val="28"/>
              </w:rPr>
              <w:t>Terrorism as Organized Crime</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Readings will be provided in class</w:t>
            </w:r>
          </w:p>
        </w:tc>
      </w:tr>
      <w:tr w:rsidR="00D66E0C" w:rsidRPr="00900711" w:rsidTr="00A45342">
        <w:trPr>
          <w:trHeight w:val="140"/>
        </w:trPr>
        <w:tc>
          <w:tcPr>
            <w:tcW w:w="1278" w:type="dxa"/>
          </w:tcPr>
          <w:p w:rsidR="00D66E0C" w:rsidRPr="00166F17" w:rsidRDefault="00D66E0C" w:rsidP="00A45342">
            <w:pPr>
              <w:spacing w:after="0"/>
              <w:rPr>
                <w:rFonts w:cs="Calibri"/>
                <w:color w:val="000000"/>
                <w:sz w:val="28"/>
                <w:szCs w:val="28"/>
              </w:rPr>
            </w:pPr>
            <w:r>
              <w:rPr>
                <w:rFonts w:cs="Calibri"/>
                <w:color w:val="000000"/>
                <w:sz w:val="28"/>
                <w:szCs w:val="28"/>
              </w:rPr>
              <w:t>Week 14</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Terrorism and Organized Crime: A comprehensive response to transnational crime</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Readings will be provided in class</w:t>
            </w:r>
          </w:p>
        </w:tc>
      </w:tr>
      <w:tr w:rsidR="00D66E0C" w:rsidRPr="00900711" w:rsidTr="00A45342">
        <w:trPr>
          <w:trHeight w:val="140"/>
        </w:trPr>
        <w:tc>
          <w:tcPr>
            <w:tcW w:w="1278" w:type="dxa"/>
          </w:tcPr>
          <w:p w:rsidR="00D66E0C" w:rsidRPr="00166F17" w:rsidRDefault="00D66E0C" w:rsidP="00A45342">
            <w:pPr>
              <w:spacing w:after="0"/>
              <w:rPr>
                <w:rFonts w:cs="Calibri"/>
                <w:color w:val="000000"/>
                <w:sz w:val="28"/>
                <w:szCs w:val="28"/>
              </w:rPr>
            </w:pPr>
            <w:r>
              <w:rPr>
                <w:rFonts w:cs="Calibri"/>
                <w:color w:val="000000"/>
                <w:sz w:val="28"/>
                <w:szCs w:val="28"/>
              </w:rPr>
              <w:t>Week 15</w:t>
            </w:r>
          </w:p>
        </w:tc>
        <w:tc>
          <w:tcPr>
            <w:tcW w:w="4680" w:type="dxa"/>
          </w:tcPr>
          <w:p w:rsidR="00D66E0C" w:rsidRPr="00900711" w:rsidRDefault="00D66E0C" w:rsidP="00A45342">
            <w:pPr>
              <w:autoSpaceDE w:val="0"/>
              <w:autoSpaceDN w:val="0"/>
              <w:adjustRightInd w:val="0"/>
              <w:spacing w:after="0" w:line="240" w:lineRule="auto"/>
              <w:rPr>
                <w:rFonts w:cs="Calibri"/>
                <w:color w:val="000000"/>
                <w:sz w:val="28"/>
                <w:szCs w:val="28"/>
              </w:rPr>
            </w:pPr>
            <w:r>
              <w:rPr>
                <w:rFonts w:cs="Calibri"/>
                <w:color w:val="000000"/>
                <w:sz w:val="28"/>
                <w:szCs w:val="28"/>
              </w:rPr>
              <w:t>Finals Week</w:t>
            </w:r>
          </w:p>
        </w:tc>
        <w:tc>
          <w:tcPr>
            <w:tcW w:w="2520" w:type="dxa"/>
          </w:tcPr>
          <w:p w:rsidR="00D66E0C" w:rsidRPr="00900711" w:rsidRDefault="00D66E0C" w:rsidP="00A45342">
            <w:pPr>
              <w:autoSpaceDE w:val="0"/>
              <w:autoSpaceDN w:val="0"/>
              <w:adjustRightInd w:val="0"/>
              <w:spacing w:after="0" w:line="240" w:lineRule="auto"/>
              <w:rPr>
                <w:rFonts w:cs="Calibri"/>
                <w:color w:val="000000"/>
                <w:sz w:val="28"/>
                <w:szCs w:val="28"/>
              </w:rPr>
            </w:pPr>
          </w:p>
        </w:tc>
      </w:tr>
    </w:tbl>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Default="00D66E0C" w:rsidP="00D66E0C">
      <w:pPr>
        <w:rPr>
          <w:rFonts w:asciiTheme="majorHAnsi" w:eastAsiaTheme="majorEastAsia" w:hAnsiTheme="majorHAnsi" w:cstheme="majorBidi"/>
          <w:b/>
          <w:bCs/>
          <w:color w:val="2E74B5" w:themeColor="accent1" w:themeShade="BF"/>
          <w:sz w:val="28"/>
          <w:szCs w:val="28"/>
        </w:rPr>
      </w:pPr>
    </w:p>
    <w:p w:rsidR="00D66E0C" w:rsidRPr="00D616E3" w:rsidRDefault="00D66E0C" w:rsidP="00D66E0C">
      <w:pPr>
        <w:pStyle w:val="Heading1"/>
        <w:jc w:val="center"/>
      </w:pPr>
      <w:bookmarkStart w:id="2" w:name="_Toc410709769"/>
      <w:r>
        <w:t>Penology and Prison Administration</w:t>
      </w:r>
      <w:bookmarkEnd w:id="2"/>
    </w:p>
    <w:p w:rsidR="00D66E0C" w:rsidRPr="002572AD" w:rsidRDefault="00D66E0C" w:rsidP="00D66E0C">
      <w:pPr>
        <w:autoSpaceDE w:val="0"/>
        <w:autoSpaceDN w:val="0"/>
        <w:adjustRightInd w:val="0"/>
        <w:spacing w:before="120" w:after="120"/>
        <w:rPr>
          <w:rFonts w:ascii="Calibri" w:eastAsia="Times New Roman" w:hAnsi="Calibri" w:cs="Times New Roman"/>
          <w:bCs/>
          <w:sz w:val="24"/>
          <w:szCs w:val="24"/>
        </w:rPr>
      </w:pPr>
      <w:r w:rsidRPr="002572AD">
        <w:rPr>
          <w:rFonts w:ascii="Calibri" w:eastAsia="Times New Roman" w:hAnsi="Calibri" w:cs="Times New Roman"/>
          <w:bCs/>
          <w:sz w:val="24"/>
          <w:szCs w:val="24"/>
        </w:rPr>
        <w:t xml:space="preserve">This course has been developed to enable the student to understand and critically evaluate the Pakistani penal system after developing an insight into the science of penology and the comparative penal systems. The course will introduce students to the various theories and perspectives that explain punishment and its role in societies. The main focus of the course will be on the prisons, both as a social institution and as society of captives. Students will also be introduced to models of prison management, administration and reform, and will analyze case studies from different countries that highlight specific issues. The course will survey the legal and institutional framework of prisons in Pakistan and introduce students to the scant scholarly literature that analyzes the present conditions of prisons in Pakistan. </w:t>
      </w:r>
    </w:p>
    <w:p w:rsidR="00D66E0C" w:rsidRPr="002572AD" w:rsidRDefault="00D66E0C" w:rsidP="00D66E0C">
      <w:pPr>
        <w:autoSpaceDE w:val="0"/>
        <w:autoSpaceDN w:val="0"/>
        <w:adjustRightInd w:val="0"/>
        <w:spacing w:before="120" w:after="120"/>
        <w:jc w:val="center"/>
        <w:rPr>
          <w:rFonts w:ascii="Calibri" w:eastAsia="Times New Roman" w:hAnsi="Calibri" w:cs="Times New Roman"/>
          <w:b/>
          <w:bCs/>
          <w:sz w:val="24"/>
          <w:szCs w:val="24"/>
          <w:u w:val="single"/>
        </w:rPr>
      </w:pPr>
      <w:r w:rsidRPr="002572AD">
        <w:rPr>
          <w:rFonts w:ascii="Calibri" w:eastAsia="Times New Roman" w:hAnsi="Calibri" w:cs="Times New Roman"/>
          <w:b/>
          <w:bCs/>
          <w:sz w:val="24"/>
          <w:szCs w:val="24"/>
          <w:u w:val="single"/>
        </w:rPr>
        <w:t>Learning Objectives</w:t>
      </w:r>
    </w:p>
    <w:p w:rsidR="00D66E0C" w:rsidRPr="002572AD" w:rsidRDefault="00D66E0C" w:rsidP="00D66E0C">
      <w:pPr>
        <w:numPr>
          <w:ilvl w:val="0"/>
          <w:numId w:val="1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Develop a basic understanding of the discipline of penology, the concept of punishment and its overall significance in the field of criminology.</w:t>
      </w:r>
    </w:p>
    <w:p w:rsidR="00D66E0C" w:rsidRPr="002572AD" w:rsidRDefault="00D66E0C" w:rsidP="00D66E0C">
      <w:pPr>
        <w:numPr>
          <w:ilvl w:val="0"/>
          <w:numId w:val="1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 xml:space="preserve">Provide a comparative overview of the history and development of the institution of Prison in the West. Functional aspects of the modern penitentiary with special emphasis of prison management, rehabilitation program and control technology will also be analyzed. Lastly, in the backdrop of globalization the perceivable future developmental trends in the western prison institution and their impact on globally marginalized groups and countries will be discussed. </w:t>
      </w:r>
    </w:p>
    <w:p w:rsidR="00D66E0C" w:rsidRPr="002572AD" w:rsidRDefault="00D66E0C" w:rsidP="00D66E0C">
      <w:pPr>
        <w:numPr>
          <w:ilvl w:val="0"/>
          <w:numId w:val="1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Understand the legal and structural framework of the Pakistani penal system from a comparative perspective.</w:t>
      </w:r>
    </w:p>
    <w:p w:rsidR="00D66E0C" w:rsidRDefault="00D66E0C" w:rsidP="00D66E0C">
      <w:pPr>
        <w:numPr>
          <w:ilvl w:val="0"/>
          <w:numId w:val="14"/>
        </w:numPr>
        <w:autoSpaceDE w:val="0"/>
        <w:autoSpaceDN w:val="0"/>
        <w:adjustRightInd w:val="0"/>
        <w:spacing w:before="120" w:after="120" w:line="240" w:lineRule="auto"/>
        <w:rPr>
          <w:bCs/>
          <w:sz w:val="24"/>
          <w:szCs w:val="24"/>
        </w:rPr>
      </w:pPr>
      <w:r w:rsidRPr="002572AD">
        <w:rPr>
          <w:rFonts w:ascii="Calibri" w:eastAsia="Times New Roman" w:hAnsi="Calibri" w:cs="Times New Roman"/>
          <w:bCs/>
          <w:sz w:val="24"/>
          <w:szCs w:val="24"/>
        </w:rPr>
        <w:t>Understand the dynamics and determinants of the ‘Prison Society’ and its impact on the incarcerated. Apply this understanding in a critical analysis of the present conditions in the Pakistani prisons and their impact on the prisoners’ physical and mental health and re-entry into the mainstream society.</w:t>
      </w:r>
    </w:p>
    <w:p w:rsidR="00D66E0C" w:rsidRDefault="00D66E0C" w:rsidP="00D66E0C">
      <w:pPr>
        <w:autoSpaceDE w:val="0"/>
        <w:autoSpaceDN w:val="0"/>
        <w:adjustRightInd w:val="0"/>
        <w:spacing w:before="120" w:after="120" w:line="240" w:lineRule="auto"/>
        <w:ind w:left="360"/>
        <w:rPr>
          <w:bCs/>
          <w:sz w:val="24"/>
          <w:szCs w:val="24"/>
        </w:rPr>
      </w:pPr>
    </w:p>
    <w:p w:rsidR="00D66E0C" w:rsidRPr="002572AD" w:rsidRDefault="00D66E0C" w:rsidP="00D66E0C">
      <w:pPr>
        <w:jc w:val="both"/>
        <w:rPr>
          <w:rFonts w:cs="Times New Roman"/>
          <w:b/>
          <w:sz w:val="24"/>
          <w:szCs w:val="24"/>
        </w:rPr>
      </w:pPr>
      <w:r w:rsidRPr="002572AD">
        <w:rPr>
          <w:rFonts w:cs="Times New Roman"/>
          <w:b/>
          <w:sz w:val="24"/>
          <w:szCs w:val="24"/>
        </w:rPr>
        <w:t>COURSE REQUIREMENTS AND GRADING</w:t>
      </w:r>
    </w:p>
    <w:p w:rsidR="00D66E0C" w:rsidRPr="002572AD" w:rsidRDefault="00D66E0C" w:rsidP="00D66E0C">
      <w:pPr>
        <w:jc w:val="both"/>
        <w:rPr>
          <w:rFonts w:cs="Times New Roman"/>
          <w:sz w:val="24"/>
          <w:szCs w:val="24"/>
        </w:rPr>
      </w:pPr>
      <w:r w:rsidRPr="002572AD">
        <w:rPr>
          <w:rFonts w:cs="Times New Roman"/>
          <w:b/>
          <w:sz w:val="24"/>
          <w:szCs w:val="24"/>
        </w:rPr>
        <w:t>Reflection Papers:</w:t>
      </w:r>
      <w:r w:rsidRPr="002572AD">
        <w:rPr>
          <w:rFonts w:cs="Times New Roman"/>
          <w:sz w:val="24"/>
          <w:szCs w:val="24"/>
        </w:rPr>
        <w:t xml:space="preserve"> Students are required to write a reflection paper of no more than 500 words on each of the assigned readings. In this paper, students will critically reflect on the day’s </w:t>
      </w:r>
      <w:r w:rsidRPr="002572AD">
        <w:rPr>
          <w:rFonts w:cs="Times New Roman"/>
          <w:sz w:val="24"/>
          <w:szCs w:val="24"/>
        </w:rPr>
        <w:lastRenderedPageBreak/>
        <w:t xml:space="preserve">readings. Reflection papers must be </w:t>
      </w:r>
      <w:r w:rsidRPr="002572AD">
        <w:rPr>
          <w:rFonts w:cs="Times New Roman"/>
          <w:b/>
          <w:sz w:val="24"/>
          <w:szCs w:val="24"/>
          <w:u w:val="single"/>
        </w:rPr>
        <w:t>submitted during the class time</w:t>
      </w:r>
      <w:r w:rsidRPr="002572AD">
        <w:rPr>
          <w:rFonts w:cs="Times New Roman"/>
          <w:sz w:val="24"/>
          <w:szCs w:val="24"/>
        </w:rPr>
        <w:t>. Cumulative percentage of all reflection papers will be 20% of the final grade.</w:t>
      </w:r>
    </w:p>
    <w:p w:rsidR="00D66E0C" w:rsidRPr="002572AD" w:rsidRDefault="00D66E0C" w:rsidP="00D66E0C">
      <w:pPr>
        <w:jc w:val="both"/>
        <w:rPr>
          <w:rFonts w:cs="Times New Roman"/>
          <w:sz w:val="24"/>
          <w:szCs w:val="24"/>
        </w:rPr>
      </w:pPr>
      <w:r w:rsidRPr="002572AD">
        <w:rPr>
          <w:rFonts w:cs="Times New Roman"/>
          <w:b/>
          <w:sz w:val="24"/>
          <w:szCs w:val="24"/>
        </w:rPr>
        <w:t xml:space="preserve">Research </w:t>
      </w:r>
      <w:proofErr w:type="spellStart"/>
      <w:r w:rsidRPr="002572AD">
        <w:rPr>
          <w:rFonts w:cs="Times New Roman"/>
          <w:b/>
          <w:sz w:val="24"/>
          <w:szCs w:val="24"/>
        </w:rPr>
        <w:t>Paper</w:t>
      </w:r>
      <w:proofErr w:type="gramStart"/>
      <w:r w:rsidRPr="002572AD">
        <w:rPr>
          <w:rFonts w:cs="Times New Roman"/>
          <w:b/>
          <w:sz w:val="24"/>
          <w:szCs w:val="24"/>
        </w:rPr>
        <w:t>:</w:t>
      </w:r>
      <w:r w:rsidRPr="002572AD">
        <w:rPr>
          <w:rFonts w:cs="Times New Roman"/>
          <w:b/>
          <w:sz w:val="24"/>
          <w:szCs w:val="24"/>
          <w:u w:val="single"/>
        </w:rPr>
        <w:t>Students</w:t>
      </w:r>
      <w:proofErr w:type="spellEnd"/>
      <w:proofErr w:type="gramEnd"/>
      <w:r w:rsidRPr="002572AD">
        <w:rPr>
          <w:rFonts w:cs="Times New Roman"/>
          <w:b/>
          <w:sz w:val="24"/>
          <w:szCs w:val="24"/>
          <w:u w:val="single"/>
        </w:rPr>
        <w:t xml:space="preserve"> are required to write a 15-20 page research paper.</w:t>
      </w:r>
      <w:r w:rsidRPr="002572AD">
        <w:rPr>
          <w:rFonts w:cs="Times New Roman"/>
          <w:sz w:val="24"/>
          <w:szCs w:val="24"/>
        </w:rPr>
        <w:t xml:space="preserve"> Topic of the paper should fall within the framework of the concepts covered in the class. At the minimum, </w:t>
      </w:r>
      <w:r w:rsidRPr="002572AD">
        <w:rPr>
          <w:rFonts w:cs="Times New Roman"/>
          <w:b/>
          <w:sz w:val="24"/>
          <w:szCs w:val="24"/>
          <w:u w:val="single"/>
        </w:rPr>
        <w:t>paper should include at least six articles from academic journals (or two books and two academic articles).</w:t>
      </w:r>
      <w:r w:rsidRPr="002572AD">
        <w:rPr>
          <w:rFonts w:cs="Times New Roman"/>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2572AD">
        <w:rPr>
          <w:rFonts w:cs="Times New Roman"/>
          <w:b/>
          <w:sz w:val="24"/>
          <w:szCs w:val="24"/>
          <w:u w:val="single"/>
        </w:rPr>
        <w:t>Research papers should be submitted three weeks before the final term exams</w:t>
      </w:r>
      <w:r w:rsidRPr="002572AD">
        <w:rPr>
          <w:rFonts w:cs="Times New Roman"/>
          <w:sz w:val="24"/>
          <w:szCs w:val="24"/>
        </w:rPr>
        <w:t>.</w:t>
      </w:r>
    </w:p>
    <w:p w:rsidR="00D66E0C" w:rsidRPr="002572AD" w:rsidRDefault="00D66E0C" w:rsidP="00D66E0C">
      <w:pPr>
        <w:jc w:val="both"/>
        <w:rPr>
          <w:rFonts w:cs="Times New Roman"/>
          <w:sz w:val="24"/>
          <w:szCs w:val="24"/>
        </w:rPr>
      </w:pPr>
      <w:r w:rsidRPr="002572AD">
        <w:rPr>
          <w:rFonts w:cs="Times New Roman"/>
          <w:b/>
          <w:sz w:val="24"/>
          <w:szCs w:val="24"/>
        </w:rPr>
        <w:t>Presentation (Research Paper):</w:t>
      </w:r>
      <w:r w:rsidRPr="002572AD">
        <w:rPr>
          <w:rFonts w:cs="Times New Roman"/>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D66E0C" w:rsidRPr="002572AD" w:rsidRDefault="00D66E0C" w:rsidP="00D66E0C">
      <w:pPr>
        <w:jc w:val="both"/>
        <w:rPr>
          <w:rFonts w:cs="Times New Roman"/>
          <w:sz w:val="24"/>
          <w:szCs w:val="24"/>
        </w:rPr>
      </w:pPr>
      <w:r w:rsidRPr="002572AD">
        <w:rPr>
          <w:rFonts w:cs="Times New Roman"/>
          <w:b/>
          <w:sz w:val="24"/>
          <w:szCs w:val="24"/>
        </w:rPr>
        <w:t>Book Report:</w:t>
      </w:r>
      <w:r w:rsidRPr="002572AD">
        <w:rPr>
          <w:rFonts w:cs="Times New Roman"/>
          <w:sz w:val="24"/>
          <w:szCs w:val="24"/>
        </w:rPr>
        <w:t xml:space="preserve"> Students are required to write a critical book report on a classical text and discuss it in the classroom </w:t>
      </w:r>
      <w:r w:rsidRPr="002572AD">
        <w:rPr>
          <w:rFonts w:cs="Times New Roman"/>
          <w:b/>
          <w:sz w:val="24"/>
          <w:szCs w:val="24"/>
          <w:u w:val="single"/>
        </w:rPr>
        <w:t>(Books for report must be approved by the instructor).</w:t>
      </w:r>
      <w:r w:rsidRPr="002572AD">
        <w:rPr>
          <w:rFonts w:cs="Times New Roman"/>
          <w:sz w:val="24"/>
          <w:szCs w:val="24"/>
        </w:rPr>
        <w:t xml:space="preserve"> Specific instructions for this assignment will be distributed during the fifth week of the classes. On average, length of this report should be anywhere between 9-12 pages. Total worth of this book report is 10 %. </w:t>
      </w:r>
      <w:r w:rsidRPr="002572AD">
        <w:rPr>
          <w:rFonts w:cs="Times New Roman"/>
          <w:b/>
          <w:sz w:val="24"/>
          <w:szCs w:val="24"/>
          <w:u w:val="single"/>
        </w:rPr>
        <w:t>Book report should be submitted one week before the midterm exams</w:t>
      </w:r>
    </w:p>
    <w:p w:rsidR="00D66E0C" w:rsidRPr="002572AD" w:rsidRDefault="00D66E0C" w:rsidP="00D66E0C">
      <w:pPr>
        <w:jc w:val="both"/>
        <w:rPr>
          <w:rFonts w:cs="Times New Roman"/>
          <w:sz w:val="24"/>
          <w:szCs w:val="24"/>
        </w:rPr>
      </w:pPr>
      <w:r w:rsidRPr="002572AD">
        <w:rPr>
          <w:rFonts w:cs="Times New Roman"/>
          <w:b/>
          <w:sz w:val="24"/>
          <w:szCs w:val="24"/>
        </w:rPr>
        <w:t>Exams:</w:t>
      </w:r>
      <w:r w:rsidRPr="002572AD">
        <w:rPr>
          <w:rFonts w:cs="Times New Roman"/>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D66E0C" w:rsidRPr="002572AD" w:rsidRDefault="00D66E0C" w:rsidP="00D66E0C">
      <w:pPr>
        <w:jc w:val="both"/>
        <w:rPr>
          <w:rFonts w:cs="Times New Roman"/>
          <w:sz w:val="24"/>
          <w:szCs w:val="24"/>
        </w:rPr>
      </w:pPr>
      <w:r w:rsidRPr="002572AD">
        <w:rPr>
          <w:rFonts w:cs="Times New Roman"/>
          <w:b/>
          <w:sz w:val="24"/>
          <w:szCs w:val="24"/>
        </w:rPr>
        <w:t>Attendance &amp; Class Participation:</w:t>
      </w:r>
      <w:r w:rsidRPr="002572AD">
        <w:rPr>
          <w:rFonts w:cs="Times New Roman"/>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rsidR="00D66E0C" w:rsidRPr="002572AD" w:rsidRDefault="00D66E0C" w:rsidP="00D66E0C">
      <w:pPr>
        <w:tabs>
          <w:tab w:val="left" w:pos="1320"/>
        </w:tabs>
        <w:rPr>
          <w:sz w:val="24"/>
          <w:szCs w:val="24"/>
        </w:rPr>
      </w:pPr>
      <w:r w:rsidRPr="002572AD">
        <w:rPr>
          <w:b/>
          <w:sz w:val="24"/>
          <w:szCs w:val="24"/>
          <w:u w:val="single"/>
        </w:rPr>
        <w:lastRenderedPageBreak/>
        <w:t>Grade Evaluation Criteria</w:t>
      </w:r>
    </w:p>
    <w:p w:rsidR="00D66E0C" w:rsidRPr="002572AD" w:rsidRDefault="00D66E0C" w:rsidP="00D66E0C">
      <w:pPr>
        <w:tabs>
          <w:tab w:val="left" w:pos="930"/>
        </w:tabs>
        <w:rPr>
          <w:sz w:val="24"/>
          <w:szCs w:val="24"/>
        </w:rPr>
      </w:pPr>
      <w:r w:rsidRPr="002572AD">
        <w:rPr>
          <w:sz w:val="24"/>
          <w:szCs w:val="24"/>
        </w:rPr>
        <w:t>Following is the criteria for the distribution of marks to evaluate final grade in a semester.</w:t>
      </w:r>
    </w:p>
    <w:p w:rsidR="00D66E0C" w:rsidRPr="002572AD" w:rsidRDefault="00D66E0C" w:rsidP="00D66E0C">
      <w:pPr>
        <w:tabs>
          <w:tab w:val="left" w:pos="930"/>
        </w:tabs>
        <w:rPr>
          <w:sz w:val="24"/>
          <w:szCs w:val="24"/>
        </w:rPr>
      </w:pPr>
    </w:p>
    <w:p w:rsidR="00D66E0C" w:rsidRPr="002572AD" w:rsidRDefault="00D66E0C" w:rsidP="00D66E0C">
      <w:pPr>
        <w:tabs>
          <w:tab w:val="left" w:pos="930"/>
        </w:tabs>
        <w:rPr>
          <w:b/>
          <w:sz w:val="24"/>
          <w:szCs w:val="24"/>
        </w:rPr>
      </w:pPr>
      <w:r w:rsidRPr="002572AD">
        <w:rPr>
          <w:b/>
          <w:sz w:val="24"/>
          <w:szCs w:val="24"/>
        </w:rPr>
        <w:t>Marks Evaluation</w:t>
      </w:r>
      <w:r w:rsidRPr="002572AD">
        <w:rPr>
          <w:b/>
          <w:sz w:val="24"/>
          <w:szCs w:val="24"/>
        </w:rPr>
        <w:tab/>
      </w:r>
      <w:r w:rsidRPr="002572AD">
        <w:rPr>
          <w:b/>
          <w:sz w:val="24"/>
          <w:szCs w:val="24"/>
        </w:rPr>
        <w:tab/>
        <w:t xml:space="preserve">Marks in percentage </w:t>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r w:rsidRPr="002572AD">
        <w:rPr>
          <w:b/>
          <w:sz w:val="24"/>
          <w:szCs w:val="24"/>
        </w:rPr>
        <w:tab/>
      </w:r>
    </w:p>
    <w:p w:rsidR="00D66E0C" w:rsidRPr="002572AD" w:rsidRDefault="00D66E0C" w:rsidP="00D66E0C">
      <w:pPr>
        <w:spacing w:after="0"/>
        <w:jc w:val="both"/>
        <w:rPr>
          <w:rFonts w:cs="Times New Roman"/>
          <w:sz w:val="24"/>
          <w:szCs w:val="24"/>
        </w:rPr>
      </w:pPr>
      <w:r w:rsidRPr="002572AD">
        <w:rPr>
          <w:rFonts w:cs="Times New Roman"/>
          <w:sz w:val="24"/>
          <w:szCs w:val="24"/>
        </w:rPr>
        <w:t>Reflection Papers</w:t>
      </w:r>
      <w:r w:rsidRPr="002572AD">
        <w:rPr>
          <w:rFonts w:cs="Times New Roman"/>
          <w:sz w:val="24"/>
          <w:szCs w:val="24"/>
        </w:rPr>
        <w:tab/>
      </w:r>
      <w:r w:rsidRPr="002572AD">
        <w:rPr>
          <w:rFonts w:cs="Times New Roman"/>
          <w:sz w:val="24"/>
          <w:szCs w:val="24"/>
        </w:rPr>
        <w:tab/>
      </w:r>
      <w:r w:rsidRPr="002572AD">
        <w:rPr>
          <w:rFonts w:cs="Times New Roman"/>
          <w:sz w:val="24"/>
          <w:szCs w:val="24"/>
        </w:rPr>
        <w:tab/>
        <w:t>20%</w:t>
      </w:r>
    </w:p>
    <w:p w:rsidR="00D66E0C" w:rsidRPr="002572AD" w:rsidRDefault="00D66E0C" w:rsidP="00D66E0C">
      <w:pPr>
        <w:spacing w:after="0"/>
        <w:jc w:val="both"/>
        <w:rPr>
          <w:rFonts w:cs="Times New Roman"/>
          <w:sz w:val="24"/>
          <w:szCs w:val="24"/>
        </w:rPr>
      </w:pPr>
      <w:r w:rsidRPr="002572AD">
        <w:rPr>
          <w:rFonts w:cs="Times New Roman"/>
          <w:sz w:val="24"/>
          <w:szCs w:val="24"/>
        </w:rPr>
        <w:t>Research Paper</w:t>
      </w:r>
      <w:r w:rsidRPr="002572AD">
        <w:rPr>
          <w:rFonts w:cs="Times New Roman"/>
          <w:sz w:val="24"/>
          <w:szCs w:val="24"/>
        </w:rPr>
        <w:tab/>
      </w:r>
      <w:r w:rsidRPr="002572AD">
        <w:rPr>
          <w:rFonts w:cs="Times New Roman"/>
          <w:sz w:val="24"/>
          <w:szCs w:val="24"/>
        </w:rPr>
        <w:tab/>
      </w:r>
      <w:r w:rsidRPr="002572AD">
        <w:rPr>
          <w:rFonts w:cs="Times New Roman"/>
          <w:sz w:val="24"/>
          <w:szCs w:val="24"/>
        </w:rPr>
        <w:tab/>
        <w:t>15%</w:t>
      </w:r>
    </w:p>
    <w:p w:rsidR="00D66E0C" w:rsidRPr="002572AD" w:rsidRDefault="00D66E0C" w:rsidP="00D66E0C">
      <w:pPr>
        <w:spacing w:after="0"/>
        <w:jc w:val="both"/>
        <w:rPr>
          <w:rFonts w:cs="Times New Roman"/>
          <w:sz w:val="24"/>
          <w:szCs w:val="24"/>
        </w:rPr>
      </w:pPr>
      <w:r w:rsidRPr="002572AD">
        <w:rPr>
          <w:rFonts w:cs="Times New Roman"/>
          <w:sz w:val="24"/>
          <w:szCs w:val="24"/>
        </w:rPr>
        <w:t>Presentation (Research Paper)</w:t>
      </w:r>
      <w:r w:rsidRPr="002572AD">
        <w:rPr>
          <w:rFonts w:cs="Times New Roman"/>
          <w:sz w:val="24"/>
          <w:szCs w:val="24"/>
        </w:rPr>
        <w:tab/>
        <w:t xml:space="preserve">  5%</w:t>
      </w:r>
    </w:p>
    <w:p w:rsidR="00D66E0C" w:rsidRPr="002572AD" w:rsidRDefault="00D66E0C" w:rsidP="00D66E0C">
      <w:pPr>
        <w:spacing w:after="0"/>
        <w:jc w:val="both"/>
        <w:rPr>
          <w:rFonts w:cs="Times New Roman"/>
          <w:sz w:val="24"/>
          <w:szCs w:val="24"/>
        </w:rPr>
      </w:pPr>
      <w:r w:rsidRPr="002572AD">
        <w:rPr>
          <w:rFonts w:cs="Times New Roman"/>
          <w:sz w:val="24"/>
          <w:szCs w:val="24"/>
        </w:rPr>
        <w:t>Book Report</w:t>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t>10%</w:t>
      </w:r>
    </w:p>
    <w:p w:rsidR="00D66E0C" w:rsidRPr="002572AD" w:rsidRDefault="00D66E0C" w:rsidP="00D66E0C">
      <w:pPr>
        <w:spacing w:after="0"/>
        <w:jc w:val="both"/>
        <w:rPr>
          <w:rFonts w:cs="Times New Roman"/>
          <w:sz w:val="24"/>
          <w:szCs w:val="24"/>
        </w:rPr>
      </w:pPr>
      <w:r w:rsidRPr="002572AD">
        <w:rPr>
          <w:rFonts w:cs="Times New Roman"/>
          <w:sz w:val="24"/>
          <w:szCs w:val="24"/>
        </w:rPr>
        <w:t>Midterm Exam</w:t>
      </w:r>
      <w:r w:rsidRPr="002572AD">
        <w:rPr>
          <w:rFonts w:cs="Times New Roman"/>
          <w:sz w:val="24"/>
          <w:szCs w:val="24"/>
        </w:rPr>
        <w:tab/>
      </w:r>
      <w:r w:rsidRPr="002572AD">
        <w:rPr>
          <w:rFonts w:cs="Times New Roman"/>
          <w:sz w:val="24"/>
          <w:szCs w:val="24"/>
        </w:rPr>
        <w:tab/>
      </w:r>
      <w:r w:rsidRPr="002572AD">
        <w:rPr>
          <w:rFonts w:cs="Times New Roman"/>
          <w:sz w:val="24"/>
          <w:szCs w:val="24"/>
        </w:rPr>
        <w:tab/>
        <w:t>20%</w:t>
      </w:r>
    </w:p>
    <w:p w:rsidR="00D66E0C" w:rsidRPr="002572AD" w:rsidRDefault="00D66E0C" w:rsidP="00D66E0C">
      <w:pPr>
        <w:spacing w:after="0"/>
        <w:jc w:val="both"/>
        <w:rPr>
          <w:rFonts w:cs="Times New Roman"/>
          <w:sz w:val="24"/>
          <w:szCs w:val="24"/>
        </w:rPr>
      </w:pPr>
      <w:r w:rsidRPr="002572AD">
        <w:rPr>
          <w:rFonts w:cs="Times New Roman"/>
          <w:sz w:val="24"/>
          <w:szCs w:val="24"/>
        </w:rPr>
        <w:t xml:space="preserve">Final Term </w:t>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t>25%</w:t>
      </w:r>
    </w:p>
    <w:p w:rsidR="00D66E0C" w:rsidRPr="002572AD" w:rsidRDefault="00D66E0C" w:rsidP="00D66E0C">
      <w:pPr>
        <w:spacing w:after="0"/>
        <w:jc w:val="both"/>
        <w:rPr>
          <w:rFonts w:cs="Times New Roman"/>
          <w:sz w:val="24"/>
          <w:szCs w:val="24"/>
        </w:rPr>
      </w:pPr>
      <w:r w:rsidRPr="002572AD">
        <w:rPr>
          <w:rFonts w:cs="Times New Roman"/>
          <w:sz w:val="24"/>
          <w:szCs w:val="24"/>
        </w:rPr>
        <w:t>Attendance &amp; Class Participation</w:t>
      </w:r>
      <w:r w:rsidRPr="002572AD">
        <w:rPr>
          <w:rFonts w:cs="Times New Roman"/>
          <w:sz w:val="24"/>
          <w:szCs w:val="24"/>
        </w:rPr>
        <w:tab/>
        <w:t xml:space="preserve">  5%</w:t>
      </w:r>
    </w:p>
    <w:p w:rsidR="00D66E0C" w:rsidRPr="002572AD" w:rsidRDefault="00D66E0C" w:rsidP="00D66E0C">
      <w:pPr>
        <w:spacing w:after="0"/>
        <w:jc w:val="both"/>
        <w:rPr>
          <w:rFonts w:cs="Times New Roman"/>
          <w:sz w:val="24"/>
          <w:szCs w:val="24"/>
        </w:rPr>
      </w:pPr>
      <w:r w:rsidRPr="002572AD">
        <w:rPr>
          <w:rFonts w:cs="Times New Roman"/>
          <w:sz w:val="24"/>
          <w:szCs w:val="24"/>
        </w:rPr>
        <w:t>__________________________________</w:t>
      </w:r>
    </w:p>
    <w:p w:rsidR="00D66E0C" w:rsidRPr="002572AD" w:rsidRDefault="00D66E0C" w:rsidP="00D66E0C">
      <w:pPr>
        <w:spacing w:after="0"/>
        <w:jc w:val="both"/>
        <w:rPr>
          <w:rFonts w:cs="Times New Roman"/>
          <w:sz w:val="24"/>
          <w:szCs w:val="24"/>
        </w:rPr>
      </w:pPr>
      <w:r w:rsidRPr="002572AD">
        <w:rPr>
          <w:rFonts w:cs="Times New Roman"/>
          <w:sz w:val="24"/>
          <w:szCs w:val="24"/>
        </w:rPr>
        <w:t xml:space="preserve">Total </w:t>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r>
      <w:r w:rsidRPr="002572AD">
        <w:rPr>
          <w:rFonts w:cs="Times New Roman"/>
          <w:sz w:val="24"/>
          <w:szCs w:val="24"/>
        </w:rPr>
        <w:tab/>
        <w:t>100%</w:t>
      </w:r>
    </w:p>
    <w:p w:rsidR="00D66E0C" w:rsidRPr="002572AD" w:rsidRDefault="00D66E0C" w:rsidP="00D66E0C">
      <w:pPr>
        <w:spacing w:before="240" w:after="0"/>
        <w:jc w:val="both"/>
        <w:rPr>
          <w:rFonts w:cs="Times New Roman"/>
          <w:b/>
          <w:sz w:val="24"/>
          <w:szCs w:val="24"/>
        </w:rPr>
      </w:pPr>
      <w:r w:rsidRPr="002572AD">
        <w:rPr>
          <w:rFonts w:cs="Times New Roman"/>
          <w:b/>
          <w:sz w:val="24"/>
          <w:szCs w:val="24"/>
        </w:rPr>
        <w:t>COURSE POLICIES</w:t>
      </w:r>
    </w:p>
    <w:p w:rsidR="00D66E0C" w:rsidRPr="002572AD" w:rsidRDefault="00D66E0C" w:rsidP="00D66E0C">
      <w:pPr>
        <w:spacing w:before="240" w:after="0"/>
        <w:jc w:val="both"/>
        <w:rPr>
          <w:rFonts w:cs="Times New Roman"/>
          <w:sz w:val="24"/>
          <w:szCs w:val="24"/>
        </w:rPr>
      </w:pPr>
      <w:r w:rsidRPr="002572AD">
        <w:rPr>
          <w:rFonts w:cs="Times New Roman"/>
          <w:b/>
          <w:sz w:val="24"/>
          <w:szCs w:val="24"/>
        </w:rPr>
        <w:t>A Note on Academic Honesty:</w:t>
      </w:r>
      <w:r w:rsidRPr="002572AD">
        <w:rPr>
          <w:rFonts w:cs="Times New Roman"/>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D66E0C" w:rsidRPr="002572AD" w:rsidRDefault="00D66E0C" w:rsidP="00D66E0C">
      <w:pPr>
        <w:spacing w:before="240" w:after="0"/>
        <w:jc w:val="both"/>
        <w:rPr>
          <w:rFonts w:cs="Times New Roman"/>
          <w:sz w:val="24"/>
          <w:szCs w:val="24"/>
        </w:rPr>
      </w:pPr>
      <w:r w:rsidRPr="002572AD">
        <w:rPr>
          <w:rFonts w:cs="Times New Roman"/>
          <w:b/>
          <w:sz w:val="24"/>
          <w:szCs w:val="24"/>
        </w:rPr>
        <w:t>Make-up Exams and Late Assignments:</w:t>
      </w:r>
      <w:r w:rsidRPr="002572AD">
        <w:rPr>
          <w:rFonts w:cs="Times New Roman"/>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p w:rsidR="00D66E0C" w:rsidRPr="002572AD" w:rsidRDefault="00D66E0C" w:rsidP="00D66E0C">
      <w:pPr>
        <w:autoSpaceDE w:val="0"/>
        <w:autoSpaceDN w:val="0"/>
        <w:adjustRightInd w:val="0"/>
        <w:spacing w:before="120" w:after="120" w:line="240" w:lineRule="auto"/>
        <w:ind w:left="360"/>
        <w:rPr>
          <w:rFonts w:ascii="Calibri" w:eastAsia="Times New Roman" w:hAnsi="Calibri" w:cs="Times New Roman"/>
          <w:bCs/>
          <w:sz w:val="24"/>
          <w:szCs w:val="24"/>
        </w:rPr>
      </w:pPr>
    </w:p>
    <w:p w:rsidR="00D66E0C" w:rsidRPr="002572AD" w:rsidRDefault="00D66E0C" w:rsidP="00D66E0C">
      <w:pPr>
        <w:autoSpaceDE w:val="0"/>
        <w:autoSpaceDN w:val="0"/>
        <w:adjustRightInd w:val="0"/>
        <w:spacing w:before="120" w:after="120"/>
        <w:jc w:val="center"/>
        <w:rPr>
          <w:rFonts w:ascii="Calibri" w:eastAsia="Times New Roman" w:hAnsi="Calibri" w:cs="Times New Roman"/>
          <w:bCs/>
          <w:sz w:val="24"/>
          <w:szCs w:val="24"/>
          <w:u w:val="single"/>
        </w:rPr>
      </w:pPr>
      <w:r w:rsidRPr="002572AD">
        <w:rPr>
          <w:rFonts w:ascii="Calibri" w:eastAsia="Times New Roman" w:hAnsi="Calibri" w:cs="Times New Roman"/>
          <w:bCs/>
          <w:sz w:val="24"/>
          <w:szCs w:val="24"/>
          <w:u w:val="single"/>
        </w:rPr>
        <w:t>Course outline</w:t>
      </w:r>
    </w:p>
    <w:p w:rsidR="00D66E0C" w:rsidRPr="002572AD" w:rsidRDefault="00D66E0C" w:rsidP="00D66E0C">
      <w:pPr>
        <w:autoSpaceDE w:val="0"/>
        <w:autoSpaceDN w:val="0"/>
        <w:adjustRightInd w:val="0"/>
        <w:spacing w:before="120" w:after="120"/>
        <w:jc w:val="center"/>
        <w:rPr>
          <w:rFonts w:ascii="Calibri" w:eastAsia="Times New Roman" w:hAnsi="Calibri" w:cs="Times New Roman"/>
          <w:b/>
          <w:bCs/>
          <w:sz w:val="24"/>
          <w:szCs w:val="24"/>
          <w:u w:val="single"/>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1: </w:t>
      </w:r>
      <w:r w:rsidRPr="002572AD">
        <w:rPr>
          <w:rFonts w:ascii="Calibri" w:eastAsia="Times New Roman" w:hAnsi="Calibri" w:cs="Times New Roman"/>
          <w:bCs/>
          <w:sz w:val="24"/>
          <w:szCs w:val="24"/>
          <w:u w:val="single"/>
        </w:rPr>
        <w:t xml:space="preserve">The contemporary conceptualization of criminology and its critique </w:t>
      </w:r>
    </w:p>
    <w:p w:rsidR="00D66E0C" w:rsidRPr="002572AD" w:rsidRDefault="00D66E0C" w:rsidP="00D66E0C">
      <w:pPr>
        <w:numPr>
          <w:ilvl w:val="0"/>
          <w:numId w:val="6"/>
        </w:numPr>
        <w:autoSpaceDE w:val="0"/>
        <w:autoSpaceDN w:val="0"/>
        <w:adjustRightInd w:val="0"/>
        <w:spacing w:before="120" w:after="120" w:line="240" w:lineRule="auto"/>
        <w:rPr>
          <w:rFonts w:ascii="Calibri" w:eastAsia="Times New Roman" w:hAnsi="Calibri" w:cs="Times New Roman"/>
          <w:bCs/>
          <w:i/>
          <w:sz w:val="24"/>
          <w:szCs w:val="24"/>
        </w:rPr>
      </w:pPr>
      <w:proofErr w:type="spellStart"/>
      <w:r w:rsidRPr="002572AD">
        <w:rPr>
          <w:rFonts w:ascii="Calibri" w:eastAsia="Times New Roman" w:hAnsi="Calibri" w:cs="Times New Roman"/>
          <w:bCs/>
          <w:i/>
          <w:sz w:val="24"/>
          <w:szCs w:val="24"/>
        </w:rPr>
        <w:lastRenderedPageBreak/>
        <w:t>Chelitos</w:t>
      </w:r>
      <w:proofErr w:type="spellEnd"/>
      <w:r w:rsidRPr="002572AD">
        <w:rPr>
          <w:rFonts w:ascii="Calibri" w:eastAsia="Times New Roman" w:hAnsi="Calibri" w:cs="Times New Roman"/>
          <w:bCs/>
          <w:i/>
          <w:sz w:val="24"/>
          <w:szCs w:val="24"/>
        </w:rPr>
        <w:t xml:space="preserve">, L.K. (2006). How iron is the iron cage of new penology? The role of human agency in the implementation of CJ Policy. </w:t>
      </w:r>
      <w:r w:rsidRPr="002572AD">
        <w:rPr>
          <w:rFonts w:ascii="Calibri" w:eastAsia="Times New Roman" w:hAnsi="Calibri" w:cs="Times New Roman"/>
          <w:bCs/>
          <w:i/>
          <w:sz w:val="24"/>
          <w:szCs w:val="24"/>
          <w:u w:val="single"/>
        </w:rPr>
        <w:softHyphen/>
        <w:t>Punishment and Society 8(3)</w:t>
      </w:r>
      <w:r w:rsidRPr="002572AD">
        <w:rPr>
          <w:rFonts w:ascii="Calibri" w:eastAsia="Times New Roman" w:hAnsi="Calibri" w:cs="Times New Roman"/>
          <w:bCs/>
          <w:i/>
          <w:sz w:val="24"/>
          <w:szCs w:val="24"/>
        </w:rPr>
        <w:t>: 313 – 340.</w:t>
      </w:r>
    </w:p>
    <w:p w:rsidR="00D66E0C" w:rsidRPr="002572AD" w:rsidRDefault="00D66E0C" w:rsidP="00D66E0C">
      <w:pPr>
        <w:autoSpaceDE w:val="0"/>
        <w:autoSpaceDN w:val="0"/>
        <w:adjustRightInd w:val="0"/>
        <w:spacing w:before="120" w:after="120"/>
        <w:ind w:left="72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2: </w:t>
      </w:r>
      <w:r w:rsidRPr="002572AD">
        <w:rPr>
          <w:rFonts w:ascii="Calibri" w:eastAsia="Times New Roman" w:hAnsi="Calibri" w:cs="Times New Roman"/>
          <w:bCs/>
          <w:sz w:val="24"/>
          <w:szCs w:val="24"/>
          <w:u w:val="single"/>
        </w:rPr>
        <w:t>Punishment</w:t>
      </w:r>
    </w:p>
    <w:p w:rsidR="00D66E0C" w:rsidRPr="002572AD" w:rsidRDefault="00D66E0C" w:rsidP="00D66E0C">
      <w:pPr>
        <w:numPr>
          <w:ilvl w:val="4"/>
          <w:numId w:val="2"/>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Theories of punishment</w:t>
      </w:r>
    </w:p>
    <w:p w:rsidR="00D66E0C" w:rsidRPr="002572AD" w:rsidRDefault="00D66E0C" w:rsidP="00D66E0C">
      <w:pPr>
        <w:numPr>
          <w:ilvl w:val="0"/>
          <w:numId w:val="6"/>
        </w:numPr>
        <w:tabs>
          <w:tab w:val="left" w:pos="720"/>
        </w:tabs>
        <w:autoSpaceDE w:val="0"/>
        <w:autoSpaceDN w:val="0"/>
        <w:adjustRightInd w:val="0"/>
        <w:spacing w:before="120" w:after="120" w:line="240" w:lineRule="auto"/>
        <w:rPr>
          <w:rFonts w:ascii="Calibri" w:eastAsia="Times New Roman" w:hAnsi="Calibri" w:cs="Times New Roman"/>
          <w:bCs/>
          <w:i/>
          <w:sz w:val="24"/>
          <w:szCs w:val="24"/>
        </w:rPr>
      </w:pPr>
      <w:proofErr w:type="spellStart"/>
      <w:r w:rsidRPr="002572AD">
        <w:rPr>
          <w:rFonts w:ascii="Calibri" w:eastAsia="Times New Roman" w:hAnsi="Calibri" w:cs="Times New Roman"/>
          <w:bCs/>
          <w:i/>
          <w:sz w:val="24"/>
          <w:szCs w:val="24"/>
        </w:rPr>
        <w:t>Farse</w:t>
      </w:r>
      <w:proofErr w:type="spellEnd"/>
      <w:r w:rsidRPr="002572AD">
        <w:rPr>
          <w:rFonts w:ascii="Calibri" w:eastAsia="Times New Roman" w:hAnsi="Calibri" w:cs="Times New Roman"/>
          <w:bCs/>
          <w:i/>
          <w:sz w:val="24"/>
          <w:szCs w:val="24"/>
        </w:rPr>
        <w:t xml:space="preserve">, R.S. (2006). Punishment purposes. </w:t>
      </w:r>
      <w:r w:rsidRPr="002572AD">
        <w:rPr>
          <w:rFonts w:ascii="Calibri" w:eastAsia="Times New Roman" w:hAnsi="Calibri" w:cs="Times New Roman"/>
          <w:bCs/>
          <w:i/>
          <w:sz w:val="24"/>
          <w:szCs w:val="24"/>
          <w:u w:val="single"/>
        </w:rPr>
        <w:t xml:space="preserve">Stanford Law Review, </w:t>
      </w:r>
      <w:r w:rsidRPr="002572AD">
        <w:rPr>
          <w:rFonts w:ascii="Calibri" w:eastAsia="Times New Roman" w:hAnsi="Calibri" w:cs="Times New Roman"/>
          <w:bCs/>
          <w:i/>
          <w:sz w:val="24"/>
          <w:szCs w:val="24"/>
        </w:rPr>
        <w:t>58: 67 – 84.</w:t>
      </w:r>
    </w:p>
    <w:p w:rsidR="00D66E0C" w:rsidRPr="002572AD" w:rsidRDefault="00D66E0C" w:rsidP="00D66E0C">
      <w:pPr>
        <w:numPr>
          <w:ilvl w:val="0"/>
          <w:numId w:val="6"/>
        </w:numPr>
        <w:autoSpaceDE w:val="0"/>
        <w:autoSpaceDN w:val="0"/>
        <w:adjustRightInd w:val="0"/>
        <w:spacing w:before="120" w:after="120" w:line="240" w:lineRule="auto"/>
        <w:rPr>
          <w:rFonts w:ascii="Calibri" w:eastAsia="Times New Roman" w:hAnsi="Calibri" w:cs="Times New Roman"/>
          <w:bCs/>
          <w:i/>
          <w:sz w:val="24"/>
          <w:szCs w:val="24"/>
        </w:rPr>
      </w:pPr>
      <w:r w:rsidRPr="002572AD">
        <w:rPr>
          <w:rFonts w:ascii="Calibri" w:eastAsia="Times New Roman" w:hAnsi="Calibri" w:cs="Times New Roman"/>
          <w:bCs/>
          <w:i/>
          <w:sz w:val="24"/>
          <w:szCs w:val="24"/>
        </w:rPr>
        <w:t xml:space="preserve">Garland, D. (1991) Sociological perspective on punishment. </w:t>
      </w:r>
      <w:r w:rsidRPr="002572AD">
        <w:rPr>
          <w:rFonts w:ascii="Calibri" w:eastAsia="Times New Roman" w:hAnsi="Calibri" w:cs="Times New Roman"/>
          <w:bCs/>
          <w:i/>
          <w:sz w:val="24"/>
          <w:szCs w:val="24"/>
          <w:u w:val="single"/>
        </w:rPr>
        <w:t xml:space="preserve">Crime and Justice </w:t>
      </w:r>
      <w:r w:rsidRPr="002572AD">
        <w:rPr>
          <w:rFonts w:ascii="Calibri" w:eastAsia="Times New Roman" w:hAnsi="Calibri" w:cs="Times New Roman"/>
          <w:bCs/>
          <w:i/>
          <w:sz w:val="24"/>
          <w:szCs w:val="24"/>
        </w:rPr>
        <w:t>14(1): 115 – 165.</w:t>
      </w:r>
    </w:p>
    <w:p w:rsidR="00D66E0C" w:rsidRPr="002572AD" w:rsidRDefault="00D66E0C" w:rsidP="00D66E0C">
      <w:pPr>
        <w:tabs>
          <w:tab w:val="left" w:pos="720"/>
        </w:tabs>
        <w:autoSpaceDE w:val="0"/>
        <w:autoSpaceDN w:val="0"/>
        <w:adjustRightInd w:val="0"/>
        <w:spacing w:before="120" w:after="120"/>
        <w:ind w:left="720"/>
        <w:rPr>
          <w:rFonts w:ascii="Calibri" w:eastAsia="Times New Roman" w:hAnsi="Calibri" w:cs="Times New Roman"/>
          <w:bCs/>
          <w:i/>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3 and Week 4: </w:t>
      </w:r>
      <w:r w:rsidRPr="002572AD">
        <w:rPr>
          <w:rFonts w:ascii="Calibri" w:eastAsia="Times New Roman" w:hAnsi="Calibri" w:cs="Times New Roman"/>
          <w:bCs/>
          <w:sz w:val="24"/>
          <w:szCs w:val="24"/>
          <w:u w:val="single"/>
        </w:rPr>
        <w:t>Prisons</w:t>
      </w:r>
    </w:p>
    <w:p w:rsidR="00D66E0C" w:rsidRPr="002572AD" w:rsidRDefault="00D66E0C" w:rsidP="00D66E0C">
      <w:pPr>
        <w:numPr>
          <w:ilvl w:val="4"/>
          <w:numId w:val="3"/>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 xml:space="preserve">A general history of prisons </w:t>
      </w:r>
    </w:p>
    <w:p w:rsidR="00D66E0C" w:rsidRPr="002572AD" w:rsidRDefault="00D66E0C" w:rsidP="00D66E0C">
      <w:pPr>
        <w:numPr>
          <w:ilvl w:val="0"/>
          <w:numId w:val="7"/>
        </w:numPr>
        <w:autoSpaceDE w:val="0"/>
        <w:autoSpaceDN w:val="0"/>
        <w:adjustRightInd w:val="0"/>
        <w:spacing w:before="120" w:after="120" w:line="240" w:lineRule="auto"/>
        <w:ind w:left="1440"/>
        <w:rPr>
          <w:rFonts w:ascii="Calibri" w:eastAsia="Times New Roman" w:hAnsi="Calibri" w:cs="Times New Roman"/>
          <w:bCs/>
          <w:i/>
          <w:sz w:val="24"/>
          <w:szCs w:val="24"/>
        </w:rPr>
      </w:pPr>
      <w:r w:rsidRPr="002572AD">
        <w:rPr>
          <w:rFonts w:ascii="Calibri" w:eastAsia="Times New Roman" w:hAnsi="Calibri" w:cs="Times New Roman"/>
          <w:bCs/>
          <w:i/>
          <w:sz w:val="24"/>
          <w:szCs w:val="24"/>
        </w:rPr>
        <w:t xml:space="preserve">Johnston, N. (2009). Evolving function. Early use of imprisonment as punishment. </w:t>
      </w:r>
      <w:r w:rsidRPr="002572AD">
        <w:rPr>
          <w:rFonts w:ascii="Calibri" w:eastAsia="Times New Roman" w:hAnsi="Calibri" w:cs="Times New Roman"/>
          <w:bCs/>
          <w:i/>
          <w:sz w:val="24"/>
          <w:szCs w:val="24"/>
          <w:u w:val="single"/>
        </w:rPr>
        <w:t xml:space="preserve">The Prison Journal, </w:t>
      </w:r>
      <w:r w:rsidRPr="002572AD">
        <w:rPr>
          <w:rFonts w:ascii="Calibri" w:eastAsia="Times New Roman" w:hAnsi="Calibri" w:cs="Times New Roman"/>
          <w:bCs/>
          <w:i/>
          <w:sz w:val="24"/>
          <w:szCs w:val="24"/>
        </w:rPr>
        <w:t>89 (1): 10 – 34.</w:t>
      </w:r>
    </w:p>
    <w:p w:rsidR="00D66E0C" w:rsidRPr="002572AD" w:rsidRDefault="00D66E0C" w:rsidP="00D66E0C">
      <w:pPr>
        <w:autoSpaceDE w:val="0"/>
        <w:autoSpaceDN w:val="0"/>
        <w:adjustRightInd w:val="0"/>
        <w:spacing w:before="120" w:after="120"/>
        <w:ind w:left="1440"/>
        <w:rPr>
          <w:rFonts w:ascii="Calibri" w:eastAsia="Times New Roman" w:hAnsi="Calibri" w:cs="Times New Roman"/>
          <w:bCs/>
          <w:i/>
          <w:sz w:val="24"/>
          <w:szCs w:val="24"/>
        </w:rPr>
      </w:pPr>
    </w:p>
    <w:p w:rsidR="00D66E0C" w:rsidRPr="002572AD" w:rsidRDefault="00D66E0C" w:rsidP="00D66E0C">
      <w:pPr>
        <w:numPr>
          <w:ilvl w:val="4"/>
          <w:numId w:val="3"/>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Cs/>
          <w:sz w:val="24"/>
          <w:szCs w:val="24"/>
          <w:u w:val="single"/>
        </w:rPr>
        <w:t>Penal heritage of Pakistan: Prisons in colonial India</w:t>
      </w:r>
    </w:p>
    <w:p w:rsidR="00D66E0C" w:rsidRPr="002572AD" w:rsidRDefault="00D66E0C" w:rsidP="00D66E0C">
      <w:pPr>
        <w:numPr>
          <w:ilvl w:val="8"/>
          <w:numId w:val="3"/>
        </w:numPr>
        <w:autoSpaceDE w:val="0"/>
        <w:autoSpaceDN w:val="0"/>
        <w:adjustRightInd w:val="0"/>
        <w:spacing w:before="120" w:after="120" w:line="240" w:lineRule="auto"/>
        <w:ind w:left="2610" w:hanging="270"/>
        <w:rPr>
          <w:rFonts w:ascii="Calibri" w:eastAsia="Times New Roman" w:hAnsi="Calibri" w:cs="Times New Roman"/>
          <w:bCs/>
          <w:sz w:val="24"/>
          <w:szCs w:val="24"/>
        </w:rPr>
      </w:pPr>
      <w:r w:rsidRPr="002572AD">
        <w:rPr>
          <w:rFonts w:ascii="Calibri" w:eastAsia="Times New Roman" w:hAnsi="Calibri" w:cs="Times New Roman"/>
          <w:bCs/>
          <w:sz w:val="24"/>
          <w:szCs w:val="24"/>
        </w:rPr>
        <w:t xml:space="preserve">Prisons </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i/>
          <w:sz w:val="24"/>
          <w:szCs w:val="24"/>
        </w:rPr>
        <w:t xml:space="preserve">Arnold, D. (1994) </w:t>
      </w:r>
      <w:proofErr w:type="gramStart"/>
      <w:r w:rsidRPr="002572AD">
        <w:rPr>
          <w:rFonts w:ascii="Calibri" w:eastAsia="Times New Roman" w:hAnsi="Calibri" w:cs="Times New Roman"/>
          <w:bCs/>
          <w:i/>
          <w:sz w:val="24"/>
          <w:szCs w:val="24"/>
        </w:rPr>
        <w:t>The</w:t>
      </w:r>
      <w:proofErr w:type="gramEnd"/>
      <w:r w:rsidRPr="002572AD">
        <w:rPr>
          <w:rFonts w:ascii="Calibri" w:eastAsia="Times New Roman" w:hAnsi="Calibri" w:cs="Times New Roman"/>
          <w:bCs/>
          <w:i/>
          <w:sz w:val="24"/>
          <w:szCs w:val="24"/>
        </w:rPr>
        <w:t xml:space="preserve"> colonial prison: Power knowledge and penology in Nineteenth century India. In A. David and D. </w:t>
      </w:r>
      <w:proofErr w:type="spellStart"/>
      <w:r w:rsidRPr="002572AD">
        <w:rPr>
          <w:rFonts w:ascii="Calibri" w:eastAsia="Times New Roman" w:hAnsi="Calibri" w:cs="Times New Roman"/>
          <w:bCs/>
          <w:i/>
          <w:sz w:val="24"/>
          <w:szCs w:val="24"/>
        </w:rPr>
        <w:t>Hardiman</w:t>
      </w:r>
      <w:proofErr w:type="spellEnd"/>
      <w:r w:rsidRPr="002572AD">
        <w:rPr>
          <w:rFonts w:ascii="Calibri" w:eastAsia="Times New Roman" w:hAnsi="Calibri" w:cs="Times New Roman"/>
          <w:bCs/>
          <w:i/>
          <w:sz w:val="24"/>
          <w:szCs w:val="24"/>
        </w:rPr>
        <w:t xml:space="preserve"> (Eds.) </w:t>
      </w:r>
      <w:proofErr w:type="spellStart"/>
      <w:r w:rsidRPr="002572AD">
        <w:rPr>
          <w:rFonts w:ascii="Calibri" w:eastAsia="Times New Roman" w:hAnsi="Calibri" w:cs="Times New Roman"/>
          <w:bCs/>
          <w:i/>
          <w:sz w:val="24"/>
          <w:szCs w:val="24"/>
          <w:u w:val="single"/>
        </w:rPr>
        <w:t>Sublantern</w:t>
      </w:r>
      <w:proofErr w:type="spellEnd"/>
      <w:r w:rsidRPr="002572AD">
        <w:rPr>
          <w:rFonts w:ascii="Calibri" w:eastAsia="Times New Roman" w:hAnsi="Calibri" w:cs="Times New Roman"/>
          <w:bCs/>
          <w:i/>
          <w:sz w:val="24"/>
          <w:szCs w:val="24"/>
          <w:u w:val="single"/>
        </w:rPr>
        <w:t xml:space="preserve"> Studies VII (pp. 148 – 184).</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8"/>
          <w:numId w:val="3"/>
        </w:numPr>
        <w:autoSpaceDE w:val="0"/>
        <w:autoSpaceDN w:val="0"/>
        <w:adjustRightInd w:val="0"/>
        <w:spacing w:before="120" w:after="120" w:line="240" w:lineRule="auto"/>
        <w:ind w:left="2610" w:hanging="270"/>
        <w:rPr>
          <w:rFonts w:ascii="Calibri" w:eastAsia="Times New Roman" w:hAnsi="Calibri" w:cs="Times New Roman"/>
          <w:bCs/>
          <w:sz w:val="24"/>
          <w:szCs w:val="24"/>
        </w:rPr>
      </w:pPr>
      <w:r w:rsidRPr="002572AD">
        <w:rPr>
          <w:rFonts w:ascii="Calibri" w:eastAsia="Times New Roman" w:hAnsi="Calibri" w:cs="Times New Roman"/>
          <w:bCs/>
          <w:sz w:val="24"/>
          <w:szCs w:val="24"/>
        </w:rPr>
        <w:t>Women prisons</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i/>
          <w:sz w:val="24"/>
          <w:szCs w:val="24"/>
        </w:rPr>
        <w:t xml:space="preserve"> </w:t>
      </w:r>
      <w:proofErr w:type="spellStart"/>
      <w:r w:rsidRPr="002572AD">
        <w:rPr>
          <w:rFonts w:ascii="Calibri" w:eastAsia="Times New Roman" w:hAnsi="Calibri" w:cs="Times New Roman"/>
          <w:bCs/>
          <w:i/>
          <w:sz w:val="24"/>
          <w:szCs w:val="24"/>
        </w:rPr>
        <w:t>Satardu</w:t>
      </w:r>
      <w:proofErr w:type="spellEnd"/>
      <w:r w:rsidRPr="002572AD">
        <w:rPr>
          <w:rFonts w:ascii="Calibri" w:eastAsia="Times New Roman" w:hAnsi="Calibri" w:cs="Times New Roman"/>
          <w:bCs/>
          <w:i/>
          <w:sz w:val="24"/>
          <w:szCs w:val="24"/>
        </w:rPr>
        <w:t xml:space="preserve">, S. (2002). The female jails in colonial India. </w:t>
      </w:r>
      <w:r w:rsidRPr="002572AD">
        <w:rPr>
          <w:rFonts w:ascii="Calibri" w:eastAsia="Times New Roman" w:hAnsi="Calibri" w:cs="Times New Roman"/>
          <w:bCs/>
          <w:i/>
          <w:sz w:val="24"/>
          <w:szCs w:val="24"/>
          <w:u w:val="single"/>
        </w:rPr>
        <w:t xml:space="preserve">Indian Economic &amp; Social History Review, </w:t>
      </w:r>
      <w:r w:rsidRPr="002572AD">
        <w:rPr>
          <w:rFonts w:ascii="Calibri" w:eastAsia="Times New Roman" w:hAnsi="Calibri" w:cs="Times New Roman"/>
          <w:bCs/>
          <w:i/>
          <w:sz w:val="24"/>
          <w:szCs w:val="24"/>
        </w:rPr>
        <w:t>39(4): 417 – 438.</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8"/>
          <w:numId w:val="3"/>
        </w:numPr>
        <w:autoSpaceDE w:val="0"/>
        <w:autoSpaceDN w:val="0"/>
        <w:adjustRightInd w:val="0"/>
        <w:spacing w:before="120" w:after="120" w:line="240" w:lineRule="auto"/>
        <w:ind w:left="2610" w:hanging="270"/>
        <w:rPr>
          <w:rFonts w:ascii="Calibri" w:eastAsia="Times New Roman" w:hAnsi="Calibri" w:cs="Times New Roman"/>
          <w:bCs/>
          <w:sz w:val="24"/>
          <w:szCs w:val="24"/>
        </w:rPr>
      </w:pPr>
      <w:r w:rsidRPr="002572AD">
        <w:rPr>
          <w:rFonts w:ascii="Calibri" w:eastAsia="Times New Roman" w:hAnsi="Calibri" w:cs="Times New Roman"/>
          <w:bCs/>
          <w:sz w:val="24"/>
          <w:szCs w:val="24"/>
        </w:rPr>
        <w:t>Juvenile detention</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sz w:val="24"/>
          <w:szCs w:val="24"/>
        </w:rPr>
      </w:pPr>
      <w:proofErr w:type="spellStart"/>
      <w:r w:rsidRPr="002572AD">
        <w:rPr>
          <w:rFonts w:ascii="Calibri" w:eastAsia="Times New Roman" w:hAnsi="Calibri" w:cs="Times New Roman"/>
          <w:bCs/>
          <w:i/>
          <w:sz w:val="24"/>
          <w:szCs w:val="24"/>
        </w:rPr>
        <w:t>Satardu</w:t>
      </w:r>
      <w:proofErr w:type="spellEnd"/>
      <w:r w:rsidRPr="002572AD">
        <w:rPr>
          <w:rFonts w:ascii="Calibri" w:eastAsia="Times New Roman" w:hAnsi="Calibri" w:cs="Times New Roman"/>
          <w:bCs/>
          <w:i/>
          <w:sz w:val="24"/>
          <w:szCs w:val="24"/>
        </w:rPr>
        <w:t xml:space="preserve">. S. (2004). A separate punishment for juvenile offenders in colonial India. </w:t>
      </w:r>
      <w:r w:rsidRPr="002572AD">
        <w:rPr>
          <w:rFonts w:ascii="Calibri" w:eastAsia="Times New Roman" w:hAnsi="Calibri" w:cs="Times New Roman"/>
          <w:bCs/>
          <w:i/>
          <w:sz w:val="24"/>
          <w:szCs w:val="24"/>
          <w:u w:val="single"/>
        </w:rPr>
        <w:t>Journal of Asian Studies,</w:t>
      </w:r>
      <w:r w:rsidRPr="002572AD">
        <w:rPr>
          <w:rFonts w:ascii="Calibri" w:eastAsia="Times New Roman" w:hAnsi="Calibri" w:cs="Times New Roman"/>
          <w:bCs/>
          <w:i/>
          <w:sz w:val="24"/>
          <w:szCs w:val="24"/>
        </w:rPr>
        <w:t xml:space="preserve"> 6 (1): 84 – 104.</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5: </w:t>
      </w:r>
      <w:r w:rsidRPr="002572AD">
        <w:rPr>
          <w:rFonts w:ascii="Calibri" w:eastAsia="Times New Roman" w:hAnsi="Calibri" w:cs="Times New Roman"/>
          <w:bCs/>
          <w:sz w:val="24"/>
          <w:szCs w:val="24"/>
          <w:u w:val="single"/>
        </w:rPr>
        <w:t>Prison reform: Case study of the US prison reform movement</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i/>
          <w:sz w:val="24"/>
          <w:szCs w:val="24"/>
        </w:rPr>
      </w:pPr>
      <w:r w:rsidRPr="002572AD">
        <w:rPr>
          <w:rFonts w:ascii="Calibri" w:eastAsia="Times New Roman" w:hAnsi="Calibri" w:cs="Times New Roman"/>
          <w:bCs/>
          <w:i/>
          <w:sz w:val="24"/>
          <w:szCs w:val="24"/>
        </w:rPr>
        <w:t xml:space="preserve">Engel K. and Rothman S. (1984). The paradox of Prison reform: Rehabilitation, prisoner rights and violence. </w:t>
      </w:r>
      <w:r w:rsidRPr="002572AD">
        <w:rPr>
          <w:rFonts w:ascii="Calibri" w:eastAsia="Times New Roman" w:hAnsi="Calibri" w:cs="Times New Roman"/>
          <w:bCs/>
          <w:i/>
          <w:sz w:val="24"/>
          <w:szCs w:val="24"/>
          <w:u w:val="single"/>
        </w:rPr>
        <w:t>Harvard Journal of Law and Policy, 7:</w:t>
      </w:r>
      <w:r w:rsidRPr="002572AD">
        <w:rPr>
          <w:rFonts w:ascii="Calibri" w:eastAsia="Times New Roman" w:hAnsi="Calibri" w:cs="Times New Roman"/>
          <w:bCs/>
          <w:i/>
          <w:sz w:val="24"/>
          <w:szCs w:val="24"/>
        </w:rPr>
        <w:t xml:space="preserve"> 413 – 442.</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i/>
          <w:sz w:val="24"/>
          <w:szCs w:val="24"/>
        </w:rPr>
      </w:pP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i/>
          <w:sz w:val="24"/>
          <w:szCs w:val="24"/>
        </w:rPr>
      </w:pPr>
      <w:proofErr w:type="spellStart"/>
      <w:r w:rsidRPr="002572AD">
        <w:rPr>
          <w:rFonts w:ascii="Calibri" w:eastAsia="Times New Roman" w:hAnsi="Calibri" w:cs="Times New Roman"/>
          <w:bCs/>
          <w:i/>
          <w:sz w:val="24"/>
          <w:szCs w:val="24"/>
        </w:rPr>
        <w:lastRenderedPageBreak/>
        <w:t>Dikotter</w:t>
      </w:r>
      <w:proofErr w:type="spellEnd"/>
      <w:r w:rsidRPr="002572AD">
        <w:rPr>
          <w:rFonts w:ascii="Calibri" w:eastAsia="Times New Roman" w:hAnsi="Calibri" w:cs="Times New Roman"/>
          <w:bCs/>
          <w:i/>
          <w:sz w:val="24"/>
          <w:szCs w:val="24"/>
        </w:rPr>
        <w:t>, F. (2002). The promise of repentance. Prison reform in modern china.</w:t>
      </w:r>
      <w:r w:rsidRPr="002572AD">
        <w:rPr>
          <w:rFonts w:ascii="Calibri" w:eastAsia="Times New Roman" w:hAnsi="Calibri" w:cs="Times New Roman"/>
          <w:bCs/>
          <w:i/>
          <w:sz w:val="24"/>
          <w:szCs w:val="24"/>
          <w:u w:val="single"/>
        </w:rPr>
        <w:t xml:space="preserve"> British Journal of Criminology, 42 (2): 240 – 249.</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6: </w:t>
      </w:r>
      <w:r w:rsidRPr="002572AD">
        <w:rPr>
          <w:rFonts w:ascii="Calibri" w:eastAsia="Times New Roman" w:hAnsi="Calibri" w:cs="Times New Roman"/>
          <w:bCs/>
          <w:sz w:val="24"/>
          <w:szCs w:val="24"/>
          <w:u w:val="single"/>
        </w:rPr>
        <w:t>The dynamics of the modern prison institution</w:t>
      </w:r>
    </w:p>
    <w:p w:rsidR="00D66E0C" w:rsidRPr="002572AD" w:rsidRDefault="00D66E0C" w:rsidP="00D66E0C">
      <w:pPr>
        <w:numPr>
          <w:ilvl w:val="4"/>
          <w:numId w:val="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Management model</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i/>
          <w:sz w:val="24"/>
          <w:szCs w:val="24"/>
        </w:rPr>
        <w:t>Bark-</w:t>
      </w:r>
      <w:proofErr w:type="spellStart"/>
      <w:r w:rsidRPr="002572AD">
        <w:rPr>
          <w:rFonts w:ascii="Calibri" w:eastAsia="Times New Roman" w:hAnsi="Calibri" w:cs="Times New Roman"/>
          <w:bCs/>
          <w:i/>
          <w:sz w:val="24"/>
          <w:szCs w:val="24"/>
        </w:rPr>
        <w:t>Gantz</w:t>
      </w:r>
      <w:proofErr w:type="spellEnd"/>
      <w:r w:rsidRPr="002572AD">
        <w:rPr>
          <w:rFonts w:ascii="Calibri" w:eastAsia="Times New Roman" w:hAnsi="Calibri" w:cs="Times New Roman"/>
          <w:bCs/>
          <w:i/>
          <w:sz w:val="24"/>
          <w:szCs w:val="24"/>
        </w:rPr>
        <w:t>, I. L</w:t>
      </w:r>
      <w:proofErr w:type="gramStart"/>
      <w:r w:rsidRPr="002572AD">
        <w:rPr>
          <w:rFonts w:ascii="Calibri" w:eastAsia="Times New Roman" w:hAnsi="Calibri" w:cs="Times New Roman"/>
          <w:bCs/>
          <w:i/>
          <w:sz w:val="24"/>
          <w:szCs w:val="24"/>
        </w:rPr>
        <w:t>.(</w:t>
      </w:r>
      <w:proofErr w:type="gramEnd"/>
      <w:r w:rsidRPr="002572AD">
        <w:rPr>
          <w:rFonts w:ascii="Calibri" w:eastAsia="Times New Roman" w:hAnsi="Calibri" w:cs="Times New Roman"/>
          <w:bCs/>
          <w:i/>
          <w:sz w:val="24"/>
          <w:szCs w:val="24"/>
        </w:rPr>
        <w:t xml:space="preserve">1981). Towards a conceptual schema of prison management. </w:t>
      </w:r>
      <w:r w:rsidRPr="002572AD">
        <w:rPr>
          <w:rFonts w:ascii="Calibri" w:eastAsia="Times New Roman" w:hAnsi="Calibri" w:cs="Times New Roman"/>
          <w:bCs/>
          <w:i/>
          <w:sz w:val="24"/>
          <w:szCs w:val="24"/>
          <w:u w:val="single"/>
        </w:rPr>
        <w:t>The Prison Journal</w:t>
      </w:r>
      <w:r w:rsidRPr="002572AD">
        <w:rPr>
          <w:rFonts w:ascii="Calibri" w:eastAsia="Times New Roman" w:hAnsi="Calibri" w:cs="Times New Roman"/>
          <w:bCs/>
          <w:i/>
          <w:sz w:val="24"/>
          <w:szCs w:val="24"/>
        </w:rPr>
        <w:t xml:space="preserve"> 61(1): 42 – 62.</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4"/>
          <w:numId w:val="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Prison architecture</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i/>
          <w:sz w:val="24"/>
          <w:szCs w:val="24"/>
        </w:rPr>
      </w:pPr>
      <w:proofErr w:type="spellStart"/>
      <w:r w:rsidRPr="002572AD">
        <w:rPr>
          <w:rFonts w:ascii="Calibri" w:eastAsia="Times New Roman" w:hAnsi="Calibri" w:cs="Times New Roman"/>
          <w:bCs/>
          <w:i/>
          <w:sz w:val="24"/>
          <w:szCs w:val="24"/>
        </w:rPr>
        <w:t>Avofeso</w:t>
      </w:r>
      <w:proofErr w:type="spellEnd"/>
      <w:r w:rsidRPr="002572AD">
        <w:rPr>
          <w:rFonts w:ascii="Calibri" w:eastAsia="Times New Roman" w:hAnsi="Calibri" w:cs="Times New Roman"/>
          <w:bCs/>
          <w:i/>
          <w:sz w:val="24"/>
          <w:szCs w:val="24"/>
        </w:rPr>
        <w:t>, A. (2011). Disciplinary architecture: Prison design and prisoner’s health.</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5"/>
          <w:numId w:val="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Use of technology in the modern prisons: Case study of the impact of CCTV in Australian prisons</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i/>
          <w:sz w:val="24"/>
          <w:szCs w:val="24"/>
        </w:rPr>
      </w:pPr>
      <w:r w:rsidRPr="002572AD">
        <w:rPr>
          <w:rFonts w:ascii="Calibri" w:eastAsia="Times New Roman" w:hAnsi="Calibri" w:cs="Times New Roman"/>
          <w:i/>
          <w:sz w:val="24"/>
          <w:szCs w:val="24"/>
        </w:rPr>
        <w:t xml:space="preserve">Allard, T. A., </w:t>
      </w:r>
      <w:proofErr w:type="spellStart"/>
      <w:r w:rsidRPr="002572AD">
        <w:rPr>
          <w:rFonts w:ascii="Calibri" w:eastAsia="Times New Roman" w:hAnsi="Calibri" w:cs="Times New Roman"/>
          <w:i/>
          <w:sz w:val="24"/>
          <w:szCs w:val="24"/>
        </w:rPr>
        <w:t>Wortley</w:t>
      </w:r>
      <w:proofErr w:type="spellEnd"/>
      <w:r w:rsidRPr="002572AD">
        <w:rPr>
          <w:rFonts w:ascii="Calibri" w:eastAsia="Times New Roman" w:hAnsi="Calibri" w:cs="Times New Roman"/>
          <w:i/>
          <w:sz w:val="24"/>
          <w:szCs w:val="24"/>
        </w:rPr>
        <w:t xml:space="preserve">, R. K. and Stewart, A. L. (2008). </w:t>
      </w:r>
      <w:r w:rsidRPr="002572AD">
        <w:rPr>
          <w:rFonts w:ascii="Calibri" w:eastAsia="Times New Roman" w:hAnsi="Calibri" w:cs="Times New Roman"/>
          <w:bCs/>
          <w:i/>
          <w:sz w:val="24"/>
          <w:szCs w:val="24"/>
        </w:rPr>
        <w:t xml:space="preserve">The Effect of CCTV on Prisoner Misbehavior. </w:t>
      </w:r>
      <w:r w:rsidRPr="002572AD">
        <w:rPr>
          <w:rFonts w:ascii="Calibri" w:eastAsia="Times New Roman" w:hAnsi="Calibri" w:cs="Times New Roman"/>
          <w:i/>
          <w:iCs/>
          <w:sz w:val="24"/>
          <w:szCs w:val="24"/>
          <w:u w:val="single"/>
        </w:rPr>
        <w:t>The Prison Journal</w:t>
      </w:r>
      <w:proofErr w:type="gramStart"/>
      <w:r w:rsidRPr="002572AD">
        <w:rPr>
          <w:rFonts w:ascii="Calibri" w:eastAsia="Times New Roman" w:hAnsi="Calibri" w:cs="Times New Roman"/>
          <w:i/>
          <w:iCs/>
          <w:sz w:val="24"/>
          <w:szCs w:val="24"/>
          <w:u w:val="single"/>
        </w:rPr>
        <w:t>,</w:t>
      </w:r>
      <w:r w:rsidRPr="002572AD">
        <w:rPr>
          <w:rFonts w:ascii="Calibri" w:eastAsia="Times New Roman" w:hAnsi="Calibri" w:cs="Times New Roman"/>
          <w:i/>
          <w:sz w:val="24"/>
          <w:szCs w:val="24"/>
        </w:rPr>
        <w:t>88</w:t>
      </w:r>
      <w:proofErr w:type="gramEnd"/>
      <w:r w:rsidRPr="002572AD">
        <w:rPr>
          <w:rFonts w:ascii="Calibri" w:eastAsia="Times New Roman" w:hAnsi="Calibri" w:cs="Times New Roman"/>
          <w:i/>
          <w:sz w:val="24"/>
          <w:szCs w:val="24"/>
        </w:rPr>
        <w:t xml:space="preserve"> (4): 404 – 422.</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4"/>
          <w:numId w:val="4"/>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Prisons programs: Educational and vocational programs: Case study of the impact of prison programs in the US</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bCs/>
          <w:i/>
          <w:sz w:val="24"/>
          <w:szCs w:val="24"/>
          <w:u w:val="single"/>
        </w:rPr>
      </w:pPr>
      <w:r w:rsidRPr="002572AD">
        <w:rPr>
          <w:rFonts w:ascii="Calibri" w:eastAsia="Times New Roman" w:hAnsi="Calibri" w:cs="Times New Roman"/>
          <w:i/>
          <w:sz w:val="24"/>
          <w:szCs w:val="24"/>
        </w:rPr>
        <w:t xml:space="preserve">Lawrence, S., Mears, D. P., </w:t>
      </w:r>
      <w:proofErr w:type="spellStart"/>
      <w:r w:rsidRPr="002572AD">
        <w:rPr>
          <w:rFonts w:ascii="Calibri" w:eastAsia="Times New Roman" w:hAnsi="Calibri" w:cs="Times New Roman"/>
          <w:i/>
          <w:sz w:val="24"/>
          <w:szCs w:val="24"/>
        </w:rPr>
        <w:t>Dubin</w:t>
      </w:r>
      <w:proofErr w:type="spellEnd"/>
      <w:r w:rsidRPr="002572AD">
        <w:rPr>
          <w:rFonts w:ascii="Calibri" w:eastAsia="Times New Roman" w:hAnsi="Calibri" w:cs="Times New Roman"/>
          <w:i/>
          <w:sz w:val="24"/>
          <w:szCs w:val="24"/>
        </w:rPr>
        <w:t xml:space="preserve">, G, and Travis, J. (2002). </w:t>
      </w:r>
      <w:r w:rsidRPr="002572AD">
        <w:rPr>
          <w:rFonts w:ascii="Calibri" w:eastAsia="Times New Roman" w:hAnsi="Calibri" w:cs="Times New Roman"/>
          <w:bCs/>
          <w:i/>
          <w:sz w:val="24"/>
          <w:szCs w:val="24"/>
        </w:rPr>
        <w:t xml:space="preserve">The Practice and Promise of Prison Programming. </w:t>
      </w:r>
      <w:r w:rsidRPr="002572AD">
        <w:rPr>
          <w:rFonts w:ascii="Calibri" w:eastAsia="Times New Roman" w:hAnsi="Calibri" w:cs="Times New Roman"/>
          <w:bCs/>
          <w:i/>
          <w:sz w:val="24"/>
          <w:szCs w:val="24"/>
          <w:u w:val="single"/>
        </w:rPr>
        <w:t>Report submitted by the Urban Institute Policy Center.</w:t>
      </w: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sz w:val="24"/>
          <w:szCs w:val="24"/>
          <w:u w:val="single"/>
        </w:rPr>
        <w:t>Week 7: Mid Term</w:t>
      </w: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8: </w:t>
      </w:r>
      <w:r w:rsidRPr="002572AD">
        <w:rPr>
          <w:rFonts w:ascii="Calibri" w:eastAsia="Times New Roman" w:hAnsi="Calibri" w:cs="Times New Roman"/>
          <w:bCs/>
          <w:sz w:val="24"/>
          <w:szCs w:val="24"/>
          <w:u w:val="single"/>
        </w:rPr>
        <w:t>Prisons system in Pakistan and the rights of prisoners</w:t>
      </w:r>
    </w:p>
    <w:p w:rsidR="00D66E0C" w:rsidRPr="002572AD" w:rsidRDefault="00D66E0C" w:rsidP="00D66E0C">
      <w:pPr>
        <w:numPr>
          <w:ilvl w:val="0"/>
          <w:numId w:val="7"/>
        </w:numPr>
        <w:autoSpaceDE w:val="0"/>
        <w:autoSpaceDN w:val="0"/>
        <w:adjustRightInd w:val="0"/>
        <w:spacing w:before="120" w:after="120" w:line="240" w:lineRule="auto"/>
        <w:rPr>
          <w:rFonts w:ascii="Calibri" w:eastAsia="Times New Roman" w:hAnsi="Calibri" w:cs="Times New Roman"/>
          <w:color w:val="1F1A17"/>
          <w:sz w:val="24"/>
          <w:szCs w:val="24"/>
        </w:rPr>
      </w:pPr>
      <w:r w:rsidRPr="002572AD">
        <w:rPr>
          <w:rFonts w:ascii="Calibri" w:eastAsia="Times New Roman" w:hAnsi="Calibri" w:cs="Times New Roman"/>
          <w:i/>
          <w:iCs/>
          <w:color w:val="1F1A17"/>
          <w:sz w:val="24"/>
          <w:szCs w:val="24"/>
        </w:rPr>
        <w:t>Khan, M. M. (2010).</w:t>
      </w:r>
      <w:r w:rsidRPr="002572AD">
        <w:rPr>
          <w:rFonts w:ascii="Calibri" w:eastAsia="Times New Roman" w:hAnsi="Calibri" w:cs="Times New Roman"/>
          <w:color w:val="1F1A17"/>
          <w:sz w:val="24"/>
          <w:szCs w:val="24"/>
        </w:rPr>
        <w:t xml:space="preserve"> The Prison System in Pakistan. </w:t>
      </w:r>
      <w:r w:rsidRPr="002572AD">
        <w:rPr>
          <w:rFonts w:ascii="Calibri" w:eastAsia="Times New Roman" w:hAnsi="Calibri" w:cs="Times New Roman"/>
          <w:color w:val="1F1A17"/>
          <w:sz w:val="24"/>
          <w:szCs w:val="24"/>
          <w:u w:val="single"/>
        </w:rPr>
        <w:t>Pakistan Journal of Criminology</w:t>
      </w:r>
      <w:r w:rsidRPr="002572AD">
        <w:rPr>
          <w:rFonts w:ascii="Calibri" w:eastAsia="Times New Roman" w:hAnsi="Calibri" w:cs="Times New Roman"/>
          <w:color w:val="1F1A17"/>
          <w:sz w:val="24"/>
          <w:szCs w:val="24"/>
        </w:rPr>
        <w:t>, 2(3): 35 – 50.</w:t>
      </w:r>
    </w:p>
    <w:p w:rsidR="00D66E0C" w:rsidRPr="002572AD" w:rsidRDefault="00D66E0C" w:rsidP="00D66E0C">
      <w:pPr>
        <w:spacing w:before="120" w:after="120"/>
        <w:ind w:left="720"/>
        <w:rPr>
          <w:rFonts w:ascii="Calibri" w:eastAsia="Times New Roman" w:hAnsi="Calibri" w:cs="Times New Roman"/>
          <w:sz w:val="24"/>
          <w:szCs w:val="24"/>
        </w:rPr>
      </w:pPr>
    </w:p>
    <w:p w:rsidR="00D66E0C" w:rsidRPr="002572AD" w:rsidRDefault="00D66E0C" w:rsidP="00D66E0C">
      <w:pPr>
        <w:numPr>
          <w:ilvl w:val="0"/>
          <w:numId w:val="7"/>
        </w:numPr>
        <w:spacing w:before="120" w:after="120" w:line="240" w:lineRule="auto"/>
        <w:rPr>
          <w:rFonts w:ascii="Calibri" w:eastAsia="Times New Roman" w:hAnsi="Calibri" w:cs="Times New Roman"/>
          <w:i/>
          <w:sz w:val="24"/>
          <w:szCs w:val="24"/>
        </w:rPr>
      </w:pPr>
      <w:r w:rsidRPr="002572AD">
        <w:rPr>
          <w:rFonts w:ascii="Calibri" w:eastAsia="Times New Roman" w:hAnsi="Calibri" w:cs="Times New Roman"/>
          <w:i/>
          <w:sz w:val="24"/>
          <w:szCs w:val="24"/>
        </w:rPr>
        <w:t xml:space="preserve">Prison and jail Reform in Pakistan (1996). Report </w:t>
      </w:r>
      <w:r w:rsidRPr="002572AD">
        <w:rPr>
          <w:rFonts w:ascii="Calibri" w:eastAsia="Times New Roman" w:hAnsi="Calibri" w:cs="Times New Roman"/>
          <w:i/>
          <w:sz w:val="24"/>
          <w:szCs w:val="24"/>
          <w:u w:val="single"/>
        </w:rPr>
        <w:t>submitted by the Pakistan Law Commission</w:t>
      </w:r>
      <w:r w:rsidRPr="002572AD">
        <w:rPr>
          <w:rFonts w:ascii="Calibri" w:eastAsia="Times New Roman" w:hAnsi="Calibri" w:cs="Times New Roman"/>
          <w:i/>
          <w:sz w:val="24"/>
          <w:szCs w:val="24"/>
        </w:rPr>
        <w:t xml:space="preserve">. </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9: </w:t>
      </w:r>
      <w:r w:rsidRPr="002572AD">
        <w:rPr>
          <w:rFonts w:ascii="Calibri" w:eastAsia="Times New Roman" w:hAnsi="Calibri" w:cs="Times New Roman"/>
          <w:bCs/>
          <w:sz w:val="24"/>
          <w:szCs w:val="24"/>
          <w:u w:val="single"/>
        </w:rPr>
        <w:t xml:space="preserve">Juvenile detention in Pakistan and the rights of juvenile detainees </w:t>
      </w:r>
    </w:p>
    <w:p w:rsidR="00D66E0C" w:rsidRPr="002572AD" w:rsidRDefault="00D66E0C" w:rsidP="00D66E0C">
      <w:pPr>
        <w:numPr>
          <w:ilvl w:val="0"/>
          <w:numId w:val="8"/>
        </w:numPr>
        <w:spacing w:before="120" w:after="120" w:line="240" w:lineRule="auto"/>
        <w:rPr>
          <w:rFonts w:ascii="Calibri" w:eastAsia="Times New Roman" w:hAnsi="Calibri" w:cs="Times New Roman"/>
          <w:i/>
          <w:sz w:val="24"/>
          <w:szCs w:val="24"/>
        </w:rPr>
      </w:pPr>
      <w:r w:rsidRPr="002572AD">
        <w:rPr>
          <w:rFonts w:ascii="Calibri" w:eastAsia="Times New Roman" w:hAnsi="Calibri" w:cs="Times New Roman"/>
          <w:i/>
          <w:color w:val="000000"/>
          <w:sz w:val="24"/>
          <w:szCs w:val="24"/>
        </w:rPr>
        <w:t xml:space="preserve">Malik, M.A., </w:t>
      </w:r>
      <w:proofErr w:type="gramStart"/>
      <w:r w:rsidRPr="002572AD">
        <w:rPr>
          <w:rFonts w:ascii="Calibri" w:eastAsia="Times New Roman" w:hAnsi="Calibri" w:cs="Times New Roman"/>
          <w:i/>
          <w:color w:val="000000"/>
          <w:sz w:val="24"/>
          <w:szCs w:val="24"/>
        </w:rPr>
        <w:t xml:space="preserve">and  </w:t>
      </w:r>
      <w:proofErr w:type="spellStart"/>
      <w:r w:rsidRPr="002572AD">
        <w:rPr>
          <w:rFonts w:ascii="Calibri" w:eastAsia="Times New Roman" w:hAnsi="Calibri" w:cs="Times New Roman"/>
          <w:i/>
          <w:color w:val="000000"/>
          <w:sz w:val="24"/>
          <w:szCs w:val="24"/>
        </w:rPr>
        <w:t>Shirazi</w:t>
      </w:r>
      <w:proofErr w:type="spellEnd"/>
      <w:proofErr w:type="gramEnd"/>
      <w:r w:rsidRPr="002572AD">
        <w:rPr>
          <w:rFonts w:ascii="Calibri" w:eastAsia="Times New Roman" w:hAnsi="Calibri" w:cs="Times New Roman"/>
          <w:i/>
          <w:color w:val="000000"/>
          <w:sz w:val="24"/>
          <w:szCs w:val="24"/>
        </w:rPr>
        <w:t>, R.A. (2010).</w:t>
      </w:r>
      <w:r w:rsidRPr="002572AD">
        <w:rPr>
          <w:rFonts w:ascii="Calibri" w:eastAsia="Times New Roman" w:hAnsi="Calibri" w:cs="Times New Roman"/>
          <w:bCs/>
          <w:i/>
          <w:color w:val="000000"/>
          <w:sz w:val="24"/>
          <w:szCs w:val="24"/>
        </w:rPr>
        <w:t xml:space="preserve"> An Analytical Review of Juvenile Delinquents </w:t>
      </w:r>
      <w:proofErr w:type="gramStart"/>
      <w:r w:rsidRPr="002572AD">
        <w:rPr>
          <w:rFonts w:ascii="Calibri" w:eastAsia="Times New Roman" w:hAnsi="Calibri" w:cs="Times New Roman"/>
          <w:bCs/>
          <w:i/>
          <w:color w:val="000000"/>
          <w:sz w:val="24"/>
          <w:szCs w:val="24"/>
        </w:rPr>
        <w:t>In</w:t>
      </w:r>
      <w:proofErr w:type="gramEnd"/>
      <w:r w:rsidRPr="002572AD">
        <w:rPr>
          <w:rFonts w:ascii="Calibri" w:eastAsia="Times New Roman" w:hAnsi="Calibri" w:cs="Times New Roman"/>
          <w:bCs/>
          <w:i/>
          <w:color w:val="000000"/>
          <w:sz w:val="24"/>
          <w:szCs w:val="24"/>
        </w:rPr>
        <w:t xml:space="preserve"> Jails Of Sindh Province: Some Problems And Suggestions to Over </w:t>
      </w:r>
      <w:proofErr w:type="spellStart"/>
      <w:r w:rsidRPr="002572AD">
        <w:rPr>
          <w:rFonts w:ascii="Calibri" w:eastAsia="Times New Roman" w:hAnsi="Calibri" w:cs="Times New Roman"/>
          <w:bCs/>
          <w:i/>
          <w:color w:val="000000"/>
          <w:sz w:val="24"/>
          <w:szCs w:val="24"/>
        </w:rPr>
        <w:t>Come.</w:t>
      </w:r>
      <w:r w:rsidRPr="002572AD">
        <w:rPr>
          <w:rFonts w:ascii="Calibri" w:eastAsia="Times New Roman" w:hAnsi="Calibri" w:cs="Times New Roman"/>
          <w:i/>
          <w:color w:val="000000"/>
          <w:sz w:val="24"/>
          <w:szCs w:val="24"/>
          <w:u w:val="single"/>
        </w:rPr>
        <w:t>Journal</w:t>
      </w:r>
      <w:proofErr w:type="spellEnd"/>
      <w:r w:rsidRPr="002572AD">
        <w:rPr>
          <w:rFonts w:ascii="Calibri" w:eastAsia="Times New Roman" w:hAnsi="Calibri" w:cs="Times New Roman"/>
          <w:i/>
          <w:color w:val="000000"/>
          <w:sz w:val="24"/>
          <w:szCs w:val="24"/>
          <w:u w:val="single"/>
        </w:rPr>
        <w:t xml:space="preserve"> of Management &amp; Social Sciences</w:t>
      </w:r>
      <w:r w:rsidRPr="002572AD">
        <w:rPr>
          <w:rFonts w:ascii="Calibri" w:eastAsia="Times New Roman" w:hAnsi="Calibri" w:cs="Times New Roman"/>
          <w:i/>
          <w:color w:val="000000"/>
          <w:sz w:val="24"/>
          <w:szCs w:val="24"/>
        </w:rPr>
        <w:t>, 4(1):43-54.</w:t>
      </w:r>
    </w:p>
    <w:p w:rsidR="00D66E0C" w:rsidRPr="002572AD" w:rsidRDefault="00D66E0C" w:rsidP="00D66E0C">
      <w:pPr>
        <w:spacing w:before="120" w:after="120"/>
        <w:ind w:left="720"/>
        <w:rPr>
          <w:rFonts w:ascii="Calibri" w:eastAsia="Times New Roman" w:hAnsi="Calibri" w:cs="Times New Roman"/>
          <w:i/>
          <w:sz w:val="24"/>
          <w:szCs w:val="24"/>
        </w:rPr>
      </w:pPr>
    </w:p>
    <w:p w:rsidR="00D66E0C" w:rsidRPr="002572AD" w:rsidRDefault="00D66E0C" w:rsidP="00D66E0C">
      <w:pPr>
        <w:numPr>
          <w:ilvl w:val="0"/>
          <w:numId w:val="8"/>
        </w:numPr>
        <w:spacing w:before="120" w:after="120" w:line="240" w:lineRule="auto"/>
        <w:rPr>
          <w:rFonts w:ascii="Calibri" w:eastAsia="Times New Roman" w:hAnsi="Calibri" w:cs="Times New Roman"/>
          <w:i/>
          <w:color w:val="1F1A17"/>
          <w:sz w:val="24"/>
          <w:szCs w:val="24"/>
        </w:rPr>
      </w:pPr>
      <w:r w:rsidRPr="002572AD">
        <w:rPr>
          <w:rFonts w:ascii="Calibri" w:eastAsia="Times New Roman" w:hAnsi="Calibri" w:cs="Times New Roman"/>
          <w:bCs/>
          <w:i/>
          <w:iCs/>
          <w:color w:val="1F1A17"/>
          <w:sz w:val="24"/>
          <w:szCs w:val="24"/>
        </w:rPr>
        <w:t xml:space="preserve">Saeed, M. (2009). </w:t>
      </w:r>
      <w:r w:rsidRPr="002572AD">
        <w:rPr>
          <w:rFonts w:ascii="Calibri" w:eastAsia="Times New Roman" w:hAnsi="Calibri" w:cs="Times New Roman"/>
          <w:bCs/>
          <w:i/>
          <w:color w:val="1F1A17"/>
          <w:sz w:val="24"/>
          <w:szCs w:val="24"/>
        </w:rPr>
        <w:t xml:space="preserve">A Critical Review of Juvenile Justice Law in Pakistan. </w:t>
      </w:r>
      <w:r w:rsidRPr="002572AD">
        <w:rPr>
          <w:rFonts w:ascii="Calibri" w:eastAsia="Times New Roman" w:hAnsi="Calibri" w:cs="Times New Roman"/>
          <w:i/>
          <w:color w:val="1F1A17"/>
          <w:sz w:val="24"/>
          <w:szCs w:val="24"/>
          <w:u w:val="single"/>
        </w:rPr>
        <w:t xml:space="preserve">Pakistan Journal of Criminology, </w:t>
      </w:r>
      <w:r w:rsidRPr="002572AD">
        <w:rPr>
          <w:rFonts w:ascii="Calibri" w:eastAsia="Times New Roman" w:hAnsi="Calibri" w:cs="Times New Roman"/>
          <w:i/>
          <w:color w:val="1F1A17"/>
          <w:sz w:val="24"/>
          <w:szCs w:val="24"/>
        </w:rPr>
        <w:t>1 (3): 97 – 104.</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10: </w:t>
      </w:r>
      <w:r w:rsidRPr="002572AD">
        <w:rPr>
          <w:rFonts w:ascii="Calibri" w:eastAsia="Times New Roman" w:hAnsi="Calibri" w:cs="Times New Roman"/>
          <w:bCs/>
          <w:sz w:val="24"/>
          <w:szCs w:val="24"/>
          <w:u w:val="single"/>
        </w:rPr>
        <w:t>Women prisoners in Pakistan</w:t>
      </w:r>
    </w:p>
    <w:p w:rsidR="00D66E0C" w:rsidRPr="002572AD" w:rsidRDefault="00D66E0C" w:rsidP="00D66E0C">
      <w:pPr>
        <w:numPr>
          <w:ilvl w:val="0"/>
          <w:numId w:val="9"/>
        </w:numPr>
        <w:spacing w:before="120" w:after="120" w:line="240" w:lineRule="auto"/>
        <w:rPr>
          <w:rFonts w:ascii="Calibri" w:eastAsia="Times New Roman" w:hAnsi="Calibri" w:cs="Times New Roman"/>
          <w:i/>
          <w:color w:val="1F1A17"/>
          <w:sz w:val="24"/>
          <w:szCs w:val="24"/>
        </w:rPr>
      </w:pPr>
      <w:r w:rsidRPr="002572AD">
        <w:rPr>
          <w:rFonts w:ascii="Calibri" w:eastAsia="Times New Roman" w:hAnsi="Calibri" w:cs="Times New Roman"/>
          <w:i/>
          <w:color w:val="000000"/>
          <w:sz w:val="24"/>
          <w:szCs w:val="24"/>
        </w:rPr>
        <w:t>Bagri K. A. (2006) .Women Prisoners in Pakistan: A case study of Rawalpindi Central Jail.</w:t>
      </w:r>
    </w:p>
    <w:p w:rsidR="00D66E0C" w:rsidRPr="002572AD" w:rsidRDefault="00D66E0C" w:rsidP="00D66E0C">
      <w:pPr>
        <w:autoSpaceDE w:val="0"/>
        <w:autoSpaceDN w:val="0"/>
        <w:adjustRightInd w:val="0"/>
        <w:spacing w:before="120" w:after="120"/>
        <w:ind w:left="72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Week 11</w:t>
      </w:r>
      <w:r w:rsidRPr="002572AD">
        <w:rPr>
          <w:rFonts w:ascii="Calibri" w:eastAsia="Times New Roman" w:hAnsi="Calibri" w:cs="Times New Roman"/>
          <w:bCs/>
          <w:sz w:val="24"/>
          <w:szCs w:val="24"/>
          <w:u w:val="single"/>
        </w:rPr>
        <w:t>: Society of captives: A comparative look at some issues in prison life</w:t>
      </w:r>
    </w:p>
    <w:p w:rsidR="00D66E0C" w:rsidRPr="002572AD" w:rsidRDefault="00D66E0C" w:rsidP="00D66E0C">
      <w:pPr>
        <w:numPr>
          <w:ilvl w:val="0"/>
          <w:numId w:val="5"/>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Prison society</w:t>
      </w:r>
    </w:p>
    <w:p w:rsidR="00D66E0C" w:rsidRPr="002572AD" w:rsidRDefault="00D66E0C" w:rsidP="00D66E0C">
      <w:pPr>
        <w:numPr>
          <w:ilvl w:val="0"/>
          <w:numId w:val="9"/>
        </w:numPr>
        <w:spacing w:before="120" w:after="120" w:line="240" w:lineRule="auto"/>
        <w:rPr>
          <w:rFonts w:ascii="Calibri" w:eastAsia="Times New Roman" w:hAnsi="Calibri" w:cs="Times New Roman"/>
          <w:i/>
          <w:sz w:val="24"/>
          <w:szCs w:val="24"/>
        </w:rPr>
      </w:pPr>
      <w:proofErr w:type="spellStart"/>
      <w:r w:rsidRPr="002572AD">
        <w:rPr>
          <w:rFonts w:ascii="Calibri" w:eastAsia="Times New Roman" w:hAnsi="Calibri" w:cs="Times New Roman"/>
          <w:i/>
          <w:sz w:val="24"/>
          <w:szCs w:val="24"/>
        </w:rPr>
        <w:t>Einat</w:t>
      </w:r>
      <w:proofErr w:type="spellEnd"/>
      <w:r w:rsidRPr="002572AD">
        <w:rPr>
          <w:rFonts w:ascii="Calibri" w:eastAsia="Times New Roman" w:hAnsi="Calibri" w:cs="Times New Roman"/>
          <w:i/>
          <w:sz w:val="24"/>
          <w:szCs w:val="24"/>
        </w:rPr>
        <w:t xml:space="preserve">, T., and </w:t>
      </w:r>
      <w:proofErr w:type="spellStart"/>
      <w:r w:rsidRPr="002572AD">
        <w:rPr>
          <w:rFonts w:ascii="Calibri" w:eastAsia="Times New Roman" w:hAnsi="Calibri" w:cs="Times New Roman"/>
          <w:i/>
          <w:sz w:val="24"/>
          <w:szCs w:val="24"/>
        </w:rPr>
        <w:t>Einat</w:t>
      </w:r>
      <w:proofErr w:type="spellEnd"/>
      <w:r w:rsidRPr="002572AD">
        <w:rPr>
          <w:rFonts w:ascii="Calibri" w:eastAsia="Times New Roman" w:hAnsi="Calibri" w:cs="Times New Roman"/>
          <w:i/>
          <w:sz w:val="24"/>
          <w:szCs w:val="24"/>
        </w:rPr>
        <w:t xml:space="preserve">, I. (2000) </w:t>
      </w:r>
      <w:r w:rsidRPr="002572AD">
        <w:rPr>
          <w:rFonts w:ascii="Calibri" w:eastAsia="Times New Roman" w:hAnsi="Calibri" w:cs="Times New Roman"/>
          <w:bCs/>
          <w:i/>
          <w:sz w:val="24"/>
          <w:szCs w:val="24"/>
        </w:rPr>
        <w:t xml:space="preserve">Inmate Argot as an Expression of Prison Subculture: The Israeli </w:t>
      </w:r>
      <w:proofErr w:type="spellStart"/>
      <w:r w:rsidRPr="002572AD">
        <w:rPr>
          <w:rFonts w:ascii="Calibri" w:eastAsia="Times New Roman" w:hAnsi="Calibri" w:cs="Times New Roman"/>
          <w:bCs/>
          <w:i/>
          <w:sz w:val="24"/>
          <w:szCs w:val="24"/>
        </w:rPr>
        <w:t>Case.</w:t>
      </w:r>
      <w:r w:rsidRPr="002572AD">
        <w:rPr>
          <w:rFonts w:ascii="Calibri" w:eastAsia="Times New Roman" w:hAnsi="Calibri" w:cs="Times New Roman"/>
          <w:i/>
          <w:iCs/>
          <w:sz w:val="24"/>
          <w:szCs w:val="24"/>
          <w:u w:val="single"/>
        </w:rPr>
        <w:t>The</w:t>
      </w:r>
      <w:proofErr w:type="spellEnd"/>
      <w:r w:rsidRPr="002572AD">
        <w:rPr>
          <w:rFonts w:ascii="Calibri" w:eastAsia="Times New Roman" w:hAnsi="Calibri" w:cs="Times New Roman"/>
          <w:i/>
          <w:iCs/>
          <w:sz w:val="24"/>
          <w:szCs w:val="24"/>
          <w:u w:val="single"/>
        </w:rPr>
        <w:t xml:space="preserve"> Prison Journal</w:t>
      </w:r>
      <w:r w:rsidRPr="002572AD">
        <w:rPr>
          <w:rFonts w:ascii="Calibri" w:eastAsia="Times New Roman" w:hAnsi="Calibri" w:cs="Times New Roman"/>
          <w:i/>
          <w:iCs/>
          <w:sz w:val="24"/>
          <w:szCs w:val="24"/>
        </w:rPr>
        <w:t>,</w:t>
      </w:r>
      <w:r w:rsidRPr="002572AD">
        <w:rPr>
          <w:rFonts w:ascii="Calibri" w:eastAsia="Times New Roman" w:hAnsi="Calibri" w:cs="Times New Roman"/>
          <w:i/>
          <w:sz w:val="24"/>
          <w:szCs w:val="24"/>
        </w:rPr>
        <w:t xml:space="preserve"> 80 (3): 309 – 317.</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5"/>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Prison violence</w:t>
      </w: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i/>
          <w:color w:val="000000"/>
          <w:sz w:val="24"/>
          <w:szCs w:val="24"/>
        </w:rPr>
      </w:pPr>
      <w:r w:rsidRPr="002572AD">
        <w:rPr>
          <w:rFonts w:ascii="Calibri" w:eastAsia="Times New Roman" w:hAnsi="Calibri" w:cs="Times New Roman"/>
          <w:i/>
          <w:color w:val="000000"/>
          <w:sz w:val="24"/>
          <w:szCs w:val="24"/>
        </w:rPr>
        <w:t xml:space="preserve">Bottoms, A. E. (1999). Interpersonal Violence and Social Order in Prisons. </w:t>
      </w:r>
      <w:r w:rsidRPr="002572AD">
        <w:rPr>
          <w:rFonts w:ascii="Calibri" w:eastAsia="Times New Roman" w:hAnsi="Calibri" w:cs="Times New Roman"/>
          <w:i/>
          <w:color w:val="000000"/>
          <w:sz w:val="24"/>
          <w:szCs w:val="24"/>
          <w:u w:val="single"/>
        </w:rPr>
        <w:t>Crime and Justice</w:t>
      </w:r>
      <w:r w:rsidRPr="002572AD">
        <w:rPr>
          <w:rFonts w:ascii="Calibri" w:eastAsia="Times New Roman" w:hAnsi="Calibri" w:cs="Times New Roman"/>
          <w:i/>
          <w:color w:val="000000"/>
          <w:sz w:val="24"/>
          <w:szCs w:val="24"/>
        </w:rPr>
        <w:t>, Vol. 26 (2): 205-281.</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5"/>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Corruption in prisons</w:t>
      </w: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i/>
          <w:sz w:val="24"/>
          <w:szCs w:val="24"/>
        </w:rPr>
      </w:pPr>
      <w:proofErr w:type="spellStart"/>
      <w:r w:rsidRPr="002572AD">
        <w:rPr>
          <w:rFonts w:ascii="Calibri" w:eastAsia="Times New Roman" w:hAnsi="Calibri" w:cs="Times New Roman"/>
          <w:i/>
          <w:sz w:val="24"/>
          <w:szCs w:val="24"/>
        </w:rPr>
        <w:t>Souryal</w:t>
      </w:r>
      <w:proofErr w:type="spellEnd"/>
      <w:r w:rsidRPr="002572AD">
        <w:rPr>
          <w:rFonts w:ascii="Calibri" w:eastAsia="Times New Roman" w:hAnsi="Calibri" w:cs="Times New Roman"/>
          <w:i/>
          <w:sz w:val="24"/>
          <w:szCs w:val="24"/>
        </w:rPr>
        <w:t xml:space="preserve">, S. S. (2009). </w:t>
      </w:r>
      <w:r w:rsidRPr="002572AD">
        <w:rPr>
          <w:rFonts w:ascii="Calibri" w:eastAsia="Times New Roman" w:hAnsi="Calibri" w:cs="Times New Roman"/>
          <w:bCs/>
          <w:i/>
          <w:sz w:val="24"/>
          <w:szCs w:val="24"/>
        </w:rPr>
        <w:t xml:space="preserve">Deterring Corruption by Prison Personnel: A Principle-Based </w:t>
      </w:r>
      <w:proofErr w:type="spellStart"/>
      <w:r w:rsidRPr="002572AD">
        <w:rPr>
          <w:rFonts w:ascii="Calibri" w:eastAsia="Times New Roman" w:hAnsi="Calibri" w:cs="Times New Roman"/>
          <w:bCs/>
          <w:i/>
          <w:sz w:val="24"/>
          <w:szCs w:val="24"/>
        </w:rPr>
        <w:t>Perspective</w:t>
      </w:r>
      <w:proofErr w:type="gramStart"/>
      <w:r w:rsidRPr="002572AD">
        <w:rPr>
          <w:rFonts w:ascii="Calibri" w:eastAsia="Times New Roman" w:hAnsi="Calibri" w:cs="Times New Roman"/>
          <w:bCs/>
          <w:i/>
          <w:sz w:val="24"/>
          <w:szCs w:val="24"/>
        </w:rPr>
        <w:t>,</w:t>
      </w:r>
      <w:r w:rsidRPr="002572AD">
        <w:rPr>
          <w:rFonts w:ascii="Calibri" w:eastAsia="Times New Roman" w:hAnsi="Calibri" w:cs="Times New Roman"/>
          <w:i/>
          <w:iCs/>
          <w:sz w:val="24"/>
          <w:szCs w:val="24"/>
          <w:u w:val="single"/>
        </w:rPr>
        <w:t>The</w:t>
      </w:r>
      <w:proofErr w:type="spellEnd"/>
      <w:proofErr w:type="gramEnd"/>
      <w:r w:rsidRPr="002572AD">
        <w:rPr>
          <w:rFonts w:ascii="Calibri" w:eastAsia="Times New Roman" w:hAnsi="Calibri" w:cs="Times New Roman"/>
          <w:i/>
          <w:iCs/>
          <w:sz w:val="24"/>
          <w:szCs w:val="24"/>
          <w:u w:val="single"/>
        </w:rPr>
        <w:t xml:space="preserve"> Prison Journal</w:t>
      </w:r>
      <w:r w:rsidRPr="002572AD">
        <w:rPr>
          <w:rFonts w:ascii="Calibri" w:eastAsia="Times New Roman" w:hAnsi="Calibri" w:cs="Times New Roman"/>
          <w:i/>
          <w:iCs/>
          <w:sz w:val="24"/>
          <w:szCs w:val="24"/>
        </w:rPr>
        <w:t xml:space="preserve">, </w:t>
      </w:r>
      <w:r w:rsidRPr="002572AD">
        <w:rPr>
          <w:rFonts w:ascii="Calibri" w:eastAsia="Times New Roman" w:hAnsi="Calibri" w:cs="Times New Roman"/>
          <w:i/>
          <w:sz w:val="24"/>
          <w:szCs w:val="24"/>
        </w:rPr>
        <w:t>89 (1): 21 – 45.</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12: </w:t>
      </w:r>
      <w:r w:rsidRPr="002572AD">
        <w:rPr>
          <w:rFonts w:ascii="Calibri" w:eastAsia="Times New Roman" w:hAnsi="Calibri" w:cs="Times New Roman"/>
          <w:bCs/>
          <w:sz w:val="24"/>
          <w:szCs w:val="24"/>
          <w:u w:val="single"/>
        </w:rPr>
        <w:t>Conditions in Pakistani prisons</w:t>
      </w:r>
    </w:p>
    <w:p w:rsidR="00D66E0C" w:rsidRPr="002572AD" w:rsidRDefault="00D66E0C" w:rsidP="00D66E0C">
      <w:pPr>
        <w:numPr>
          <w:ilvl w:val="0"/>
          <w:numId w:val="10"/>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Prison condition</w:t>
      </w: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i/>
          <w:sz w:val="24"/>
          <w:szCs w:val="24"/>
        </w:rPr>
      </w:pPr>
      <w:r w:rsidRPr="002572AD">
        <w:rPr>
          <w:rFonts w:ascii="Calibri" w:eastAsia="Times New Roman" w:hAnsi="Calibri" w:cs="Times New Roman"/>
          <w:i/>
          <w:sz w:val="24"/>
          <w:szCs w:val="24"/>
        </w:rPr>
        <w:t xml:space="preserve">A penal system long overdue for change. </w:t>
      </w:r>
      <w:r w:rsidRPr="002572AD">
        <w:rPr>
          <w:rFonts w:ascii="Calibri" w:eastAsia="Times New Roman" w:hAnsi="Calibri" w:cs="Times New Roman"/>
          <w:i/>
          <w:sz w:val="24"/>
          <w:szCs w:val="24"/>
          <w:u w:val="single"/>
        </w:rPr>
        <w:t>Report by Human Rights Commission of Pakistan</w:t>
      </w:r>
      <w:r w:rsidRPr="002572AD">
        <w:rPr>
          <w:rFonts w:ascii="Calibri" w:eastAsia="Times New Roman" w:hAnsi="Calibri" w:cs="Times New Roman"/>
          <w:i/>
          <w:sz w:val="24"/>
          <w:szCs w:val="24"/>
        </w:rPr>
        <w:t>.</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0"/>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Prison Life</w:t>
      </w: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i/>
          <w:sz w:val="24"/>
          <w:szCs w:val="24"/>
        </w:rPr>
      </w:pPr>
      <w:r w:rsidRPr="002572AD">
        <w:rPr>
          <w:rFonts w:ascii="Calibri" w:eastAsia="Times New Roman" w:hAnsi="Calibri" w:cs="Times New Roman"/>
          <w:i/>
          <w:sz w:val="24"/>
          <w:szCs w:val="24"/>
        </w:rPr>
        <w:t>A narrative on life in a Lahore Jail by an ex-inmate.</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sz w:val="24"/>
          <w:szCs w:val="24"/>
        </w:rPr>
      </w:pPr>
    </w:p>
    <w:p w:rsidR="00D66E0C" w:rsidRPr="002572AD" w:rsidRDefault="00D66E0C" w:rsidP="00D66E0C">
      <w:pPr>
        <w:numPr>
          <w:ilvl w:val="0"/>
          <w:numId w:val="10"/>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Heath care issues</w:t>
      </w: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i/>
          <w:sz w:val="24"/>
          <w:szCs w:val="24"/>
        </w:rPr>
      </w:pPr>
      <w:proofErr w:type="spellStart"/>
      <w:r w:rsidRPr="002572AD">
        <w:rPr>
          <w:rFonts w:ascii="Calibri" w:eastAsia="Times New Roman" w:hAnsi="Calibri" w:cs="Times New Roman"/>
          <w:i/>
          <w:sz w:val="24"/>
          <w:szCs w:val="24"/>
        </w:rPr>
        <w:t>Manzoor</w:t>
      </w:r>
      <w:proofErr w:type="spellEnd"/>
      <w:r w:rsidRPr="002572AD">
        <w:rPr>
          <w:rFonts w:ascii="Calibri" w:eastAsia="Times New Roman" w:hAnsi="Calibri" w:cs="Times New Roman"/>
          <w:i/>
          <w:sz w:val="24"/>
          <w:szCs w:val="24"/>
        </w:rPr>
        <w:t xml:space="preserve">, S., Tahir, Z., AND </w:t>
      </w:r>
      <w:proofErr w:type="spellStart"/>
      <w:r w:rsidRPr="002572AD">
        <w:rPr>
          <w:rFonts w:ascii="Calibri" w:eastAsia="Times New Roman" w:hAnsi="Calibri" w:cs="Times New Roman"/>
          <w:i/>
          <w:sz w:val="24"/>
          <w:szCs w:val="24"/>
        </w:rPr>
        <w:t>Anjum</w:t>
      </w:r>
      <w:proofErr w:type="spellEnd"/>
      <w:r w:rsidRPr="002572AD">
        <w:rPr>
          <w:rFonts w:ascii="Calibri" w:eastAsia="Times New Roman" w:hAnsi="Calibri" w:cs="Times New Roman"/>
          <w:i/>
          <w:sz w:val="24"/>
          <w:szCs w:val="24"/>
        </w:rPr>
        <w:t xml:space="preserve">, A. (2009). Prevalence of HIV and Tuberculosis among jail inmates in Lahore – Pakistan. </w:t>
      </w:r>
      <w:proofErr w:type="spellStart"/>
      <w:r w:rsidRPr="002572AD">
        <w:rPr>
          <w:rFonts w:ascii="Calibri" w:eastAsia="Times New Roman" w:hAnsi="Calibri" w:cs="Times New Roman"/>
          <w:i/>
          <w:sz w:val="24"/>
          <w:szCs w:val="24"/>
          <w:u w:val="single"/>
        </w:rPr>
        <w:t>Biomedica</w:t>
      </w:r>
      <w:proofErr w:type="spellEnd"/>
      <w:r w:rsidRPr="002572AD">
        <w:rPr>
          <w:rFonts w:ascii="Calibri" w:eastAsia="Times New Roman" w:hAnsi="Calibri" w:cs="Times New Roman"/>
          <w:i/>
          <w:sz w:val="24"/>
          <w:szCs w:val="24"/>
        </w:rPr>
        <w:t>, 25: 36 – 41</w:t>
      </w:r>
    </w:p>
    <w:p w:rsidR="00D66E0C" w:rsidRPr="002572AD" w:rsidRDefault="00D66E0C" w:rsidP="00D66E0C">
      <w:pPr>
        <w:autoSpaceDE w:val="0"/>
        <w:autoSpaceDN w:val="0"/>
        <w:adjustRightInd w:val="0"/>
        <w:spacing w:before="120" w:after="120"/>
        <w:ind w:left="1800"/>
        <w:rPr>
          <w:rFonts w:ascii="Calibri" w:eastAsia="Times New Roman" w:hAnsi="Calibri" w:cs="Times New Roman"/>
          <w:i/>
          <w:sz w:val="24"/>
          <w:szCs w:val="24"/>
        </w:rPr>
      </w:pP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bCs/>
          <w:i/>
          <w:sz w:val="24"/>
          <w:szCs w:val="24"/>
        </w:rPr>
      </w:pPr>
      <w:proofErr w:type="spellStart"/>
      <w:r w:rsidRPr="002572AD">
        <w:rPr>
          <w:rFonts w:ascii="Calibri" w:eastAsia="Times New Roman" w:hAnsi="Calibri" w:cs="Times New Roman"/>
          <w:i/>
          <w:sz w:val="24"/>
          <w:szCs w:val="24"/>
        </w:rPr>
        <w:t>Gorar</w:t>
      </w:r>
      <w:proofErr w:type="spellEnd"/>
      <w:r w:rsidRPr="002572AD">
        <w:rPr>
          <w:rFonts w:ascii="Calibri" w:eastAsia="Times New Roman" w:hAnsi="Calibri" w:cs="Times New Roman"/>
          <w:i/>
          <w:sz w:val="24"/>
          <w:szCs w:val="24"/>
        </w:rPr>
        <w:t xml:space="preserve">, A. A., </w:t>
      </w:r>
      <w:proofErr w:type="spellStart"/>
      <w:r w:rsidRPr="002572AD">
        <w:rPr>
          <w:rFonts w:ascii="Calibri" w:eastAsia="Times New Roman" w:hAnsi="Calibri" w:cs="Times New Roman"/>
          <w:i/>
          <w:sz w:val="24"/>
          <w:szCs w:val="24"/>
        </w:rPr>
        <w:t>Zulfikar</w:t>
      </w:r>
      <w:proofErr w:type="spellEnd"/>
      <w:r w:rsidRPr="002572AD">
        <w:rPr>
          <w:rFonts w:ascii="Calibri" w:eastAsia="Times New Roman" w:hAnsi="Calibri" w:cs="Times New Roman"/>
          <w:i/>
          <w:sz w:val="24"/>
          <w:szCs w:val="24"/>
        </w:rPr>
        <w:t xml:space="preserve">, I. (2010). </w:t>
      </w:r>
      <w:proofErr w:type="spellStart"/>
      <w:r w:rsidRPr="002572AD">
        <w:rPr>
          <w:rFonts w:ascii="Calibri" w:eastAsia="Times New Roman" w:hAnsi="Calibri" w:cs="Times New Roman"/>
          <w:bCs/>
          <w:i/>
          <w:sz w:val="24"/>
          <w:szCs w:val="24"/>
        </w:rPr>
        <w:t>Seropositivity</w:t>
      </w:r>
      <w:proofErr w:type="spellEnd"/>
      <w:r w:rsidRPr="002572AD">
        <w:rPr>
          <w:rFonts w:ascii="Calibri" w:eastAsia="Times New Roman" w:hAnsi="Calibri" w:cs="Times New Roman"/>
          <w:bCs/>
          <w:i/>
          <w:sz w:val="24"/>
          <w:szCs w:val="24"/>
        </w:rPr>
        <w:t xml:space="preserve"> of hepatitis C in prison inmates of</w:t>
      </w: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bCs/>
          <w:i/>
          <w:sz w:val="24"/>
          <w:szCs w:val="24"/>
        </w:rPr>
      </w:pPr>
      <w:r w:rsidRPr="002572AD">
        <w:rPr>
          <w:rFonts w:ascii="Calibri" w:eastAsia="Times New Roman" w:hAnsi="Calibri" w:cs="Times New Roman"/>
          <w:bCs/>
          <w:i/>
          <w:sz w:val="24"/>
          <w:szCs w:val="24"/>
        </w:rPr>
        <w:t xml:space="preserve">Pakistan — A cross sectional study in prisons of Sindh. </w:t>
      </w:r>
      <w:r w:rsidRPr="002572AD">
        <w:rPr>
          <w:rFonts w:ascii="Calibri" w:eastAsia="Times New Roman" w:hAnsi="Calibri" w:cs="Times New Roman"/>
          <w:bCs/>
          <w:i/>
          <w:sz w:val="24"/>
          <w:szCs w:val="24"/>
          <w:u w:val="single"/>
        </w:rPr>
        <w:t>Journal of Pakistan Medical Association</w:t>
      </w:r>
      <w:r w:rsidRPr="002572AD">
        <w:rPr>
          <w:rFonts w:ascii="Calibri" w:eastAsia="Times New Roman" w:hAnsi="Calibri" w:cs="Times New Roman"/>
          <w:bCs/>
          <w:i/>
          <w:sz w:val="24"/>
          <w:szCs w:val="24"/>
        </w:rPr>
        <w:t>, 60 (6): 476 – 480.</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i/>
          <w:sz w:val="24"/>
          <w:szCs w:val="24"/>
        </w:rPr>
      </w:pP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bCs/>
          <w:i/>
          <w:sz w:val="24"/>
          <w:szCs w:val="24"/>
        </w:rPr>
      </w:pPr>
      <w:proofErr w:type="spellStart"/>
      <w:r w:rsidRPr="002572AD">
        <w:rPr>
          <w:rFonts w:ascii="Calibri" w:eastAsia="Times New Roman" w:hAnsi="Calibri" w:cs="Times New Roman"/>
          <w:i/>
          <w:sz w:val="24"/>
          <w:szCs w:val="24"/>
        </w:rPr>
        <w:t>Yousaf</w:t>
      </w:r>
      <w:proofErr w:type="spellEnd"/>
      <w:r w:rsidRPr="002572AD">
        <w:rPr>
          <w:rFonts w:ascii="Calibri" w:eastAsia="Times New Roman" w:hAnsi="Calibri" w:cs="Times New Roman"/>
          <w:i/>
          <w:sz w:val="24"/>
          <w:szCs w:val="24"/>
        </w:rPr>
        <w:t xml:space="preserve">, M., </w:t>
      </w:r>
      <w:proofErr w:type="spellStart"/>
      <w:r w:rsidRPr="002572AD">
        <w:rPr>
          <w:rFonts w:ascii="Calibri" w:eastAsia="Times New Roman" w:hAnsi="Calibri" w:cs="Times New Roman"/>
          <w:i/>
          <w:sz w:val="24"/>
          <w:szCs w:val="24"/>
        </w:rPr>
        <w:t>Batool</w:t>
      </w:r>
      <w:proofErr w:type="spellEnd"/>
      <w:r w:rsidRPr="002572AD">
        <w:rPr>
          <w:rFonts w:ascii="Calibri" w:eastAsia="Times New Roman" w:hAnsi="Calibri" w:cs="Times New Roman"/>
          <w:i/>
          <w:sz w:val="24"/>
          <w:szCs w:val="24"/>
        </w:rPr>
        <w:t xml:space="preserve">, Z., and Anwar, H. N. (2009). </w:t>
      </w:r>
      <w:r w:rsidRPr="002572AD">
        <w:rPr>
          <w:rFonts w:ascii="Calibri" w:eastAsia="Times New Roman" w:hAnsi="Calibri" w:cs="Times New Roman"/>
          <w:bCs/>
          <w:i/>
          <w:sz w:val="24"/>
          <w:szCs w:val="24"/>
        </w:rPr>
        <w:t>Determining Health Problems of Women Prisoners: A Case Study of District Jail Faisalabad, Pakistan</w:t>
      </w:r>
      <w:r w:rsidRPr="002572AD">
        <w:rPr>
          <w:rFonts w:ascii="Calibri" w:eastAsia="Times New Roman" w:hAnsi="Calibri" w:cs="Times New Roman"/>
          <w:bCs/>
          <w:i/>
          <w:sz w:val="24"/>
          <w:szCs w:val="24"/>
          <w:u w:val="single"/>
        </w:rPr>
        <w:t>. Pakistan Journal of Life and Social Sciences</w:t>
      </w:r>
      <w:r w:rsidRPr="002572AD">
        <w:rPr>
          <w:rFonts w:ascii="Calibri" w:eastAsia="Times New Roman" w:hAnsi="Calibri" w:cs="Times New Roman"/>
          <w:bCs/>
          <w:i/>
          <w:sz w:val="24"/>
          <w:szCs w:val="24"/>
        </w:rPr>
        <w:t>, 7(1): 35 – 38.</w:t>
      </w:r>
    </w:p>
    <w:p w:rsidR="00D66E0C" w:rsidRPr="002572AD" w:rsidRDefault="00D66E0C" w:rsidP="00D66E0C">
      <w:pPr>
        <w:autoSpaceDE w:val="0"/>
        <w:autoSpaceDN w:val="0"/>
        <w:adjustRightInd w:val="0"/>
        <w:spacing w:before="120" w:after="120"/>
        <w:ind w:left="1800"/>
        <w:rPr>
          <w:rFonts w:ascii="Calibri" w:eastAsia="Times New Roman" w:hAnsi="Calibri" w:cs="Times New Roman"/>
          <w:bCs/>
          <w:i/>
          <w:sz w:val="24"/>
          <w:szCs w:val="24"/>
        </w:rPr>
      </w:pPr>
    </w:p>
    <w:p w:rsidR="00D66E0C" w:rsidRPr="002572AD" w:rsidRDefault="00D66E0C" w:rsidP="00D66E0C">
      <w:pPr>
        <w:numPr>
          <w:ilvl w:val="0"/>
          <w:numId w:val="9"/>
        </w:numPr>
        <w:autoSpaceDE w:val="0"/>
        <w:autoSpaceDN w:val="0"/>
        <w:adjustRightInd w:val="0"/>
        <w:spacing w:before="120" w:after="120" w:line="240" w:lineRule="auto"/>
        <w:rPr>
          <w:rFonts w:ascii="Calibri" w:eastAsia="Times New Roman" w:hAnsi="Calibri" w:cs="Times New Roman"/>
          <w:i/>
          <w:sz w:val="24"/>
          <w:szCs w:val="24"/>
        </w:rPr>
      </w:pPr>
      <w:proofErr w:type="spellStart"/>
      <w:r w:rsidRPr="002572AD">
        <w:rPr>
          <w:rFonts w:ascii="Calibri" w:eastAsia="Times New Roman" w:hAnsi="Calibri" w:cs="Times New Roman"/>
          <w:i/>
          <w:color w:val="000000"/>
          <w:sz w:val="24"/>
          <w:szCs w:val="24"/>
        </w:rPr>
        <w:t>Altaf</w:t>
      </w:r>
      <w:proofErr w:type="spellEnd"/>
      <w:r w:rsidRPr="002572AD">
        <w:rPr>
          <w:rFonts w:ascii="Calibri" w:eastAsia="Times New Roman" w:hAnsi="Calibri" w:cs="Times New Roman"/>
          <w:i/>
          <w:color w:val="000000"/>
          <w:sz w:val="24"/>
          <w:szCs w:val="24"/>
        </w:rPr>
        <w:t xml:space="preserve">, A., </w:t>
      </w:r>
      <w:proofErr w:type="spellStart"/>
      <w:r w:rsidRPr="002572AD">
        <w:rPr>
          <w:rFonts w:ascii="Calibri" w:eastAsia="Times New Roman" w:hAnsi="Calibri" w:cs="Times New Roman"/>
          <w:i/>
          <w:color w:val="000000"/>
          <w:sz w:val="24"/>
          <w:szCs w:val="24"/>
        </w:rPr>
        <w:t>Janjua</w:t>
      </w:r>
      <w:proofErr w:type="spellEnd"/>
      <w:r w:rsidRPr="002572AD">
        <w:rPr>
          <w:rFonts w:ascii="Calibri" w:eastAsia="Times New Roman" w:hAnsi="Calibri" w:cs="Times New Roman"/>
          <w:i/>
          <w:color w:val="000000"/>
          <w:sz w:val="24"/>
          <w:szCs w:val="24"/>
        </w:rPr>
        <w:t xml:space="preserve">, N.Z., </w:t>
      </w:r>
      <w:proofErr w:type="spellStart"/>
      <w:r w:rsidRPr="002572AD">
        <w:rPr>
          <w:rFonts w:ascii="Calibri" w:eastAsia="Times New Roman" w:hAnsi="Calibri" w:cs="Times New Roman"/>
          <w:i/>
          <w:color w:val="000000"/>
          <w:sz w:val="24"/>
          <w:szCs w:val="24"/>
        </w:rPr>
        <w:t>Kristensen</w:t>
      </w:r>
      <w:proofErr w:type="spellEnd"/>
      <w:r w:rsidRPr="002572AD">
        <w:rPr>
          <w:rFonts w:ascii="Calibri" w:eastAsia="Times New Roman" w:hAnsi="Calibri" w:cs="Times New Roman"/>
          <w:i/>
          <w:color w:val="000000"/>
          <w:sz w:val="24"/>
          <w:szCs w:val="24"/>
        </w:rPr>
        <w:t xml:space="preserve">, S., Zaidi, N.A., </w:t>
      </w:r>
      <w:proofErr w:type="spellStart"/>
      <w:r w:rsidRPr="002572AD">
        <w:rPr>
          <w:rFonts w:ascii="Calibri" w:eastAsia="Times New Roman" w:hAnsi="Calibri" w:cs="Times New Roman"/>
          <w:i/>
          <w:color w:val="000000"/>
          <w:sz w:val="24"/>
          <w:szCs w:val="24"/>
        </w:rPr>
        <w:t>Memon</w:t>
      </w:r>
      <w:proofErr w:type="spellEnd"/>
      <w:r w:rsidRPr="002572AD">
        <w:rPr>
          <w:rFonts w:ascii="Calibri" w:eastAsia="Times New Roman" w:hAnsi="Calibri" w:cs="Times New Roman"/>
          <w:i/>
          <w:color w:val="000000"/>
          <w:sz w:val="24"/>
          <w:szCs w:val="24"/>
        </w:rPr>
        <w:t xml:space="preserve">, A., Hook III, E.W., </w:t>
      </w:r>
      <w:proofErr w:type="spellStart"/>
      <w:r w:rsidRPr="002572AD">
        <w:rPr>
          <w:rFonts w:ascii="Calibri" w:eastAsia="Times New Roman" w:hAnsi="Calibri" w:cs="Times New Roman"/>
          <w:i/>
          <w:color w:val="000000"/>
          <w:sz w:val="24"/>
          <w:szCs w:val="24"/>
        </w:rPr>
        <w:t>Vermund</w:t>
      </w:r>
      <w:proofErr w:type="spellEnd"/>
      <w:r w:rsidRPr="002572AD">
        <w:rPr>
          <w:rFonts w:ascii="Calibri" w:eastAsia="Times New Roman" w:hAnsi="Calibri" w:cs="Times New Roman"/>
          <w:i/>
          <w:color w:val="000000"/>
          <w:sz w:val="24"/>
          <w:szCs w:val="24"/>
        </w:rPr>
        <w:t>, S.H., and Shah</w:t>
      </w:r>
      <w:r w:rsidRPr="002572AD">
        <w:rPr>
          <w:rFonts w:ascii="Calibri" w:eastAsia="Times New Roman" w:hAnsi="Calibri" w:cs="Times New Roman"/>
          <w:i/>
          <w:sz w:val="24"/>
          <w:szCs w:val="24"/>
        </w:rPr>
        <w:t xml:space="preserve">, </w:t>
      </w:r>
      <w:r w:rsidRPr="002572AD">
        <w:rPr>
          <w:rFonts w:ascii="Calibri" w:eastAsia="Times New Roman" w:hAnsi="Calibri" w:cs="Times New Roman"/>
          <w:i/>
          <w:color w:val="000000"/>
          <w:sz w:val="24"/>
          <w:szCs w:val="24"/>
        </w:rPr>
        <w:t xml:space="preserve">S.A. (2009). </w:t>
      </w:r>
      <w:r w:rsidRPr="002572AD">
        <w:rPr>
          <w:rFonts w:ascii="Calibri" w:eastAsia="Times New Roman" w:hAnsi="Calibri" w:cs="Times New Roman"/>
          <w:i/>
          <w:sz w:val="24"/>
          <w:szCs w:val="24"/>
        </w:rPr>
        <w:t xml:space="preserve">High-risk </w:t>
      </w:r>
      <w:proofErr w:type="spellStart"/>
      <w:r w:rsidRPr="002572AD">
        <w:rPr>
          <w:rFonts w:ascii="Calibri" w:eastAsia="Times New Roman" w:hAnsi="Calibri" w:cs="Times New Roman"/>
          <w:i/>
          <w:sz w:val="24"/>
          <w:szCs w:val="24"/>
        </w:rPr>
        <w:t>behaviours</w:t>
      </w:r>
      <w:proofErr w:type="spellEnd"/>
      <w:r w:rsidRPr="002572AD">
        <w:rPr>
          <w:rFonts w:ascii="Calibri" w:eastAsia="Times New Roman" w:hAnsi="Calibri" w:cs="Times New Roman"/>
          <w:i/>
          <w:sz w:val="24"/>
          <w:szCs w:val="24"/>
        </w:rPr>
        <w:t xml:space="preserve"> among juvenile prison inmates in Pakistan.</w:t>
      </w:r>
      <w:r w:rsidRPr="002572AD">
        <w:rPr>
          <w:rFonts w:ascii="Calibri" w:eastAsia="Times New Roman" w:hAnsi="Calibri" w:cs="Times New Roman"/>
          <w:i/>
          <w:sz w:val="24"/>
          <w:szCs w:val="24"/>
          <w:u w:val="single"/>
        </w:rPr>
        <w:t xml:space="preserve"> Public Health</w:t>
      </w:r>
      <w:r w:rsidRPr="002572AD">
        <w:rPr>
          <w:rFonts w:ascii="Calibri" w:eastAsia="Times New Roman" w:hAnsi="Calibri" w:cs="Times New Roman"/>
          <w:i/>
          <w:sz w:val="24"/>
          <w:szCs w:val="24"/>
        </w:rPr>
        <w:t>, 123: 470 – 475.</w:t>
      </w:r>
    </w:p>
    <w:p w:rsidR="00D66E0C" w:rsidRPr="002572AD" w:rsidRDefault="00D66E0C" w:rsidP="00D66E0C">
      <w:pPr>
        <w:autoSpaceDE w:val="0"/>
        <w:autoSpaceDN w:val="0"/>
        <w:adjustRightInd w:val="0"/>
        <w:spacing w:before="120" w:after="120"/>
        <w:ind w:left="1440"/>
        <w:rPr>
          <w:rFonts w:ascii="Calibri" w:eastAsia="Times New Roman" w:hAnsi="Calibri" w:cs="Times New Roman"/>
          <w:i/>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13: </w:t>
      </w:r>
      <w:r w:rsidRPr="002572AD">
        <w:rPr>
          <w:rFonts w:ascii="Calibri" w:eastAsia="Times New Roman" w:hAnsi="Calibri" w:cs="Times New Roman"/>
          <w:bCs/>
          <w:sz w:val="24"/>
          <w:szCs w:val="24"/>
          <w:u w:val="single"/>
        </w:rPr>
        <w:t>Future of prisons</w:t>
      </w:r>
    </w:p>
    <w:p w:rsidR="00D66E0C" w:rsidRPr="002572AD" w:rsidRDefault="00D66E0C" w:rsidP="00D66E0C">
      <w:pPr>
        <w:numPr>
          <w:ilvl w:val="0"/>
          <w:numId w:val="11"/>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Privatization of prisons</w:t>
      </w:r>
    </w:p>
    <w:p w:rsidR="00D66E0C" w:rsidRPr="002572AD" w:rsidRDefault="00D66E0C" w:rsidP="00D66E0C">
      <w:pPr>
        <w:numPr>
          <w:ilvl w:val="0"/>
          <w:numId w:val="13"/>
        </w:numPr>
        <w:autoSpaceDE w:val="0"/>
        <w:autoSpaceDN w:val="0"/>
        <w:adjustRightInd w:val="0"/>
        <w:spacing w:before="120" w:after="120" w:line="240" w:lineRule="auto"/>
        <w:ind w:left="1440"/>
        <w:rPr>
          <w:rFonts w:ascii="Calibri" w:eastAsia="Times New Roman" w:hAnsi="Calibri" w:cs="Times New Roman"/>
          <w:i/>
          <w:sz w:val="24"/>
          <w:szCs w:val="24"/>
        </w:rPr>
      </w:pPr>
      <w:proofErr w:type="spellStart"/>
      <w:r w:rsidRPr="002572AD">
        <w:rPr>
          <w:rFonts w:ascii="Calibri" w:eastAsia="Times New Roman" w:hAnsi="Calibri" w:cs="Times New Roman"/>
          <w:i/>
          <w:sz w:val="24"/>
          <w:szCs w:val="24"/>
        </w:rPr>
        <w:t>Feeley</w:t>
      </w:r>
      <w:proofErr w:type="spellEnd"/>
      <w:r w:rsidRPr="002572AD">
        <w:rPr>
          <w:rFonts w:ascii="Calibri" w:eastAsia="Times New Roman" w:hAnsi="Calibri" w:cs="Times New Roman"/>
          <w:i/>
          <w:sz w:val="24"/>
          <w:szCs w:val="24"/>
        </w:rPr>
        <w:t xml:space="preserve">, M. M. (2002). </w:t>
      </w:r>
      <w:r w:rsidRPr="002572AD">
        <w:rPr>
          <w:rFonts w:ascii="Calibri" w:eastAsia="Times New Roman" w:hAnsi="Calibri" w:cs="Times New Roman"/>
          <w:bCs/>
          <w:i/>
          <w:sz w:val="24"/>
          <w:szCs w:val="24"/>
        </w:rPr>
        <w:t xml:space="preserve">Entrepreneurs of </w:t>
      </w:r>
      <w:proofErr w:type="gramStart"/>
      <w:r w:rsidRPr="002572AD">
        <w:rPr>
          <w:rFonts w:ascii="Calibri" w:eastAsia="Times New Roman" w:hAnsi="Calibri" w:cs="Times New Roman"/>
          <w:bCs/>
          <w:i/>
          <w:sz w:val="24"/>
          <w:szCs w:val="24"/>
        </w:rPr>
        <w:t>punishment :</w:t>
      </w:r>
      <w:proofErr w:type="gramEnd"/>
      <w:r w:rsidRPr="002572AD">
        <w:rPr>
          <w:rFonts w:ascii="Calibri" w:eastAsia="Times New Roman" w:hAnsi="Calibri" w:cs="Times New Roman"/>
          <w:bCs/>
          <w:i/>
          <w:sz w:val="24"/>
          <w:szCs w:val="24"/>
        </w:rPr>
        <w:t xml:space="preserve"> The legacy of privatization. </w:t>
      </w:r>
      <w:r w:rsidRPr="002572AD">
        <w:rPr>
          <w:rFonts w:ascii="Calibri" w:eastAsia="Times New Roman" w:hAnsi="Calibri" w:cs="Times New Roman"/>
          <w:i/>
          <w:iCs/>
          <w:sz w:val="24"/>
          <w:szCs w:val="24"/>
          <w:u w:val="single"/>
        </w:rPr>
        <w:t>Punishment &amp; Society</w:t>
      </w:r>
      <w:r w:rsidRPr="002572AD">
        <w:rPr>
          <w:rFonts w:ascii="Calibri" w:eastAsia="Times New Roman" w:hAnsi="Calibri" w:cs="Times New Roman"/>
          <w:i/>
          <w:iCs/>
          <w:sz w:val="24"/>
          <w:szCs w:val="24"/>
        </w:rPr>
        <w:t>,</w:t>
      </w:r>
      <w:r w:rsidRPr="002572AD">
        <w:rPr>
          <w:rFonts w:ascii="Calibri" w:eastAsia="Times New Roman" w:hAnsi="Calibri" w:cs="Times New Roman"/>
          <w:i/>
          <w:sz w:val="24"/>
          <w:szCs w:val="24"/>
        </w:rPr>
        <w:t xml:space="preserve"> 4: 321- 344.</w:t>
      </w:r>
    </w:p>
    <w:p w:rsidR="00D66E0C" w:rsidRPr="002572AD" w:rsidRDefault="00D66E0C" w:rsidP="00D66E0C">
      <w:pPr>
        <w:autoSpaceDE w:val="0"/>
        <w:autoSpaceDN w:val="0"/>
        <w:adjustRightInd w:val="0"/>
        <w:spacing w:before="120" w:after="120"/>
        <w:ind w:left="2160"/>
        <w:rPr>
          <w:rFonts w:ascii="Calibri" w:eastAsia="Times New Roman" w:hAnsi="Calibri" w:cs="Times New Roman"/>
          <w:bCs/>
          <w:sz w:val="24"/>
          <w:szCs w:val="24"/>
        </w:rPr>
      </w:pPr>
    </w:p>
    <w:p w:rsidR="00D66E0C" w:rsidRPr="002572AD" w:rsidRDefault="00D66E0C" w:rsidP="00D66E0C">
      <w:pPr>
        <w:numPr>
          <w:ilvl w:val="0"/>
          <w:numId w:val="11"/>
        </w:numPr>
        <w:autoSpaceDE w:val="0"/>
        <w:autoSpaceDN w:val="0"/>
        <w:adjustRightInd w:val="0"/>
        <w:spacing w:before="120" w:after="120" w:line="240" w:lineRule="auto"/>
        <w:rPr>
          <w:rFonts w:ascii="Calibri" w:eastAsia="Times New Roman" w:hAnsi="Calibri" w:cs="Times New Roman"/>
          <w:bCs/>
          <w:sz w:val="24"/>
          <w:szCs w:val="24"/>
        </w:rPr>
      </w:pPr>
      <w:r w:rsidRPr="002572AD">
        <w:rPr>
          <w:rFonts w:ascii="Calibri" w:eastAsia="Times New Roman" w:hAnsi="Calibri" w:cs="Times New Roman"/>
          <w:bCs/>
          <w:sz w:val="24"/>
          <w:szCs w:val="24"/>
        </w:rPr>
        <w:t>The penology of terrorism</w:t>
      </w:r>
    </w:p>
    <w:p w:rsidR="00D66E0C" w:rsidRPr="002572AD" w:rsidRDefault="00D66E0C" w:rsidP="00D66E0C">
      <w:pPr>
        <w:pStyle w:val="ListParagraph"/>
        <w:spacing w:before="120" w:after="120"/>
        <w:rPr>
          <w:rFonts w:ascii="Calibri" w:eastAsia="Calibri" w:hAnsi="Calibri" w:cs="Times New Roman"/>
          <w:bCs/>
          <w:sz w:val="24"/>
          <w:szCs w:val="24"/>
        </w:rPr>
      </w:pPr>
    </w:p>
    <w:p w:rsidR="00D66E0C" w:rsidRPr="002572AD" w:rsidRDefault="00D66E0C" w:rsidP="00D66E0C">
      <w:pPr>
        <w:numPr>
          <w:ilvl w:val="0"/>
          <w:numId w:val="12"/>
        </w:numPr>
        <w:autoSpaceDE w:val="0"/>
        <w:autoSpaceDN w:val="0"/>
        <w:adjustRightInd w:val="0"/>
        <w:spacing w:before="120" w:after="120" w:line="240" w:lineRule="auto"/>
        <w:ind w:left="1440"/>
        <w:rPr>
          <w:rFonts w:ascii="Calibri" w:eastAsia="Times New Roman" w:hAnsi="Calibri" w:cs="Times New Roman"/>
          <w:i/>
          <w:sz w:val="24"/>
          <w:szCs w:val="24"/>
        </w:rPr>
      </w:pPr>
      <w:r w:rsidRPr="002572AD">
        <w:rPr>
          <w:rFonts w:ascii="Calibri" w:eastAsia="Times New Roman" w:hAnsi="Calibri" w:cs="Times New Roman"/>
          <w:i/>
          <w:sz w:val="24"/>
          <w:szCs w:val="24"/>
        </w:rPr>
        <w:t xml:space="preserve">Welch, M. (2009). </w:t>
      </w:r>
      <w:r w:rsidRPr="002572AD">
        <w:rPr>
          <w:rFonts w:ascii="Calibri" w:eastAsia="Times New Roman" w:hAnsi="Calibri" w:cs="Times New Roman"/>
          <w:bCs/>
          <w:i/>
          <w:sz w:val="24"/>
          <w:szCs w:val="24"/>
        </w:rPr>
        <w:t xml:space="preserve">Guantanamo Bay as a </w:t>
      </w:r>
      <w:proofErr w:type="spellStart"/>
      <w:r w:rsidRPr="002572AD">
        <w:rPr>
          <w:rFonts w:ascii="Calibri" w:eastAsia="Times New Roman" w:hAnsi="Calibri" w:cs="Times New Roman"/>
          <w:bCs/>
          <w:i/>
          <w:sz w:val="24"/>
          <w:szCs w:val="24"/>
        </w:rPr>
        <w:t>Foucauldian</w:t>
      </w:r>
      <w:proofErr w:type="spellEnd"/>
      <w:r w:rsidRPr="002572AD">
        <w:rPr>
          <w:rFonts w:ascii="Calibri" w:eastAsia="Times New Roman" w:hAnsi="Calibri" w:cs="Times New Roman"/>
          <w:bCs/>
          <w:i/>
          <w:sz w:val="24"/>
          <w:szCs w:val="24"/>
        </w:rPr>
        <w:t xml:space="preserve"> Phenomenon. An Analysis of Penal </w:t>
      </w:r>
      <w:proofErr w:type="spellStart"/>
      <w:r w:rsidRPr="002572AD">
        <w:rPr>
          <w:rFonts w:ascii="Calibri" w:eastAsia="Times New Roman" w:hAnsi="Calibri" w:cs="Times New Roman"/>
          <w:bCs/>
          <w:i/>
          <w:sz w:val="24"/>
          <w:szCs w:val="24"/>
        </w:rPr>
        <w:t>Discourse</w:t>
      </w:r>
      <w:proofErr w:type="gramStart"/>
      <w:r w:rsidRPr="002572AD">
        <w:rPr>
          <w:rFonts w:ascii="Calibri" w:eastAsia="Times New Roman" w:hAnsi="Calibri" w:cs="Times New Roman"/>
          <w:bCs/>
          <w:i/>
          <w:sz w:val="24"/>
          <w:szCs w:val="24"/>
        </w:rPr>
        <w:t>,Technologies</w:t>
      </w:r>
      <w:proofErr w:type="spellEnd"/>
      <w:proofErr w:type="gramEnd"/>
      <w:r w:rsidRPr="002572AD">
        <w:rPr>
          <w:rFonts w:ascii="Calibri" w:eastAsia="Times New Roman" w:hAnsi="Calibri" w:cs="Times New Roman"/>
          <w:bCs/>
          <w:i/>
          <w:sz w:val="24"/>
          <w:szCs w:val="24"/>
        </w:rPr>
        <w:t xml:space="preserve">, and Resistance. </w:t>
      </w:r>
      <w:r w:rsidRPr="002572AD">
        <w:rPr>
          <w:rFonts w:ascii="Calibri" w:eastAsia="Times New Roman" w:hAnsi="Calibri" w:cs="Times New Roman"/>
          <w:bCs/>
          <w:i/>
          <w:sz w:val="24"/>
          <w:szCs w:val="24"/>
          <w:u w:val="single"/>
        </w:rPr>
        <w:t>The Prison Journal</w:t>
      </w:r>
      <w:r w:rsidRPr="002572AD">
        <w:rPr>
          <w:rFonts w:ascii="Calibri" w:eastAsia="Times New Roman" w:hAnsi="Calibri" w:cs="Times New Roman"/>
          <w:bCs/>
          <w:i/>
          <w:sz w:val="24"/>
          <w:szCs w:val="24"/>
        </w:rPr>
        <w:t xml:space="preserve">, </w:t>
      </w:r>
      <w:r w:rsidRPr="002572AD">
        <w:rPr>
          <w:rFonts w:ascii="Calibri" w:eastAsia="Times New Roman" w:hAnsi="Calibri" w:cs="Times New Roman"/>
          <w:i/>
          <w:sz w:val="24"/>
          <w:szCs w:val="24"/>
        </w:rPr>
        <w:t>89 (1): 3 – 20.</w:t>
      </w:r>
    </w:p>
    <w:p w:rsidR="00D66E0C" w:rsidRPr="002572AD" w:rsidRDefault="00D66E0C" w:rsidP="00D66E0C">
      <w:pPr>
        <w:autoSpaceDE w:val="0"/>
        <w:autoSpaceDN w:val="0"/>
        <w:adjustRightInd w:val="0"/>
        <w:spacing w:before="120" w:after="120"/>
        <w:ind w:left="2160"/>
        <w:rPr>
          <w:rFonts w:ascii="Calibri" w:eastAsia="Times New Roman" w:hAnsi="Calibri" w:cs="Times New Roman"/>
          <w:bCs/>
          <w:sz w:val="24"/>
          <w:szCs w:val="24"/>
        </w:rPr>
      </w:pP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 xml:space="preserve">Week 14: </w:t>
      </w:r>
      <w:r w:rsidRPr="002572AD">
        <w:rPr>
          <w:rFonts w:ascii="Calibri" w:eastAsia="Times New Roman" w:hAnsi="Calibri" w:cs="Times New Roman"/>
          <w:bCs/>
          <w:sz w:val="24"/>
          <w:szCs w:val="24"/>
          <w:u w:val="single"/>
        </w:rPr>
        <w:t>Probation and parole in Pakistan</w:t>
      </w:r>
    </w:p>
    <w:p w:rsidR="00D66E0C" w:rsidRPr="002572AD" w:rsidRDefault="00D66E0C" w:rsidP="00D66E0C">
      <w:pPr>
        <w:autoSpaceDE w:val="0"/>
        <w:autoSpaceDN w:val="0"/>
        <w:adjustRightInd w:val="0"/>
        <w:spacing w:before="120" w:after="120"/>
        <w:ind w:left="1800"/>
        <w:rPr>
          <w:rFonts w:ascii="Calibri" w:eastAsia="Times New Roman" w:hAnsi="Calibri" w:cs="Times New Roman"/>
          <w:i/>
          <w:sz w:val="24"/>
          <w:szCs w:val="24"/>
        </w:rPr>
      </w:pPr>
      <w:proofErr w:type="spellStart"/>
      <w:r w:rsidRPr="002572AD">
        <w:rPr>
          <w:rFonts w:ascii="Calibri" w:eastAsia="Times New Roman" w:hAnsi="Calibri" w:cs="Times New Roman"/>
          <w:i/>
          <w:color w:val="1F1A17"/>
          <w:sz w:val="24"/>
          <w:szCs w:val="24"/>
        </w:rPr>
        <w:t>Mazhar</w:t>
      </w:r>
      <w:proofErr w:type="spellEnd"/>
      <w:r w:rsidRPr="002572AD">
        <w:rPr>
          <w:rFonts w:ascii="Calibri" w:eastAsia="Times New Roman" w:hAnsi="Calibri" w:cs="Times New Roman"/>
          <w:i/>
          <w:color w:val="1F1A17"/>
          <w:sz w:val="24"/>
          <w:szCs w:val="24"/>
        </w:rPr>
        <w:t xml:space="preserve">, H.B. (2010). Community Based Rehabilitation of Offenders; an Overview of Probation and Parole System in Pakistan. </w:t>
      </w:r>
      <w:r w:rsidRPr="002572AD">
        <w:rPr>
          <w:rFonts w:ascii="Calibri" w:eastAsia="Times New Roman" w:hAnsi="Calibri" w:cs="Times New Roman"/>
          <w:bCs/>
          <w:i/>
          <w:color w:val="1F1A17"/>
          <w:sz w:val="24"/>
          <w:szCs w:val="24"/>
          <w:u w:val="single"/>
        </w:rPr>
        <w:t>Pakistan Journal of Criminology</w:t>
      </w:r>
      <w:r w:rsidRPr="002572AD">
        <w:rPr>
          <w:rFonts w:ascii="Calibri" w:eastAsia="Times New Roman" w:hAnsi="Calibri" w:cs="Times New Roman"/>
          <w:bCs/>
          <w:i/>
          <w:color w:val="1F1A17"/>
          <w:sz w:val="24"/>
          <w:szCs w:val="24"/>
        </w:rPr>
        <w:t xml:space="preserve">, </w:t>
      </w:r>
      <w:r w:rsidRPr="002572AD">
        <w:rPr>
          <w:rFonts w:ascii="Calibri" w:eastAsia="Times New Roman" w:hAnsi="Calibri" w:cs="Times New Roman"/>
          <w:i/>
          <w:color w:val="1F1A17"/>
          <w:sz w:val="24"/>
          <w:szCs w:val="24"/>
        </w:rPr>
        <w:t>2 (3): 51 – 68.</w:t>
      </w:r>
    </w:p>
    <w:p w:rsidR="00D66E0C" w:rsidRPr="002572AD" w:rsidRDefault="00D66E0C" w:rsidP="00D66E0C">
      <w:pPr>
        <w:numPr>
          <w:ilvl w:val="0"/>
          <w:numId w:val="1"/>
        </w:numPr>
        <w:autoSpaceDE w:val="0"/>
        <w:autoSpaceDN w:val="0"/>
        <w:adjustRightInd w:val="0"/>
        <w:spacing w:before="120" w:after="120" w:line="240" w:lineRule="auto"/>
        <w:rPr>
          <w:rFonts w:ascii="Calibri" w:eastAsia="Times New Roman" w:hAnsi="Calibri" w:cs="Times New Roman"/>
          <w:bCs/>
          <w:sz w:val="24"/>
          <w:szCs w:val="24"/>
          <w:u w:val="single"/>
        </w:rPr>
      </w:pPr>
      <w:r w:rsidRPr="002572AD">
        <w:rPr>
          <w:rFonts w:ascii="Calibri" w:eastAsia="Times New Roman" w:hAnsi="Calibri" w:cs="Times New Roman"/>
          <w:b/>
          <w:bCs/>
          <w:sz w:val="24"/>
          <w:szCs w:val="24"/>
          <w:u w:val="single"/>
        </w:rPr>
        <w:t>Week 15: Finals Week</w:t>
      </w:r>
    </w:p>
    <w:p w:rsidR="00B77096" w:rsidRDefault="00B77096"/>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24C"/>
    <w:multiLevelType w:val="hybridMultilevel"/>
    <w:tmpl w:val="68CCD804"/>
    <w:lvl w:ilvl="0" w:tplc="A8BA6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DC6761"/>
    <w:multiLevelType w:val="hybridMultilevel"/>
    <w:tmpl w:val="7AEA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3008"/>
    <w:multiLevelType w:val="hybridMultilevel"/>
    <w:tmpl w:val="9C10B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857EAC"/>
    <w:multiLevelType w:val="hybridMultilevel"/>
    <w:tmpl w:val="A0A2186A"/>
    <w:lvl w:ilvl="0" w:tplc="143A7A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3D2C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F02952"/>
    <w:multiLevelType w:val="hybridMultilevel"/>
    <w:tmpl w:val="B2B8E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50EB"/>
    <w:multiLevelType w:val="hybridMultilevel"/>
    <w:tmpl w:val="FD704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73D4214"/>
    <w:multiLevelType w:val="hybridMultilevel"/>
    <w:tmpl w:val="A07E6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9B5AB6"/>
    <w:multiLevelType w:val="hybridMultilevel"/>
    <w:tmpl w:val="686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A003A"/>
    <w:multiLevelType w:val="hybridMultilevel"/>
    <w:tmpl w:val="9D4AC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DA782F"/>
    <w:multiLevelType w:val="hybridMultilevel"/>
    <w:tmpl w:val="EFEA7FF8"/>
    <w:lvl w:ilvl="0" w:tplc="865258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97E5AD2"/>
    <w:multiLevelType w:val="hybridMultilevel"/>
    <w:tmpl w:val="226E3E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55FF2"/>
    <w:multiLevelType w:val="hybridMultilevel"/>
    <w:tmpl w:val="8748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F02A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E364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3"/>
  </w:num>
  <w:num w:numId="4">
    <w:abstractNumId w:val="14"/>
  </w:num>
  <w:num w:numId="5">
    <w:abstractNumId w:val="3"/>
  </w:num>
  <w:num w:numId="6">
    <w:abstractNumId w:val="9"/>
  </w:num>
  <w:num w:numId="7">
    <w:abstractNumId w:val="7"/>
  </w:num>
  <w:num w:numId="8">
    <w:abstractNumId w:val="2"/>
  </w:num>
  <w:num w:numId="9">
    <w:abstractNumId w:val="12"/>
  </w:num>
  <w:num w:numId="10">
    <w:abstractNumId w:val="0"/>
  </w:num>
  <w:num w:numId="11">
    <w:abstractNumId w:val="10"/>
  </w:num>
  <w:num w:numId="12">
    <w:abstractNumId w:val="1"/>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0C"/>
    <w:rsid w:val="00B77096"/>
    <w:rsid w:val="00D6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C7EA6-13DE-4954-8EC3-4BC51FD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0C"/>
    <w:pPr>
      <w:spacing w:after="200" w:line="276" w:lineRule="auto"/>
    </w:pPr>
    <w:rPr>
      <w:rFonts w:eastAsiaTheme="minorEastAsia"/>
    </w:rPr>
  </w:style>
  <w:style w:type="paragraph" w:styleId="Heading1">
    <w:name w:val="heading 1"/>
    <w:basedOn w:val="Normal"/>
    <w:next w:val="Normal"/>
    <w:link w:val="Heading1Char"/>
    <w:uiPriority w:val="9"/>
    <w:qFormat/>
    <w:rsid w:val="00D66E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E0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D66E0C"/>
    <w:pPr>
      <w:ind w:left="720"/>
      <w:contextualSpacing/>
    </w:pPr>
    <w:rPr>
      <w:rFonts w:eastAsiaTheme="minorHAnsi"/>
    </w:rPr>
  </w:style>
  <w:style w:type="character" w:customStyle="1" w:styleId="apple-converted-space">
    <w:name w:val="apple-converted-space"/>
    <w:rsid w:val="00D66E0C"/>
  </w:style>
  <w:style w:type="character" w:styleId="Emphasis">
    <w:name w:val="Emphasis"/>
    <w:uiPriority w:val="20"/>
    <w:qFormat/>
    <w:rsid w:val="00D66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2022-03-31T10:56:00Z</dcterms:created>
  <dcterms:modified xsi:type="dcterms:W3CDTF">2022-03-31T10:57:00Z</dcterms:modified>
</cp:coreProperties>
</file>