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AEEE8" w14:textId="04C3C12F" w:rsidR="00AE7667" w:rsidRPr="00DE3E0E" w:rsidRDefault="00AE7667" w:rsidP="00AE7667">
      <w:pPr>
        <w:spacing w:after="0" w:line="240" w:lineRule="auto"/>
        <w:rPr>
          <w:rFonts w:ascii="Arial" w:eastAsia="Times New Roman" w:hAnsi="Arial" w:cs="Arial"/>
          <w:sz w:val="24"/>
          <w:szCs w:val="24"/>
        </w:rPr>
      </w:pPr>
    </w:p>
    <w:p w14:paraId="12B2EC12" w14:textId="0730AE30" w:rsidR="000A25ED" w:rsidRPr="00DE3E0E" w:rsidRDefault="00E52EC1" w:rsidP="00DA0182">
      <w:pPr>
        <w:spacing w:after="0"/>
        <w:contextualSpacing/>
        <w:jc w:val="center"/>
        <w:rPr>
          <w:rFonts w:ascii="Arial" w:hAnsi="Arial" w:cs="Arial"/>
          <w:b/>
          <w:sz w:val="28"/>
          <w:szCs w:val="28"/>
        </w:rPr>
      </w:pPr>
      <w:r>
        <w:rPr>
          <w:rFonts w:ascii="Arial" w:eastAsia="Times New Roman" w:hAnsi="Arial" w:cs="Arial"/>
          <w:b/>
          <w:sz w:val="28"/>
          <w:szCs w:val="28"/>
        </w:rPr>
        <w:t>CL400</w:t>
      </w:r>
      <w:r w:rsidR="00AE7667" w:rsidRPr="00DE3E0E">
        <w:rPr>
          <w:rFonts w:ascii="Arial" w:eastAsia="Times New Roman" w:hAnsi="Arial" w:cs="Arial"/>
          <w:b/>
          <w:sz w:val="28"/>
          <w:szCs w:val="28"/>
        </w:rPr>
        <w:t xml:space="preserve">- </w:t>
      </w:r>
      <w:r>
        <w:rPr>
          <w:rFonts w:ascii="Arial" w:eastAsia="Times New Roman" w:hAnsi="Arial" w:cs="Arial"/>
          <w:b/>
          <w:sz w:val="28"/>
          <w:szCs w:val="28"/>
        </w:rPr>
        <w:t>Corporate Governance</w:t>
      </w:r>
      <w:r w:rsidR="00AE7667" w:rsidRPr="00DE3E0E">
        <w:rPr>
          <w:rFonts w:ascii="Arial" w:eastAsia="Times New Roman" w:hAnsi="Arial" w:cs="Arial"/>
          <w:b/>
          <w:sz w:val="28"/>
          <w:szCs w:val="28"/>
        </w:rPr>
        <w:t xml:space="preserve"> </w:t>
      </w:r>
    </w:p>
    <w:tbl>
      <w:tblPr>
        <w:tblStyle w:val="TableGrid"/>
        <w:tblW w:w="0" w:type="auto"/>
        <w:tblLook w:val="04A0" w:firstRow="1" w:lastRow="0" w:firstColumn="1" w:lastColumn="0" w:noHBand="0" w:noVBand="1"/>
      </w:tblPr>
      <w:tblGrid>
        <w:gridCol w:w="2335"/>
        <w:gridCol w:w="7830"/>
      </w:tblGrid>
      <w:tr w:rsidR="008742B1" w:rsidRPr="00DE3E0E" w14:paraId="1F7246EE" w14:textId="77777777" w:rsidTr="005C61FB">
        <w:trPr>
          <w:trHeight w:val="485"/>
        </w:trPr>
        <w:tc>
          <w:tcPr>
            <w:tcW w:w="2335" w:type="dxa"/>
            <w:shd w:val="clear" w:color="auto" w:fill="F2F2F2" w:themeFill="background1" w:themeFillShade="F2"/>
          </w:tcPr>
          <w:p w14:paraId="24B6E6C1" w14:textId="77777777" w:rsidR="008742B1" w:rsidRPr="00DE3E0E" w:rsidRDefault="008742B1" w:rsidP="00BC514A">
            <w:pPr>
              <w:rPr>
                <w:rFonts w:ascii="Arial" w:hAnsi="Arial" w:cs="Arial"/>
                <w:sz w:val="24"/>
                <w:szCs w:val="24"/>
              </w:rPr>
            </w:pPr>
            <w:r w:rsidRPr="00DE3E0E">
              <w:rPr>
                <w:rFonts w:ascii="Arial" w:hAnsi="Arial" w:cs="Arial"/>
                <w:sz w:val="24"/>
                <w:szCs w:val="24"/>
              </w:rPr>
              <w:t>Resource Person:</w:t>
            </w:r>
          </w:p>
        </w:tc>
        <w:tc>
          <w:tcPr>
            <w:tcW w:w="7830" w:type="dxa"/>
          </w:tcPr>
          <w:p w14:paraId="17BF42CC" w14:textId="50436B61" w:rsidR="008742B1" w:rsidRPr="00DE3E0E" w:rsidRDefault="00F1525D" w:rsidP="00E52EC1">
            <w:pPr>
              <w:jc w:val="center"/>
              <w:rPr>
                <w:rFonts w:ascii="Arial" w:hAnsi="Arial" w:cs="Arial"/>
                <w:sz w:val="24"/>
                <w:szCs w:val="24"/>
              </w:rPr>
            </w:pPr>
            <w:r w:rsidRPr="00DE3E0E">
              <w:rPr>
                <w:rFonts w:ascii="Arial" w:hAnsi="Arial" w:cs="Arial"/>
                <w:sz w:val="24"/>
                <w:szCs w:val="24"/>
              </w:rPr>
              <w:t xml:space="preserve">Dr </w:t>
            </w:r>
            <w:r w:rsidR="00E52EC1">
              <w:rPr>
                <w:rFonts w:ascii="Arial" w:hAnsi="Arial" w:cs="Arial"/>
                <w:sz w:val="24"/>
                <w:szCs w:val="24"/>
              </w:rPr>
              <w:t xml:space="preserve">Mohammad </w:t>
            </w:r>
            <w:proofErr w:type="spellStart"/>
            <w:r w:rsidR="00E52EC1">
              <w:rPr>
                <w:rFonts w:ascii="Arial" w:hAnsi="Arial" w:cs="Arial"/>
                <w:sz w:val="24"/>
                <w:szCs w:val="24"/>
              </w:rPr>
              <w:t>Ayaz</w:t>
            </w:r>
            <w:proofErr w:type="spellEnd"/>
          </w:p>
        </w:tc>
      </w:tr>
      <w:tr w:rsidR="008742B1" w:rsidRPr="00DE3E0E" w14:paraId="68EE5D79" w14:textId="77777777" w:rsidTr="005C61FB">
        <w:trPr>
          <w:trHeight w:val="485"/>
        </w:trPr>
        <w:tc>
          <w:tcPr>
            <w:tcW w:w="2335" w:type="dxa"/>
            <w:shd w:val="clear" w:color="auto" w:fill="F2F2F2" w:themeFill="background1" w:themeFillShade="F2"/>
          </w:tcPr>
          <w:p w14:paraId="7E17E27D" w14:textId="77777777" w:rsidR="008742B1" w:rsidRPr="00DE3E0E" w:rsidRDefault="008742B1" w:rsidP="00BC514A">
            <w:pPr>
              <w:rPr>
                <w:rFonts w:ascii="Arial" w:hAnsi="Arial" w:cs="Arial"/>
                <w:sz w:val="24"/>
                <w:szCs w:val="24"/>
              </w:rPr>
            </w:pPr>
            <w:r w:rsidRPr="00DE3E0E">
              <w:rPr>
                <w:rFonts w:ascii="Arial" w:hAnsi="Arial" w:cs="Arial"/>
                <w:sz w:val="24"/>
                <w:szCs w:val="24"/>
              </w:rPr>
              <w:t xml:space="preserve">Email: </w:t>
            </w:r>
          </w:p>
        </w:tc>
        <w:tc>
          <w:tcPr>
            <w:tcW w:w="7830" w:type="dxa"/>
          </w:tcPr>
          <w:p w14:paraId="7558C0EE" w14:textId="69DA640C" w:rsidR="008742B1" w:rsidRPr="00DE3E0E" w:rsidRDefault="00E52EC1" w:rsidP="00E65A31">
            <w:pPr>
              <w:jc w:val="center"/>
              <w:rPr>
                <w:rFonts w:ascii="Arial" w:hAnsi="Arial" w:cs="Arial"/>
                <w:sz w:val="24"/>
                <w:szCs w:val="24"/>
              </w:rPr>
            </w:pPr>
            <w:r>
              <w:rPr>
                <w:rFonts w:ascii="Arial" w:hAnsi="Arial" w:cs="Arial"/>
                <w:sz w:val="24"/>
                <w:szCs w:val="24"/>
              </w:rPr>
              <w:t>mohammad.ayaz</w:t>
            </w:r>
            <w:r w:rsidR="00F1525D" w:rsidRPr="00DE3E0E">
              <w:rPr>
                <w:rFonts w:ascii="Arial" w:hAnsi="Arial" w:cs="Arial"/>
                <w:sz w:val="24"/>
                <w:szCs w:val="24"/>
              </w:rPr>
              <w:t>@umt.edu.pk</w:t>
            </w:r>
          </w:p>
        </w:tc>
      </w:tr>
      <w:tr w:rsidR="008742B1" w:rsidRPr="00DE3E0E" w14:paraId="32176720" w14:textId="77777777" w:rsidTr="005C61FB">
        <w:trPr>
          <w:trHeight w:val="485"/>
        </w:trPr>
        <w:tc>
          <w:tcPr>
            <w:tcW w:w="2335" w:type="dxa"/>
            <w:shd w:val="clear" w:color="auto" w:fill="F2F2F2" w:themeFill="background1" w:themeFillShade="F2"/>
          </w:tcPr>
          <w:p w14:paraId="1B84E445" w14:textId="77777777" w:rsidR="008742B1" w:rsidRPr="00DE3E0E" w:rsidRDefault="008742B1" w:rsidP="00BC514A">
            <w:pPr>
              <w:rPr>
                <w:rFonts w:ascii="Arial" w:hAnsi="Arial" w:cs="Arial"/>
                <w:sz w:val="24"/>
                <w:szCs w:val="24"/>
              </w:rPr>
            </w:pPr>
            <w:r w:rsidRPr="00DE3E0E">
              <w:rPr>
                <w:rFonts w:ascii="Arial" w:hAnsi="Arial" w:cs="Arial"/>
                <w:sz w:val="24"/>
                <w:szCs w:val="24"/>
              </w:rPr>
              <w:t>Contact Hours:</w:t>
            </w:r>
          </w:p>
        </w:tc>
        <w:tc>
          <w:tcPr>
            <w:tcW w:w="7830" w:type="dxa"/>
          </w:tcPr>
          <w:p w14:paraId="5435E177" w14:textId="4F936089" w:rsidR="008742B1" w:rsidRPr="00DE3E0E" w:rsidRDefault="00E52EC1" w:rsidP="00E52EC1">
            <w:pPr>
              <w:rPr>
                <w:rFonts w:ascii="Arial" w:hAnsi="Arial" w:cs="Arial"/>
                <w:sz w:val="24"/>
                <w:szCs w:val="24"/>
              </w:rPr>
            </w:pPr>
            <w:r>
              <w:t xml:space="preserve">Monday, </w:t>
            </w:r>
            <w:r>
              <w:t>03:30PM - 05:00PM</w:t>
            </w:r>
            <w:r>
              <w:t>;</w:t>
            </w:r>
            <w:r>
              <w:t xml:space="preserve"> Tuesday</w:t>
            </w:r>
            <w:r>
              <w:t xml:space="preserve">, </w:t>
            </w:r>
            <w:r>
              <w:t>02:00PM - 03:15PM</w:t>
            </w:r>
            <w:r>
              <w:t>;</w:t>
            </w:r>
            <w:r>
              <w:t xml:space="preserve"> Wednesday</w:t>
            </w:r>
            <w:r>
              <w:t xml:space="preserve">, </w:t>
            </w:r>
            <w:r>
              <w:t>04:00PM - 05:00PM</w:t>
            </w:r>
            <w:r>
              <w:t>;</w:t>
            </w:r>
            <w:r>
              <w:t xml:space="preserve"> Thursday</w:t>
            </w:r>
            <w:r>
              <w:t xml:space="preserve">, </w:t>
            </w:r>
            <w:r>
              <w:t>By Appointment</w:t>
            </w:r>
            <w:r>
              <w:t>;</w:t>
            </w:r>
            <w:r>
              <w:t xml:space="preserve"> Friday</w:t>
            </w:r>
            <w:r>
              <w:t xml:space="preserve">, </w:t>
            </w:r>
            <w:r>
              <w:t>By appointment</w:t>
            </w:r>
            <w:r>
              <w:t>;</w:t>
            </w:r>
            <w:r>
              <w:t xml:space="preserve"> Saturday</w:t>
            </w:r>
            <w:r>
              <w:t xml:space="preserve"> </w:t>
            </w:r>
            <w:r>
              <w:t>04:00PM – 05:00PM</w:t>
            </w:r>
          </w:p>
        </w:tc>
      </w:tr>
      <w:tr w:rsidR="008742B1" w:rsidRPr="00DE3E0E" w14:paraId="2E39BA92" w14:textId="77777777" w:rsidTr="005C61FB">
        <w:trPr>
          <w:trHeight w:val="485"/>
        </w:trPr>
        <w:tc>
          <w:tcPr>
            <w:tcW w:w="2335" w:type="dxa"/>
            <w:shd w:val="clear" w:color="auto" w:fill="F2F2F2" w:themeFill="background1" w:themeFillShade="F2"/>
          </w:tcPr>
          <w:p w14:paraId="46DC08BF" w14:textId="44C30777" w:rsidR="008742B1" w:rsidRPr="00DE3E0E" w:rsidRDefault="008742B1" w:rsidP="00BC514A">
            <w:pPr>
              <w:rPr>
                <w:rFonts w:ascii="Arial" w:hAnsi="Arial" w:cs="Arial"/>
                <w:sz w:val="24"/>
                <w:szCs w:val="24"/>
              </w:rPr>
            </w:pPr>
            <w:r w:rsidRPr="00DE3E0E">
              <w:rPr>
                <w:rFonts w:ascii="Arial" w:hAnsi="Arial" w:cs="Arial"/>
                <w:sz w:val="24"/>
                <w:szCs w:val="24"/>
              </w:rPr>
              <w:t>Office Address:</w:t>
            </w:r>
          </w:p>
        </w:tc>
        <w:tc>
          <w:tcPr>
            <w:tcW w:w="7830" w:type="dxa"/>
          </w:tcPr>
          <w:p w14:paraId="0248643A" w14:textId="7D694858" w:rsidR="008742B1" w:rsidRPr="00DE3E0E" w:rsidRDefault="00F1525D" w:rsidP="00E65A31">
            <w:pPr>
              <w:jc w:val="center"/>
              <w:rPr>
                <w:rFonts w:ascii="Arial" w:hAnsi="Arial" w:cs="Arial"/>
                <w:sz w:val="24"/>
                <w:szCs w:val="24"/>
              </w:rPr>
            </w:pPr>
            <w:r w:rsidRPr="00DE3E0E">
              <w:rPr>
                <w:rFonts w:ascii="Arial" w:hAnsi="Arial" w:cs="Arial"/>
                <w:sz w:val="24"/>
                <w:szCs w:val="24"/>
              </w:rPr>
              <w:t xml:space="preserve">Department of Banking and Finance </w:t>
            </w:r>
          </w:p>
        </w:tc>
      </w:tr>
      <w:tr w:rsidR="008742B1" w:rsidRPr="00DE3E0E" w14:paraId="5D5E242E" w14:textId="77777777" w:rsidTr="005C61FB">
        <w:trPr>
          <w:trHeight w:val="485"/>
        </w:trPr>
        <w:tc>
          <w:tcPr>
            <w:tcW w:w="2335" w:type="dxa"/>
            <w:shd w:val="clear" w:color="auto" w:fill="F2F2F2" w:themeFill="background1" w:themeFillShade="F2"/>
          </w:tcPr>
          <w:p w14:paraId="77B7410A" w14:textId="20D54EEC" w:rsidR="008742B1" w:rsidRPr="00DE3E0E" w:rsidRDefault="00DC7B27" w:rsidP="00BC514A">
            <w:pPr>
              <w:rPr>
                <w:rFonts w:ascii="Arial" w:hAnsi="Arial" w:cs="Arial"/>
                <w:sz w:val="24"/>
                <w:szCs w:val="24"/>
              </w:rPr>
            </w:pPr>
            <w:proofErr w:type="spellStart"/>
            <w:r w:rsidRPr="00DE3E0E">
              <w:rPr>
                <w:rFonts w:ascii="Arial" w:hAnsi="Arial" w:cs="Arial"/>
                <w:sz w:val="24"/>
                <w:szCs w:val="24"/>
              </w:rPr>
              <w:t>Programme</w:t>
            </w:r>
            <w:proofErr w:type="spellEnd"/>
            <w:r w:rsidR="008742B1" w:rsidRPr="00DE3E0E">
              <w:rPr>
                <w:rFonts w:ascii="Arial" w:hAnsi="Arial" w:cs="Arial"/>
                <w:sz w:val="24"/>
                <w:szCs w:val="24"/>
              </w:rPr>
              <w:t>:</w:t>
            </w:r>
          </w:p>
        </w:tc>
        <w:tc>
          <w:tcPr>
            <w:tcW w:w="7830" w:type="dxa"/>
          </w:tcPr>
          <w:p w14:paraId="4C4710D9" w14:textId="7FA91C12" w:rsidR="008742B1" w:rsidRPr="00DE3E0E" w:rsidRDefault="00E2158D" w:rsidP="00BE0742">
            <w:pPr>
              <w:jc w:val="center"/>
              <w:rPr>
                <w:rFonts w:ascii="Arial" w:hAnsi="Arial" w:cs="Arial"/>
                <w:sz w:val="24"/>
                <w:szCs w:val="24"/>
              </w:rPr>
            </w:pPr>
            <w:r>
              <w:rPr>
                <w:rFonts w:ascii="Arial" w:hAnsi="Arial" w:cs="Arial"/>
                <w:sz w:val="24"/>
                <w:szCs w:val="24"/>
              </w:rPr>
              <w:t>BS Accounting and Finance</w:t>
            </w:r>
          </w:p>
        </w:tc>
      </w:tr>
      <w:tr w:rsidR="00DA0182" w:rsidRPr="00DE3E0E" w14:paraId="7782A8A5" w14:textId="77777777" w:rsidTr="00D41893">
        <w:trPr>
          <w:trHeight w:val="566"/>
        </w:trPr>
        <w:tc>
          <w:tcPr>
            <w:tcW w:w="2335" w:type="dxa"/>
            <w:shd w:val="clear" w:color="auto" w:fill="F2F2F2" w:themeFill="background1" w:themeFillShade="F2"/>
          </w:tcPr>
          <w:p w14:paraId="7F9EE042" w14:textId="77777777" w:rsidR="00DA0182" w:rsidRPr="00DE3E0E" w:rsidRDefault="00DA0182" w:rsidP="00BC514A">
            <w:pPr>
              <w:rPr>
                <w:rFonts w:ascii="Arial" w:hAnsi="Arial" w:cs="Arial"/>
                <w:sz w:val="24"/>
                <w:szCs w:val="24"/>
              </w:rPr>
            </w:pPr>
            <w:r w:rsidRPr="00DE3E0E">
              <w:rPr>
                <w:rFonts w:ascii="Arial" w:hAnsi="Arial" w:cs="Arial"/>
                <w:sz w:val="24"/>
                <w:szCs w:val="24"/>
              </w:rPr>
              <w:t>Section:</w:t>
            </w:r>
          </w:p>
        </w:tc>
        <w:tc>
          <w:tcPr>
            <w:tcW w:w="7830" w:type="dxa"/>
          </w:tcPr>
          <w:p w14:paraId="0D0E453B" w14:textId="52B115CF" w:rsidR="00DA0182" w:rsidRPr="00DE3E0E" w:rsidRDefault="00E52EC1" w:rsidP="00E65A31">
            <w:pPr>
              <w:jc w:val="center"/>
              <w:rPr>
                <w:rFonts w:ascii="Arial" w:hAnsi="Arial" w:cs="Arial"/>
                <w:sz w:val="24"/>
                <w:szCs w:val="24"/>
              </w:rPr>
            </w:pPr>
            <w:r>
              <w:rPr>
                <w:rFonts w:ascii="Arial" w:hAnsi="Arial" w:cs="Arial"/>
                <w:sz w:val="24"/>
                <w:szCs w:val="24"/>
              </w:rPr>
              <w:t>A and B</w:t>
            </w:r>
          </w:p>
        </w:tc>
      </w:tr>
      <w:tr w:rsidR="008742B1" w:rsidRPr="00DE3E0E" w14:paraId="5340919F" w14:textId="77777777" w:rsidTr="005C61FB">
        <w:trPr>
          <w:trHeight w:val="485"/>
        </w:trPr>
        <w:tc>
          <w:tcPr>
            <w:tcW w:w="2335" w:type="dxa"/>
            <w:shd w:val="clear" w:color="auto" w:fill="F2F2F2" w:themeFill="background1" w:themeFillShade="F2"/>
          </w:tcPr>
          <w:p w14:paraId="6A8CB554" w14:textId="77777777" w:rsidR="008742B1" w:rsidRPr="00DE3E0E" w:rsidRDefault="008742B1" w:rsidP="00BC514A">
            <w:pPr>
              <w:rPr>
                <w:rFonts w:ascii="Arial" w:hAnsi="Arial" w:cs="Arial"/>
                <w:sz w:val="24"/>
                <w:szCs w:val="24"/>
              </w:rPr>
            </w:pPr>
            <w:r w:rsidRPr="00DE3E0E">
              <w:rPr>
                <w:rFonts w:ascii="Arial" w:hAnsi="Arial" w:cs="Arial"/>
                <w:sz w:val="24"/>
                <w:szCs w:val="24"/>
              </w:rPr>
              <w:t>Semester</w:t>
            </w:r>
            <w:r w:rsidR="00581A07" w:rsidRPr="00DE3E0E">
              <w:rPr>
                <w:rFonts w:ascii="Arial" w:hAnsi="Arial" w:cs="Arial"/>
                <w:sz w:val="24"/>
                <w:szCs w:val="24"/>
              </w:rPr>
              <w:t>:</w:t>
            </w:r>
          </w:p>
        </w:tc>
        <w:tc>
          <w:tcPr>
            <w:tcW w:w="7830" w:type="dxa"/>
          </w:tcPr>
          <w:p w14:paraId="33154D3B" w14:textId="53B3B982" w:rsidR="008742B1" w:rsidRPr="00DE3E0E" w:rsidRDefault="00E52EC1" w:rsidP="00E65A31">
            <w:pPr>
              <w:jc w:val="center"/>
              <w:rPr>
                <w:rFonts w:ascii="Arial" w:hAnsi="Arial" w:cs="Arial"/>
                <w:sz w:val="24"/>
                <w:szCs w:val="24"/>
              </w:rPr>
            </w:pPr>
            <w:r>
              <w:rPr>
                <w:rFonts w:ascii="Arial" w:hAnsi="Arial" w:cs="Arial"/>
                <w:sz w:val="24"/>
                <w:szCs w:val="24"/>
              </w:rPr>
              <w:t>Fall 2023</w:t>
            </w:r>
          </w:p>
        </w:tc>
      </w:tr>
      <w:tr w:rsidR="008742B1" w:rsidRPr="00DE3E0E" w14:paraId="5E162C41" w14:textId="77777777" w:rsidTr="005C61FB">
        <w:trPr>
          <w:trHeight w:val="485"/>
        </w:trPr>
        <w:tc>
          <w:tcPr>
            <w:tcW w:w="2335" w:type="dxa"/>
            <w:shd w:val="clear" w:color="auto" w:fill="F2F2F2" w:themeFill="background1" w:themeFillShade="F2"/>
          </w:tcPr>
          <w:p w14:paraId="6F1F5BA6" w14:textId="77777777" w:rsidR="008742B1" w:rsidRPr="00DE3E0E" w:rsidRDefault="008742B1" w:rsidP="00BC514A">
            <w:pPr>
              <w:rPr>
                <w:rFonts w:ascii="Arial" w:hAnsi="Arial" w:cs="Arial"/>
                <w:sz w:val="24"/>
                <w:szCs w:val="24"/>
              </w:rPr>
            </w:pPr>
            <w:r w:rsidRPr="00DE3E0E">
              <w:rPr>
                <w:rFonts w:ascii="Arial" w:hAnsi="Arial" w:cs="Arial"/>
                <w:sz w:val="24"/>
                <w:szCs w:val="24"/>
              </w:rPr>
              <w:t>Course Pre-requisites</w:t>
            </w:r>
            <w:r w:rsidR="00581A07" w:rsidRPr="00DE3E0E">
              <w:rPr>
                <w:rFonts w:ascii="Arial" w:hAnsi="Arial" w:cs="Arial"/>
                <w:sz w:val="24"/>
                <w:szCs w:val="24"/>
              </w:rPr>
              <w:t>:</w:t>
            </w:r>
          </w:p>
        </w:tc>
        <w:tc>
          <w:tcPr>
            <w:tcW w:w="7830" w:type="dxa"/>
          </w:tcPr>
          <w:p w14:paraId="210BD5CF" w14:textId="09984389" w:rsidR="008742B1" w:rsidRPr="00DE3E0E" w:rsidRDefault="008742B1" w:rsidP="00AB086F">
            <w:pPr>
              <w:rPr>
                <w:rFonts w:ascii="Arial" w:hAnsi="Arial" w:cs="Arial"/>
                <w:sz w:val="24"/>
                <w:szCs w:val="24"/>
              </w:rPr>
            </w:pPr>
          </w:p>
        </w:tc>
      </w:tr>
      <w:tr w:rsidR="008742B1" w:rsidRPr="00DE3E0E" w14:paraId="682F9643" w14:textId="77777777" w:rsidTr="005C61FB">
        <w:trPr>
          <w:trHeight w:val="485"/>
        </w:trPr>
        <w:tc>
          <w:tcPr>
            <w:tcW w:w="2335" w:type="dxa"/>
            <w:shd w:val="clear" w:color="auto" w:fill="F2F2F2" w:themeFill="background1" w:themeFillShade="F2"/>
          </w:tcPr>
          <w:p w14:paraId="13ACB373" w14:textId="77777777" w:rsidR="008742B1" w:rsidRPr="00DE3E0E" w:rsidRDefault="008742B1" w:rsidP="00BC514A">
            <w:pPr>
              <w:rPr>
                <w:rFonts w:ascii="Arial" w:hAnsi="Arial" w:cs="Arial"/>
                <w:sz w:val="24"/>
                <w:szCs w:val="24"/>
              </w:rPr>
            </w:pPr>
            <w:r w:rsidRPr="00DE3E0E">
              <w:rPr>
                <w:rFonts w:ascii="Arial" w:hAnsi="Arial" w:cs="Arial"/>
                <w:sz w:val="24"/>
                <w:szCs w:val="24"/>
              </w:rPr>
              <w:t>Credit Hours</w:t>
            </w:r>
            <w:r w:rsidR="00581A07" w:rsidRPr="00DE3E0E">
              <w:rPr>
                <w:rFonts w:ascii="Arial" w:hAnsi="Arial" w:cs="Arial"/>
                <w:sz w:val="24"/>
                <w:szCs w:val="24"/>
              </w:rPr>
              <w:t>:</w:t>
            </w:r>
          </w:p>
        </w:tc>
        <w:tc>
          <w:tcPr>
            <w:tcW w:w="7830" w:type="dxa"/>
          </w:tcPr>
          <w:p w14:paraId="636D0397" w14:textId="7EF526C2" w:rsidR="008742B1" w:rsidRPr="00DE3E0E" w:rsidRDefault="00FA476C" w:rsidP="00E65A31">
            <w:pPr>
              <w:jc w:val="center"/>
              <w:rPr>
                <w:rFonts w:ascii="Arial" w:hAnsi="Arial" w:cs="Arial"/>
                <w:sz w:val="24"/>
                <w:szCs w:val="24"/>
              </w:rPr>
            </w:pPr>
            <w:r w:rsidRPr="00DE3E0E">
              <w:rPr>
                <w:rFonts w:ascii="Arial" w:hAnsi="Arial" w:cs="Arial"/>
                <w:sz w:val="24"/>
                <w:szCs w:val="24"/>
              </w:rPr>
              <w:t>3</w:t>
            </w:r>
          </w:p>
        </w:tc>
      </w:tr>
      <w:tr w:rsidR="008742B1" w:rsidRPr="00DE3E0E" w14:paraId="3FD34072" w14:textId="77777777" w:rsidTr="005C61FB">
        <w:trPr>
          <w:trHeight w:val="485"/>
        </w:trPr>
        <w:tc>
          <w:tcPr>
            <w:tcW w:w="2335" w:type="dxa"/>
            <w:shd w:val="clear" w:color="auto" w:fill="F2F2F2" w:themeFill="background1" w:themeFillShade="F2"/>
          </w:tcPr>
          <w:p w14:paraId="04A48373" w14:textId="77777777" w:rsidR="008742B1" w:rsidRPr="00DE3E0E" w:rsidRDefault="008742B1" w:rsidP="00BC514A">
            <w:pPr>
              <w:rPr>
                <w:rFonts w:ascii="Arial" w:hAnsi="Arial" w:cs="Arial"/>
                <w:sz w:val="24"/>
                <w:szCs w:val="24"/>
              </w:rPr>
            </w:pPr>
            <w:r w:rsidRPr="00DE3E0E">
              <w:rPr>
                <w:rFonts w:ascii="Arial" w:hAnsi="Arial" w:cs="Arial"/>
                <w:sz w:val="24"/>
                <w:szCs w:val="24"/>
              </w:rPr>
              <w:t>Course Type</w:t>
            </w:r>
            <w:r w:rsidR="00581A07" w:rsidRPr="00DE3E0E">
              <w:rPr>
                <w:rFonts w:ascii="Arial" w:hAnsi="Arial" w:cs="Arial"/>
                <w:sz w:val="24"/>
                <w:szCs w:val="24"/>
              </w:rPr>
              <w:t>:</w:t>
            </w:r>
          </w:p>
        </w:tc>
        <w:tc>
          <w:tcPr>
            <w:tcW w:w="7830" w:type="dxa"/>
          </w:tcPr>
          <w:p w14:paraId="365396F7" w14:textId="1EED2E21" w:rsidR="008742B1" w:rsidRPr="00DE3E0E" w:rsidRDefault="00D26773" w:rsidP="00E65A31">
            <w:pPr>
              <w:jc w:val="center"/>
              <w:rPr>
                <w:rFonts w:ascii="Arial" w:hAnsi="Arial" w:cs="Arial"/>
                <w:sz w:val="24"/>
                <w:szCs w:val="24"/>
              </w:rPr>
            </w:pPr>
            <w:r w:rsidRPr="00DE3E0E">
              <w:rPr>
                <w:rFonts w:ascii="Arial" w:hAnsi="Arial" w:cs="Arial"/>
                <w:sz w:val="24"/>
                <w:szCs w:val="24"/>
              </w:rPr>
              <w:t xml:space="preserve">Core </w:t>
            </w:r>
          </w:p>
        </w:tc>
      </w:tr>
      <w:tr w:rsidR="008742B1" w:rsidRPr="00DE3E0E" w14:paraId="5C44AC0D" w14:textId="77777777" w:rsidTr="005C61FB">
        <w:trPr>
          <w:trHeight w:val="485"/>
        </w:trPr>
        <w:tc>
          <w:tcPr>
            <w:tcW w:w="2335" w:type="dxa"/>
            <w:shd w:val="clear" w:color="auto" w:fill="F2F2F2" w:themeFill="background1" w:themeFillShade="F2"/>
          </w:tcPr>
          <w:p w14:paraId="265C3087" w14:textId="77777777" w:rsidR="008742B1" w:rsidRPr="00DE3E0E" w:rsidRDefault="00581A07" w:rsidP="00BC514A">
            <w:pPr>
              <w:rPr>
                <w:rFonts w:ascii="Arial" w:hAnsi="Arial" w:cs="Arial"/>
                <w:sz w:val="24"/>
                <w:szCs w:val="24"/>
              </w:rPr>
            </w:pPr>
            <w:r w:rsidRPr="00DE3E0E">
              <w:rPr>
                <w:rFonts w:ascii="Arial" w:hAnsi="Arial" w:cs="Arial"/>
                <w:sz w:val="24"/>
                <w:szCs w:val="24"/>
              </w:rPr>
              <w:t>Venue</w:t>
            </w:r>
            <w:r w:rsidR="00AE3684" w:rsidRPr="00DE3E0E">
              <w:rPr>
                <w:rFonts w:ascii="Arial" w:hAnsi="Arial" w:cs="Arial"/>
                <w:sz w:val="24"/>
                <w:szCs w:val="24"/>
              </w:rPr>
              <w:t>/Day/Time</w:t>
            </w:r>
            <w:r w:rsidRPr="00DE3E0E">
              <w:rPr>
                <w:rFonts w:ascii="Arial" w:hAnsi="Arial" w:cs="Arial"/>
                <w:sz w:val="24"/>
                <w:szCs w:val="24"/>
              </w:rPr>
              <w:t>:</w:t>
            </w:r>
          </w:p>
        </w:tc>
        <w:tc>
          <w:tcPr>
            <w:tcW w:w="7830" w:type="dxa"/>
          </w:tcPr>
          <w:p w14:paraId="39BE8016" w14:textId="77777777" w:rsidR="008742B1" w:rsidRPr="00DE3E0E" w:rsidRDefault="008742B1" w:rsidP="00E65A31">
            <w:pPr>
              <w:jc w:val="center"/>
              <w:rPr>
                <w:rFonts w:ascii="Arial" w:hAnsi="Arial" w:cs="Arial"/>
                <w:sz w:val="24"/>
                <w:szCs w:val="24"/>
              </w:rPr>
            </w:pPr>
          </w:p>
        </w:tc>
      </w:tr>
      <w:tr w:rsidR="008742B1" w:rsidRPr="00DE3E0E" w14:paraId="015FE198" w14:textId="77777777" w:rsidTr="005C61FB">
        <w:trPr>
          <w:trHeight w:val="485"/>
        </w:trPr>
        <w:tc>
          <w:tcPr>
            <w:tcW w:w="2335" w:type="dxa"/>
            <w:shd w:val="clear" w:color="auto" w:fill="F2F2F2" w:themeFill="background1" w:themeFillShade="F2"/>
          </w:tcPr>
          <w:p w14:paraId="51894351" w14:textId="77777777" w:rsidR="008742B1" w:rsidRPr="00DE3E0E" w:rsidRDefault="008742B1" w:rsidP="00BC514A">
            <w:pPr>
              <w:rPr>
                <w:rFonts w:ascii="Arial" w:hAnsi="Arial" w:cs="Arial"/>
                <w:sz w:val="24"/>
                <w:szCs w:val="24"/>
              </w:rPr>
            </w:pPr>
            <w:r w:rsidRPr="00DE3E0E">
              <w:rPr>
                <w:rFonts w:ascii="Arial" w:hAnsi="Arial" w:cs="Arial"/>
                <w:sz w:val="24"/>
                <w:szCs w:val="24"/>
              </w:rPr>
              <w:t>Course URL (if any):</w:t>
            </w:r>
          </w:p>
        </w:tc>
        <w:tc>
          <w:tcPr>
            <w:tcW w:w="7830" w:type="dxa"/>
          </w:tcPr>
          <w:p w14:paraId="19E8570A" w14:textId="77777777" w:rsidR="008742B1" w:rsidRPr="00DE3E0E" w:rsidRDefault="008742B1" w:rsidP="00E65A31">
            <w:pPr>
              <w:jc w:val="center"/>
              <w:rPr>
                <w:rFonts w:ascii="Arial" w:hAnsi="Arial" w:cs="Arial"/>
                <w:sz w:val="24"/>
                <w:szCs w:val="24"/>
              </w:rPr>
            </w:pPr>
          </w:p>
        </w:tc>
      </w:tr>
    </w:tbl>
    <w:p w14:paraId="565E3838" w14:textId="77777777" w:rsidR="008742B1" w:rsidRPr="00DE3E0E" w:rsidRDefault="008742B1" w:rsidP="00A65BE9">
      <w:pPr>
        <w:spacing w:after="0"/>
        <w:rPr>
          <w:rFonts w:ascii="Arial" w:hAnsi="Arial" w:cs="Arial"/>
          <w:sz w:val="24"/>
          <w:szCs w:val="24"/>
        </w:rPr>
      </w:pPr>
    </w:p>
    <w:tbl>
      <w:tblPr>
        <w:tblStyle w:val="TableGrid"/>
        <w:tblW w:w="0" w:type="auto"/>
        <w:tblLook w:val="04A0" w:firstRow="1" w:lastRow="0" w:firstColumn="1" w:lastColumn="0" w:noHBand="0" w:noVBand="1"/>
      </w:tblPr>
      <w:tblGrid>
        <w:gridCol w:w="10214"/>
      </w:tblGrid>
      <w:tr w:rsidR="00581A07" w:rsidRPr="00DE3E0E" w14:paraId="40A7A255" w14:textId="77777777" w:rsidTr="00581A07">
        <w:tc>
          <w:tcPr>
            <w:tcW w:w="10214" w:type="dxa"/>
            <w:shd w:val="clear" w:color="auto" w:fill="F2F2F2" w:themeFill="background1" w:themeFillShade="F2"/>
          </w:tcPr>
          <w:p w14:paraId="779F986E" w14:textId="77777777" w:rsidR="00581A07" w:rsidRPr="00DE3E0E" w:rsidRDefault="00581A07" w:rsidP="00A65BE9">
            <w:pPr>
              <w:rPr>
                <w:rFonts w:ascii="Arial" w:hAnsi="Arial" w:cs="Arial"/>
                <w:b/>
                <w:sz w:val="24"/>
                <w:szCs w:val="24"/>
              </w:rPr>
            </w:pPr>
            <w:r w:rsidRPr="00DE3E0E">
              <w:rPr>
                <w:rFonts w:ascii="Arial" w:hAnsi="Arial" w:cs="Arial"/>
                <w:b/>
                <w:sz w:val="24"/>
                <w:szCs w:val="24"/>
              </w:rPr>
              <w:t>Course Description</w:t>
            </w:r>
            <w:r w:rsidR="00C80334" w:rsidRPr="00DE3E0E">
              <w:rPr>
                <w:rFonts w:ascii="Arial" w:hAnsi="Arial" w:cs="Arial"/>
                <w:b/>
                <w:sz w:val="24"/>
                <w:szCs w:val="24"/>
              </w:rPr>
              <w:t>:</w:t>
            </w:r>
          </w:p>
        </w:tc>
      </w:tr>
      <w:tr w:rsidR="00581A07" w:rsidRPr="00DE3E0E" w14:paraId="08E4C81E" w14:textId="77777777" w:rsidTr="00581A07">
        <w:tc>
          <w:tcPr>
            <w:tcW w:w="10214" w:type="dxa"/>
          </w:tcPr>
          <w:p w14:paraId="7E2FBFFA" w14:textId="1E79F1DD" w:rsidR="00C80334" w:rsidRPr="00DE3E0E" w:rsidRDefault="00E52EC1" w:rsidP="00DE3E0E">
            <w:pPr>
              <w:shd w:val="clear" w:color="auto" w:fill="FFFFFF"/>
              <w:spacing w:before="100" w:beforeAutospacing="1" w:after="100" w:afterAutospacing="1" w:line="375" w:lineRule="atLeast"/>
              <w:jc w:val="both"/>
              <w:rPr>
                <w:rFonts w:ascii="Arial" w:hAnsi="Arial" w:cs="Arial"/>
                <w:bCs/>
                <w:sz w:val="24"/>
                <w:szCs w:val="24"/>
              </w:rPr>
            </w:pPr>
            <w:r>
              <w:rPr>
                <w:rFonts w:ascii="Arial" w:eastAsia="Times New Roman" w:hAnsi="Arial" w:cs="Arial"/>
                <w:bCs/>
                <w:sz w:val="24"/>
                <w:szCs w:val="24"/>
              </w:rPr>
              <w:t xml:space="preserve">This course is designed to equip the students with the manner of governance of different financial and non-financial organizations, and the respective roles and responsibilities of the key stakeholders involved therein. It also covers the </w:t>
            </w:r>
            <w:proofErr w:type="spellStart"/>
            <w:r>
              <w:rPr>
                <w:rFonts w:ascii="Arial" w:eastAsia="Times New Roman" w:hAnsi="Arial" w:cs="Arial"/>
                <w:bCs/>
                <w:sz w:val="24"/>
                <w:szCs w:val="24"/>
              </w:rPr>
              <w:t>shariah</w:t>
            </w:r>
            <w:proofErr w:type="spellEnd"/>
            <w:r>
              <w:rPr>
                <w:rFonts w:ascii="Arial" w:eastAsia="Times New Roman" w:hAnsi="Arial" w:cs="Arial"/>
                <w:bCs/>
                <w:sz w:val="24"/>
                <w:szCs w:val="24"/>
              </w:rPr>
              <w:t xml:space="preserve"> governance related to Islamic Finance.</w:t>
            </w:r>
          </w:p>
        </w:tc>
      </w:tr>
    </w:tbl>
    <w:p w14:paraId="4BDDE8C3" w14:textId="77777777" w:rsidR="00581A07" w:rsidRPr="00DE3E0E" w:rsidRDefault="00581A07" w:rsidP="00A65BE9">
      <w:pPr>
        <w:spacing w:after="0"/>
        <w:rPr>
          <w:rFonts w:ascii="Arial" w:hAnsi="Arial" w:cs="Arial"/>
          <w:sz w:val="24"/>
          <w:szCs w:val="24"/>
        </w:rPr>
      </w:pPr>
    </w:p>
    <w:tbl>
      <w:tblPr>
        <w:tblStyle w:val="TableGrid"/>
        <w:tblW w:w="0" w:type="auto"/>
        <w:tblLook w:val="04A0" w:firstRow="1" w:lastRow="0" w:firstColumn="1" w:lastColumn="0" w:noHBand="0" w:noVBand="1"/>
      </w:tblPr>
      <w:tblGrid>
        <w:gridCol w:w="10214"/>
      </w:tblGrid>
      <w:tr w:rsidR="00581A07" w:rsidRPr="00DE3E0E" w14:paraId="33AD4D42" w14:textId="77777777" w:rsidTr="00BC514A">
        <w:tc>
          <w:tcPr>
            <w:tcW w:w="10214" w:type="dxa"/>
            <w:shd w:val="clear" w:color="auto" w:fill="F2F2F2" w:themeFill="background1" w:themeFillShade="F2"/>
          </w:tcPr>
          <w:p w14:paraId="1B374DB8" w14:textId="77777777" w:rsidR="00581A07" w:rsidRPr="00DE3E0E" w:rsidRDefault="00581A07" w:rsidP="00BC514A">
            <w:pPr>
              <w:rPr>
                <w:rFonts w:ascii="Arial" w:hAnsi="Arial" w:cs="Arial"/>
                <w:b/>
                <w:sz w:val="24"/>
                <w:szCs w:val="24"/>
              </w:rPr>
            </w:pPr>
            <w:r w:rsidRPr="00DE3E0E">
              <w:rPr>
                <w:rFonts w:ascii="Arial" w:hAnsi="Arial" w:cs="Arial"/>
                <w:b/>
                <w:sz w:val="24"/>
                <w:szCs w:val="24"/>
              </w:rPr>
              <w:t>Course Teaching Methodology</w:t>
            </w:r>
            <w:r w:rsidR="00C80334" w:rsidRPr="00DE3E0E">
              <w:rPr>
                <w:rFonts w:ascii="Arial" w:hAnsi="Arial" w:cs="Arial"/>
                <w:b/>
                <w:sz w:val="24"/>
                <w:szCs w:val="24"/>
              </w:rPr>
              <w:t>:</w:t>
            </w:r>
          </w:p>
        </w:tc>
      </w:tr>
      <w:tr w:rsidR="00581A07" w:rsidRPr="00DE3E0E" w14:paraId="195B7947" w14:textId="77777777" w:rsidTr="00BC514A">
        <w:tc>
          <w:tcPr>
            <w:tcW w:w="10214" w:type="dxa"/>
          </w:tcPr>
          <w:p w14:paraId="200FCDEB" w14:textId="4CD9B728" w:rsidR="00C80334" w:rsidRPr="00DE3E0E" w:rsidRDefault="00F1333D" w:rsidP="00DE3E0E">
            <w:pPr>
              <w:jc w:val="both"/>
              <w:rPr>
                <w:rFonts w:ascii="Arial" w:hAnsi="Arial" w:cs="Arial"/>
                <w:bCs/>
                <w:sz w:val="24"/>
                <w:szCs w:val="24"/>
              </w:rPr>
            </w:pPr>
            <w:r>
              <w:rPr>
                <w:rFonts w:ascii="Arial" w:eastAsia="Times New Roman" w:hAnsi="Arial" w:cs="Arial"/>
                <w:bCs/>
                <w:sz w:val="24"/>
                <w:szCs w:val="24"/>
              </w:rPr>
              <w:t>Mainly, the Socratic Method of teaching is adopted. Case study method is also followed.</w:t>
            </w:r>
          </w:p>
        </w:tc>
      </w:tr>
    </w:tbl>
    <w:p w14:paraId="621450D4" w14:textId="77777777" w:rsidR="00DA0182" w:rsidRDefault="00DA0182" w:rsidP="00A65BE9">
      <w:pPr>
        <w:spacing w:after="0"/>
        <w:rPr>
          <w:rFonts w:ascii="Arial" w:hAnsi="Arial" w:cs="Arial"/>
          <w:sz w:val="24"/>
          <w:szCs w:val="24"/>
        </w:rPr>
      </w:pPr>
    </w:p>
    <w:p w14:paraId="3223F536" w14:textId="77777777" w:rsidR="00DE3E0E" w:rsidRDefault="00DE3E0E" w:rsidP="00A65BE9">
      <w:pPr>
        <w:spacing w:after="0"/>
        <w:rPr>
          <w:rFonts w:ascii="Arial" w:hAnsi="Arial" w:cs="Arial"/>
          <w:sz w:val="24"/>
          <w:szCs w:val="24"/>
        </w:rPr>
      </w:pPr>
    </w:p>
    <w:p w14:paraId="42A203EB" w14:textId="3F821EF3" w:rsidR="00DE3E0E" w:rsidRDefault="00DE3E0E" w:rsidP="00A65BE9">
      <w:pPr>
        <w:spacing w:after="0"/>
        <w:rPr>
          <w:rFonts w:ascii="Arial" w:hAnsi="Arial" w:cs="Arial"/>
          <w:sz w:val="24"/>
          <w:szCs w:val="24"/>
        </w:rPr>
      </w:pPr>
    </w:p>
    <w:p w14:paraId="7DEA2B89" w14:textId="77777777" w:rsidR="004B0778" w:rsidRDefault="004B0778" w:rsidP="00A65BE9">
      <w:pPr>
        <w:spacing w:after="0"/>
        <w:rPr>
          <w:rFonts w:ascii="Arial" w:hAnsi="Arial" w:cs="Arial"/>
          <w:sz w:val="24"/>
          <w:szCs w:val="24"/>
        </w:rPr>
      </w:pPr>
    </w:p>
    <w:p w14:paraId="472F004A" w14:textId="77777777" w:rsidR="00DE3E0E" w:rsidRDefault="00DE3E0E" w:rsidP="00A65BE9">
      <w:pPr>
        <w:spacing w:after="0"/>
        <w:rPr>
          <w:rFonts w:ascii="Arial" w:hAnsi="Arial" w:cs="Arial"/>
          <w:sz w:val="24"/>
          <w:szCs w:val="24"/>
        </w:rPr>
      </w:pPr>
    </w:p>
    <w:tbl>
      <w:tblPr>
        <w:tblStyle w:val="TableGrid1"/>
        <w:tblW w:w="0" w:type="auto"/>
        <w:tblLook w:val="04A0" w:firstRow="1" w:lastRow="0" w:firstColumn="1" w:lastColumn="0" w:noHBand="0" w:noVBand="1"/>
      </w:tblPr>
      <w:tblGrid>
        <w:gridCol w:w="10075"/>
      </w:tblGrid>
      <w:tr w:rsidR="00575FFE" w:rsidRPr="00504943" w14:paraId="0B5EC39B" w14:textId="77777777" w:rsidTr="00575FFE">
        <w:tc>
          <w:tcPr>
            <w:tcW w:w="10075" w:type="dxa"/>
          </w:tcPr>
          <w:p w14:paraId="2E8E45FB" w14:textId="137542C5" w:rsidR="00575FFE" w:rsidRPr="00504943" w:rsidRDefault="00575FFE" w:rsidP="001F5AB0">
            <w:pPr>
              <w:pStyle w:val="Header"/>
              <w:rPr>
                <w:rFonts w:ascii="Arial" w:hAnsi="Arial" w:cs="Arial"/>
                <w:b/>
                <w:sz w:val="24"/>
                <w:szCs w:val="24"/>
                <w:u w:val="single"/>
              </w:rPr>
            </w:pPr>
            <w:r w:rsidRPr="00504943">
              <w:rPr>
                <w:rFonts w:ascii="Arial" w:hAnsi="Arial" w:cs="Arial"/>
                <w:b/>
                <w:sz w:val="24"/>
                <w:szCs w:val="24"/>
              </w:rPr>
              <w:t>Program Objectives/Goals</w:t>
            </w:r>
            <w:r>
              <w:rPr>
                <w:rFonts w:ascii="Arial" w:hAnsi="Arial" w:cs="Arial"/>
                <w:b/>
                <w:sz w:val="24"/>
                <w:szCs w:val="24"/>
              </w:rPr>
              <w:t xml:space="preserve"> (POs)</w:t>
            </w:r>
          </w:p>
        </w:tc>
      </w:tr>
      <w:tr w:rsidR="00575FFE" w:rsidRPr="00504943" w14:paraId="50545FE5" w14:textId="77777777" w:rsidTr="00575FFE">
        <w:tc>
          <w:tcPr>
            <w:tcW w:w="10075" w:type="dxa"/>
          </w:tcPr>
          <w:p w14:paraId="4D82C8C1"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develop effective Teamwork and Leadership Skills</w:t>
            </w:r>
          </w:p>
        </w:tc>
      </w:tr>
      <w:tr w:rsidR="00575FFE" w:rsidRPr="00504943" w14:paraId="6EB99920" w14:textId="77777777" w:rsidTr="00575FFE">
        <w:tc>
          <w:tcPr>
            <w:tcW w:w="10075" w:type="dxa"/>
          </w:tcPr>
          <w:p w14:paraId="4FEFB646"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inculcate Critical Thinking and effective Decision-Making skills</w:t>
            </w:r>
          </w:p>
        </w:tc>
      </w:tr>
      <w:tr w:rsidR="00575FFE" w:rsidRPr="00504943" w14:paraId="4F7471DC" w14:textId="77777777" w:rsidTr="00575FFE">
        <w:tc>
          <w:tcPr>
            <w:tcW w:w="10075" w:type="dxa"/>
          </w:tcPr>
          <w:p w14:paraId="6134580F"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lastRenderedPageBreak/>
              <w:t>To develop Effective Communication Skills</w:t>
            </w:r>
          </w:p>
        </w:tc>
      </w:tr>
      <w:tr w:rsidR="00575FFE" w:rsidRPr="00504943" w14:paraId="6C9263F4" w14:textId="77777777" w:rsidTr="00575FFE">
        <w:tc>
          <w:tcPr>
            <w:tcW w:w="10075" w:type="dxa"/>
          </w:tcPr>
          <w:p w14:paraId="4140EBCC"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polish Core Business Knowledge and Competence</w:t>
            </w:r>
          </w:p>
        </w:tc>
      </w:tr>
      <w:tr w:rsidR="00575FFE" w:rsidRPr="00504943" w14:paraId="79562703" w14:textId="77777777" w:rsidTr="00575FFE">
        <w:tc>
          <w:tcPr>
            <w:tcW w:w="10075" w:type="dxa"/>
          </w:tcPr>
          <w:p w14:paraId="471170C4" w14:textId="77777777" w:rsidR="00575FFE" w:rsidRPr="00504943" w:rsidRDefault="00575FFE" w:rsidP="00DE3E0E">
            <w:pPr>
              <w:pStyle w:val="NoSpacing"/>
              <w:numPr>
                <w:ilvl w:val="0"/>
                <w:numId w:val="26"/>
              </w:numPr>
              <w:rPr>
                <w:rFonts w:ascii="Arial" w:hAnsi="Arial" w:cs="Arial"/>
                <w:sz w:val="24"/>
                <w:szCs w:val="24"/>
                <w:u w:val="single"/>
              </w:rPr>
            </w:pPr>
            <w:r w:rsidRPr="00504943">
              <w:rPr>
                <w:rFonts w:ascii="Arial" w:eastAsia="Times New Roman" w:hAnsi="Arial" w:cs="Arial"/>
                <w:sz w:val="24"/>
                <w:szCs w:val="24"/>
                <w:lang w:val="en-GB" w:bidi="ar-SA"/>
              </w:rPr>
              <w:t xml:space="preserve">To expose and inculcate Ethical </w:t>
            </w:r>
            <w:proofErr w:type="spellStart"/>
            <w:r w:rsidRPr="00504943">
              <w:rPr>
                <w:rFonts w:ascii="Arial" w:eastAsia="Times New Roman" w:hAnsi="Arial" w:cs="Arial"/>
                <w:sz w:val="24"/>
                <w:szCs w:val="24"/>
                <w:lang w:val="en-GB" w:bidi="ar-SA"/>
              </w:rPr>
              <w:t>Behavior</w:t>
            </w:r>
            <w:proofErr w:type="spellEnd"/>
            <w:r w:rsidRPr="00504943">
              <w:rPr>
                <w:rFonts w:ascii="Arial" w:eastAsia="Times New Roman" w:hAnsi="Arial" w:cs="Arial"/>
                <w:sz w:val="24"/>
                <w:szCs w:val="24"/>
                <w:lang w:val="en-GB" w:bidi="ar-SA"/>
              </w:rPr>
              <w:t xml:space="preserve"> and Social Responsibility</w:t>
            </w:r>
          </w:p>
        </w:tc>
      </w:tr>
      <w:tr w:rsidR="00575FFE" w:rsidRPr="00504943" w14:paraId="24342888" w14:textId="77777777" w:rsidTr="00575FFE">
        <w:tc>
          <w:tcPr>
            <w:tcW w:w="10075" w:type="dxa"/>
          </w:tcPr>
          <w:p w14:paraId="79238E42"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provide real-life work experiences.</w:t>
            </w:r>
          </w:p>
        </w:tc>
      </w:tr>
      <w:tr w:rsidR="00575FFE" w:rsidRPr="00504943" w14:paraId="3E413CF2" w14:textId="77777777" w:rsidTr="00575FFE">
        <w:tc>
          <w:tcPr>
            <w:tcW w:w="10075" w:type="dxa"/>
          </w:tcPr>
          <w:p w14:paraId="0003BBFB" w14:textId="77777777" w:rsidR="00575FFE" w:rsidRPr="00504943" w:rsidRDefault="00575FFE" w:rsidP="00DE3E0E">
            <w:pPr>
              <w:pStyle w:val="NoSpacing"/>
              <w:numPr>
                <w:ilvl w:val="0"/>
                <w:numId w:val="26"/>
              </w:numPr>
              <w:rPr>
                <w:rFonts w:ascii="Arial" w:hAnsi="Arial" w:cs="Arial"/>
                <w:sz w:val="24"/>
                <w:szCs w:val="24"/>
                <w:u w:val="single"/>
              </w:rPr>
            </w:pPr>
            <w:r w:rsidRPr="00504943">
              <w:rPr>
                <w:rFonts w:ascii="Arial" w:eastAsia="Times New Roman" w:hAnsi="Arial" w:cs="Arial"/>
                <w:sz w:val="24"/>
                <w:szCs w:val="24"/>
                <w:lang w:val="en-GB" w:bidi="ar-SA"/>
              </w:rPr>
              <w:t>To provide global perspectives.</w:t>
            </w:r>
          </w:p>
        </w:tc>
      </w:tr>
    </w:tbl>
    <w:p w14:paraId="1173D7C9" w14:textId="77777777" w:rsidR="00C80334" w:rsidRDefault="00C80334" w:rsidP="00C80334">
      <w:pPr>
        <w:rPr>
          <w:rFonts w:ascii="Arial" w:hAnsi="Arial" w:cs="Arial"/>
          <w:sz w:val="24"/>
          <w:szCs w:val="24"/>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7290"/>
        <w:gridCol w:w="2160"/>
      </w:tblGrid>
      <w:tr w:rsidR="00575FFE" w:rsidRPr="00504943" w14:paraId="44309266" w14:textId="1E20F964" w:rsidTr="00575FFE">
        <w:trPr>
          <w:trHeight w:val="656"/>
        </w:trPr>
        <w:tc>
          <w:tcPr>
            <w:tcW w:w="7915" w:type="dxa"/>
            <w:gridSpan w:val="2"/>
          </w:tcPr>
          <w:p w14:paraId="2106872D" w14:textId="77777777" w:rsidR="00575FFE" w:rsidRPr="00AB086F" w:rsidRDefault="00575FFE" w:rsidP="00267BDD">
            <w:pPr>
              <w:pStyle w:val="NoSpacing"/>
              <w:rPr>
                <w:rFonts w:ascii="Arial" w:hAnsi="Arial" w:cs="Arial"/>
                <w:b/>
                <w:bCs/>
                <w:color w:val="000000" w:themeColor="text1"/>
                <w:sz w:val="24"/>
                <w:szCs w:val="24"/>
              </w:rPr>
            </w:pPr>
            <w:r w:rsidRPr="00AB086F">
              <w:rPr>
                <w:rFonts w:ascii="Arial" w:hAnsi="Arial" w:cs="Arial"/>
                <w:b/>
                <w:bCs/>
                <w:color w:val="000000" w:themeColor="text1"/>
                <w:sz w:val="24"/>
                <w:szCs w:val="24"/>
              </w:rPr>
              <w:t>Program Learning Outcomes (PLOs):</w:t>
            </w:r>
          </w:p>
          <w:p w14:paraId="32CB8EFC" w14:textId="28CE658F" w:rsidR="00575FFE" w:rsidRPr="00AB086F" w:rsidRDefault="00575FFE" w:rsidP="00267BDD">
            <w:pPr>
              <w:pStyle w:val="NoSpacing"/>
              <w:rPr>
                <w:rFonts w:ascii="Arial" w:hAnsi="Arial" w:cs="Arial"/>
                <w:b/>
                <w:bCs/>
                <w:color w:val="000000" w:themeColor="text1"/>
                <w:sz w:val="24"/>
                <w:szCs w:val="24"/>
              </w:rPr>
            </w:pPr>
            <w:r w:rsidRPr="00AB086F">
              <w:rPr>
                <w:rFonts w:ascii="Arial" w:hAnsi="Arial" w:cs="Arial"/>
                <w:b/>
                <w:bCs/>
                <w:color w:val="000000" w:themeColor="text1"/>
                <w:sz w:val="24"/>
                <w:szCs w:val="24"/>
              </w:rPr>
              <w:t>After completing this degree program, students shall be able to:</w:t>
            </w:r>
          </w:p>
        </w:tc>
        <w:tc>
          <w:tcPr>
            <w:tcW w:w="2160" w:type="dxa"/>
          </w:tcPr>
          <w:p w14:paraId="720C2CF8" w14:textId="60394E8F" w:rsidR="00575FFE" w:rsidRPr="00AB086F" w:rsidRDefault="00575FFE" w:rsidP="001F5AB0">
            <w:pPr>
              <w:pStyle w:val="NoSpacing"/>
              <w:jc w:val="center"/>
              <w:rPr>
                <w:rFonts w:ascii="Arial" w:hAnsi="Arial" w:cs="Arial"/>
                <w:b/>
                <w:bCs/>
                <w:color w:val="000000" w:themeColor="text1"/>
                <w:sz w:val="24"/>
                <w:szCs w:val="24"/>
              </w:rPr>
            </w:pPr>
            <w:r w:rsidRPr="00AB086F">
              <w:rPr>
                <w:rFonts w:ascii="Arial" w:hAnsi="Arial" w:cs="Arial"/>
                <w:b/>
                <w:bCs/>
                <w:color w:val="000000" w:themeColor="text1"/>
                <w:sz w:val="24"/>
                <w:szCs w:val="24"/>
              </w:rPr>
              <w:t>Mapping the PLOs with POs</w:t>
            </w:r>
          </w:p>
        </w:tc>
      </w:tr>
      <w:tr w:rsidR="00575FFE" w:rsidRPr="00504943" w14:paraId="268D41B7" w14:textId="58261669" w:rsidTr="00575FFE">
        <w:tc>
          <w:tcPr>
            <w:tcW w:w="625" w:type="dxa"/>
          </w:tcPr>
          <w:p w14:paraId="7F63E0ED" w14:textId="77777777" w:rsidR="00575FFE" w:rsidRPr="00CF72DF" w:rsidRDefault="00575FFE" w:rsidP="00504943">
            <w:pPr>
              <w:pStyle w:val="NoSpacing"/>
              <w:numPr>
                <w:ilvl w:val="0"/>
                <w:numId w:val="25"/>
              </w:numPr>
              <w:rPr>
                <w:rFonts w:ascii="Arial" w:hAnsi="Arial" w:cs="Arial"/>
                <w:color w:val="00B050"/>
                <w:spacing w:val="-1"/>
                <w:sz w:val="24"/>
                <w:szCs w:val="24"/>
                <w:shd w:val="clear" w:color="auto" w:fill="FFFFFF"/>
              </w:rPr>
            </w:pPr>
          </w:p>
        </w:tc>
        <w:tc>
          <w:tcPr>
            <w:tcW w:w="7290" w:type="dxa"/>
            <w:shd w:val="clear" w:color="auto" w:fill="auto"/>
          </w:tcPr>
          <w:p w14:paraId="753DA06A" w14:textId="270E9D44" w:rsidR="00575FFE" w:rsidRPr="00AB086F" w:rsidRDefault="00575FFE" w:rsidP="00267BDD">
            <w:pPr>
              <w:pStyle w:val="NoSpacing"/>
              <w:rPr>
                <w:rFonts w:ascii="Arial" w:hAnsi="Arial" w:cs="Arial"/>
                <w:color w:val="000000" w:themeColor="text1"/>
                <w:sz w:val="24"/>
                <w:szCs w:val="24"/>
              </w:rPr>
            </w:pPr>
            <w:r w:rsidRPr="00AB086F">
              <w:rPr>
                <w:rFonts w:ascii="Arial" w:hAnsi="Arial" w:cs="Arial"/>
                <w:color w:val="000000" w:themeColor="text1"/>
                <w:spacing w:val="-1"/>
                <w:sz w:val="24"/>
                <w:szCs w:val="24"/>
                <w:shd w:val="clear" w:color="auto" w:fill="FFFFFF"/>
              </w:rPr>
              <w:t>Work effectively in teams and understand group processes, leadership, conflict, power and culture in organization.</w:t>
            </w:r>
          </w:p>
        </w:tc>
        <w:tc>
          <w:tcPr>
            <w:tcW w:w="2160" w:type="dxa"/>
          </w:tcPr>
          <w:p w14:paraId="48369EC6" w14:textId="39C05F0C" w:rsidR="00575FFE" w:rsidRPr="00AB086F" w:rsidRDefault="00575FFE" w:rsidP="00267BDD">
            <w:pPr>
              <w:pStyle w:val="NoSpacing"/>
              <w:rPr>
                <w:rFonts w:ascii="Arial" w:hAnsi="Arial" w:cs="Arial"/>
                <w:color w:val="000000" w:themeColor="text1"/>
                <w:spacing w:val="-1"/>
                <w:sz w:val="24"/>
                <w:szCs w:val="24"/>
                <w:shd w:val="clear" w:color="auto" w:fill="FFFFFF"/>
              </w:rPr>
            </w:pPr>
            <w:r w:rsidRPr="00AB086F">
              <w:rPr>
                <w:rFonts w:ascii="Arial" w:hAnsi="Arial" w:cs="Arial"/>
                <w:color w:val="000000" w:themeColor="text1"/>
                <w:spacing w:val="-1"/>
                <w:sz w:val="24"/>
                <w:szCs w:val="24"/>
                <w:shd w:val="clear" w:color="auto" w:fill="FFFFFF"/>
              </w:rPr>
              <w:t>PO1, PO5, PO6</w:t>
            </w:r>
          </w:p>
        </w:tc>
      </w:tr>
      <w:tr w:rsidR="00575FFE" w:rsidRPr="00504943" w14:paraId="032443A3" w14:textId="7275E998" w:rsidTr="00575FFE">
        <w:tc>
          <w:tcPr>
            <w:tcW w:w="625" w:type="dxa"/>
          </w:tcPr>
          <w:p w14:paraId="100FDBD3" w14:textId="77777777" w:rsidR="00575FFE" w:rsidRPr="00CF72DF" w:rsidRDefault="00575FFE" w:rsidP="00504943">
            <w:pPr>
              <w:pStyle w:val="NoSpacing"/>
              <w:numPr>
                <w:ilvl w:val="0"/>
                <w:numId w:val="25"/>
              </w:numPr>
              <w:rPr>
                <w:rFonts w:ascii="Arial" w:hAnsi="Arial" w:cs="Arial"/>
                <w:color w:val="00B050"/>
                <w:sz w:val="24"/>
                <w:szCs w:val="24"/>
                <w:shd w:val="clear" w:color="auto" w:fill="FFFFFF"/>
              </w:rPr>
            </w:pPr>
          </w:p>
        </w:tc>
        <w:tc>
          <w:tcPr>
            <w:tcW w:w="7290" w:type="dxa"/>
            <w:shd w:val="clear" w:color="auto" w:fill="auto"/>
          </w:tcPr>
          <w:p w14:paraId="7F87F805" w14:textId="34538EB6" w:rsidR="00575FFE" w:rsidRPr="00AB086F" w:rsidRDefault="00575FFE" w:rsidP="00267BDD">
            <w:pPr>
              <w:pStyle w:val="NoSpacing"/>
              <w:rPr>
                <w:rFonts w:ascii="Arial" w:hAnsi="Arial" w:cs="Arial"/>
                <w:color w:val="000000" w:themeColor="text1"/>
                <w:sz w:val="24"/>
                <w:szCs w:val="24"/>
              </w:rPr>
            </w:pPr>
            <w:r w:rsidRPr="00AB086F">
              <w:rPr>
                <w:rFonts w:ascii="Arial" w:hAnsi="Arial" w:cs="Arial"/>
                <w:color w:val="000000" w:themeColor="text1"/>
                <w:sz w:val="24"/>
                <w:szCs w:val="24"/>
                <w:shd w:val="clear" w:color="auto" w:fill="FFFFFF"/>
              </w:rPr>
              <w:t xml:space="preserve">Use analytical </w:t>
            </w:r>
            <w:bookmarkStart w:id="0" w:name="_GoBack"/>
            <w:bookmarkEnd w:id="0"/>
            <w:r w:rsidRPr="00AB086F">
              <w:rPr>
                <w:rFonts w:ascii="Arial" w:hAnsi="Arial" w:cs="Arial"/>
                <w:color w:val="000000" w:themeColor="text1"/>
                <w:sz w:val="24"/>
                <w:szCs w:val="24"/>
                <w:shd w:val="clear" w:color="auto" w:fill="FFFFFF"/>
              </w:rPr>
              <w:t>and reflective thinking techniques.</w:t>
            </w:r>
          </w:p>
        </w:tc>
        <w:tc>
          <w:tcPr>
            <w:tcW w:w="2160" w:type="dxa"/>
          </w:tcPr>
          <w:p w14:paraId="308F59FD" w14:textId="0AF9EB2A" w:rsidR="00575FFE" w:rsidRPr="00AB086F" w:rsidRDefault="00575FFE" w:rsidP="00267BDD">
            <w:pPr>
              <w:pStyle w:val="NoSpacing"/>
              <w:rPr>
                <w:rFonts w:ascii="Arial" w:hAnsi="Arial" w:cs="Arial"/>
                <w:color w:val="000000" w:themeColor="text1"/>
                <w:sz w:val="24"/>
                <w:szCs w:val="24"/>
                <w:shd w:val="clear" w:color="auto" w:fill="FFFFFF"/>
              </w:rPr>
            </w:pPr>
            <w:r w:rsidRPr="00AB086F">
              <w:rPr>
                <w:rFonts w:ascii="Arial" w:hAnsi="Arial" w:cs="Arial"/>
                <w:color w:val="000000" w:themeColor="text1"/>
                <w:sz w:val="24"/>
                <w:szCs w:val="24"/>
                <w:shd w:val="clear" w:color="auto" w:fill="FFFFFF"/>
              </w:rPr>
              <w:t>PO2, PO4, PO6</w:t>
            </w:r>
          </w:p>
        </w:tc>
      </w:tr>
      <w:tr w:rsidR="00575FFE" w:rsidRPr="00504943" w14:paraId="48B13C79" w14:textId="067C1CCD" w:rsidTr="00575FFE">
        <w:tc>
          <w:tcPr>
            <w:tcW w:w="625" w:type="dxa"/>
          </w:tcPr>
          <w:p w14:paraId="46708A07" w14:textId="77777777" w:rsidR="00575FFE" w:rsidRPr="00CF72DF" w:rsidRDefault="00575FFE" w:rsidP="00504943">
            <w:pPr>
              <w:pStyle w:val="NoSpacing"/>
              <w:numPr>
                <w:ilvl w:val="0"/>
                <w:numId w:val="25"/>
              </w:numPr>
              <w:rPr>
                <w:rFonts w:ascii="Arial" w:hAnsi="Arial" w:cs="Arial"/>
                <w:color w:val="00B050"/>
                <w:spacing w:val="-2"/>
                <w:sz w:val="24"/>
                <w:szCs w:val="24"/>
                <w:shd w:val="clear" w:color="auto" w:fill="FFFFFF"/>
              </w:rPr>
            </w:pPr>
          </w:p>
        </w:tc>
        <w:tc>
          <w:tcPr>
            <w:tcW w:w="7290" w:type="dxa"/>
            <w:shd w:val="clear" w:color="auto" w:fill="auto"/>
          </w:tcPr>
          <w:p w14:paraId="340036BA" w14:textId="0E18651A" w:rsidR="00575FFE" w:rsidRPr="00AB086F" w:rsidRDefault="00575FFE" w:rsidP="00267BDD">
            <w:pPr>
              <w:pStyle w:val="NoSpacing"/>
              <w:rPr>
                <w:rFonts w:ascii="Arial" w:hAnsi="Arial" w:cs="Arial"/>
                <w:color w:val="000000" w:themeColor="text1"/>
                <w:sz w:val="24"/>
                <w:szCs w:val="24"/>
              </w:rPr>
            </w:pPr>
            <w:r w:rsidRPr="00AB086F">
              <w:rPr>
                <w:rFonts w:ascii="Arial" w:hAnsi="Arial" w:cs="Arial"/>
                <w:color w:val="000000" w:themeColor="text1"/>
                <w:sz w:val="24"/>
                <w:szCs w:val="24"/>
              </w:rPr>
              <w:t>Apply appropriate quantitative and qualitative techniques in solving business problems.</w:t>
            </w:r>
          </w:p>
        </w:tc>
        <w:tc>
          <w:tcPr>
            <w:tcW w:w="2160" w:type="dxa"/>
          </w:tcPr>
          <w:p w14:paraId="62698870" w14:textId="26F977BB" w:rsidR="00575FFE" w:rsidRPr="00AB086F" w:rsidRDefault="00575FFE" w:rsidP="00267BDD">
            <w:pPr>
              <w:pStyle w:val="NoSpacing"/>
              <w:rPr>
                <w:rFonts w:ascii="Arial" w:hAnsi="Arial" w:cs="Arial"/>
                <w:color w:val="000000" w:themeColor="text1"/>
                <w:spacing w:val="-2"/>
                <w:sz w:val="24"/>
                <w:szCs w:val="24"/>
                <w:shd w:val="clear" w:color="auto" w:fill="FFFFFF"/>
              </w:rPr>
            </w:pPr>
            <w:r w:rsidRPr="00AB086F">
              <w:rPr>
                <w:rFonts w:ascii="Arial" w:hAnsi="Arial" w:cs="Arial"/>
                <w:color w:val="000000" w:themeColor="text1"/>
                <w:spacing w:val="-2"/>
                <w:sz w:val="24"/>
                <w:szCs w:val="24"/>
                <w:shd w:val="clear" w:color="auto" w:fill="FFFFFF"/>
              </w:rPr>
              <w:t>PO2, PO3, PO4, PO5, PO6</w:t>
            </w:r>
          </w:p>
        </w:tc>
      </w:tr>
      <w:tr w:rsidR="00575FFE" w:rsidRPr="00504943" w14:paraId="69C4436E" w14:textId="05A411B9" w:rsidTr="00575FFE">
        <w:tc>
          <w:tcPr>
            <w:tcW w:w="625" w:type="dxa"/>
          </w:tcPr>
          <w:p w14:paraId="5AA13CBA" w14:textId="77777777" w:rsidR="00575FFE" w:rsidRPr="00CF72DF" w:rsidRDefault="00575FFE" w:rsidP="00504943">
            <w:pPr>
              <w:pStyle w:val="NoSpacing"/>
              <w:numPr>
                <w:ilvl w:val="0"/>
                <w:numId w:val="25"/>
              </w:numPr>
              <w:rPr>
                <w:rFonts w:ascii="Arial" w:hAnsi="Arial" w:cs="Arial"/>
                <w:color w:val="00B050"/>
                <w:sz w:val="24"/>
                <w:szCs w:val="24"/>
                <w:shd w:val="clear" w:color="auto" w:fill="FFFFFF"/>
              </w:rPr>
            </w:pPr>
          </w:p>
        </w:tc>
        <w:tc>
          <w:tcPr>
            <w:tcW w:w="7290" w:type="dxa"/>
            <w:shd w:val="clear" w:color="auto" w:fill="auto"/>
          </w:tcPr>
          <w:p w14:paraId="40F459D5" w14:textId="14FA00F2" w:rsidR="00575FFE" w:rsidRPr="00AB086F" w:rsidRDefault="00575FFE" w:rsidP="00267BDD">
            <w:pPr>
              <w:pStyle w:val="NoSpacing"/>
              <w:rPr>
                <w:rFonts w:ascii="Arial" w:hAnsi="Arial" w:cs="Arial"/>
                <w:color w:val="000000" w:themeColor="text1"/>
                <w:sz w:val="24"/>
                <w:szCs w:val="24"/>
              </w:rPr>
            </w:pPr>
            <w:r w:rsidRPr="00AB086F">
              <w:rPr>
                <w:rFonts w:ascii="Arial" w:hAnsi="Arial" w:cs="Arial"/>
                <w:color w:val="000000" w:themeColor="text1"/>
                <w:sz w:val="24"/>
                <w:szCs w:val="24"/>
              </w:rPr>
              <w:t>Draft effective business documents and prepare and deliver effective oral business presentations using the variety of appropriate technologies.</w:t>
            </w:r>
          </w:p>
        </w:tc>
        <w:tc>
          <w:tcPr>
            <w:tcW w:w="2160" w:type="dxa"/>
          </w:tcPr>
          <w:p w14:paraId="0248A24E" w14:textId="3E6D7C4E" w:rsidR="00575FFE" w:rsidRPr="00AB086F" w:rsidRDefault="00575FFE" w:rsidP="00267BDD">
            <w:pPr>
              <w:pStyle w:val="NoSpacing"/>
              <w:rPr>
                <w:rFonts w:ascii="Arial" w:hAnsi="Arial" w:cs="Arial"/>
                <w:color w:val="000000" w:themeColor="text1"/>
                <w:sz w:val="24"/>
                <w:szCs w:val="24"/>
                <w:shd w:val="clear" w:color="auto" w:fill="FFFFFF"/>
              </w:rPr>
            </w:pPr>
            <w:r w:rsidRPr="00AB086F">
              <w:rPr>
                <w:rFonts w:ascii="Arial" w:hAnsi="Arial" w:cs="Arial"/>
                <w:color w:val="000000" w:themeColor="text1"/>
                <w:sz w:val="24"/>
                <w:szCs w:val="24"/>
                <w:shd w:val="clear" w:color="auto" w:fill="FFFFFF"/>
              </w:rPr>
              <w:t>PO1, PO3, PO6</w:t>
            </w:r>
          </w:p>
        </w:tc>
      </w:tr>
      <w:tr w:rsidR="00575FFE" w:rsidRPr="00504943" w14:paraId="59C99316" w14:textId="37873160" w:rsidTr="00575FFE">
        <w:tc>
          <w:tcPr>
            <w:tcW w:w="625" w:type="dxa"/>
          </w:tcPr>
          <w:p w14:paraId="7D86592E" w14:textId="77777777" w:rsidR="00575FFE" w:rsidRPr="00CF72DF" w:rsidRDefault="00575FFE" w:rsidP="00504943">
            <w:pPr>
              <w:pStyle w:val="NoSpacing"/>
              <w:numPr>
                <w:ilvl w:val="0"/>
                <w:numId w:val="25"/>
              </w:numPr>
              <w:rPr>
                <w:rFonts w:ascii="Arial" w:hAnsi="Arial" w:cs="Arial"/>
                <w:color w:val="00B050"/>
                <w:sz w:val="24"/>
                <w:szCs w:val="24"/>
                <w:shd w:val="clear" w:color="auto" w:fill="FFFFFF"/>
              </w:rPr>
            </w:pPr>
          </w:p>
        </w:tc>
        <w:tc>
          <w:tcPr>
            <w:tcW w:w="7290" w:type="dxa"/>
            <w:shd w:val="clear" w:color="auto" w:fill="auto"/>
          </w:tcPr>
          <w:p w14:paraId="4167D373" w14:textId="5D142E9C" w:rsidR="00575FFE" w:rsidRPr="00AB086F" w:rsidRDefault="00575FFE" w:rsidP="00267BDD">
            <w:pPr>
              <w:pStyle w:val="NoSpacing"/>
              <w:rPr>
                <w:rFonts w:ascii="Arial" w:hAnsi="Arial" w:cs="Arial"/>
                <w:color w:val="000000" w:themeColor="text1"/>
                <w:sz w:val="24"/>
                <w:szCs w:val="24"/>
              </w:rPr>
            </w:pPr>
            <w:r w:rsidRPr="00AB086F">
              <w:rPr>
                <w:rFonts w:ascii="Arial" w:hAnsi="Arial" w:cs="Arial"/>
                <w:color w:val="000000" w:themeColor="text1"/>
                <w:sz w:val="24"/>
                <w:szCs w:val="24"/>
              </w:rPr>
              <w:t>Demonstrate competency in the underlying concepts, theory and tools taught in the core undergraduate curriculum.</w:t>
            </w:r>
          </w:p>
        </w:tc>
        <w:tc>
          <w:tcPr>
            <w:tcW w:w="2160" w:type="dxa"/>
          </w:tcPr>
          <w:p w14:paraId="587DFBB4" w14:textId="5DAC3F04" w:rsidR="00575FFE" w:rsidRPr="00AB086F" w:rsidRDefault="00575FFE" w:rsidP="00267BDD">
            <w:pPr>
              <w:pStyle w:val="NoSpacing"/>
              <w:rPr>
                <w:rFonts w:ascii="Arial" w:hAnsi="Arial" w:cs="Arial"/>
                <w:color w:val="000000" w:themeColor="text1"/>
                <w:sz w:val="24"/>
                <w:szCs w:val="24"/>
                <w:shd w:val="clear" w:color="auto" w:fill="FFFFFF"/>
              </w:rPr>
            </w:pPr>
            <w:r w:rsidRPr="00AB086F">
              <w:rPr>
                <w:rFonts w:ascii="Arial" w:hAnsi="Arial" w:cs="Arial"/>
                <w:color w:val="000000" w:themeColor="text1"/>
                <w:sz w:val="24"/>
                <w:szCs w:val="24"/>
                <w:shd w:val="clear" w:color="auto" w:fill="FFFFFF"/>
              </w:rPr>
              <w:t>PO4, PO5, PO6, PO7</w:t>
            </w:r>
          </w:p>
        </w:tc>
      </w:tr>
      <w:tr w:rsidR="00575FFE" w:rsidRPr="00504943" w14:paraId="34496714" w14:textId="742E1256" w:rsidTr="00575FFE">
        <w:trPr>
          <w:trHeight w:val="251"/>
        </w:trPr>
        <w:tc>
          <w:tcPr>
            <w:tcW w:w="625" w:type="dxa"/>
          </w:tcPr>
          <w:p w14:paraId="08E5E99B" w14:textId="77777777" w:rsidR="00575FFE" w:rsidRPr="00CF72DF" w:rsidRDefault="00575FFE" w:rsidP="005507D2">
            <w:pPr>
              <w:pStyle w:val="NoSpacing"/>
              <w:numPr>
                <w:ilvl w:val="0"/>
                <w:numId w:val="25"/>
              </w:numPr>
              <w:rPr>
                <w:rFonts w:ascii="Arial" w:hAnsi="Arial" w:cs="Arial"/>
                <w:color w:val="00B050"/>
                <w:spacing w:val="-1"/>
                <w:sz w:val="24"/>
                <w:szCs w:val="24"/>
                <w:shd w:val="clear" w:color="auto" w:fill="FFFFFF"/>
              </w:rPr>
            </w:pPr>
          </w:p>
        </w:tc>
        <w:tc>
          <w:tcPr>
            <w:tcW w:w="7290" w:type="dxa"/>
            <w:shd w:val="clear" w:color="auto" w:fill="auto"/>
          </w:tcPr>
          <w:p w14:paraId="570DEE1D" w14:textId="4B55E1EB" w:rsidR="00575FFE" w:rsidRPr="00AB086F" w:rsidRDefault="00575FFE" w:rsidP="00575FFE">
            <w:pPr>
              <w:pStyle w:val="NoSpacing"/>
              <w:rPr>
                <w:rFonts w:ascii="Arial" w:hAnsi="Arial" w:cs="Arial"/>
                <w:color w:val="000000" w:themeColor="text1"/>
                <w:sz w:val="24"/>
                <w:szCs w:val="24"/>
              </w:rPr>
            </w:pPr>
            <w:r w:rsidRPr="00AB086F">
              <w:rPr>
                <w:rFonts w:ascii="Arial" w:hAnsi="Arial" w:cs="Arial"/>
                <w:color w:val="000000" w:themeColor="text1"/>
                <w:sz w:val="24"/>
                <w:szCs w:val="24"/>
              </w:rPr>
              <w:t>Identify and analyze ethical conflicts and social responsibility issues involving different stakeholders.</w:t>
            </w:r>
          </w:p>
        </w:tc>
        <w:tc>
          <w:tcPr>
            <w:tcW w:w="2160" w:type="dxa"/>
          </w:tcPr>
          <w:p w14:paraId="2682674D" w14:textId="7DD434B7" w:rsidR="00575FFE" w:rsidRPr="00AB086F" w:rsidRDefault="00575FFE" w:rsidP="00267BDD">
            <w:pPr>
              <w:pStyle w:val="NoSpacing"/>
              <w:rPr>
                <w:rFonts w:ascii="Arial" w:hAnsi="Arial" w:cs="Arial"/>
                <w:color w:val="000000" w:themeColor="text1"/>
                <w:spacing w:val="-1"/>
                <w:sz w:val="24"/>
                <w:szCs w:val="24"/>
                <w:shd w:val="clear" w:color="auto" w:fill="FFFFFF"/>
              </w:rPr>
            </w:pPr>
            <w:r w:rsidRPr="00AB086F">
              <w:rPr>
                <w:rFonts w:ascii="Arial" w:hAnsi="Arial" w:cs="Arial"/>
                <w:color w:val="000000" w:themeColor="text1"/>
                <w:spacing w:val="-1"/>
                <w:sz w:val="24"/>
                <w:szCs w:val="24"/>
                <w:shd w:val="clear" w:color="auto" w:fill="FFFFFF"/>
              </w:rPr>
              <w:t>PO5, PO6</w:t>
            </w:r>
          </w:p>
        </w:tc>
      </w:tr>
      <w:tr w:rsidR="00575FFE" w:rsidRPr="00504943" w14:paraId="14977818" w14:textId="73C1CAC3" w:rsidTr="00575FFE">
        <w:tc>
          <w:tcPr>
            <w:tcW w:w="625" w:type="dxa"/>
          </w:tcPr>
          <w:p w14:paraId="5CE65B14" w14:textId="77777777" w:rsidR="00575FFE" w:rsidRPr="00CF72DF" w:rsidRDefault="00575FFE" w:rsidP="00504943">
            <w:pPr>
              <w:pStyle w:val="NoSpacing"/>
              <w:numPr>
                <w:ilvl w:val="0"/>
                <w:numId w:val="25"/>
              </w:numPr>
              <w:rPr>
                <w:rFonts w:ascii="Arial" w:hAnsi="Arial" w:cs="Arial"/>
                <w:color w:val="00B050"/>
                <w:spacing w:val="-1"/>
                <w:sz w:val="24"/>
                <w:szCs w:val="24"/>
                <w:shd w:val="clear" w:color="auto" w:fill="FFFFFF"/>
              </w:rPr>
            </w:pPr>
          </w:p>
        </w:tc>
        <w:tc>
          <w:tcPr>
            <w:tcW w:w="7290" w:type="dxa"/>
            <w:shd w:val="clear" w:color="auto" w:fill="auto"/>
          </w:tcPr>
          <w:p w14:paraId="629B8722" w14:textId="4E081A52" w:rsidR="00575FFE" w:rsidRPr="00AB086F" w:rsidRDefault="00575FFE" w:rsidP="00267BDD">
            <w:pPr>
              <w:pStyle w:val="NoSpacing"/>
              <w:rPr>
                <w:rFonts w:ascii="Arial" w:hAnsi="Arial" w:cs="Arial"/>
                <w:color w:val="000000" w:themeColor="text1"/>
                <w:sz w:val="24"/>
                <w:szCs w:val="24"/>
              </w:rPr>
            </w:pPr>
            <w:r w:rsidRPr="00AB086F">
              <w:rPr>
                <w:rFonts w:ascii="Arial" w:hAnsi="Arial" w:cs="Arial"/>
                <w:color w:val="000000" w:themeColor="text1"/>
                <w:sz w:val="24"/>
                <w:szCs w:val="24"/>
              </w:rPr>
              <w:t>Understand the dynamics of industry and understand business as an integrated system and apply strategic planning tools.</w:t>
            </w:r>
          </w:p>
        </w:tc>
        <w:tc>
          <w:tcPr>
            <w:tcW w:w="2160" w:type="dxa"/>
          </w:tcPr>
          <w:p w14:paraId="6C8C9A37" w14:textId="371C4787" w:rsidR="00575FFE" w:rsidRPr="00AB086F" w:rsidRDefault="00575FFE" w:rsidP="00267BDD">
            <w:pPr>
              <w:pStyle w:val="NoSpacing"/>
              <w:rPr>
                <w:rFonts w:ascii="Arial" w:hAnsi="Arial" w:cs="Arial"/>
                <w:color w:val="000000" w:themeColor="text1"/>
                <w:spacing w:val="-1"/>
                <w:sz w:val="24"/>
                <w:szCs w:val="24"/>
                <w:shd w:val="clear" w:color="auto" w:fill="FFFFFF"/>
              </w:rPr>
            </w:pPr>
            <w:r w:rsidRPr="00AB086F">
              <w:rPr>
                <w:rFonts w:ascii="Arial" w:hAnsi="Arial" w:cs="Arial"/>
                <w:color w:val="000000" w:themeColor="text1"/>
                <w:spacing w:val="-1"/>
                <w:sz w:val="24"/>
                <w:szCs w:val="24"/>
                <w:shd w:val="clear" w:color="auto" w:fill="FFFFFF"/>
              </w:rPr>
              <w:t>PO2, PO3, PO6</w:t>
            </w:r>
          </w:p>
        </w:tc>
      </w:tr>
      <w:tr w:rsidR="00575FFE" w:rsidRPr="00504943" w14:paraId="7C80A847" w14:textId="69052817" w:rsidTr="00575FFE">
        <w:trPr>
          <w:trHeight w:val="314"/>
        </w:trPr>
        <w:tc>
          <w:tcPr>
            <w:tcW w:w="625" w:type="dxa"/>
          </w:tcPr>
          <w:p w14:paraId="32E110CA" w14:textId="77777777" w:rsidR="00575FFE" w:rsidRPr="00CF72DF" w:rsidRDefault="00575FFE" w:rsidP="00504943">
            <w:pPr>
              <w:pStyle w:val="NoSpacing"/>
              <w:numPr>
                <w:ilvl w:val="0"/>
                <w:numId w:val="25"/>
              </w:numPr>
              <w:rPr>
                <w:rFonts w:ascii="Arial" w:hAnsi="Arial" w:cs="Arial"/>
                <w:color w:val="00B050"/>
                <w:sz w:val="24"/>
                <w:szCs w:val="24"/>
              </w:rPr>
            </w:pPr>
          </w:p>
        </w:tc>
        <w:tc>
          <w:tcPr>
            <w:tcW w:w="7290" w:type="dxa"/>
            <w:shd w:val="clear" w:color="auto" w:fill="auto"/>
          </w:tcPr>
          <w:p w14:paraId="623A5EEB" w14:textId="19024252" w:rsidR="00575FFE" w:rsidRPr="00AB086F" w:rsidRDefault="00575FFE" w:rsidP="00267BDD">
            <w:pPr>
              <w:pStyle w:val="NoSpacing"/>
              <w:rPr>
                <w:rFonts w:ascii="Arial" w:hAnsi="Arial" w:cs="Arial"/>
                <w:color w:val="000000" w:themeColor="text1"/>
                <w:sz w:val="24"/>
                <w:szCs w:val="24"/>
              </w:rPr>
            </w:pPr>
            <w:r w:rsidRPr="00AB086F">
              <w:rPr>
                <w:rFonts w:ascii="Arial" w:hAnsi="Arial" w:cs="Arial"/>
                <w:color w:val="000000" w:themeColor="text1"/>
                <w:sz w:val="24"/>
                <w:szCs w:val="24"/>
              </w:rPr>
              <w:t>Identify and analyze relevant global factors that influence decision making in an international business setting.</w:t>
            </w:r>
          </w:p>
        </w:tc>
        <w:tc>
          <w:tcPr>
            <w:tcW w:w="2160" w:type="dxa"/>
          </w:tcPr>
          <w:p w14:paraId="05DFDACB" w14:textId="37E1F18A" w:rsidR="00575FFE" w:rsidRPr="00AB086F" w:rsidRDefault="00575FFE" w:rsidP="00267BDD">
            <w:pPr>
              <w:pStyle w:val="NoSpacing"/>
              <w:rPr>
                <w:rFonts w:ascii="Arial" w:hAnsi="Arial" w:cs="Arial"/>
                <w:color w:val="000000" w:themeColor="text1"/>
                <w:sz w:val="24"/>
                <w:szCs w:val="24"/>
              </w:rPr>
            </w:pPr>
            <w:r w:rsidRPr="00AB086F">
              <w:rPr>
                <w:rFonts w:ascii="Arial" w:hAnsi="Arial" w:cs="Arial"/>
                <w:color w:val="000000" w:themeColor="text1"/>
                <w:sz w:val="24"/>
                <w:szCs w:val="24"/>
              </w:rPr>
              <w:t>PO6, PO7</w:t>
            </w:r>
          </w:p>
        </w:tc>
      </w:tr>
    </w:tbl>
    <w:p w14:paraId="4F8A3D63" w14:textId="77777777" w:rsidR="00E65A31" w:rsidRPr="00DE3E0E" w:rsidRDefault="00E65A31" w:rsidP="00A65BE9">
      <w:pPr>
        <w:spacing w:after="0"/>
        <w:rPr>
          <w:rFonts w:ascii="Arial" w:hAnsi="Arial" w:cs="Arial"/>
          <w:sz w:val="24"/>
          <w:szCs w:val="24"/>
        </w:rPr>
      </w:pPr>
    </w:p>
    <w:tbl>
      <w:tblPr>
        <w:tblStyle w:val="TableGrid"/>
        <w:tblW w:w="9745" w:type="dxa"/>
        <w:tblLook w:val="04A0" w:firstRow="1" w:lastRow="0" w:firstColumn="1" w:lastColumn="0" w:noHBand="0" w:noVBand="1"/>
      </w:tblPr>
      <w:tblGrid>
        <w:gridCol w:w="1056"/>
        <w:gridCol w:w="8689"/>
      </w:tblGrid>
      <w:tr w:rsidR="00E65A31" w:rsidRPr="00DE3E0E" w14:paraId="0BF4809E" w14:textId="77777777" w:rsidTr="00DE3E0E">
        <w:tc>
          <w:tcPr>
            <w:tcW w:w="9745" w:type="dxa"/>
            <w:gridSpan w:val="2"/>
            <w:shd w:val="clear" w:color="auto" w:fill="F2F2F2" w:themeFill="background1" w:themeFillShade="F2"/>
          </w:tcPr>
          <w:p w14:paraId="0561F01C" w14:textId="77777777" w:rsidR="00E65A31" w:rsidRPr="00DE3E0E" w:rsidRDefault="00E65A31" w:rsidP="00BC514A">
            <w:pPr>
              <w:rPr>
                <w:rFonts w:ascii="Arial" w:hAnsi="Arial" w:cs="Arial"/>
                <w:b/>
                <w:color w:val="000000" w:themeColor="text1"/>
                <w:sz w:val="24"/>
                <w:szCs w:val="24"/>
              </w:rPr>
            </w:pPr>
            <w:r w:rsidRPr="00DE3E0E">
              <w:rPr>
                <w:rFonts w:ascii="Arial" w:hAnsi="Arial" w:cs="Arial"/>
                <w:b/>
                <w:color w:val="000000" w:themeColor="text1"/>
                <w:sz w:val="24"/>
                <w:szCs w:val="24"/>
              </w:rPr>
              <w:t>Course Learning Outcomes (CLOs):</w:t>
            </w:r>
          </w:p>
          <w:p w14:paraId="1945204A" w14:textId="77777777" w:rsidR="00E65A31" w:rsidRPr="00DE3E0E" w:rsidRDefault="00E65A31" w:rsidP="00BC514A">
            <w:pPr>
              <w:rPr>
                <w:rFonts w:ascii="Arial" w:hAnsi="Arial" w:cs="Arial"/>
                <w:b/>
                <w:bCs/>
                <w:color w:val="000000" w:themeColor="text1"/>
                <w:sz w:val="24"/>
                <w:szCs w:val="24"/>
              </w:rPr>
            </w:pPr>
            <w:r w:rsidRPr="00DE3E0E">
              <w:rPr>
                <w:rFonts w:ascii="Arial" w:hAnsi="Arial" w:cs="Arial"/>
                <w:b/>
                <w:bCs/>
                <w:color w:val="000000" w:themeColor="text1"/>
                <w:sz w:val="24"/>
                <w:szCs w:val="24"/>
              </w:rPr>
              <w:t>After completing this course, students shall be able to:</w:t>
            </w:r>
          </w:p>
        </w:tc>
      </w:tr>
      <w:tr w:rsidR="00DE3E0E" w:rsidRPr="00DE3E0E" w14:paraId="383E99C1" w14:textId="77777777" w:rsidTr="00DE3E0E">
        <w:trPr>
          <w:trHeight w:val="147"/>
        </w:trPr>
        <w:tc>
          <w:tcPr>
            <w:tcW w:w="1056" w:type="dxa"/>
            <w:shd w:val="clear" w:color="auto" w:fill="F2F2F2" w:themeFill="background1" w:themeFillShade="F2"/>
          </w:tcPr>
          <w:p w14:paraId="27B6DE2E" w14:textId="18F06B82" w:rsidR="00DE3E0E" w:rsidRPr="00DE3E0E" w:rsidRDefault="00DE3E0E" w:rsidP="00961DC4">
            <w:pPr>
              <w:jc w:val="center"/>
              <w:rPr>
                <w:rFonts w:ascii="Arial" w:hAnsi="Arial" w:cs="Arial"/>
                <w:sz w:val="24"/>
                <w:szCs w:val="24"/>
              </w:rPr>
            </w:pPr>
            <w:r w:rsidRPr="00DE3E0E">
              <w:rPr>
                <w:rFonts w:ascii="Arial" w:hAnsi="Arial" w:cs="Arial"/>
                <w:sz w:val="24"/>
                <w:szCs w:val="24"/>
              </w:rPr>
              <w:t>CLO-1</w:t>
            </w:r>
          </w:p>
        </w:tc>
        <w:tc>
          <w:tcPr>
            <w:tcW w:w="8689" w:type="dxa"/>
          </w:tcPr>
          <w:p w14:paraId="2D766261" w14:textId="32392F83" w:rsidR="00DE3E0E" w:rsidRPr="003D76B8" w:rsidRDefault="003D76B8" w:rsidP="003D76B8">
            <w:pPr>
              <w:spacing w:line="360" w:lineRule="auto"/>
              <w:rPr>
                <w:rFonts w:ascii="Times New Roman" w:eastAsia="Times New Roman" w:hAnsi="Times New Roman" w:cs="Times New Roman"/>
                <w:sz w:val="24"/>
                <w:szCs w:val="24"/>
              </w:rPr>
            </w:pPr>
            <w:r w:rsidRPr="003D76B8">
              <w:rPr>
                <w:rFonts w:ascii="Times New Roman" w:eastAsia="Times New Roman" w:hAnsi="Times New Roman" w:cs="Times New Roman"/>
                <w:sz w:val="24"/>
                <w:szCs w:val="24"/>
              </w:rPr>
              <w:t>Corporate governance and responsibility of the key Corporate Governance Players</w:t>
            </w:r>
          </w:p>
        </w:tc>
      </w:tr>
      <w:tr w:rsidR="00DE3E0E" w:rsidRPr="00DE3E0E" w14:paraId="40FEE91D" w14:textId="77777777" w:rsidTr="00DE3E0E">
        <w:trPr>
          <w:trHeight w:val="147"/>
        </w:trPr>
        <w:tc>
          <w:tcPr>
            <w:tcW w:w="1056" w:type="dxa"/>
            <w:shd w:val="clear" w:color="auto" w:fill="F2F2F2" w:themeFill="background1" w:themeFillShade="F2"/>
          </w:tcPr>
          <w:p w14:paraId="03C40467" w14:textId="522A1CBE" w:rsidR="00DE3E0E" w:rsidRPr="00DE3E0E" w:rsidRDefault="00504943" w:rsidP="00961DC4">
            <w:pPr>
              <w:jc w:val="center"/>
              <w:rPr>
                <w:rFonts w:ascii="Arial" w:hAnsi="Arial" w:cs="Arial"/>
                <w:sz w:val="24"/>
                <w:szCs w:val="24"/>
              </w:rPr>
            </w:pPr>
            <w:r>
              <w:rPr>
                <w:rFonts w:ascii="Arial" w:hAnsi="Arial" w:cs="Arial"/>
                <w:sz w:val="24"/>
                <w:szCs w:val="24"/>
              </w:rPr>
              <w:t>CLO-2</w:t>
            </w:r>
          </w:p>
        </w:tc>
        <w:tc>
          <w:tcPr>
            <w:tcW w:w="8689" w:type="dxa"/>
          </w:tcPr>
          <w:p w14:paraId="11E99B64" w14:textId="462F6C33" w:rsidR="00DE3E0E" w:rsidRPr="003D76B8" w:rsidRDefault="003D76B8" w:rsidP="003D76B8">
            <w:pPr>
              <w:spacing w:line="360" w:lineRule="auto"/>
              <w:rPr>
                <w:rFonts w:ascii="Times New Roman" w:eastAsia="Times New Roman" w:hAnsi="Times New Roman" w:cs="Times New Roman"/>
                <w:sz w:val="24"/>
                <w:szCs w:val="24"/>
              </w:rPr>
            </w:pPr>
            <w:r w:rsidRPr="003D76B8">
              <w:rPr>
                <w:rFonts w:ascii="Times New Roman" w:eastAsia="Times New Roman" w:hAnsi="Times New Roman" w:cs="Times New Roman"/>
                <w:sz w:val="24"/>
                <w:szCs w:val="24"/>
              </w:rPr>
              <w:t>Ownership structures and firm performance</w:t>
            </w:r>
          </w:p>
        </w:tc>
      </w:tr>
      <w:tr w:rsidR="00DE3E0E" w:rsidRPr="00DE3E0E" w14:paraId="7012DDE0" w14:textId="77777777" w:rsidTr="00DE3E0E">
        <w:trPr>
          <w:trHeight w:val="147"/>
        </w:trPr>
        <w:tc>
          <w:tcPr>
            <w:tcW w:w="1056" w:type="dxa"/>
            <w:shd w:val="clear" w:color="auto" w:fill="F2F2F2" w:themeFill="background1" w:themeFillShade="F2"/>
          </w:tcPr>
          <w:p w14:paraId="0E41E23E" w14:textId="1AD921C9" w:rsidR="00DE3E0E" w:rsidRPr="00DE3E0E" w:rsidRDefault="00DE3E0E" w:rsidP="00961DC4">
            <w:pPr>
              <w:jc w:val="center"/>
              <w:rPr>
                <w:rFonts w:ascii="Arial" w:hAnsi="Arial" w:cs="Arial"/>
                <w:sz w:val="24"/>
                <w:szCs w:val="24"/>
              </w:rPr>
            </w:pPr>
            <w:r w:rsidRPr="00DE3E0E">
              <w:rPr>
                <w:rFonts w:ascii="Arial" w:hAnsi="Arial" w:cs="Arial"/>
                <w:sz w:val="24"/>
                <w:szCs w:val="24"/>
              </w:rPr>
              <w:t>CLO-</w:t>
            </w:r>
            <w:r w:rsidR="00504943">
              <w:rPr>
                <w:rFonts w:ascii="Arial" w:hAnsi="Arial" w:cs="Arial"/>
                <w:sz w:val="24"/>
                <w:szCs w:val="24"/>
              </w:rPr>
              <w:t>3</w:t>
            </w:r>
          </w:p>
        </w:tc>
        <w:tc>
          <w:tcPr>
            <w:tcW w:w="8689" w:type="dxa"/>
          </w:tcPr>
          <w:p w14:paraId="10911CCC" w14:textId="2392AE9B" w:rsidR="00DE3E0E" w:rsidRPr="003D76B8" w:rsidRDefault="003D76B8" w:rsidP="003D76B8">
            <w:pPr>
              <w:spacing w:line="360" w:lineRule="auto"/>
              <w:rPr>
                <w:rFonts w:ascii="Times New Roman" w:eastAsia="Times New Roman" w:hAnsi="Times New Roman" w:cs="Times New Roman"/>
                <w:sz w:val="24"/>
                <w:szCs w:val="24"/>
              </w:rPr>
            </w:pPr>
            <w:r w:rsidRPr="003D76B8">
              <w:rPr>
                <w:rFonts w:ascii="Times New Roman" w:eastAsia="Times New Roman" w:hAnsi="Times New Roman" w:cs="Times New Roman"/>
                <w:sz w:val="24"/>
                <w:szCs w:val="24"/>
              </w:rPr>
              <w:t xml:space="preserve">Shariah governance and </w:t>
            </w:r>
            <w:proofErr w:type="spellStart"/>
            <w:r w:rsidRPr="003D76B8">
              <w:rPr>
                <w:rFonts w:ascii="Times New Roman" w:eastAsia="Times New Roman" w:hAnsi="Times New Roman" w:cs="Times New Roman"/>
                <w:sz w:val="24"/>
                <w:szCs w:val="24"/>
              </w:rPr>
              <w:t>shariah</w:t>
            </w:r>
            <w:proofErr w:type="spellEnd"/>
            <w:r w:rsidRPr="003D76B8">
              <w:rPr>
                <w:rFonts w:ascii="Times New Roman" w:eastAsia="Times New Roman" w:hAnsi="Times New Roman" w:cs="Times New Roman"/>
                <w:sz w:val="24"/>
                <w:szCs w:val="24"/>
              </w:rPr>
              <w:t xml:space="preserve"> compliance</w:t>
            </w:r>
          </w:p>
        </w:tc>
      </w:tr>
      <w:tr w:rsidR="00DE3E0E" w:rsidRPr="00DE3E0E" w14:paraId="6AAE6A21" w14:textId="77777777" w:rsidTr="00DE3E0E">
        <w:trPr>
          <w:trHeight w:val="147"/>
        </w:trPr>
        <w:tc>
          <w:tcPr>
            <w:tcW w:w="1056" w:type="dxa"/>
            <w:shd w:val="clear" w:color="auto" w:fill="F2F2F2" w:themeFill="background1" w:themeFillShade="F2"/>
          </w:tcPr>
          <w:p w14:paraId="1ED6C094" w14:textId="57053D8C" w:rsidR="00DE3E0E" w:rsidRPr="00DE3E0E" w:rsidRDefault="00DE3E0E" w:rsidP="00961DC4">
            <w:pPr>
              <w:jc w:val="center"/>
              <w:rPr>
                <w:rFonts w:ascii="Arial" w:hAnsi="Arial" w:cs="Arial"/>
                <w:sz w:val="24"/>
                <w:szCs w:val="24"/>
              </w:rPr>
            </w:pPr>
            <w:r w:rsidRPr="00DE3E0E">
              <w:rPr>
                <w:rFonts w:ascii="Arial" w:hAnsi="Arial" w:cs="Arial"/>
                <w:sz w:val="24"/>
                <w:szCs w:val="24"/>
              </w:rPr>
              <w:t>CLO-</w:t>
            </w:r>
            <w:r w:rsidR="00504943">
              <w:rPr>
                <w:rFonts w:ascii="Arial" w:hAnsi="Arial" w:cs="Arial"/>
                <w:sz w:val="24"/>
                <w:szCs w:val="24"/>
              </w:rPr>
              <w:t>4</w:t>
            </w:r>
          </w:p>
        </w:tc>
        <w:tc>
          <w:tcPr>
            <w:tcW w:w="8689" w:type="dxa"/>
          </w:tcPr>
          <w:p w14:paraId="2FA6BE51" w14:textId="548C0E7F" w:rsidR="00DE3E0E" w:rsidRPr="003D76B8" w:rsidRDefault="003D76B8" w:rsidP="003D76B8">
            <w:pPr>
              <w:spacing w:line="360" w:lineRule="auto"/>
              <w:rPr>
                <w:rFonts w:ascii="Times New Roman" w:eastAsia="Times New Roman" w:hAnsi="Times New Roman" w:cs="Times New Roman"/>
                <w:sz w:val="24"/>
                <w:szCs w:val="24"/>
              </w:rPr>
            </w:pPr>
            <w:r w:rsidRPr="003D76B8">
              <w:rPr>
                <w:rFonts w:ascii="Times New Roman" w:eastAsia="Times New Roman" w:hAnsi="Times New Roman" w:cs="Times New Roman"/>
                <w:sz w:val="24"/>
                <w:szCs w:val="24"/>
              </w:rPr>
              <w:t>Corporate Governance Theories and models</w:t>
            </w:r>
          </w:p>
        </w:tc>
      </w:tr>
      <w:tr w:rsidR="00DE3E0E" w:rsidRPr="00DE3E0E" w14:paraId="6EC4633A" w14:textId="77777777" w:rsidTr="00DE3E0E">
        <w:trPr>
          <w:trHeight w:val="147"/>
        </w:trPr>
        <w:tc>
          <w:tcPr>
            <w:tcW w:w="1056" w:type="dxa"/>
            <w:shd w:val="clear" w:color="auto" w:fill="F2F2F2" w:themeFill="background1" w:themeFillShade="F2"/>
          </w:tcPr>
          <w:p w14:paraId="402A607C" w14:textId="31DB7902" w:rsidR="00DE3E0E" w:rsidRPr="00DE3E0E" w:rsidRDefault="00DE3E0E" w:rsidP="00961DC4">
            <w:pPr>
              <w:jc w:val="center"/>
              <w:rPr>
                <w:rFonts w:ascii="Arial" w:hAnsi="Arial" w:cs="Arial"/>
                <w:sz w:val="24"/>
                <w:szCs w:val="24"/>
              </w:rPr>
            </w:pPr>
            <w:r w:rsidRPr="00DE3E0E">
              <w:rPr>
                <w:rFonts w:ascii="Arial" w:hAnsi="Arial" w:cs="Arial"/>
                <w:sz w:val="24"/>
                <w:szCs w:val="24"/>
              </w:rPr>
              <w:t>CLO-</w:t>
            </w:r>
            <w:r w:rsidR="00504943">
              <w:rPr>
                <w:rFonts w:ascii="Arial" w:hAnsi="Arial" w:cs="Arial"/>
                <w:sz w:val="24"/>
                <w:szCs w:val="24"/>
              </w:rPr>
              <w:t>5</w:t>
            </w:r>
          </w:p>
        </w:tc>
        <w:tc>
          <w:tcPr>
            <w:tcW w:w="8689" w:type="dxa"/>
          </w:tcPr>
          <w:p w14:paraId="34C44F7D" w14:textId="5442AC93" w:rsidR="00DE3E0E" w:rsidRPr="003D76B8" w:rsidRDefault="003D76B8" w:rsidP="003D76B8">
            <w:pPr>
              <w:spacing w:line="360" w:lineRule="auto"/>
              <w:rPr>
                <w:rFonts w:ascii="Times New Roman" w:eastAsia="Times New Roman" w:hAnsi="Times New Roman" w:cs="Times New Roman"/>
                <w:sz w:val="24"/>
                <w:szCs w:val="24"/>
              </w:rPr>
            </w:pPr>
            <w:r w:rsidRPr="003D76B8">
              <w:rPr>
                <w:rFonts w:ascii="Times New Roman" w:eastAsia="Times New Roman" w:hAnsi="Times New Roman" w:cs="Times New Roman"/>
                <w:sz w:val="24"/>
                <w:szCs w:val="24"/>
              </w:rPr>
              <w:t>Internal controls</w:t>
            </w:r>
          </w:p>
        </w:tc>
      </w:tr>
      <w:tr w:rsidR="00DE3E0E" w:rsidRPr="00DE3E0E" w14:paraId="0BAF0D99" w14:textId="77777777" w:rsidTr="00DE3E0E">
        <w:trPr>
          <w:trHeight w:val="147"/>
        </w:trPr>
        <w:tc>
          <w:tcPr>
            <w:tcW w:w="1056" w:type="dxa"/>
            <w:shd w:val="clear" w:color="auto" w:fill="F2F2F2" w:themeFill="background1" w:themeFillShade="F2"/>
          </w:tcPr>
          <w:p w14:paraId="7F1F9FA7" w14:textId="5614E847" w:rsidR="00DE3E0E" w:rsidRPr="00DE3E0E" w:rsidRDefault="00DE3E0E" w:rsidP="00961DC4">
            <w:pPr>
              <w:jc w:val="center"/>
              <w:rPr>
                <w:rFonts w:ascii="Arial" w:hAnsi="Arial" w:cs="Arial"/>
                <w:sz w:val="24"/>
                <w:szCs w:val="24"/>
              </w:rPr>
            </w:pPr>
            <w:r w:rsidRPr="00DE3E0E">
              <w:rPr>
                <w:rFonts w:ascii="Arial" w:hAnsi="Arial" w:cs="Arial"/>
                <w:sz w:val="24"/>
                <w:szCs w:val="24"/>
              </w:rPr>
              <w:t>CLO-</w:t>
            </w:r>
            <w:r w:rsidR="00504943">
              <w:rPr>
                <w:rFonts w:ascii="Arial" w:hAnsi="Arial" w:cs="Arial"/>
                <w:sz w:val="24"/>
                <w:szCs w:val="24"/>
              </w:rPr>
              <w:t>6</w:t>
            </w:r>
          </w:p>
        </w:tc>
        <w:tc>
          <w:tcPr>
            <w:tcW w:w="8689" w:type="dxa"/>
          </w:tcPr>
          <w:p w14:paraId="7B3CC5F9" w14:textId="2C1B1B9D" w:rsidR="003D76B8" w:rsidRPr="003D76B8" w:rsidRDefault="003D76B8" w:rsidP="003D76B8">
            <w:pPr>
              <w:spacing w:line="360" w:lineRule="auto"/>
              <w:rPr>
                <w:rFonts w:ascii="Times New Roman" w:eastAsia="Times New Roman" w:hAnsi="Times New Roman" w:cs="Times New Roman"/>
                <w:sz w:val="24"/>
                <w:szCs w:val="24"/>
              </w:rPr>
            </w:pPr>
            <w:r w:rsidRPr="003D76B8">
              <w:rPr>
                <w:rFonts w:ascii="Times New Roman" w:eastAsia="Times New Roman" w:hAnsi="Times New Roman" w:cs="Times New Roman"/>
                <w:sz w:val="24"/>
                <w:szCs w:val="24"/>
              </w:rPr>
              <w:t>Identifying and assessing and controlling risk</w:t>
            </w:r>
          </w:p>
        </w:tc>
      </w:tr>
      <w:tr w:rsidR="003D76B8" w:rsidRPr="00DE3E0E" w14:paraId="632AFD05" w14:textId="77777777" w:rsidTr="00DE3E0E">
        <w:trPr>
          <w:trHeight w:val="147"/>
        </w:trPr>
        <w:tc>
          <w:tcPr>
            <w:tcW w:w="1056" w:type="dxa"/>
            <w:shd w:val="clear" w:color="auto" w:fill="F2F2F2" w:themeFill="background1" w:themeFillShade="F2"/>
          </w:tcPr>
          <w:p w14:paraId="400BF654" w14:textId="26FF31E6" w:rsidR="003D76B8" w:rsidRPr="00DE3E0E" w:rsidRDefault="003D76B8" w:rsidP="00961DC4">
            <w:pPr>
              <w:jc w:val="center"/>
              <w:rPr>
                <w:rFonts w:ascii="Arial" w:hAnsi="Arial" w:cs="Arial"/>
                <w:sz w:val="24"/>
                <w:szCs w:val="24"/>
              </w:rPr>
            </w:pPr>
            <w:r>
              <w:rPr>
                <w:rFonts w:ascii="Arial" w:hAnsi="Arial" w:cs="Arial"/>
                <w:sz w:val="24"/>
                <w:szCs w:val="24"/>
              </w:rPr>
              <w:t>CLO-7</w:t>
            </w:r>
          </w:p>
        </w:tc>
        <w:tc>
          <w:tcPr>
            <w:tcW w:w="8689" w:type="dxa"/>
          </w:tcPr>
          <w:p w14:paraId="25F5D64D" w14:textId="5AB80FC9" w:rsidR="003D76B8" w:rsidRPr="003D76B8" w:rsidRDefault="003D76B8" w:rsidP="003D76B8">
            <w:pPr>
              <w:spacing w:line="360" w:lineRule="auto"/>
              <w:rPr>
                <w:rFonts w:ascii="Times New Roman" w:eastAsia="Times New Roman" w:hAnsi="Times New Roman" w:cs="Times New Roman"/>
                <w:sz w:val="24"/>
                <w:szCs w:val="24"/>
              </w:rPr>
            </w:pPr>
            <w:r w:rsidRPr="003D76B8">
              <w:rPr>
                <w:rFonts w:ascii="Times New Roman" w:eastAsia="Times New Roman" w:hAnsi="Times New Roman" w:cs="Times New Roman"/>
                <w:sz w:val="24"/>
                <w:szCs w:val="24"/>
              </w:rPr>
              <w:t>Corporate social responsibility and firm value</w:t>
            </w:r>
          </w:p>
        </w:tc>
      </w:tr>
    </w:tbl>
    <w:p w14:paraId="1E4D759F" w14:textId="77777777" w:rsidR="00073CF5" w:rsidRDefault="00073CF5" w:rsidP="00A65BE9">
      <w:pPr>
        <w:spacing w:after="0"/>
        <w:rPr>
          <w:rFonts w:ascii="Arial" w:hAnsi="Arial" w:cs="Arial"/>
          <w:sz w:val="24"/>
          <w:szCs w:val="24"/>
        </w:rPr>
      </w:pPr>
    </w:p>
    <w:p w14:paraId="4FDCC9C2" w14:textId="77777777" w:rsidR="00504943" w:rsidRDefault="00504943" w:rsidP="00A65BE9">
      <w:pPr>
        <w:spacing w:after="0"/>
        <w:rPr>
          <w:rFonts w:ascii="Arial" w:hAnsi="Arial" w:cs="Arial"/>
          <w:sz w:val="24"/>
          <w:szCs w:val="24"/>
        </w:rPr>
      </w:pPr>
    </w:p>
    <w:tbl>
      <w:tblPr>
        <w:tblW w:w="10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5"/>
        <w:gridCol w:w="2643"/>
      </w:tblGrid>
      <w:tr w:rsidR="00504943" w:rsidRPr="00504943" w14:paraId="7023B030" w14:textId="77777777" w:rsidTr="00575FFE">
        <w:trPr>
          <w:trHeight w:val="629"/>
        </w:trPr>
        <w:tc>
          <w:tcPr>
            <w:tcW w:w="7465" w:type="dxa"/>
            <w:shd w:val="clear" w:color="auto" w:fill="auto"/>
          </w:tcPr>
          <w:p w14:paraId="39883659" w14:textId="77777777" w:rsidR="00504943" w:rsidRPr="00504943" w:rsidRDefault="00504943" w:rsidP="001F5AB0">
            <w:pPr>
              <w:pStyle w:val="NoSpacing"/>
              <w:jc w:val="center"/>
              <w:rPr>
                <w:rFonts w:ascii="Arial" w:hAnsi="Arial" w:cs="Arial"/>
                <w:b/>
                <w:bCs/>
                <w:sz w:val="24"/>
                <w:szCs w:val="24"/>
              </w:rPr>
            </w:pPr>
          </w:p>
          <w:p w14:paraId="3999C182" w14:textId="77777777" w:rsidR="00504943" w:rsidRPr="00504943" w:rsidRDefault="00504943" w:rsidP="001F5AB0">
            <w:pPr>
              <w:pStyle w:val="NoSpacing"/>
              <w:jc w:val="center"/>
              <w:rPr>
                <w:rFonts w:ascii="Arial" w:hAnsi="Arial" w:cs="Arial"/>
                <w:b/>
                <w:bCs/>
                <w:sz w:val="24"/>
                <w:szCs w:val="24"/>
              </w:rPr>
            </w:pPr>
            <w:r w:rsidRPr="00504943">
              <w:rPr>
                <w:rFonts w:ascii="Arial" w:hAnsi="Arial" w:cs="Arial"/>
                <w:b/>
                <w:bCs/>
                <w:sz w:val="24"/>
                <w:szCs w:val="24"/>
              </w:rPr>
              <w:t>Program Learning Outcomes</w:t>
            </w:r>
          </w:p>
        </w:tc>
        <w:tc>
          <w:tcPr>
            <w:tcW w:w="2643" w:type="dxa"/>
            <w:shd w:val="clear" w:color="auto" w:fill="auto"/>
          </w:tcPr>
          <w:p w14:paraId="7F2601E5" w14:textId="77777777" w:rsidR="00504943" w:rsidRPr="00504943" w:rsidRDefault="00504943" w:rsidP="001F5AB0">
            <w:pPr>
              <w:pStyle w:val="NoSpacing"/>
              <w:jc w:val="center"/>
              <w:rPr>
                <w:rFonts w:ascii="Arial" w:hAnsi="Arial" w:cs="Arial"/>
                <w:b/>
                <w:bCs/>
                <w:sz w:val="24"/>
                <w:szCs w:val="24"/>
              </w:rPr>
            </w:pPr>
            <w:r w:rsidRPr="00504943">
              <w:rPr>
                <w:rFonts w:ascii="Arial" w:hAnsi="Arial" w:cs="Arial"/>
                <w:b/>
                <w:bCs/>
                <w:sz w:val="24"/>
                <w:szCs w:val="24"/>
              </w:rPr>
              <w:t>Course Learning Outcomes</w:t>
            </w:r>
          </w:p>
        </w:tc>
      </w:tr>
      <w:tr w:rsidR="00575FFE" w:rsidRPr="00504943" w14:paraId="10673D1B" w14:textId="77777777" w:rsidTr="001E388E">
        <w:tc>
          <w:tcPr>
            <w:tcW w:w="7465" w:type="dxa"/>
            <w:shd w:val="clear" w:color="auto" w:fill="auto"/>
          </w:tcPr>
          <w:p w14:paraId="2690D87F" w14:textId="22F8AB6D" w:rsidR="00575FFE" w:rsidRPr="00504943" w:rsidRDefault="00575FFE" w:rsidP="00575FFE">
            <w:pPr>
              <w:pStyle w:val="NoSpacing"/>
              <w:numPr>
                <w:ilvl w:val="0"/>
                <w:numId w:val="29"/>
              </w:numPr>
              <w:ind w:left="330"/>
              <w:rPr>
                <w:rFonts w:ascii="Arial" w:hAnsi="Arial" w:cs="Arial"/>
                <w:sz w:val="24"/>
                <w:szCs w:val="24"/>
              </w:rPr>
            </w:pPr>
            <w:r w:rsidRPr="00575FFE">
              <w:rPr>
                <w:rFonts w:ascii="Arial" w:hAnsi="Arial" w:cs="Arial"/>
                <w:color w:val="222222"/>
                <w:spacing w:val="-1"/>
                <w:sz w:val="24"/>
                <w:szCs w:val="24"/>
                <w:shd w:val="clear" w:color="auto" w:fill="FFFFFF"/>
              </w:rPr>
              <w:lastRenderedPageBreak/>
              <w:t>Work effectively in teams and understand group processes, leadership, conflict, power and culture in organization.</w:t>
            </w:r>
          </w:p>
        </w:tc>
        <w:tc>
          <w:tcPr>
            <w:tcW w:w="2643" w:type="dxa"/>
            <w:shd w:val="clear" w:color="auto" w:fill="auto"/>
          </w:tcPr>
          <w:p w14:paraId="1DCE5A34" w14:textId="403018BC" w:rsidR="00575FFE" w:rsidRPr="00504943" w:rsidRDefault="00CF72DF" w:rsidP="00575FFE">
            <w:pPr>
              <w:pStyle w:val="NoSpacing"/>
              <w:rPr>
                <w:rFonts w:ascii="Arial" w:hAnsi="Arial" w:cs="Arial"/>
                <w:sz w:val="24"/>
                <w:szCs w:val="24"/>
              </w:rPr>
            </w:pPr>
            <w:r>
              <w:rPr>
                <w:rFonts w:ascii="Arial" w:hAnsi="Arial" w:cs="Arial"/>
                <w:sz w:val="24"/>
                <w:szCs w:val="24"/>
              </w:rPr>
              <w:t xml:space="preserve">CLO-1, </w:t>
            </w:r>
            <w:r w:rsidRPr="00DE3E0E">
              <w:rPr>
                <w:rFonts w:ascii="Arial" w:hAnsi="Arial" w:cs="Arial"/>
                <w:sz w:val="24"/>
                <w:szCs w:val="24"/>
              </w:rPr>
              <w:t>CLO-</w:t>
            </w:r>
            <w:r>
              <w:rPr>
                <w:rFonts w:ascii="Arial" w:hAnsi="Arial" w:cs="Arial"/>
                <w:sz w:val="24"/>
                <w:szCs w:val="24"/>
              </w:rPr>
              <w:t>3</w:t>
            </w:r>
          </w:p>
        </w:tc>
      </w:tr>
      <w:tr w:rsidR="00CF72DF" w:rsidRPr="00504943" w14:paraId="7A97A22B" w14:textId="77777777" w:rsidTr="001E388E">
        <w:tc>
          <w:tcPr>
            <w:tcW w:w="7465" w:type="dxa"/>
            <w:shd w:val="clear" w:color="auto" w:fill="auto"/>
          </w:tcPr>
          <w:p w14:paraId="0C733E18" w14:textId="692C3BFF" w:rsidR="00CF72DF" w:rsidRPr="00504943" w:rsidRDefault="00CF72DF" w:rsidP="00CF72DF">
            <w:pPr>
              <w:pStyle w:val="NoSpacing"/>
              <w:numPr>
                <w:ilvl w:val="0"/>
                <w:numId w:val="29"/>
              </w:numPr>
              <w:ind w:left="330"/>
              <w:rPr>
                <w:rFonts w:ascii="Arial" w:hAnsi="Arial" w:cs="Arial"/>
                <w:sz w:val="24"/>
                <w:szCs w:val="24"/>
              </w:rPr>
            </w:pPr>
            <w:r w:rsidRPr="00575FFE">
              <w:rPr>
                <w:rFonts w:ascii="Arial" w:hAnsi="Arial" w:cs="Arial"/>
                <w:color w:val="222222"/>
                <w:sz w:val="24"/>
                <w:szCs w:val="24"/>
                <w:shd w:val="clear" w:color="auto" w:fill="FFFFFF"/>
              </w:rPr>
              <w:t>Use analytical and reflective thinking techniques.</w:t>
            </w:r>
          </w:p>
        </w:tc>
        <w:tc>
          <w:tcPr>
            <w:tcW w:w="2643" w:type="dxa"/>
            <w:shd w:val="clear" w:color="auto" w:fill="auto"/>
          </w:tcPr>
          <w:p w14:paraId="3C21DFE8" w14:textId="328AC025" w:rsidR="00CF72DF" w:rsidRPr="00504943" w:rsidRDefault="00CF72DF" w:rsidP="00CF72DF">
            <w:pPr>
              <w:pStyle w:val="NoSpacing"/>
              <w:rPr>
                <w:rFonts w:ascii="Arial" w:hAnsi="Arial" w:cs="Arial"/>
                <w:sz w:val="24"/>
                <w:szCs w:val="24"/>
              </w:rPr>
            </w:pPr>
            <w:r w:rsidRPr="00DE3E0E">
              <w:rPr>
                <w:rFonts w:ascii="Arial" w:hAnsi="Arial" w:cs="Arial"/>
                <w:sz w:val="24"/>
                <w:szCs w:val="24"/>
              </w:rPr>
              <w:t>CLO-</w:t>
            </w:r>
            <w:r>
              <w:rPr>
                <w:rFonts w:ascii="Arial" w:hAnsi="Arial" w:cs="Arial"/>
                <w:sz w:val="24"/>
                <w:szCs w:val="24"/>
              </w:rPr>
              <w:t>5, CLO-6</w:t>
            </w:r>
          </w:p>
        </w:tc>
      </w:tr>
      <w:tr w:rsidR="00CF72DF" w:rsidRPr="00504943" w14:paraId="301E192C" w14:textId="77777777" w:rsidTr="001E388E">
        <w:tc>
          <w:tcPr>
            <w:tcW w:w="7465" w:type="dxa"/>
            <w:shd w:val="clear" w:color="auto" w:fill="auto"/>
          </w:tcPr>
          <w:p w14:paraId="61D0BBAE" w14:textId="551B118A" w:rsidR="00CF72DF" w:rsidRPr="00504943" w:rsidRDefault="00CF72DF" w:rsidP="00CF72DF">
            <w:pPr>
              <w:pStyle w:val="NoSpacing"/>
              <w:numPr>
                <w:ilvl w:val="0"/>
                <w:numId w:val="29"/>
              </w:numPr>
              <w:ind w:left="330"/>
              <w:rPr>
                <w:rFonts w:ascii="Arial" w:hAnsi="Arial" w:cs="Arial"/>
                <w:sz w:val="24"/>
                <w:szCs w:val="24"/>
              </w:rPr>
            </w:pPr>
            <w:r w:rsidRPr="00575FFE">
              <w:rPr>
                <w:rFonts w:ascii="Arial" w:hAnsi="Arial" w:cs="Arial"/>
                <w:sz w:val="24"/>
                <w:szCs w:val="24"/>
              </w:rPr>
              <w:t>Apply appropriate quantitative and qualitative techniques in solving business problems.</w:t>
            </w:r>
          </w:p>
        </w:tc>
        <w:tc>
          <w:tcPr>
            <w:tcW w:w="2643" w:type="dxa"/>
            <w:shd w:val="clear" w:color="auto" w:fill="auto"/>
          </w:tcPr>
          <w:p w14:paraId="1FBCFC0C" w14:textId="75DC1AF1" w:rsidR="00CF72DF" w:rsidRPr="00504943" w:rsidRDefault="00CF72DF" w:rsidP="00CF72DF">
            <w:pPr>
              <w:pStyle w:val="NoSpacing"/>
              <w:rPr>
                <w:rFonts w:ascii="Arial" w:hAnsi="Arial" w:cs="Arial"/>
                <w:sz w:val="24"/>
                <w:szCs w:val="24"/>
              </w:rPr>
            </w:pPr>
            <w:r>
              <w:rPr>
                <w:rFonts w:ascii="Arial" w:hAnsi="Arial" w:cs="Arial"/>
                <w:sz w:val="24"/>
                <w:szCs w:val="24"/>
              </w:rPr>
              <w:t xml:space="preserve">CLO-5, </w:t>
            </w:r>
            <w:r w:rsidRPr="00DE3E0E">
              <w:rPr>
                <w:rFonts w:ascii="Arial" w:hAnsi="Arial" w:cs="Arial"/>
                <w:sz w:val="24"/>
                <w:szCs w:val="24"/>
              </w:rPr>
              <w:t>CLO-</w:t>
            </w:r>
            <w:r>
              <w:rPr>
                <w:rFonts w:ascii="Arial" w:hAnsi="Arial" w:cs="Arial"/>
                <w:sz w:val="24"/>
                <w:szCs w:val="24"/>
              </w:rPr>
              <w:t>6</w:t>
            </w:r>
          </w:p>
        </w:tc>
      </w:tr>
      <w:tr w:rsidR="00CF72DF" w:rsidRPr="00504943" w14:paraId="1134D23E" w14:textId="77777777" w:rsidTr="001E388E">
        <w:tc>
          <w:tcPr>
            <w:tcW w:w="7465" w:type="dxa"/>
            <w:shd w:val="clear" w:color="auto" w:fill="auto"/>
          </w:tcPr>
          <w:p w14:paraId="7BC8766F" w14:textId="6C9C4D1C" w:rsidR="00CF72DF" w:rsidRPr="00504943" w:rsidRDefault="00CF72DF" w:rsidP="00CF72DF">
            <w:pPr>
              <w:pStyle w:val="NoSpacing"/>
              <w:numPr>
                <w:ilvl w:val="0"/>
                <w:numId w:val="29"/>
              </w:numPr>
              <w:ind w:left="330"/>
              <w:rPr>
                <w:rFonts w:ascii="Arial" w:hAnsi="Arial" w:cs="Arial"/>
                <w:sz w:val="24"/>
                <w:szCs w:val="24"/>
              </w:rPr>
            </w:pPr>
            <w:r w:rsidRPr="00575FFE">
              <w:rPr>
                <w:rFonts w:ascii="Arial" w:hAnsi="Arial" w:cs="Arial"/>
                <w:sz w:val="24"/>
                <w:szCs w:val="24"/>
              </w:rPr>
              <w:t>Draft effective business documents and prepare and deliver effective oral business presentations using the variety of appropriate technologies.</w:t>
            </w:r>
          </w:p>
        </w:tc>
        <w:tc>
          <w:tcPr>
            <w:tcW w:w="2643" w:type="dxa"/>
            <w:shd w:val="clear" w:color="auto" w:fill="auto"/>
          </w:tcPr>
          <w:p w14:paraId="54746ADF" w14:textId="19BC8E12" w:rsidR="00CF72DF" w:rsidRPr="00504943" w:rsidRDefault="00CF72DF" w:rsidP="00CF72DF">
            <w:pPr>
              <w:pStyle w:val="NoSpacing"/>
              <w:rPr>
                <w:rFonts w:ascii="Arial" w:hAnsi="Arial" w:cs="Arial"/>
                <w:sz w:val="24"/>
                <w:szCs w:val="24"/>
              </w:rPr>
            </w:pPr>
            <w:r>
              <w:rPr>
                <w:rFonts w:ascii="Arial" w:hAnsi="Arial" w:cs="Arial"/>
                <w:sz w:val="24"/>
                <w:szCs w:val="24"/>
              </w:rPr>
              <w:t xml:space="preserve">CLO-5, </w:t>
            </w:r>
            <w:r w:rsidRPr="00DE3E0E">
              <w:rPr>
                <w:rFonts w:ascii="Arial" w:hAnsi="Arial" w:cs="Arial"/>
                <w:sz w:val="24"/>
                <w:szCs w:val="24"/>
              </w:rPr>
              <w:t>CLO-</w:t>
            </w:r>
            <w:r>
              <w:rPr>
                <w:rFonts w:ascii="Arial" w:hAnsi="Arial" w:cs="Arial"/>
                <w:sz w:val="24"/>
                <w:szCs w:val="24"/>
              </w:rPr>
              <w:t>6</w:t>
            </w:r>
          </w:p>
        </w:tc>
      </w:tr>
      <w:tr w:rsidR="00CF72DF" w:rsidRPr="00504943" w14:paraId="102C3CC4" w14:textId="77777777" w:rsidTr="001E388E">
        <w:tc>
          <w:tcPr>
            <w:tcW w:w="7465" w:type="dxa"/>
            <w:shd w:val="clear" w:color="auto" w:fill="auto"/>
          </w:tcPr>
          <w:p w14:paraId="67887F6B" w14:textId="1B216197" w:rsidR="00CF72DF" w:rsidRPr="00504943" w:rsidRDefault="00CF72DF" w:rsidP="00CF72DF">
            <w:pPr>
              <w:pStyle w:val="NoSpacing"/>
              <w:numPr>
                <w:ilvl w:val="0"/>
                <w:numId w:val="29"/>
              </w:numPr>
              <w:ind w:left="330"/>
              <w:rPr>
                <w:rFonts w:ascii="Arial" w:hAnsi="Arial" w:cs="Arial"/>
                <w:sz w:val="24"/>
                <w:szCs w:val="24"/>
              </w:rPr>
            </w:pPr>
            <w:r w:rsidRPr="00575FFE">
              <w:rPr>
                <w:rFonts w:ascii="Arial" w:hAnsi="Arial" w:cs="Arial"/>
                <w:sz w:val="24"/>
                <w:szCs w:val="24"/>
              </w:rPr>
              <w:t>Demonstrate competency in the underlying concepts, theory and tools taught in the core undergraduate curriculum.</w:t>
            </w:r>
          </w:p>
        </w:tc>
        <w:tc>
          <w:tcPr>
            <w:tcW w:w="2643" w:type="dxa"/>
            <w:shd w:val="clear" w:color="auto" w:fill="auto"/>
          </w:tcPr>
          <w:p w14:paraId="7A8D0CAD" w14:textId="674B5FE1" w:rsidR="00CF72DF" w:rsidRPr="00504943" w:rsidRDefault="00CF72DF" w:rsidP="00CF72DF">
            <w:pPr>
              <w:pStyle w:val="NoSpacing"/>
              <w:rPr>
                <w:rFonts w:ascii="Arial" w:hAnsi="Arial" w:cs="Arial"/>
                <w:sz w:val="24"/>
                <w:szCs w:val="24"/>
              </w:rPr>
            </w:pPr>
            <w:r w:rsidRPr="00DE3E0E">
              <w:rPr>
                <w:rFonts w:ascii="Arial" w:hAnsi="Arial" w:cs="Arial"/>
                <w:sz w:val="24"/>
                <w:szCs w:val="24"/>
              </w:rPr>
              <w:t>CLO-</w:t>
            </w:r>
            <w:r>
              <w:rPr>
                <w:rFonts w:ascii="Arial" w:hAnsi="Arial" w:cs="Arial"/>
                <w:sz w:val="24"/>
                <w:szCs w:val="24"/>
              </w:rPr>
              <w:t>4</w:t>
            </w:r>
          </w:p>
        </w:tc>
      </w:tr>
      <w:tr w:rsidR="00CF72DF" w:rsidRPr="00504943" w14:paraId="74F51CC0" w14:textId="77777777" w:rsidTr="001E388E">
        <w:trPr>
          <w:trHeight w:val="548"/>
        </w:trPr>
        <w:tc>
          <w:tcPr>
            <w:tcW w:w="7465" w:type="dxa"/>
            <w:shd w:val="clear" w:color="auto" w:fill="auto"/>
          </w:tcPr>
          <w:p w14:paraId="6336D97D" w14:textId="0AA8A878" w:rsidR="00CF72DF" w:rsidRPr="00504943" w:rsidRDefault="00CF72DF" w:rsidP="00CF72DF">
            <w:pPr>
              <w:pStyle w:val="NoSpacing"/>
              <w:numPr>
                <w:ilvl w:val="0"/>
                <w:numId w:val="29"/>
              </w:numPr>
              <w:ind w:left="330"/>
              <w:rPr>
                <w:rFonts w:ascii="Arial" w:hAnsi="Arial" w:cs="Arial"/>
                <w:sz w:val="24"/>
                <w:szCs w:val="24"/>
              </w:rPr>
            </w:pPr>
            <w:r w:rsidRPr="00575FFE">
              <w:rPr>
                <w:rFonts w:ascii="Arial" w:hAnsi="Arial" w:cs="Arial"/>
                <w:sz w:val="24"/>
                <w:szCs w:val="24"/>
              </w:rPr>
              <w:t>Identify and analyze ethical conflicts and social responsibility issues involving different stakeholders.</w:t>
            </w:r>
          </w:p>
        </w:tc>
        <w:tc>
          <w:tcPr>
            <w:tcW w:w="2643" w:type="dxa"/>
            <w:shd w:val="clear" w:color="auto" w:fill="auto"/>
          </w:tcPr>
          <w:p w14:paraId="4A428500" w14:textId="1069DA6D" w:rsidR="00CF72DF" w:rsidRPr="00504943" w:rsidRDefault="00CF72DF" w:rsidP="00CF72DF">
            <w:pPr>
              <w:pStyle w:val="NoSpacing"/>
              <w:tabs>
                <w:tab w:val="center" w:pos="1213"/>
              </w:tabs>
              <w:rPr>
                <w:rFonts w:ascii="Arial" w:hAnsi="Arial" w:cs="Arial"/>
                <w:sz w:val="24"/>
                <w:szCs w:val="24"/>
              </w:rPr>
            </w:pPr>
            <w:r>
              <w:rPr>
                <w:rFonts w:ascii="Arial" w:hAnsi="Arial" w:cs="Arial"/>
                <w:sz w:val="24"/>
                <w:szCs w:val="24"/>
              </w:rPr>
              <w:t>CLO-7</w:t>
            </w:r>
          </w:p>
        </w:tc>
      </w:tr>
      <w:tr w:rsidR="00CF72DF" w:rsidRPr="00504943" w14:paraId="2D8A5382" w14:textId="77777777" w:rsidTr="001E388E">
        <w:tc>
          <w:tcPr>
            <w:tcW w:w="7465" w:type="dxa"/>
            <w:shd w:val="clear" w:color="auto" w:fill="auto"/>
          </w:tcPr>
          <w:p w14:paraId="58A72763" w14:textId="40D63A5A" w:rsidR="00CF72DF" w:rsidRPr="00504943" w:rsidRDefault="00CF72DF" w:rsidP="00CF72DF">
            <w:pPr>
              <w:pStyle w:val="NoSpacing"/>
              <w:numPr>
                <w:ilvl w:val="0"/>
                <w:numId w:val="29"/>
              </w:numPr>
              <w:ind w:left="330"/>
              <w:rPr>
                <w:rFonts w:ascii="Arial" w:hAnsi="Arial" w:cs="Arial"/>
                <w:sz w:val="24"/>
                <w:szCs w:val="24"/>
              </w:rPr>
            </w:pPr>
            <w:r w:rsidRPr="00575FFE">
              <w:rPr>
                <w:rFonts w:ascii="Arial" w:hAnsi="Arial" w:cs="Arial"/>
                <w:sz w:val="24"/>
                <w:szCs w:val="24"/>
              </w:rPr>
              <w:t>Understand the dynamics of industry and understand business as an integrated system and apply strategic planning tools.</w:t>
            </w:r>
          </w:p>
        </w:tc>
        <w:tc>
          <w:tcPr>
            <w:tcW w:w="2643" w:type="dxa"/>
            <w:shd w:val="clear" w:color="auto" w:fill="auto"/>
          </w:tcPr>
          <w:p w14:paraId="1F9EE37F" w14:textId="42AD03C9" w:rsidR="00CF72DF" w:rsidRPr="00504943" w:rsidRDefault="00CF72DF" w:rsidP="00CF72DF">
            <w:pPr>
              <w:pStyle w:val="NoSpacing"/>
              <w:rPr>
                <w:rFonts w:ascii="Arial" w:hAnsi="Arial" w:cs="Arial"/>
                <w:sz w:val="24"/>
                <w:szCs w:val="24"/>
              </w:rPr>
            </w:pPr>
            <w:r>
              <w:rPr>
                <w:rFonts w:ascii="Arial" w:hAnsi="Arial" w:cs="Arial"/>
                <w:sz w:val="24"/>
                <w:szCs w:val="24"/>
              </w:rPr>
              <w:t>CLO-2</w:t>
            </w:r>
          </w:p>
        </w:tc>
      </w:tr>
      <w:tr w:rsidR="00CF72DF" w:rsidRPr="00504943" w14:paraId="20761EDD" w14:textId="77777777" w:rsidTr="00D20E53">
        <w:trPr>
          <w:trHeight w:val="70"/>
        </w:trPr>
        <w:tc>
          <w:tcPr>
            <w:tcW w:w="7465" w:type="dxa"/>
            <w:shd w:val="clear" w:color="auto" w:fill="auto"/>
          </w:tcPr>
          <w:p w14:paraId="0D96C926" w14:textId="35A13FBE" w:rsidR="00CF72DF" w:rsidRPr="00504943" w:rsidRDefault="00CF72DF" w:rsidP="00CF72DF">
            <w:pPr>
              <w:pStyle w:val="NoSpacing"/>
              <w:numPr>
                <w:ilvl w:val="0"/>
                <w:numId w:val="29"/>
              </w:numPr>
              <w:ind w:left="330"/>
              <w:rPr>
                <w:rFonts w:ascii="Arial" w:hAnsi="Arial" w:cs="Arial"/>
                <w:color w:val="222222"/>
                <w:sz w:val="24"/>
                <w:szCs w:val="24"/>
              </w:rPr>
            </w:pPr>
            <w:r w:rsidRPr="00575FFE">
              <w:rPr>
                <w:rFonts w:ascii="Arial" w:hAnsi="Arial" w:cs="Arial"/>
                <w:color w:val="222222"/>
                <w:sz w:val="24"/>
                <w:szCs w:val="24"/>
              </w:rPr>
              <w:t>Identify and analyze relevant global factors that influence decision making in an international business setting.</w:t>
            </w:r>
          </w:p>
        </w:tc>
        <w:tc>
          <w:tcPr>
            <w:tcW w:w="2643" w:type="dxa"/>
            <w:shd w:val="clear" w:color="auto" w:fill="auto"/>
          </w:tcPr>
          <w:p w14:paraId="6CAF69AE" w14:textId="3FC89089" w:rsidR="00CF72DF" w:rsidRPr="00504943" w:rsidRDefault="00CF72DF" w:rsidP="00CF72DF">
            <w:pPr>
              <w:pStyle w:val="NoSpacing"/>
              <w:rPr>
                <w:rFonts w:ascii="Arial" w:hAnsi="Arial" w:cs="Arial"/>
                <w:sz w:val="24"/>
                <w:szCs w:val="24"/>
              </w:rPr>
            </w:pPr>
            <w:r w:rsidRPr="00DE3E0E">
              <w:rPr>
                <w:rFonts w:ascii="Arial" w:hAnsi="Arial" w:cs="Arial"/>
                <w:sz w:val="24"/>
                <w:szCs w:val="24"/>
              </w:rPr>
              <w:t>CLO-</w:t>
            </w:r>
            <w:r>
              <w:rPr>
                <w:rFonts w:ascii="Arial" w:hAnsi="Arial" w:cs="Arial"/>
                <w:sz w:val="24"/>
                <w:szCs w:val="24"/>
              </w:rPr>
              <w:t>4</w:t>
            </w:r>
          </w:p>
        </w:tc>
      </w:tr>
    </w:tbl>
    <w:p w14:paraId="5F0077C0" w14:textId="77777777" w:rsidR="00504943" w:rsidRDefault="00504943" w:rsidP="00A65BE9">
      <w:pPr>
        <w:spacing w:after="0"/>
        <w:rPr>
          <w:rFonts w:ascii="Arial" w:hAnsi="Arial" w:cs="Arial"/>
          <w:sz w:val="24"/>
          <w:szCs w:val="24"/>
        </w:rPr>
      </w:pPr>
    </w:p>
    <w:p w14:paraId="61594A67" w14:textId="77777777" w:rsidR="00504943" w:rsidRPr="00DE3E0E" w:rsidRDefault="00504943" w:rsidP="00A65BE9">
      <w:pPr>
        <w:spacing w:after="0"/>
        <w:rPr>
          <w:rFonts w:ascii="Arial" w:hAnsi="Arial" w:cs="Arial"/>
          <w:sz w:val="24"/>
          <w:szCs w:val="24"/>
        </w:rPr>
      </w:pPr>
    </w:p>
    <w:tbl>
      <w:tblPr>
        <w:tblStyle w:val="TableGrid"/>
        <w:tblW w:w="0" w:type="auto"/>
        <w:tblLook w:val="04A0" w:firstRow="1" w:lastRow="0" w:firstColumn="1" w:lastColumn="0" w:noHBand="0" w:noVBand="1"/>
      </w:tblPr>
      <w:tblGrid>
        <w:gridCol w:w="4945"/>
        <w:gridCol w:w="4981"/>
      </w:tblGrid>
      <w:tr w:rsidR="00AE3684" w:rsidRPr="00DE3E0E" w14:paraId="0F50F7A3" w14:textId="77777777" w:rsidTr="00BC514A">
        <w:tc>
          <w:tcPr>
            <w:tcW w:w="9926" w:type="dxa"/>
            <w:gridSpan w:val="2"/>
            <w:shd w:val="clear" w:color="auto" w:fill="F2F2F2" w:themeFill="background1" w:themeFillShade="F2"/>
          </w:tcPr>
          <w:p w14:paraId="1CA6108F" w14:textId="77777777" w:rsidR="00AE3684" w:rsidRPr="00DE3E0E" w:rsidRDefault="00AE3684" w:rsidP="00BC514A">
            <w:pPr>
              <w:rPr>
                <w:rFonts w:ascii="Arial" w:hAnsi="Arial" w:cs="Arial"/>
                <w:b/>
                <w:color w:val="000000" w:themeColor="text1"/>
                <w:sz w:val="24"/>
                <w:szCs w:val="24"/>
              </w:rPr>
            </w:pPr>
            <w:r w:rsidRPr="00DE3E0E">
              <w:rPr>
                <w:rFonts w:ascii="Arial" w:hAnsi="Arial" w:cs="Arial"/>
                <w:b/>
                <w:color w:val="000000" w:themeColor="text1"/>
                <w:sz w:val="24"/>
                <w:szCs w:val="24"/>
              </w:rPr>
              <w:t>Assurance of Learning and Assessment Items:</w:t>
            </w:r>
          </w:p>
          <w:p w14:paraId="29D5EF7A" w14:textId="77777777" w:rsidR="00AE3684" w:rsidRPr="00DE3E0E" w:rsidRDefault="00AE3684" w:rsidP="00B84685">
            <w:pPr>
              <w:jc w:val="both"/>
              <w:rPr>
                <w:rFonts w:ascii="Arial" w:hAnsi="Arial" w:cs="Arial"/>
                <w:i/>
                <w:color w:val="000000" w:themeColor="text1"/>
                <w:sz w:val="24"/>
                <w:szCs w:val="24"/>
              </w:rPr>
            </w:pPr>
            <w:r w:rsidRPr="00DE3E0E">
              <w:rPr>
                <w:rFonts w:ascii="Arial" w:hAnsi="Arial" w:cs="Arial"/>
                <w:i/>
                <w:color w:val="000000" w:themeColor="text1"/>
                <w:sz w:val="24"/>
                <w:szCs w:val="24"/>
              </w:rPr>
              <w:t>Specify Assessment Items that will assure student learning through application and achieve</w:t>
            </w:r>
            <w:r w:rsidR="00B84685" w:rsidRPr="00DE3E0E">
              <w:rPr>
                <w:rFonts w:ascii="Arial" w:hAnsi="Arial" w:cs="Arial"/>
                <w:i/>
                <w:color w:val="000000" w:themeColor="text1"/>
                <w:sz w:val="24"/>
                <w:szCs w:val="24"/>
              </w:rPr>
              <w:t xml:space="preserve"> objectives of</w:t>
            </w:r>
            <w:r w:rsidRPr="00DE3E0E">
              <w:rPr>
                <w:rFonts w:ascii="Arial" w:hAnsi="Arial" w:cs="Arial"/>
                <w:i/>
                <w:color w:val="000000" w:themeColor="text1"/>
                <w:sz w:val="24"/>
                <w:szCs w:val="24"/>
              </w:rPr>
              <w:t xml:space="preserve"> specific PLOs / COs / CLOs</w:t>
            </w:r>
          </w:p>
        </w:tc>
      </w:tr>
      <w:tr w:rsidR="00AE3684" w:rsidRPr="00DE3E0E" w14:paraId="206BB759" w14:textId="77777777" w:rsidTr="00B84685">
        <w:trPr>
          <w:trHeight w:val="147"/>
        </w:trPr>
        <w:tc>
          <w:tcPr>
            <w:tcW w:w="4945" w:type="dxa"/>
            <w:shd w:val="clear" w:color="auto" w:fill="F2F2F2" w:themeFill="background1" w:themeFillShade="F2"/>
          </w:tcPr>
          <w:p w14:paraId="3038D34D" w14:textId="77777777" w:rsidR="00AE3684" w:rsidRPr="00DE3E0E" w:rsidRDefault="00AE3684" w:rsidP="00B84685">
            <w:pPr>
              <w:jc w:val="center"/>
              <w:rPr>
                <w:rFonts w:ascii="Arial" w:hAnsi="Arial" w:cs="Arial"/>
                <w:b/>
                <w:color w:val="000000" w:themeColor="text1"/>
                <w:sz w:val="24"/>
                <w:szCs w:val="24"/>
              </w:rPr>
            </w:pPr>
            <w:r w:rsidRPr="00DE3E0E">
              <w:rPr>
                <w:rFonts w:ascii="Arial" w:hAnsi="Arial" w:cs="Arial"/>
                <w:b/>
                <w:color w:val="000000" w:themeColor="text1"/>
                <w:sz w:val="24"/>
                <w:szCs w:val="24"/>
              </w:rPr>
              <w:t>Assessment Item</w:t>
            </w:r>
          </w:p>
        </w:tc>
        <w:tc>
          <w:tcPr>
            <w:tcW w:w="4981" w:type="dxa"/>
            <w:shd w:val="clear" w:color="auto" w:fill="F2F2F2" w:themeFill="background1" w:themeFillShade="F2"/>
          </w:tcPr>
          <w:p w14:paraId="0F0EF576" w14:textId="77777777" w:rsidR="00AE3684" w:rsidRPr="00DE3E0E" w:rsidRDefault="00AE3684" w:rsidP="00B84685">
            <w:pPr>
              <w:jc w:val="center"/>
              <w:rPr>
                <w:rFonts w:ascii="Arial" w:hAnsi="Arial" w:cs="Arial"/>
                <w:b/>
                <w:color w:val="000000" w:themeColor="text1"/>
                <w:sz w:val="24"/>
                <w:szCs w:val="24"/>
              </w:rPr>
            </w:pPr>
            <w:r w:rsidRPr="00DE3E0E">
              <w:rPr>
                <w:rFonts w:ascii="Arial" w:hAnsi="Arial" w:cs="Arial"/>
                <w:b/>
                <w:color w:val="000000" w:themeColor="text1"/>
                <w:sz w:val="24"/>
                <w:szCs w:val="24"/>
              </w:rPr>
              <w:t>Application/ Objectives</w:t>
            </w:r>
          </w:p>
          <w:p w14:paraId="4BEB6418" w14:textId="77777777" w:rsidR="00AE3684" w:rsidRPr="00DE3E0E" w:rsidRDefault="00AE3684" w:rsidP="00B84685">
            <w:pPr>
              <w:jc w:val="center"/>
              <w:rPr>
                <w:rFonts w:ascii="Arial" w:hAnsi="Arial" w:cs="Arial"/>
                <w:b/>
                <w:color w:val="000000" w:themeColor="text1"/>
                <w:sz w:val="24"/>
                <w:szCs w:val="24"/>
              </w:rPr>
            </w:pPr>
            <w:r w:rsidRPr="00DE3E0E">
              <w:rPr>
                <w:rFonts w:ascii="Arial" w:hAnsi="Arial" w:cs="Arial"/>
                <w:b/>
                <w:color w:val="000000" w:themeColor="text1"/>
                <w:sz w:val="24"/>
                <w:szCs w:val="24"/>
              </w:rPr>
              <w:t>PLO / CO</w:t>
            </w:r>
            <w:r w:rsidR="00B84685" w:rsidRPr="00DE3E0E">
              <w:rPr>
                <w:rFonts w:ascii="Arial" w:hAnsi="Arial" w:cs="Arial"/>
                <w:b/>
                <w:color w:val="000000" w:themeColor="text1"/>
                <w:sz w:val="24"/>
                <w:szCs w:val="24"/>
              </w:rPr>
              <w:t xml:space="preserve"> / CLO</w:t>
            </w:r>
          </w:p>
        </w:tc>
      </w:tr>
      <w:tr w:rsidR="00B84685" w:rsidRPr="00DE3E0E" w14:paraId="69C13B3B" w14:textId="77777777" w:rsidTr="00B84685">
        <w:trPr>
          <w:trHeight w:val="147"/>
        </w:trPr>
        <w:tc>
          <w:tcPr>
            <w:tcW w:w="4945" w:type="dxa"/>
          </w:tcPr>
          <w:p w14:paraId="5F65A7DF" w14:textId="49796968" w:rsidR="00B84685" w:rsidRPr="00DE3E0E" w:rsidRDefault="00CC7C11" w:rsidP="00BC514A">
            <w:pPr>
              <w:rPr>
                <w:rFonts w:ascii="Arial" w:hAnsi="Arial" w:cs="Arial"/>
                <w:color w:val="000000" w:themeColor="text1"/>
                <w:sz w:val="24"/>
                <w:szCs w:val="24"/>
              </w:rPr>
            </w:pPr>
            <w:r w:rsidRPr="00DE3E0E">
              <w:rPr>
                <w:rFonts w:ascii="Arial" w:hAnsi="Arial" w:cs="Arial"/>
                <w:color w:val="000000" w:themeColor="text1"/>
                <w:sz w:val="24"/>
                <w:szCs w:val="24"/>
              </w:rPr>
              <w:t>Presentation</w:t>
            </w:r>
          </w:p>
        </w:tc>
        <w:tc>
          <w:tcPr>
            <w:tcW w:w="4981" w:type="dxa"/>
          </w:tcPr>
          <w:p w14:paraId="59E60E58" w14:textId="26836DBA" w:rsidR="00B84685" w:rsidRPr="00DE3E0E" w:rsidRDefault="004239A4" w:rsidP="00BC514A">
            <w:pPr>
              <w:rPr>
                <w:rFonts w:ascii="Arial" w:hAnsi="Arial" w:cs="Arial"/>
                <w:bCs/>
                <w:color w:val="000000" w:themeColor="text1"/>
                <w:sz w:val="24"/>
                <w:szCs w:val="24"/>
              </w:rPr>
            </w:pPr>
            <w:r w:rsidRPr="00DE3E0E">
              <w:rPr>
                <w:rFonts w:ascii="Arial" w:hAnsi="Arial" w:cs="Arial"/>
                <w:bCs/>
                <w:color w:val="000000" w:themeColor="text1"/>
                <w:sz w:val="24"/>
                <w:szCs w:val="24"/>
              </w:rPr>
              <w:t>C</w:t>
            </w:r>
            <w:r w:rsidR="00C60C7A">
              <w:rPr>
                <w:rFonts w:ascii="Arial" w:hAnsi="Arial" w:cs="Arial"/>
                <w:bCs/>
                <w:color w:val="000000" w:themeColor="text1"/>
                <w:sz w:val="24"/>
                <w:szCs w:val="24"/>
              </w:rPr>
              <w:t>L</w:t>
            </w:r>
            <w:r w:rsidR="00786023" w:rsidRPr="00DE3E0E">
              <w:rPr>
                <w:rFonts w:ascii="Arial" w:hAnsi="Arial" w:cs="Arial"/>
                <w:bCs/>
                <w:color w:val="000000" w:themeColor="text1"/>
                <w:sz w:val="24"/>
                <w:szCs w:val="24"/>
              </w:rPr>
              <w:t>O</w:t>
            </w:r>
            <w:r w:rsidR="00C60C7A">
              <w:rPr>
                <w:rFonts w:ascii="Arial" w:hAnsi="Arial" w:cs="Arial"/>
                <w:bCs/>
                <w:color w:val="000000" w:themeColor="text1"/>
                <w:sz w:val="24"/>
                <w:szCs w:val="24"/>
              </w:rPr>
              <w:t>6, CLO-7</w:t>
            </w:r>
            <w:r w:rsidRPr="00DE3E0E">
              <w:rPr>
                <w:rFonts w:ascii="Arial" w:hAnsi="Arial" w:cs="Arial"/>
                <w:bCs/>
                <w:color w:val="000000" w:themeColor="text1"/>
                <w:sz w:val="24"/>
                <w:szCs w:val="24"/>
              </w:rPr>
              <w:t xml:space="preserve">, </w:t>
            </w:r>
          </w:p>
        </w:tc>
      </w:tr>
      <w:tr w:rsidR="00B84685" w:rsidRPr="00DE3E0E" w14:paraId="6A843CDA" w14:textId="77777777" w:rsidTr="00B84685">
        <w:trPr>
          <w:trHeight w:val="147"/>
        </w:trPr>
        <w:tc>
          <w:tcPr>
            <w:tcW w:w="4945" w:type="dxa"/>
          </w:tcPr>
          <w:p w14:paraId="350A2A8A" w14:textId="721D9A49" w:rsidR="00B84685" w:rsidRPr="00DE3E0E" w:rsidRDefault="00CC7C11" w:rsidP="00BC514A">
            <w:pPr>
              <w:rPr>
                <w:rFonts w:ascii="Arial" w:hAnsi="Arial" w:cs="Arial"/>
                <w:color w:val="000000" w:themeColor="text1"/>
                <w:sz w:val="24"/>
                <w:szCs w:val="24"/>
              </w:rPr>
            </w:pPr>
            <w:r w:rsidRPr="00DE3E0E">
              <w:rPr>
                <w:rFonts w:ascii="Arial" w:hAnsi="Arial" w:cs="Arial"/>
                <w:color w:val="000000" w:themeColor="text1"/>
                <w:sz w:val="24"/>
                <w:szCs w:val="24"/>
              </w:rPr>
              <w:t>Assignments</w:t>
            </w:r>
          </w:p>
        </w:tc>
        <w:tc>
          <w:tcPr>
            <w:tcW w:w="4981" w:type="dxa"/>
          </w:tcPr>
          <w:p w14:paraId="620EBD62" w14:textId="00F575A2" w:rsidR="00B84685" w:rsidRPr="00DE3E0E" w:rsidRDefault="00020252" w:rsidP="00BC514A">
            <w:pPr>
              <w:rPr>
                <w:rFonts w:ascii="Arial" w:hAnsi="Arial" w:cs="Arial"/>
                <w:bCs/>
                <w:color w:val="000000" w:themeColor="text1"/>
                <w:sz w:val="24"/>
                <w:szCs w:val="24"/>
              </w:rPr>
            </w:pPr>
            <w:r w:rsidRPr="00DE3E0E">
              <w:rPr>
                <w:rFonts w:ascii="Arial" w:hAnsi="Arial" w:cs="Arial"/>
                <w:bCs/>
                <w:color w:val="000000" w:themeColor="text1"/>
                <w:sz w:val="24"/>
                <w:szCs w:val="24"/>
              </w:rPr>
              <w:t>CO2,</w:t>
            </w:r>
            <w:r w:rsidR="007D34EE" w:rsidRPr="00DE3E0E">
              <w:rPr>
                <w:rFonts w:ascii="Arial" w:hAnsi="Arial" w:cs="Arial"/>
                <w:bCs/>
                <w:color w:val="000000" w:themeColor="text1"/>
                <w:sz w:val="24"/>
                <w:szCs w:val="24"/>
              </w:rPr>
              <w:t xml:space="preserve"> </w:t>
            </w:r>
            <w:r w:rsidRPr="00DE3E0E">
              <w:rPr>
                <w:rFonts w:ascii="Arial" w:hAnsi="Arial" w:cs="Arial"/>
                <w:bCs/>
                <w:color w:val="000000" w:themeColor="text1"/>
                <w:sz w:val="24"/>
                <w:szCs w:val="24"/>
              </w:rPr>
              <w:t>CO3, CLO2, CLO 3,</w:t>
            </w:r>
            <w:r w:rsidR="00970B5A" w:rsidRPr="00DE3E0E">
              <w:rPr>
                <w:rFonts w:ascii="Arial" w:hAnsi="Arial" w:cs="Arial"/>
                <w:bCs/>
                <w:color w:val="000000" w:themeColor="text1"/>
                <w:sz w:val="24"/>
                <w:szCs w:val="24"/>
              </w:rPr>
              <w:t xml:space="preserve"> </w:t>
            </w:r>
          </w:p>
        </w:tc>
      </w:tr>
      <w:tr w:rsidR="007D34EE" w:rsidRPr="00DE3E0E" w14:paraId="5BBD0BFE" w14:textId="77777777" w:rsidTr="00B84685">
        <w:trPr>
          <w:trHeight w:val="147"/>
        </w:trPr>
        <w:tc>
          <w:tcPr>
            <w:tcW w:w="4945" w:type="dxa"/>
          </w:tcPr>
          <w:p w14:paraId="6E1F78BE" w14:textId="605B7D02" w:rsidR="007D34EE" w:rsidRPr="00DE3E0E" w:rsidRDefault="007D34EE" w:rsidP="007D34EE">
            <w:pPr>
              <w:rPr>
                <w:rFonts w:ascii="Arial" w:hAnsi="Arial" w:cs="Arial"/>
                <w:color w:val="000000" w:themeColor="text1"/>
                <w:sz w:val="24"/>
                <w:szCs w:val="24"/>
              </w:rPr>
            </w:pPr>
            <w:r w:rsidRPr="00DE3E0E">
              <w:rPr>
                <w:rFonts w:ascii="Arial" w:hAnsi="Arial" w:cs="Arial"/>
                <w:color w:val="000000" w:themeColor="text1"/>
                <w:sz w:val="24"/>
                <w:szCs w:val="24"/>
              </w:rPr>
              <w:t>Class Activities</w:t>
            </w:r>
          </w:p>
        </w:tc>
        <w:tc>
          <w:tcPr>
            <w:tcW w:w="4981" w:type="dxa"/>
          </w:tcPr>
          <w:p w14:paraId="48681366" w14:textId="3BAB374D" w:rsidR="007D34EE" w:rsidRPr="00DE3E0E" w:rsidRDefault="00C60C7A" w:rsidP="007D34EE">
            <w:pPr>
              <w:rPr>
                <w:rFonts w:ascii="Arial" w:hAnsi="Arial" w:cs="Arial"/>
                <w:bCs/>
                <w:color w:val="000000" w:themeColor="text1"/>
                <w:sz w:val="24"/>
                <w:szCs w:val="24"/>
              </w:rPr>
            </w:pPr>
            <w:r>
              <w:rPr>
                <w:rFonts w:ascii="Arial" w:hAnsi="Arial" w:cs="Arial"/>
                <w:bCs/>
                <w:color w:val="000000" w:themeColor="text1"/>
                <w:sz w:val="24"/>
                <w:szCs w:val="24"/>
              </w:rPr>
              <w:t>CLO-5</w:t>
            </w:r>
          </w:p>
        </w:tc>
      </w:tr>
      <w:tr w:rsidR="007D34EE" w:rsidRPr="00DE3E0E" w14:paraId="10B11AD4" w14:textId="77777777" w:rsidTr="00B84685">
        <w:trPr>
          <w:trHeight w:val="147"/>
        </w:trPr>
        <w:tc>
          <w:tcPr>
            <w:tcW w:w="4945" w:type="dxa"/>
          </w:tcPr>
          <w:p w14:paraId="7E81E43D" w14:textId="31345E46" w:rsidR="007D34EE" w:rsidRPr="00DE3E0E" w:rsidRDefault="007D34EE" w:rsidP="007D34EE">
            <w:pPr>
              <w:rPr>
                <w:rFonts w:ascii="Arial" w:hAnsi="Arial" w:cs="Arial"/>
                <w:color w:val="000000" w:themeColor="text1"/>
                <w:sz w:val="24"/>
                <w:szCs w:val="24"/>
              </w:rPr>
            </w:pPr>
            <w:r w:rsidRPr="00DE3E0E">
              <w:rPr>
                <w:rFonts w:ascii="Arial" w:hAnsi="Arial" w:cs="Arial"/>
                <w:color w:val="000000" w:themeColor="text1"/>
                <w:sz w:val="24"/>
                <w:szCs w:val="24"/>
              </w:rPr>
              <w:t>Quizzes</w:t>
            </w:r>
          </w:p>
        </w:tc>
        <w:tc>
          <w:tcPr>
            <w:tcW w:w="4981" w:type="dxa"/>
          </w:tcPr>
          <w:p w14:paraId="581DF79D" w14:textId="09F6108F" w:rsidR="007D34EE" w:rsidRPr="00DE3E0E" w:rsidRDefault="00C60C7A" w:rsidP="007D34EE">
            <w:pPr>
              <w:rPr>
                <w:rFonts w:ascii="Arial" w:hAnsi="Arial" w:cs="Arial"/>
                <w:bCs/>
                <w:color w:val="000000" w:themeColor="text1"/>
                <w:sz w:val="24"/>
                <w:szCs w:val="24"/>
              </w:rPr>
            </w:pPr>
            <w:r>
              <w:rPr>
                <w:rFonts w:ascii="Arial" w:hAnsi="Arial" w:cs="Arial"/>
                <w:bCs/>
                <w:color w:val="000000" w:themeColor="text1"/>
                <w:sz w:val="24"/>
                <w:szCs w:val="24"/>
              </w:rPr>
              <w:t>CLO-4</w:t>
            </w:r>
          </w:p>
        </w:tc>
      </w:tr>
      <w:tr w:rsidR="007D34EE" w:rsidRPr="00DE3E0E" w14:paraId="52DD6436" w14:textId="77777777" w:rsidTr="00B84685">
        <w:trPr>
          <w:trHeight w:val="147"/>
        </w:trPr>
        <w:tc>
          <w:tcPr>
            <w:tcW w:w="4945" w:type="dxa"/>
          </w:tcPr>
          <w:p w14:paraId="755EF3DB" w14:textId="4ABD58D8" w:rsidR="007D34EE" w:rsidRPr="00DE3E0E" w:rsidRDefault="007D34EE" w:rsidP="007D34EE">
            <w:pPr>
              <w:rPr>
                <w:rFonts w:ascii="Arial" w:hAnsi="Arial" w:cs="Arial"/>
                <w:color w:val="000000" w:themeColor="text1"/>
                <w:sz w:val="24"/>
                <w:szCs w:val="24"/>
              </w:rPr>
            </w:pPr>
            <w:r w:rsidRPr="00DE3E0E">
              <w:rPr>
                <w:rFonts w:ascii="Arial" w:hAnsi="Arial" w:cs="Arial"/>
                <w:color w:val="000000" w:themeColor="text1"/>
                <w:sz w:val="24"/>
                <w:szCs w:val="24"/>
              </w:rPr>
              <w:t>Mid Term Exam</w:t>
            </w:r>
          </w:p>
        </w:tc>
        <w:tc>
          <w:tcPr>
            <w:tcW w:w="4981" w:type="dxa"/>
          </w:tcPr>
          <w:p w14:paraId="56BE0547" w14:textId="03E9934A" w:rsidR="007D34EE" w:rsidRPr="00DE3E0E" w:rsidRDefault="00C60C7A" w:rsidP="007D34EE">
            <w:pPr>
              <w:rPr>
                <w:rFonts w:ascii="Arial" w:hAnsi="Arial" w:cs="Arial"/>
                <w:bCs/>
                <w:color w:val="000000" w:themeColor="text1"/>
                <w:sz w:val="24"/>
                <w:szCs w:val="24"/>
              </w:rPr>
            </w:pPr>
            <w:r>
              <w:rPr>
                <w:rFonts w:ascii="Arial" w:hAnsi="Arial" w:cs="Arial"/>
                <w:bCs/>
                <w:color w:val="000000" w:themeColor="text1"/>
                <w:sz w:val="24"/>
                <w:szCs w:val="24"/>
              </w:rPr>
              <w:t>CLO-1, CLO-4</w:t>
            </w:r>
            <w:r w:rsidR="007D34EE" w:rsidRPr="00DE3E0E">
              <w:rPr>
                <w:rFonts w:ascii="Arial" w:hAnsi="Arial" w:cs="Arial"/>
                <w:bCs/>
                <w:color w:val="000000" w:themeColor="text1"/>
                <w:sz w:val="24"/>
                <w:szCs w:val="24"/>
              </w:rPr>
              <w:t xml:space="preserve"> </w:t>
            </w:r>
          </w:p>
        </w:tc>
      </w:tr>
      <w:tr w:rsidR="007D34EE" w:rsidRPr="00DE3E0E" w14:paraId="774E8F28" w14:textId="77777777" w:rsidTr="00B84685">
        <w:trPr>
          <w:trHeight w:val="147"/>
        </w:trPr>
        <w:tc>
          <w:tcPr>
            <w:tcW w:w="4945" w:type="dxa"/>
          </w:tcPr>
          <w:p w14:paraId="125A4948" w14:textId="4EE0F315" w:rsidR="007D34EE" w:rsidRPr="00DE3E0E" w:rsidRDefault="007D34EE" w:rsidP="007D34EE">
            <w:pPr>
              <w:rPr>
                <w:rFonts w:ascii="Arial" w:hAnsi="Arial" w:cs="Arial"/>
                <w:color w:val="000000" w:themeColor="text1"/>
                <w:sz w:val="24"/>
                <w:szCs w:val="24"/>
              </w:rPr>
            </w:pPr>
            <w:r w:rsidRPr="00DE3E0E">
              <w:rPr>
                <w:rFonts w:ascii="Arial" w:hAnsi="Arial" w:cs="Arial"/>
                <w:color w:val="000000" w:themeColor="text1"/>
                <w:sz w:val="24"/>
                <w:szCs w:val="24"/>
              </w:rPr>
              <w:t>Final Term Exam</w:t>
            </w:r>
          </w:p>
        </w:tc>
        <w:tc>
          <w:tcPr>
            <w:tcW w:w="4981" w:type="dxa"/>
          </w:tcPr>
          <w:p w14:paraId="2CBA0495" w14:textId="2B8F6921" w:rsidR="007D34EE" w:rsidRPr="00DE3E0E" w:rsidRDefault="00C60C7A" w:rsidP="007D34EE">
            <w:pPr>
              <w:rPr>
                <w:rFonts w:ascii="Arial" w:hAnsi="Arial" w:cs="Arial"/>
                <w:bCs/>
                <w:color w:val="000000" w:themeColor="text1"/>
                <w:sz w:val="24"/>
                <w:szCs w:val="24"/>
              </w:rPr>
            </w:pPr>
            <w:r>
              <w:rPr>
                <w:rFonts w:ascii="Arial" w:hAnsi="Arial" w:cs="Arial"/>
                <w:bCs/>
                <w:color w:val="000000" w:themeColor="text1"/>
                <w:sz w:val="24"/>
                <w:szCs w:val="24"/>
              </w:rPr>
              <w:t>CLO-1, CLO-2, CLO-3, CLO-4</w:t>
            </w:r>
            <w:r w:rsidR="007D34EE" w:rsidRPr="00DE3E0E">
              <w:rPr>
                <w:rFonts w:ascii="Arial" w:hAnsi="Arial" w:cs="Arial"/>
                <w:bCs/>
                <w:color w:val="000000" w:themeColor="text1"/>
                <w:sz w:val="24"/>
                <w:szCs w:val="24"/>
              </w:rPr>
              <w:t xml:space="preserve"> </w:t>
            </w:r>
          </w:p>
        </w:tc>
      </w:tr>
    </w:tbl>
    <w:p w14:paraId="1BD6F93B"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rsidRPr="00DE3E0E" w14:paraId="7CD8626B" w14:textId="77777777" w:rsidTr="00687352">
        <w:trPr>
          <w:trHeight w:val="431"/>
        </w:trPr>
        <w:tc>
          <w:tcPr>
            <w:tcW w:w="9895" w:type="dxa"/>
            <w:gridSpan w:val="3"/>
            <w:shd w:val="clear" w:color="auto" w:fill="F2F2F2" w:themeFill="background1" w:themeFillShade="F2"/>
          </w:tcPr>
          <w:p w14:paraId="2123FE1D" w14:textId="7E7A24F4" w:rsidR="00687352" w:rsidRPr="00DE3E0E" w:rsidRDefault="00687352" w:rsidP="00BC514A">
            <w:pPr>
              <w:rPr>
                <w:rFonts w:ascii="Arial" w:hAnsi="Arial" w:cs="Arial"/>
                <w:b/>
                <w:color w:val="0070C0"/>
                <w:sz w:val="24"/>
                <w:szCs w:val="24"/>
              </w:rPr>
            </w:pPr>
            <w:r w:rsidRPr="00DE3E0E">
              <w:rPr>
                <w:rFonts w:ascii="Arial" w:hAnsi="Arial" w:cs="Arial"/>
                <w:b/>
                <w:color w:val="000000" w:themeColor="text1"/>
                <w:sz w:val="24"/>
                <w:szCs w:val="24"/>
              </w:rPr>
              <w:t>Assessment Structure and Grading Policy</w:t>
            </w:r>
            <w:r w:rsidR="00B67E02" w:rsidRPr="00DE3E0E">
              <w:rPr>
                <w:rFonts w:ascii="Arial" w:hAnsi="Arial" w:cs="Arial"/>
                <w:b/>
                <w:color w:val="000000" w:themeColor="text1"/>
                <w:sz w:val="24"/>
                <w:szCs w:val="24"/>
              </w:rPr>
              <w:t>*</w:t>
            </w:r>
            <w:r w:rsidRPr="00DE3E0E">
              <w:rPr>
                <w:rFonts w:ascii="Arial" w:hAnsi="Arial" w:cs="Arial"/>
                <w:b/>
                <w:color w:val="000000" w:themeColor="text1"/>
                <w:sz w:val="24"/>
                <w:szCs w:val="24"/>
              </w:rPr>
              <w:t>:</w:t>
            </w:r>
            <w:r w:rsidR="006F3016" w:rsidRPr="00DE3E0E">
              <w:rPr>
                <w:rFonts w:ascii="Arial" w:hAnsi="Arial" w:cs="Arial"/>
                <w:b/>
                <w:color w:val="000000" w:themeColor="text1"/>
                <w:sz w:val="24"/>
                <w:szCs w:val="24"/>
              </w:rPr>
              <w:t xml:space="preserve"> </w:t>
            </w:r>
          </w:p>
        </w:tc>
      </w:tr>
      <w:tr w:rsidR="00687352" w:rsidRPr="00DE3E0E" w14:paraId="39AD1FD9" w14:textId="77777777" w:rsidTr="00073CF5">
        <w:tc>
          <w:tcPr>
            <w:tcW w:w="2335" w:type="dxa"/>
            <w:shd w:val="clear" w:color="auto" w:fill="F2F2F2" w:themeFill="background1" w:themeFillShade="F2"/>
          </w:tcPr>
          <w:p w14:paraId="14449271" w14:textId="77777777" w:rsidR="00687352" w:rsidRPr="00DE3E0E" w:rsidRDefault="00687352" w:rsidP="00073CF5">
            <w:pPr>
              <w:jc w:val="center"/>
              <w:rPr>
                <w:rFonts w:ascii="Arial" w:hAnsi="Arial" w:cs="Arial"/>
                <w:b/>
                <w:sz w:val="24"/>
                <w:szCs w:val="24"/>
              </w:rPr>
            </w:pPr>
            <w:r w:rsidRPr="00DE3E0E">
              <w:rPr>
                <w:rFonts w:ascii="Arial" w:hAnsi="Arial" w:cs="Arial"/>
                <w:b/>
                <w:sz w:val="24"/>
                <w:szCs w:val="24"/>
              </w:rPr>
              <w:t>Assessment Item</w:t>
            </w:r>
          </w:p>
        </w:tc>
        <w:tc>
          <w:tcPr>
            <w:tcW w:w="1440" w:type="dxa"/>
            <w:shd w:val="clear" w:color="auto" w:fill="F2F2F2" w:themeFill="background1" w:themeFillShade="F2"/>
          </w:tcPr>
          <w:p w14:paraId="25B2BE5D" w14:textId="77777777" w:rsidR="00687352" w:rsidRPr="00DE3E0E" w:rsidRDefault="00687352" w:rsidP="00073CF5">
            <w:pPr>
              <w:jc w:val="center"/>
              <w:rPr>
                <w:rFonts w:ascii="Arial" w:hAnsi="Arial" w:cs="Arial"/>
                <w:b/>
                <w:sz w:val="24"/>
                <w:szCs w:val="24"/>
              </w:rPr>
            </w:pPr>
            <w:r w:rsidRPr="00DE3E0E">
              <w:rPr>
                <w:rFonts w:ascii="Arial" w:hAnsi="Arial" w:cs="Arial"/>
                <w:b/>
                <w:sz w:val="24"/>
                <w:szCs w:val="24"/>
              </w:rPr>
              <w:t>Weight (%)</w:t>
            </w:r>
          </w:p>
        </w:tc>
        <w:tc>
          <w:tcPr>
            <w:tcW w:w="6120" w:type="dxa"/>
            <w:shd w:val="clear" w:color="auto" w:fill="F2F2F2" w:themeFill="background1" w:themeFillShade="F2"/>
          </w:tcPr>
          <w:p w14:paraId="553DA9EF" w14:textId="77777777" w:rsidR="00687352" w:rsidRPr="00DE3E0E" w:rsidRDefault="00687352" w:rsidP="00073CF5">
            <w:pPr>
              <w:jc w:val="center"/>
              <w:rPr>
                <w:rFonts w:ascii="Arial" w:hAnsi="Arial" w:cs="Arial"/>
                <w:b/>
                <w:sz w:val="24"/>
                <w:szCs w:val="24"/>
              </w:rPr>
            </w:pPr>
            <w:r w:rsidRPr="00DE3E0E">
              <w:rPr>
                <w:rFonts w:ascii="Arial" w:hAnsi="Arial" w:cs="Arial"/>
                <w:b/>
                <w:sz w:val="24"/>
                <w:szCs w:val="24"/>
              </w:rPr>
              <w:t>Execution Plan</w:t>
            </w:r>
          </w:p>
        </w:tc>
      </w:tr>
      <w:tr w:rsidR="00687352" w:rsidRPr="00DE3E0E" w14:paraId="29E13631" w14:textId="77777777" w:rsidTr="00BC514A">
        <w:tc>
          <w:tcPr>
            <w:tcW w:w="2335" w:type="dxa"/>
          </w:tcPr>
          <w:p w14:paraId="41ABA27F" w14:textId="4662BEEB" w:rsidR="00687352" w:rsidRPr="00DE3E0E" w:rsidRDefault="006F3016" w:rsidP="00BC514A">
            <w:pPr>
              <w:rPr>
                <w:rFonts w:ascii="Arial" w:hAnsi="Arial" w:cs="Arial"/>
                <w:sz w:val="24"/>
                <w:szCs w:val="24"/>
              </w:rPr>
            </w:pPr>
            <w:r w:rsidRPr="00DE3E0E">
              <w:rPr>
                <w:rFonts w:ascii="Arial" w:hAnsi="Arial" w:cs="Arial"/>
                <w:sz w:val="24"/>
                <w:szCs w:val="24"/>
              </w:rPr>
              <w:t>Class Activities</w:t>
            </w:r>
          </w:p>
        </w:tc>
        <w:tc>
          <w:tcPr>
            <w:tcW w:w="1440" w:type="dxa"/>
          </w:tcPr>
          <w:p w14:paraId="7085B3BB" w14:textId="365F7CA5" w:rsidR="00687352" w:rsidRPr="00DE3E0E" w:rsidRDefault="0076007D" w:rsidP="00BC514A">
            <w:pPr>
              <w:rPr>
                <w:rFonts w:ascii="Arial" w:hAnsi="Arial" w:cs="Arial"/>
                <w:sz w:val="24"/>
                <w:szCs w:val="24"/>
              </w:rPr>
            </w:pPr>
            <w:r w:rsidRPr="00DE3E0E">
              <w:rPr>
                <w:rFonts w:ascii="Arial" w:hAnsi="Arial" w:cs="Arial"/>
                <w:sz w:val="24"/>
                <w:szCs w:val="24"/>
              </w:rPr>
              <w:t>10%</w:t>
            </w:r>
          </w:p>
        </w:tc>
        <w:tc>
          <w:tcPr>
            <w:tcW w:w="6120" w:type="dxa"/>
          </w:tcPr>
          <w:p w14:paraId="544D05B8" w14:textId="4BC237D8" w:rsidR="00687352" w:rsidRPr="00DE3E0E" w:rsidRDefault="00CF32DA" w:rsidP="00BC514A">
            <w:pPr>
              <w:rPr>
                <w:rFonts w:ascii="Arial" w:hAnsi="Arial" w:cs="Arial"/>
                <w:sz w:val="24"/>
                <w:szCs w:val="24"/>
              </w:rPr>
            </w:pPr>
            <w:r w:rsidRPr="00DE3E0E">
              <w:rPr>
                <w:rFonts w:ascii="Arial" w:hAnsi="Arial" w:cs="Arial"/>
                <w:sz w:val="24"/>
                <w:szCs w:val="24"/>
              </w:rPr>
              <w:t>One-time assessment</w:t>
            </w:r>
          </w:p>
        </w:tc>
      </w:tr>
      <w:tr w:rsidR="00687352" w:rsidRPr="00DE3E0E" w14:paraId="4F94F2AB" w14:textId="77777777" w:rsidTr="00BC514A">
        <w:tc>
          <w:tcPr>
            <w:tcW w:w="2335" w:type="dxa"/>
          </w:tcPr>
          <w:p w14:paraId="3FE8C12E" w14:textId="7501C7E5" w:rsidR="00687352" w:rsidRPr="00DE3E0E" w:rsidRDefault="006F3016" w:rsidP="00BC514A">
            <w:pPr>
              <w:rPr>
                <w:rFonts w:ascii="Arial" w:hAnsi="Arial" w:cs="Arial"/>
                <w:sz w:val="24"/>
                <w:szCs w:val="24"/>
              </w:rPr>
            </w:pPr>
            <w:r w:rsidRPr="00DE3E0E">
              <w:rPr>
                <w:rFonts w:ascii="Arial" w:hAnsi="Arial" w:cs="Arial"/>
                <w:sz w:val="24"/>
                <w:szCs w:val="24"/>
              </w:rPr>
              <w:t xml:space="preserve">Assignments </w:t>
            </w:r>
          </w:p>
        </w:tc>
        <w:tc>
          <w:tcPr>
            <w:tcW w:w="1440" w:type="dxa"/>
          </w:tcPr>
          <w:p w14:paraId="5F47D135" w14:textId="216FE045" w:rsidR="00687352" w:rsidRPr="00DE3E0E" w:rsidRDefault="0076007D" w:rsidP="00BC514A">
            <w:pPr>
              <w:rPr>
                <w:rFonts w:ascii="Arial" w:hAnsi="Arial" w:cs="Arial"/>
                <w:sz w:val="24"/>
                <w:szCs w:val="24"/>
              </w:rPr>
            </w:pPr>
            <w:r w:rsidRPr="00DE3E0E">
              <w:rPr>
                <w:rFonts w:ascii="Arial" w:hAnsi="Arial" w:cs="Arial"/>
                <w:sz w:val="24"/>
                <w:szCs w:val="24"/>
              </w:rPr>
              <w:t>1</w:t>
            </w:r>
            <w:r w:rsidR="00237B39" w:rsidRPr="00DE3E0E">
              <w:rPr>
                <w:rFonts w:ascii="Arial" w:hAnsi="Arial" w:cs="Arial"/>
                <w:sz w:val="24"/>
                <w:szCs w:val="24"/>
              </w:rPr>
              <w:t>0</w:t>
            </w:r>
            <w:r w:rsidRPr="00DE3E0E">
              <w:rPr>
                <w:rFonts w:ascii="Arial" w:hAnsi="Arial" w:cs="Arial"/>
                <w:sz w:val="24"/>
                <w:szCs w:val="24"/>
              </w:rPr>
              <w:t>%</w:t>
            </w:r>
          </w:p>
        </w:tc>
        <w:tc>
          <w:tcPr>
            <w:tcW w:w="6120" w:type="dxa"/>
          </w:tcPr>
          <w:p w14:paraId="6131D3BD" w14:textId="74E53B06" w:rsidR="00687352" w:rsidRPr="00DE3E0E" w:rsidRDefault="00CF32DA" w:rsidP="00BC514A">
            <w:pPr>
              <w:rPr>
                <w:rFonts w:ascii="Arial" w:hAnsi="Arial" w:cs="Arial"/>
                <w:sz w:val="24"/>
                <w:szCs w:val="24"/>
              </w:rPr>
            </w:pPr>
            <w:r w:rsidRPr="00DE3E0E">
              <w:rPr>
                <w:rFonts w:ascii="Arial" w:hAnsi="Arial" w:cs="Arial"/>
                <w:sz w:val="24"/>
                <w:szCs w:val="24"/>
              </w:rPr>
              <w:t>One-time assessment</w:t>
            </w:r>
          </w:p>
        </w:tc>
      </w:tr>
      <w:tr w:rsidR="00687352" w:rsidRPr="00DE3E0E" w14:paraId="6F4B73B3" w14:textId="77777777" w:rsidTr="00BC514A">
        <w:tc>
          <w:tcPr>
            <w:tcW w:w="2335" w:type="dxa"/>
          </w:tcPr>
          <w:p w14:paraId="202E7160" w14:textId="53B3E6BA" w:rsidR="00687352" w:rsidRPr="00DE3E0E" w:rsidRDefault="006F3016" w:rsidP="00BC514A">
            <w:pPr>
              <w:rPr>
                <w:rFonts w:ascii="Arial" w:hAnsi="Arial" w:cs="Arial"/>
                <w:sz w:val="24"/>
                <w:szCs w:val="24"/>
              </w:rPr>
            </w:pPr>
            <w:r w:rsidRPr="00DE3E0E">
              <w:rPr>
                <w:rFonts w:ascii="Arial" w:hAnsi="Arial" w:cs="Arial"/>
                <w:sz w:val="24"/>
                <w:szCs w:val="24"/>
              </w:rPr>
              <w:t>Quizzes</w:t>
            </w:r>
          </w:p>
        </w:tc>
        <w:tc>
          <w:tcPr>
            <w:tcW w:w="1440" w:type="dxa"/>
          </w:tcPr>
          <w:p w14:paraId="30C02EE4" w14:textId="6220BAB5" w:rsidR="00687352" w:rsidRPr="00DE3E0E" w:rsidRDefault="0076007D" w:rsidP="00BC514A">
            <w:pPr>
              <w:rPr>
                <w:rFonts w:ascii="Arial" w:hAnsi="Arial" w:cs="Arial"/>
                <w:sz w:val="24"/>
                <w:szCs w:val="24"/>
              </w:rPr>
            </w:pPr>
            <w:r w:rsidRPr="00DE3E0E">
              <w:rPr>
                <w:rFonts w:ascii="Arial" w:hAnsi="Arial" w:cs="Arial"/>
                <w:sz w:val="24"/>
                <w:szCs w:val="24"/>
              </w:rPr>
              <w:t>20%</w:t>
            </w:r>
          </w:p>
        </w:tc>
        <w:tc>
          <w:tcPr>
            <w:tcW w:w="6120" w:type="dxa"/>
          </w:tcPr>
          <w:p w14:paraId="57D3B173" w14:textId="1916420E" w:rsidR="00687352" w:rsidRPr="00DE3E0E" w:rsidRDefault="00CF32DA" w:rsidP="00BC514A">
            <w:pPr>
              <w:rPr>
                <w:rFonts w:ascii="Arial" w:hAnsi="Arial" w:cs="Arial"/>
                <w:sz w:val="24"/>
                <w:szCs w:val="24"/>
              </w:rPr>
            </w:pPr>
            <w:r w:rsidRPr="00DE3E0E">
              <w:rPr>
                <w:rFonts w:ascii="Arial" w:hAnsi="Arial" w:cs="Arial"/>
                <w:sz w:val="24"/>
                <w:szCs w:val="24"/>
              </w:rPr>
              <w:t>One-time assessment</w:t>
            </w:r>
          </w:p>
        </w:tc>
      </w:tr>
      <w:tr w:rsidR="00687352" w:rsidRPr="00DE3E0E" w14:paraId="1B7D4402" w14:textId="77777777" w:rsidTr="00BC514A">
        <w:tc>
          <w:tcPr>
            <w:tcW w:w="2335" w:type="dxa"/>
          </w:tcPr>
          <w:p w14:paraId="69A2805A" w14:textId="77777777" w:rsidR="00687352" w:rsidRPr="00DE3E0E" w:rsidRDefault="00687352" w:rsidP="00BC514A">
            <w:pPr>
              <w:rPr>
                <w:rFonts w:ascii="Arial" w:hAnsi="Arial" w:cs="Arial"/>
                <w:sz w:val="24"/>
                <w:szCs w:val="24"/>
              </w:rPr>
            </w:pPr>
            <w:r w:rsidRPr="00DE3E0E">
              <w:rPr>
                <w:rFonts w:ascii="Arial" w:hAnsi="Arial" w:cs="Arial"/>
                <w:sz w:val="24"/>
                <w:szCs w:val="24"/>
              </w:rPr>
              <w:t>Mid-term exam</w:t>
            </w:r>
          </w:p>
        </w:tc>
        <w:tc>
          <w:tcPr>
            <w:tcW w:w="1440" w:type="dxa"/>
          </w:tcPr>
          <w:p w14:paraId="1A22DBA2" w14:textId="2B45E6E0" w:rsidR="00687352" w:rsidRPr="00DE3E0E" w:rsidRDefault="009511D2" w:rsidP="00BC514A">
            <w:pPr>
              <w:rPr>
                <w:rFonts w:ascii="Arial" w:hAnsi="Arial" w:cs="Arial"/>
                <w:sz w:val="24"/>
                <w:szCs w:val="24"/>
              </w:rPr>
            </w:pPr>
            <w:r>
              <w:rPr>
                <w:rFonts w:ascii="Arial" w:hAnsi="Arial" w:cs="Arial"/>
                <w:sz w:val="24"/>
                <w:szCs w:val="24"/>
              </w:rPr>
              <w:t>20</w:t>
            </w:r>
            <w:r w:rsidR="0076007D" w:rsidRPr="00DE3E0E">
              <w:rPr>
                <w:rFonts w:ascii="Arial" w:hAnsi="Arial" w:cs="Arial"/>
                <w:sz w:val="24"/>
                <w:szCs w:val="24"/>
              </w:rPr>
              <w:t>%</w:t>
            </w:r>
          </w:p>
        </w:tc>
        <w:tc>
          <w:tcPr>
            <w:tcW w:w="6120" w:type="dxa"/>
          </w:tcPr>
          <w:p w14:paraId="46508EA6" w14:textId="77777777" w:rsidR="00687352" w:rsidRPr="00DE3E0E" w:rsidRDefault="00687352" w:rsidP="00BC514A">
            <w:pPr>
              <w:rPr>
                <w:rFonts w:ascii="Arial" w:hAnsi="Arial" w:cs="Arial"/>
                <w:sz w:val="24"/>
                <w:szCs w:val="24"/>
              </w:rPr>
            </w:pPr>
            <w:r w:rsidRPr="00DE3E0E">
              <w:rPr>
                <w:rFonts w:ascii="Arial" w:hAnsi="Arial" w:cs="Arial"/>
                <w:sz w:val="24"/>
                <w:szCs w:val="24"/>
              </w:rPr>
              <w:t>One-time assessment</w:t>
            </w:r>
          </w:p>
        </w:tc>
      </w:tr>
      <w:tr w:rsidR="00687352" w:rsidRPr="00DE3E0E" w14:paraId="42052B7C" w14:textId="77777777" w:rsidTr="00BC514A">
        <w:trPr>
          <w:trHeight w:val="422"/>
        </w:trPr>
        <w:tc>
          <w:tcPr>
            <w:tcW w:w="2335" w:type="dxa"/>
          </w:tcPr>
          <w:p w14:paraId="21C4E119" w14:textId="77777777" w:rsidR="00687352" w:rsidRPr="00DE3E0E" w:rsidRDefault="00687352" w:rsidP="00BC514A">
            <w:pPr>
              <w:rPr>
                <w:rFonts w:ascii="Arial" w:hAnsi="Arial" w:cs="Arial"/>
                <w:sz w:val="24"/>
                <w:szCs w:val="24"/>
              </w:rPr>
            </w:pPr>
            <w:r w:rsidRPr="00DE3E0E">
              <w:rPr>
                <w:rFonts w:ascii="Arial" w:hAnsi="Arial" w:cs="Arial"/>
                <w:sz w:val="24"/>
                <w:szCs w:val="24"/>
              </w:rPr>
              <w:t>Final exam</w:t>
            </w:r>
          </w:p>
        </w:tc>
        <w:tc>
          <w:tcPr>
            <w:tcW w:w="1440" w:type="dxa"/>
          </w:tcPr>
          <w:p w14:paraId="18FC38ED" w14:textId="0BE59747" w:rsidR="00687352" w:rsidRPr="00DE3E0E" w:rsidRDefault="009511D2" w:rsidP="00BC514A">
            <w:pPr>
              <w:rPr>
                <w:rFonts w:ascii="Arial" w:hAnsi="Arial" w:cs="Arial"/>
                <w:sz w:val="24"/>
                <w:szCs w:val="24"/>
              </w:rPr>
            </w:pPr>
            <w:r>
              <w:rPr>
                <w:rFonts w:ascii="Arial" w:hAnsi="Arial" w:cs="Arial"/>
                <w:sz w:val="24"/>
                <w:szCs w:val="24"/>
              </w:rPr>
              <w:t>40</w:t>
            </w:r>
            <w:r w:rsidR="0076007D" w:rsidRPr="00DE3E0E">
              <w:rPr>
                <w:rFonts w:ascii="Arial" w:hAnsi="Arial" w:cs="Arial"/>
                <w:sz w:val="24"/>
                <w:szCs w:val="24"/>
              </w:rPr>
              <w:t>%</w:t>
            </w:r>
          </w:p>
        </w:tc>
        <w:tc>
          <w:tcPr>
            <w:tcW w:w="6120" w:type="dxa"/>
          </w:tcPr>
          <w:p w14:paraId="1F20A275" w14:textId="77777777" w:rsidR="00687352" w:rsidRPr="00DE3E0E" w:rsidRDefault="00687352" w:rsidP="00BC514A">
            <w:pPr>
              <w:rPr>
                <w:rFonts w:ascii="Arial" w:hAnsi="Arial" w:cs="Arial"/>
                <w:sz w:val="24"/>
                <w:szCs w:val="24"/>
              </w:rPr>
            </w:pPr>
            <w:r w:rsidRPr="00DE3E0E">
              <w:rPr>
                <w:rFonts w:ascii="Arial" w:hAnsi="Arial" w:cs="Arial"/>
                <w:sz w:val="24"/>
                <w:szCs w:val="24"/>
              </w:rPr>
              <w:t>One-time assessment</w:t>
            </w:r>
          </w:p>
        </w:tc>
      </w:tr>
      <w:tr w:rsidR="00687352" w:rsidRPr="00DE3E0E" w14:paraId="4584B084" w14:textId="77777777" w:rsidTr="00BC514A">
        <w:trPr>
          <w:trHeight w:val="341"/>
        </w:trPr>
        <w:tc>
          <w:tcPr>
            <w:tcW w:w="2335" w:type="dxa"/>
          </w:tcPr>
          <w:p w14:paraId="5B620ABD" w14:textId="77777777" w:rsidR="00687352" w:rsidRPr="00DE3E0E" w:rsidRDefault="00687352" w:rsidP="00BC514A">
            <w:pPr>
              <w:rPr>
                <w:rFonts w:ascii="Arial" w:hAnsi="Arial" w:cs="Arial"/>
                <w:b/>
                <w:sz w:val="24"/>
                <w:szCs w:val="24"/>
              </w:rPr>
            </w:pPr>
            <w:r w:rsidRPr="00DE3E0E">
              <w:rPr>
                <w:rFonts w:ascii="Arial" w:hAnsi="Arial" w:cs="Arial"/>
                <w:b/>
                <w:sz w:val="24"/>
                <w:szCs w:val="24"/>
              </w:rPr>
              <w:t xml:space="preserve">Total </w:t>
            </w:r>
          </w:p>
        </w:tc>
        <w:tc>
          <w:tcPr>
            <w:tcW w:w="1440" w:type="dxa"/>
          </w:tcPr>
          <w:p w14:paraId="5B42D491" w14:textId="77777777" w:rsidR="00687352" w:rsidRPr="00DE3E0E" w:rsidRDefault="00687352" w:rsidP="00BC514A">
            <w:pPr>
              <w:rPr>
                <w:rFonts w:ascii="Arial" w:hAnsi="Arial" w:cs="Arial"/>
                <w:b/>
                <w:sz w:val="24"/>
                <w:szCs w:val="24"/>
              </w:rPr>
            </w:pPr>
            <w:r w:rsidRPr="00DE3E0E">
              <w:rPr>
                <w:rFonts w:ascii="Arial" w:hAnsi="Arial" w:cs="Arial"/>
                <w:b/>
                <w:sz w:val="24"/>
                <w:szCs w:val="24"/>
              </w:rPr>
              <w:t>100</w:t>
            </w:r>
          </w:p>
        </w:tc>
        <w:tc>
          <w:tcPr>
            <w:tcW w:w="6120" w:type="dxa"/>
          </w:tcPr>
          <w:p w14:paraId="2DE1ABB3" w14:textId="77777777" w:rsidR="00687352" w:rsidRPr="00DE3E0E" w:rsidRDefault="00687352" w:rsidP="00BC514A">
            <w:pPr>
              <w:rPr>
                <w:rFonts w:ascii="Arial" w:hAnsi="Arial" w:cs="Arial"/>
                <w:b/>
                <w:sz w:val="24"/>
                <w:szCs w:val="24"/>
              </w:rPr>
            </w:pPr>
          </w:p>
        </w:tc>
      </w:tr>
      <w:tr w:rsidR="00687352" w:rsidRPr="00DE3E0E" w14:paraId="1F7063B9" w14:textId="77777777" w:rsidTr="00BC514A">
        <w:tc>
          <w:tcPr>
            <w:tcW w:w="9895" w:type="dxa"/>
            <w:gridSpan w:val="3"/>
          </w:tcPr>
          <w:p w14:paraId="0E74A487" w14:textId="77777777" w:rsidR="00687352" w:rsidRPr="00DE3E0E" w:rsidRDefault="00687352" w:rsidP="00BC514A">
            <w:pPr>
              <w:rPr>
                <w:rFonts w:ascii="Arial" w:hAnsi="Arial" w:cs="Arial"/>
                <w:sz w:val="24"/>
                <w:szCs w:val="24"/>
              </w:rPr>
            </w:pPr>
          </w:p>
          <w:p w14:paraId="2BD88A17" w14:textId="77777777" w:rsidR="00B67E02" w:rsidRPr="00DE3E0E" w:rsidRDefault="00687352" w:rsidP="00BC514A">
            <w:pPr>
              <w:rPr>
                <w:rFonts w:ascii="Arial" w:hAnsi="Arial" w:cs="Arial"/>
                <w:b/>
                <w:color w:val="0070C0"/>
                <w:sz w:val="24"/>
                <w:szCs w:val="24"/>
              </w:rPr>
            </w:pPr>
            <w:r w:rsidRPr="00DE3E0E">
              <w:rPr>
                <w:rFonts w:ascii="Arial" w:hAnsi="Arial" w:cs="Arial"/>
                <w:b/>
                <w:color w:val="000000" w:themeColor="text1"/>
                <w:sz w:val="24"/>
                <w:szCs w:val="24"/>
              </w:rPr>
              <w:t xml:space="preserve">Notes – Norms and </w:t>
            </w:r>
            <w:r w:rsidR="002A678F" w:rsidRPr="00DE3E0E">
              <w:rPr>
                <w:rFonts w:ascii="Arial" w:hAnsi="Arial" w:cs="Arial"/>
                <w:b/>
                <w:color w:val="000000" w:themeColor="text1"/>
                <w:sz w:val="24"/>
                <w:szCs w:val="24"/>
              </w:rPr>
              <w:t>Important Class Policies</w:t>
            </w:r>
            <w:r w:rsidRPr="00DE3E0E">
              <w:rPr>
                <w:rFonts w:ascii="Arial" w:hAnsi="Arial" w:cs="Arial"/>
                <w:b/>
                <w:color w:val="0070C0"/>
                <w:sz w:val="24"/>
                <w:szCs w:val="24"/>
              </w:rPr>
              <w:t>:</w:t>
            </w:r>
            <w:r w:rsidR="00B67E02" w:rsidRPr="00DE3E0E">
              <w:rPr>
                <w:rFonts w:ascii="Arial" w:hAnsi="Arial" w:cs="Arial"/>
                <w:b/>
                <w:color w:val="0070C0"/>
                <w:sz w:val="24"/>
                <w:szCs w:val="24"/>
              </w:rPr>
              <w:t xml:space="preserve"> </w:t>
            </w:r>
          </w:p>
          <w:p w14:paraId="2D364CEE" w14:textId="77777777" w:rsidR="00687352" w:rsidRPr="00DE3E0E" w:rsidRDefault="00B67E02" w:rsidP="00B67E02">
            <w:pPr>
              <w:rPr>
                <w:rFonts w:ascii="Arial" w:hAnsi="Arial" w:cs="Arial"/>
                <w:i/>
                <w:color w:val="000000" w:themeColor="text1"/>
                <w:sz w:val="24"/>
                <w:szCs w:val="24"/>
              </w:rPr>
            </w:pPr>
            <w:r w:rsidRPr="00DE3E0E">
              <w:rPr>
                <w:rFonts w:ascii="Arial" w:hAnsi="Arial" w:cs="Arial"/>
                <w:i/>
                <w:color w:val="000000" w:themeColor="text1"/>
                <w:sz w:val="24"/>
                <w:szCs w:val="24"/>
              </w:rPr>
              <w:t>(such as submission guidelines, academic honesty, make-up policy, code of conduct)</w:t>
            </w:r>
          </w:p>
          <w:p w14:paraId="1731FF42" w14:textId="77777777" w:rsidR="00687352" w:rsidRPr="00DE3E0E" w:rsidRDefault="00687352" w:rsidP="00687352">
            <w:pPr>
              <w:pStyle w:val="ListParagraph"/>
              <w:rPr>
                <w:rFonts w:ascii="Arial" w:hAnsi="Arial" w:cs="Arial"/>
                <w:sz w:val="24"/>
                <w:szCs w:val="24"/>
              </w:rPr>
            </w:pPr>
          </w:p>
          <w:p w14:paraId="3D41DC52" w14:textId="569DB90C"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Be On Time</w:t>
            </w:r>
          </w:p>
          <w:p w14:paraId="22AE09B6" w14:textId="77777777" w:rsidR="007B7D43" w:rsidRPr="00DE3E0E" w:rsidRDefault="007B7D43" w:rsidP="007B7D43">
            <w:pPr>
              <w:pStyle w:val="Header"/>
              <w:ind w:left="720"/>
              <w:rPr>
                <w:rFonts w:ascii="Arial" w:hAnsi="Arial" w:cs="Arial"/>
                <w:sz w:val="24"/>
                <w:szCs w:val="24"/>
              </w:rPr>
            </w:pPr>
            <w:r w:rsidRPr="00DE3E0E">
              <w:rPr>
                <w:rFonts w:ascii="Arial" w:hAnsi="Arial" w:cs="Arial"/>
                <w:sz w:val="24"/>
                <w:szCs w:val="24"/>
              </w:rPr>
              <w:t xml:space="preserve">You need to be at class at the assigned time. After 10 minutes past the assigned time, you will be marked absent. </w:t>
            </w:r>
          </w:p>
          <w:p w14:paraId="09B74F61" w14:textId="77777777" w:rsidR="007B7D43" w:rsidRPr="00DE3E0E" w:rsidRDefault="007B7D43" w:rsidP="007B7D43">
            <w:pPr>
              <w:pStyle w:val="Header"/>
              <w:ind w:left="720"/>
              <w:rPr>
                <w:rFonts w:ascii="Arial" w:hAnsi="Arial" w:cs="Arial"/>
                <w:sz w:val="24"/>
                <w:szCs w:val="24"/>
              </w:rPr>
            </w:pPr>
          </w:p>
          <w:p w14:paraId="586D01EC"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Mobile Policy</w:t>
            </w:r>
          </w:p>
          <w:p w14:paraId="68EF91B9" w14:textId="77777777" w:rsidR="007B7D43" w:rsidRPr="00DE3E0E" w:rsidRDefault="007B7D43" w:rsidP="007B7D43">
            <w:pPr>
              <w:pStyle w:val="Header"/>
              <w:ind w:left="720"/>
              <w:jc w:val="both"/>
              <w:rPr>
                <w:rFonts w:ascii="Arial" w:hAnsi="Arial" w:cs="Arial"/>
                <w:sz w:val="24"/>
                <w:szCs w:val="24"/>
              </w:rPr>
            </w:pPr>
            <w:r w:rsidRPr="00DE3E0E">
              <w:rPr>
                <w:rFonts w:ascii="Arial" w:hAnsi="Arial" w:cs="Arial"/>
                <w:b/>
                <w:sz w:val="24"/>
                <w:szCs w:val="24"/>
              </w:rPr>
              <w:t xml:space="preserve">TURN OFF YOUR MOBILE PHONE! </w:t>
            </w:r>
            <w:r w:rsidRPr="00DE3E0E">
              <w:rPr>
                <w:rFonts w:ascii="Arial" w:hAnsi="Arial" w:cs="Arial"/>
                <w:sz w:val="24"/>
                <w:szCs w:val="24"/>
              </w:rPr>
              <w:t>It is unprofessional to be texting or otherwise.</w:t>
            </w:r>
          </w:p>
          <w:p w14:paraId="49B661FD" w14:textId="77777777" w:rsidR="007B7D43" w:rsidRPr="00DE3E0E" w:rsidRDefault="007B7D43" w:rsidP="007B7D43">
            <w:pPr>
              <w:pStyle w:val="Header"/>
              <w:ind w:left="720"/>
              <w:jc w:val="both"/>
              <w:rPr>
                <w:rFonts w:ascii="Arial" w:hAnsi="Arial" w:cs="Arial"/>
                <w:sz w:val="24"/>
                <w:szCs w:val="24"/>
              </w:rPr>
            </w:pPr>
          </w:p>
          <w:p w14:paraId="74DA0372"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Email Policy</w:t>
            </w:r>
          </w:p>
          <w:p w14:paraId="6AC312C4" w14:textId="77777777" w:rsidR="007B7D43" w:rsidRPr="00DE3E0E" w:rsidRDefault="007B7D43" w:rsidP="007B7D43">
            <w:pPr>
              <w:pStyle w:val="Header"/>
              <w:ind w:left="720"/>
              <w:rPr>
                <w:rFonts w:ascii="Arial" w:hAnsi="Arial" w:cs="Arial"/>
                <w:sz w:val="24"/>
                <w:szCs w:val="24"/>
              </w:rPr>
            </w:pPr>
            <w:r w:rsidRPr="00DE3E0E">
              <w:rPr>
                <w:rFonts w:ascii="Arial" w:hAnsi="Arial" w:cs="Arial"/>
                <w:b/>
                <w:sz w:val="24"/>
                <w:szCs w:val="24"/>
              </w:rPr>
              <w:t>READ YOUR EMAILS!</w:t>
            </w:r>
            <w:r w:rsidRPr="00DE3E0E">
              <w:rPr>
                <w:rFonts w:ascii="Arial" w:hAnsi="Arial" w:cs="Arial"/>
                <w:sz w:val="24"/>
                <w:szCs w:val="24"/>
              </w:rPr>
              <w:t xml:space="preserve"> You are responsible if you miss a deadline because you did not read your email.</w:t>
            </w:r>
          </w:p>
          <w:p w14:paraId="58B3C7D6" w14:textId="77777777"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 xml:space="preserve">Participants should regularly check their university emails accounts regularly and respond accordingly. </w:t>
            </w:r>
          </w:p>
          <w:p w14:paraId="04064665" w14:textId="77777777" w:rsidR="007B7D43" w:rsidRPr="00DE3E0E" w:rsidRDefault="007B7D43" w:rsidP="007B7D43">
            <w:pPr>
              <w:pStyle w:val="Header"/>
              <w:ind w:left="720"/>
              <w:rPr>
                <w:rFonts w:ascii="Arial" w:hAnsi="Arial" w:cs="Arial"/>
                <w:sz w:val="24"/>
                <w:szCs w:val="24"/>
              </w:rPr>
            </w:pPr>
          </w:p>
          <w:p w14:paraId="7FC74882"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Class Attendance Policy</w:t>
            </w:r>
          </w:p>
          <w:p w14:paraId="1B35AFCB" w14:textId="765C36BF"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 xml:space="preserve">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w:t>
            </w:r>
            <w:r w:rsidR="00A77BC2" w:rsidRPr="00DE3E0E">
              <w:rPr>
                <w:rFonts w:ascii="Arial" w:hAnsi="Arial" w:cs="Arial"/>
                <w:sz w:val="24"/>
                <w:szCs w:val="24"/>
              </w:rPr>
              <w:t>Otherwise,</w:t>
            </w:r>
            <w:r w:rsidRPr="00DE3E0E">
              <w:rPr>
                <w:rFonts w:ascii="Arial" w:hAnsi="Arial" w:cs="Arial"/>
                <w:sz w:val="24"/>
                <w:szCs w:val="24"/>
              </w:rPr>
              <w:t xml:space="preserve"> they could reach short attendance.</w:t>
            </w:r>
          </w:p>
          <w:p w14:paraId="75A5CF4B" w14:textId="77777777" w:rsidR="007B7D43" w:rsidRPr="00DE3E0E" w:rsidRDefault="007B7D43" w:rsidP="007B7D43">
            <w:pPr>
              <w:pStyle w:val="Header"/>
              <w:ind w:left="720"/>
              <w:jc w:val="both"/>
              <w:rPr>
                <w:rFonts w:ascii="Arial" w:hAnsi="Arial" w:cs="Arial"/>
                <w:sz w:val="24"/>
                <w:szCs w:val="24"/>
              </w:rPr>
            </w:pPr>
          </w:p>
          <w:p w14:paraId="750E5433"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Withdraw Policy</w:t>
            </w:r>
          </w:p>
          <w:p w14:paraId="41C10E5B" w14:textId="77777777" w:rsidR="007B7D43" w:rsidRPr="00DE3E0E" w:rsidRDefault="007B7D43" w:rsidP="007B7D43">
            <w:pPr>
              <w:pStyle w:val="Header"/>
              <w:ind w:left="720"/>
              <w:rPr>
                <w:rFonts w:ascii="Arial" w:hAnsi="Arial" w:cs="Arial"/>
                <w:sz w:val="24"/>
                <w:szCs w:val="24"/>
              </w:rPr>
            </w:pPr>
          </w:p>
          <w:p w14:paraId="26508D34" w14:textId="77777777"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14:paraId="7B45DD0D" w14:textId="77777777" w:rsidR="007B7D43" w:rsidRPr="00DE3E0E" w:rsidRDefault="007B7D43" w:rsidP="007B7D43">
            <w:pPr>
              <w:pStyle w:val="Header"/>
              <w:ind w:left="720"/>
              <w:jc w:val="both"/>
              <w:rPr>
                <w:rFonts w:ascii="Arial" w:hAnsi="Arial" w:cs="Arial"/>
                <w:sz w:val="24"/>
                <w:szCs w:val="24"/>
              </w:rPr>
            </w:pPr>
          </w:p>
          <w:p w14:paraId="423E41C5"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 xml:space="preserve">Moodle </w:t>
            </w:r>
          </w:p>
          <w:p w14:paraId="696DFAC1" w14:textId="713C47B3"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 xml:space="preserve">UMT –LMS (Moodle) is an </w:t>
            </w:r>
            <w:r w:rsidR="00A77BC2" w:rsidRPr="00DE3E0E">
              <w:rPr>
                <w:rFonts w:ascii="Arial" w:hAnsi="Arial" w:cs="Arial"/>
                <w:sz w:val="24"/>
                <w:szCs w:val="24"/>
              </w:rPr>
              <w:t>Open-Source</w:t>
            </w:r>
            <w:r w:rsidRPr="00DE3E0E">
              <w:rPr>
                <w:rFonts w:ascii="Arial" w:hAnsi="Arial" w:cs="Arial"/>
                <w:sz w:val="24"/>
                <w:szCs w:val="24"/>
              </w:rPr>
              <w:t xml:space="preserve"> Course Management System (CMS), also known as a learning Management System (LMS). Participants should regularly visit the course website on MOODLE Course Management system, and fully benefit from its capabilities. If you are facing any problem using </w:t>
            </w:r>
            <w:r w:rsidR="006F3483" w:rsidRPr="00DE3E0E">
              <w:rPr>
                <w:rFonts w:ascii="Arial" w:hAnsi="Arial" w:cs="Arial"/>
                <w:sz w:val="24"/>
                <w:szCs w:val="24"/>
              </w:rPr>
              <w:t>LMS</w:t>
            </w:r>
            <w:r w:rsidRPr="00DE3E0E">
              <w:rPr>
                <w:rFonts w:ascii="Arial" w:hAnsi="Arial" w:cs="Arial"/>
                <w:sz w:val="24"/>
                <w:szCs w:val="24"/>
              </w:rPr>
              <w:t xml:space="preserve">, visit </w:t>
            </w:r>
            <w:hyperlink r:id="rId7" w:history="1">
              <w:r w:rsidR="006F3483" w:rsidRPr="00DE3E0E">
                <w:rPr>
                  <w:rStyle w:val="Hyperlink"/>
                  <w:rFonts w:ascii="Arial" w:hAnsi="Arial" w:cs="Arial"/>
                  <w:sz w:val="24"/>
                  <w:szCs w:val="24"/>
                </w:rPr>
                <w:t>http://umt.edu.pk/LMS</w:t>
              </w:r>
            </w:hyperlink>
            <w:r w:rsidRPr="00DE3E0E">
              <w:rPr>
                <w:rFonts w:ascii="Arial" w:hAnsi="Arial" w:cs="Arial"/>
                <w:sz w:val="24"/>
                <w:szCs w:val="24"/>
              </w:rPr>
              <w:t xml:space="preserve">. </w:t>
            </w:r>
          </w:p>
          <w:p w14:paraId="301368F0" w14:textId="77777777" w:rsidR="007B7D43" w:rsidRPr="00DE3E0E" w:rsidRDefault="007B7D43" w:rsidP="007B7D43">
            <w:pPr>
              <w:pStyle w:val="Header"/>
              <w:jc w:val="both"/>
              <w:rPr>
                <w:rFonts w:ascii="Arial" w:hAnsi="Arial" w:cs="Arial"/>
                <w:sz w:val="24"/>
                <w:szCs w:val="24"/>
              </w:rPr>
            </w:pPr>
          </w:p>
          <w:p w14:paraId="73AD852B"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Harassment Policy</w:t>
            </w:r>
          </w:p>
          <w:p w14:paraId="62DAB57C" w14:textId="77777777"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7B71416A" w14:textId="77777777" w:rsidR="007B7D43" w:rsidRPr="00DE3E0E" w:rsidRDefault="007B7D43" w:rsidP="007B7D43">
            <w:pPr>
              <w:pStyle w:val="Header"/>
              <w:ind w:left="720"/>
              <w:jc w:val="both"/>
              <w:rPr>
                <w:rFonts w:ascii="Arial" w:hAnsi="Arial" w:cs="Arial"/>
                <w:sz w:val="24"/>
                <w:szCs w:val="24"/>
              </w:rPr>
            </w:pPr>
          </w:p>
          <w:p w14:paraId="42E78AE0"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Use of Unfair Means/Honesty Policy</w:t>
            </w:r>
          </w:p>
          <w:p w14:paraId="47C78785" w14:textId="77777777" w:rsidR="007B7D43" w:rsidRPr="00DE3E0E" w:rsidRDefault="007B7D43" w:rsidP="007B7D43">
            <w:pPr>
              <w:pStyle w:val="Header"/>
              <w:ind w:left="720"/>
              <w:rPr>
                <w:rFonts w:ascii="Arial" w:hAnsi="Arial" w:cs="Arial"/>
                <w:sz w:val="24"/>
                <w:szCs w:val="24"/>
              </w:rPr>
            </w:pPr>
          </w:p>
          <w:p w14:paraId="4CA6D27B" w14:textId="77777777" w:rsidR="007B7D43" w:rsidRPr="00DE3E0E" w:rsidRDefault="007B7D43" w:rsidP="007B7D43">
            <w:pPr>
              <w:pStyle w:val="ListParagraph"/>
              <w:autoSpaceDE w:val="0"/>
              <w:autoSpaceDN w:val="0"/>
              <w:adjustRightInd w:val="0"/>
              <w:spacing w:line="276" w:lineRule="auto"/>
              <w:rPr>
                <w:rFonts w:ascii="Arial" w:hAnsi="Arial" w:cs="Arial"/>
                <w:sz w:val="24"/>
                <w:szCs w:val="24"/>
              </w:rPr>
            </w:pPr>
            <w:r w:rsidRPr="00DE3E0E">
              <w:rPr>
                <w:rFonts w:ascii="Arial" w:hAnsi="Arial" w:cs="Arial"/>
                <w:sz w:val="24"/>
                <w:szCs w:val="24"/>
              </w:rPr>
              <w:lastRenderedPageBreak/>
              <w:t xml:space="preserve">Any participant found using unfair means or assisting another participant during a class test/quiz, assignments or examination would be liable to disciplinary action. </w:t>
            </w:r>
          </w:p>
          <w:p w14:paraId="36E5985E" w14:textId="77777777" w:rsidR="007B7D43" w:rsidRPr="00DE3E0E" w:rsidRDefault="007B7D43" w:rsidP="007B7D43">
            <w:pPr>
              <w:pStyle w:val="ListParagraph"/>
              <w:autoSpaceDE w:val="0"/>
              <w:autoSpaceDN w:val="0"/>
              <w:adjustRightInd w:val="0"/>
              <w:spacing w:line="276" w:lineRule="auto"/>
              <w:rPr>
                <w:rFonts w:ascii="Arial" w:hAnsi="Arial" w:cs="Arial"/>
                <w:color w:val="000000"/>
                <w:sz w:val="24"/>
                <w:szCs w:val="24"/>
              </w:rPr>
            </w:pPr>
          </w:p>
          <w:p w14:paraId="21132644"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Plagiarism Policy</w:t>
            </w:r>
            <w:r w:rsidRPr="00DE3E0E">
              <w:rPr>
                <w:rFonts w:ascii="Arial" w:hAnsi="Arial" w:cs="Arial"/>
                <w:sz w:val="24"/>
                <w:szCs w:val="24"/>
              </w:rPr>
              <w:br/>
            </w:r>
            <w:r w:rsidRPr="00DE3E0E">
              <w:rPr>
                <w:rFonts w:ascii="Arial" w:hAnsi="Arial" w:cs="Arial"/>
                <w:sz w:val="24"/>
                <w:szCs w:val="24"/>
              </w:rPr>
              <w:br/>
              <w:t>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76AFC98E" w14:textId="77777777" w:rsidR="007B7D43" w:rsidRPr="00DE3E0E" w:rsidRDefault="007B7D43" w:rsidP="007B7D43">
            <w:pPr>
              <w:pStyle w:val="ListParagraph"/>
              <w:autoSpaceDE w:val="0"/>
              <w:autoSpaceDN w:val="0"/>
              <w:adjustRightInd w:val="0"/>
              <w:spacing w:line="276" w:lineRule="auto"/>
              <w:rPr>
                <w:rFonts w:ascii="Arial" w:hAnsi="Arial" w:cs="Arial"/>
                <w:color w:val="000000"/>
                <w:sz w:val="24"/>
                <w:szCs w:val="24"/>
              </w:rPr>
            </w:pPr>
          </w:p>
          <w:p w14:paraId="50D43808" w14:textId="10BFB43F"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 xml:space="preserve">Communication </w:t>
            </w:r>
            <w:r w:rsidR="00A77BC2" w:rsidRPr="00DE3E0E">
              <w:rPr>
                <w:rFonts w:ascii="Arial" w:hAnsi="Arial" w:cs="Arial"/>
                <w:sz w:val="24"/>
                <w:szCs w:val="24"/>
              </w:rPr>
              <w:t>of Results</w:t>
            </w:r>
          </w:p>
          <w:p w14:paraId="78767706" w14:textId="77777777" w:rsidR="007B7D43" w:rsidRPr="00DE3E0E" w:rsidRDefault="007B7D43" w:rsidP="007B7D43">
            <w:pPr>
              <w:pStyle w:val="Header"/>
              <w:ind w:left="720"/>
              <w:rPr>
                <w:rFonts w:ascii="Arial" w:hAnsi="Arial" w:cs="Arial"/>
                <w:sz w:val="24"/>
                <w:szCs w:val="24"/>
              </w:rPr>
            </w:pPr>
          </w:p>
          <w:p w14:paraId="66A73E99" w14:textId="72308EE3" w:rsidR="00B67E02" w:rsidRPr="00DE3E0E" w:rsidRDefault="007B7D43" w:rsidP="007B7D43">
            <w:pPr>
              <w:pStyle w:val="Header"/>
              <w:ind w:left="720"/>
              <w:rPr>
                <w:rFonts w:ascii="Arial" w:hAnsi="Arial" w:cs="Arial"/>
                <w:sz w:val="24"/>
                <w:szCs w:val="24"/>
              </w:rPr>
            </w:pPr>
            <w:r w:rsidRPr="00DE3E0E">
              <w:rPr>
                <w:rFonts w:ascii="Arial" w:hAnsi="Arial" w:cs="Arial"/>
                <w:sz w:val="24"/>
                <w:szCs w:val="24"/>
              </w:rPr>
              <w:t>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w:t>
            </w:r>
          </w:p>
          <w:p w14:paraId="39196CD1" w14:textId="77777777" w:rsidR="00687352" w:rsidRPr="00DE3E0E" w:rsidRDefault="00B67E02" w:rsidP="00BC514A">
            <w:pPr>
              <w:rPr>
                <w:rFonts w:ascii="Arial" w:hAnsi="Arial" w:cs="Arial"/>
                <w:sz w:val="24"/>
                <w:szCs w:val="24"/>
              </w:rPr>
            </w:pPr>
            <w:r w:rsidRPr="00DE3E0E">
              <w:rPr>
                <w:rFonts w:ascii="Arial" w:hAnsi="Arial" w:cs="Arial"/>
                <w:sz w:val="24"/>
                <w:szCs w:val="24"/>
              </w:rPr>
              <w:t xml:space="preserve"> </w:t>
            </w:r>
          </w:p>
        </w:tc>
      </w:tr>
    </w:tbl>
    <w:p w14:paraId="35AE62DC" w14:textId="77777777" w:rsidR="00687352" w:rsidRDefault="00B67E02" w:rsidP="00687352">
      <w:pPr>
        <w:rPr>
          <w:rFonts w:ascii="Arial" w:hAnsi="Arial" w:cs="Arial"/>
          <w:i/>
          <w:sz w:val="24"/>
          <w:szCs w:val="24"/>
        </w:rPr>
      </w:pPr>
      <w:r w:rsidRPr="00DE3E0E">
        <w:rPr>
          <w:rFonts w:ascii="Arial" w:hAnsi="Arial" w:cs="Arial"/>
          <w:i/>
          <w:sz w:val="24"/>
          <w:szCs w:val="24"/>
        </w:rPr>
        <w:lastRenderedPageBreak/>
        <w:t>*Rubrics for all assessments (including mid and final exams) will be provided separately to</w:t>
      </w:r>
      <w:r w:rsidR="005F6BE5" w:rsidRPr="00DE3E0E">
        <w:rPr>
          <w:rFonts w:ascii="Arial" w:hAnsi="Arial" w:cs="Arial"/>
          <w:i/>
          <w:sz w:val="24"/>
          <w:szCs w:val="24"/>
        </w:rPr>
        <w:t xml:space="preserve"> the</w:t>
      </w:r>
      <w:r w:rsidRPr="00DE3E0E">
        <w:rPr>
          <w:rFonts w:ascii="Arial" w:hAnsi="Arial" w:cs="Arial"/>
          <w:i/>
          <w:sz w:val="24"/>
          <w:szCs w:val="24"/>
        </w:rPr>
        <w:t xml:space="preserve"> students.</w:t>
      </w:r>
    </w:p>
    <w:p w14:paraId="7DF0EEB6" w14:textId="77777777" w:rsidR="001E388E" w:rsidRDefault="001E388E" w:rsidP="00687352">
      <w:pPr>
        <w:rPr>
          <w:rFonts w:ascii="Arial" w:hAnsi="Arial" w:cs="Arial"/>
          <w:i/>
          <w:sz w:val="24"/>
          <w:szCs w:val="24"/>
        </w:rPr>
      </w:pPr>
    </w:p>
    <w:p w14:paraId="4807DBA3" w14:textId="77777777" w:rsidR="001E388E" w:rsidRDefault="001E388E" w:rsidP="00687352">
      <w:pPr>
        <w:rPr>
          <w:rFonts w:ascii="Arial" w:hAnsi="Arial" w:cs="Arial"/>
          <w:i/>
          <w:sz w:val="24"/>
          <w:szCs w:val="24"/>
        </w:rPr>
      </w:pPr>
    </w:p>
    <w:p w14:paraId="41A435BF" w14:textId="77777777" w:rsidR="001E388E" w:rsidRDefault="001E388E" w:rsidP="00687352">
      <w:pPr>
        <w:rPr>
          <w:rFonts w:ascii="Arial" w:hAnsi="Arial" w:cs="Arial"/>
          <w:i/>
          <w:sz w:val="24"/>
          <w:szCs w:val="24"/>
        </w:rPr>
      </w:pPr>
    </w:p>
    <w:p w14:paraId="279934E4" w14:textId="77777777" w:rsidR="00575FFE" w:rsidRDefault="00575FFE" w:rsidP="00687352">
      <w:pPr>
        <w:rPr>
          <w:rFonts w:ascii="Arial" w:hAnsi="Arial" w:cs="Arial"/>
          <w:i/>
          <w:sz w:val="24"/>
          <w:szCs w:val="24"/>
        </w:rPr>
      </w:pPr>
    </w:p>
    <w:p w14:paraId="719DFB07" w14:textId="77777777" w:rsidR="00575FFE" w:rsidRDefault="00575FFE" w:rsidP="00687352">
      <w:pPr>
        <w:rPr>
          <w:rFonts w:ascii="Arial" w:hAnsi="Arial" w:cs="Arial"/>
          <w:i/>
          <w:sz w:val="24"/>
          <w:szCs w:val="24"/>
        </w:rPr>
      </w:pPr>
    </w:p>
    <w:p w14:paraId="1F11DAD5" w14:textId="77777777" w:rsidR="00575FFE" w:rsidRDefault="00575FFE" w:rsidP="00687352">
      <w:pPr>
        <w:rPr>
          <w:rFonts w:ascii="Arial" w:hAnsi="Arial" w:cs="Arial"/>
          <w:i/>
          <w:sz w:val="24"/>
          <w:szCs w:val="24"/>
        </w:rPr>
      </w:pPr>
    </w:p>
    <w:p w14:paraId="5417C45B" w14:textId="77777777" w:rsidR="00575FFE" w:rsidRDefault="00575FFE" w:rsidP="00687352">
      <w:pPr>
        <w:rPr>
          <w:rFonts w:ascii="Arial" w:hAnsi="Arial" w:cs="Arial"/>
          <w:i/>
          <w:sz w:val="24"/>
          <w:szCs w:val="24"/>
        </w:rPr>
      </w:pPr>
    </w:p>
    <w:p w14:paraId="34396F32" w14:textId="77777777" w:rsidR="00575FFE" w:rsidRDefault="00575FFE" w:rsidP="00687352">
      <w:pPr>
        <w:rPr>
          <w:rFonts w:ascii="Arial" w:hAnsi="Arial" w:cs="Arial"/>
          <w:i/>
          <w:sz w:val="24"/>
          <w:szCs w:val="24"/>
        </w:rPr>
      </w:pPr>
    </w:p>
    <w:p w14:paraId="2FFC31FE" w14:textId="77777777" w:rsidR="00575FFE" w:rsidRDefault="00575FFE" w:rsidP="00687352">
      <w:pPr>
        <w:rPr>
          <w:rFonts w:ascii="Arial" w:hAnsi="Arial" w:cs="Arial"/>
          <w:i/>
          <w:sz w:val="24"/>
          <w:szCs w:val="24"/>
        </w:rPr>
      </w:pPr>
    </w:p>
    <w:p w14:paraId="7250478C" w14:textId="77777777" w:rsidR="001E388E" w:rsidRDefault="001E388E" w:rsidP="00687352">
      <w:pPr>
        <w:rPr>
          <w:rFonts w:ascii="Arial" w:hAnsi="Arial" w:cs="Arial"/>
          <w:i/>
          <w:sz w:val="24"/>
          <w:szCs w:val="24"/>
        </w:rPr>
      </w:pPr>
    </w:p>
    <w:tbl>
      <w:tblPr>
        <w:tblStyle w:val="TableGrid"/>
        <w:tblW w:w="10165" w:type="dxa"/>
        <w:tblLook w:val="04A0" w:firstRow="1" w:lastRow="0" w:firstColumn="1" w:lastColumn="0" w:noHBand="0" w:noVBand="1"/>
      </w:tblPr>
      <w:tblGrid>
        <w:gridCol w:w="1217"/>
        <w:gridCol w:w="6001"/>
        <w:gridCol w:w="2924"/>
        <w:gridCol w:w="23"/>
      </w:tblGrid>
      <w:tr w:rsidR="002A678F" w:rsidRPr="00DE3E0E" w14:paraId="111CB5D4" w14:textId="77777777" w:rsidTr="001E388E">
        <w:trPr>
          <w:gridAfter w:val="1"/>
          <w:wAfter w:w="23" w:type="dxa"/>
        </w:trPr>
        <w:tc>
          <w:tcPr>
            <w:tcW w:w="10142" w:type="dxa"/>
            <w:gridSpan w:val="3"/>
            <w:shd w:val="clear" w:color="auto" w:fill="F2F2F2" w:themeFill="background1" w:themeFillShade="F2"/>
          </w:tcPr>
          <w:p w14:paraId="596B73F0" w14:textId="77777777" w:rsidR="002A678F" w:rsidRPr="00DE3E0E" w:rsidRDefault="002A678F" w:rsidP="00D20E53">
            <w:pPr>
              <w:keepNext/>
              <w:jc w:val="center"/>
              <w:outlineLvl w:val="2"/>
              <w:rPr>
                <w:rFonts w:ascii="Arial" w:eastAsia="Times New Roman" w:hAnsi="Arial" w:cs="Arial"/>
                <w:b/>
                <w:bCs/>
                <w:sz w:val="24"/>
                <w:szCs w:val="24"/>
              </w:rPr>
            </w:pPr>
            <w:r w:rsidRPr="00DE3E0E">
              <w:rPr>
                <w:rFonts w:ascii="Arial" w:eastAsia="Times New Roman" w:hAnsi="Arial" w:cs="Arial"/>
                <w:b/>
                <w:bCs/>
                <w:sz w:val="24"/>
                <w:szCs w:val="24"/>
              </w:rPr>
              <w:lastRenderedPageBreak/>
              <w:t>Weekly Sessions Plan:</w:t>
            </w:r>
          </w:p>
          <w:p w14:paraId="0A4B9841" w14:textId="77777777" w:rsidR="002A678F" w:rsidRPr="00DE3E0E" w:rsidRDefault="002A678F" w:rsidP="002A678F">
            <w:pPr>
              <w:keepNext/>
              <w:outlineLvl w:val="2"/>
              <w:rPr>
                <w:rFonts w:ascii="Arial" w:eastAsia="Times New Roman" w:hAnsi="Arial" w:cs="Arial"/>
                <w:b/>
                <w:bCs/>
                <w:sz w:val="24"/>
                <w:szCs w:val="24"/>
              </w:rPr>
            </w:pPr>
          </w:p>
        </w:tc>
      </w:tr>
      <w:tr w:rsidR="001E388E" w:rsidRPr="00DE3E0E" w14:paraId="09BCD5C1" w14:textId="77777777" w:rsidTr="001E388E">
        <w:trPr>
          <w:gridAfter w:val="1"/>
          <w:wAfter w:w="23" w:type="dxa"/>
        </w:trPr>
        <w:tc>
          <w:tcPr>
            <w:tcW w:w="1217" w:type="dxa"/>
            <w:shd w:val="clear" w:color="auto" w:fill="F2F2F2" w:themeFill="background1" w:themeFillShade="F2"/>
          </w:tcPr>
          <w:p w14:paraId="1578530B" w14:textId="77777777" w:rsidR="001E388E" w:rsidRPr="00DE3E0E" w:rsidRDefault="001E388E" w:rsidP="00BC514A">
            <w:pPr>
              <w:jc w:val="center"/>
              <w:rPr>
                <w:rFonts w:ascii="Arial" w:hAnsi="Arial" w:cs="Arial"/>
                <w:b/>
                <w:sz w:val="24"/>
                <w:szCs w:val="24"/>
              </w:rPr>
            </w:pPr>
            <w:r w:rsidRPr="00DE3E0E">
              <w:rPr>
                <w:rFonts w:ascii="Arial" w:hAnsi="Arial" w:cs="Arial"/>
                <w:b/>
                <w:sz w:val="24"/>
                <w:szCs w:val="24"/>
              </w:rPr>
              <w:t>Week</w:t>
            </w:r>
          </w:p>
        </w:tc>
        <w:tc>
          <w:tcPr>
            <w:tcW w:w="6001" w:type="dxa"/>
            <w:shd w:val="clear" w:color="auto" w:fill="F2F2F2" w:themeFill="background1" w:themeFillShade="F2"/>
          </w:tcPr>
          <w:p w14:paraId="44169C58" w14:textId="77777777" w:rsidR="001E388E" w:rsidRPr="00DE3E0E" w:rsidRDefault="001E388E" w:rsidP="00BC514A">
            <w:pPr>
              <w:rPr>
                <w:rFonts w:ascii="Arial" w:hAnsi="Arial" w:cs="Arial"/>
                <w:b/>
                <w:sz w:val="24"/>
                <w:szCs w:val="24"/>
              </w:rPr>
            </w:pPr>
            <w:r w:rsidRPr="00DE3E0E">
              <w:rPr>
                <w:rFonts w:ascii="Arial" w:hAnsi="Arial" w:cs="Arial"/>
                <w:b/>
                <w:sz w:val="24"/>
                <w:szCs w:val="24"/>
              </w:rPr>
              <w:t>Topics / Contents</w:t>
            </w:r>
          </w:p>
        </w:tc>
        <w:tc>
          <w:tcPr>
            <w:tcW w:w="2924" w:type="dxa"/>
            <w:shd w:val="clear" w:color="auto" w:fill="F2F2F2" w:themeFill="background1" w:themeFillShade="F2"/>
          </w:tcPr>
          <w:p w14:paraId="5DF1A034" w14:textId="77777777" w:rsidR="001E388E" w:rsidRPr="00DE3E0E" w:rsidRDefault="001E388E" w:rsidP="00BC514A">
            <w:pPr>
              <w:keepNext/>
              <w:jc w:val="center"/>
              <w:outlineLvl w:val="2"/>
              <w:rPr>
                <w:rFonts w:ascii="Arial" w:eastAsia="Times New Roman" w:hAnsi="Arial" w:cs="Arial"/>
                <w:b/>
                <w:bCs/>
                <w:sz w:val="24"/>
                <w:szCs w:val="24"/>
              </w:rPr>
            </w:pPr>
            <w:r w:rsidRPr="00DE3E0E">
              <w:rPr>
                <w:rFonts w:ascii="Arial" w:eastAsia="Times New Roman" w:hAnsi="Arial" w:cs="Arial"/>
                <w:b/>
                <w:bCs/>
                <w:sz w:val="24"/>
                <w:szCs w:val="24"/>
              </w:rPr>
              <w:t>Application/Objectives</w:t>
            </w:r>
          </w:p>
          <w:p w14:paraId="199BD165" w14:textId="49E0E693" w:rsidR="001E388E" w:rsidRPr="00DE3E0E" w:rsidRDefault="001E388E" w:rsidP="00BC514A">
            <w:pPr>
              <w:keepNext/>
              <w:jc w:val="center"/>
              <w:outlineLvl w:val="2"/>
              <w:rPr>
                <w:rFonts w:ascii="Arial" w:eastAsia="Times New Roman" w:hAnsi="Arial" w:cs="Arial"/>
                <w:b/>
                <w:bCs/>
                <w:sz w:val="24"/>
                <w:szCs w:val="24"/>
              </w:rPr>
            </w:pPr>
            <w:r w:rsidRPr="00DE3E0E">
              <w:rPr>
                <w:rFonts w:ascii="Arial" w:eastAsia="Times New Roman" w:hAnsi="Arial" w:cs="Arial"/>
                <w:b/>
                <w:bCs/>
                <w:sz w:val="24"/>
                <w:szCs w:val="24"/>
              </w:rPr>
              <w:t>CLO</w:t>
            </w:r>
          </w:p>
        </w:tc>
      </w:tr>
      <w:tr w:rsidR="001E388E" w:rsidRPr="00DE3E0E" w14:paraId="1CCADEFB" w14:textId="77777777" w:rsidTr="001E388E">
        <w:trPr>
          <w:gridAfter w:val="1"/>
          <w:wAfter w:w="23" w:type="dxa"/>
        </w:trPr>
        <w:tc>
          <w:tcPr>
            <w:tcW w:w="1217" w:type="dxa"/>
          </w:tcPr>
          <w:p w14:paraId="2C60FA39" w14:textId="1F5369FF" w:rsidR="001E388E" w:rsidRPr="00DE3E0E" w:rsidRDefault="00B41D10" w:rsidP="002A678F">
            <w:pPr>
              <w:jc w:val="center"/>
              <w:rPr>
                <w:rFonts w:ascii="Arial" w:hAnsi="Arial" w:cs="Arial"/>
                <w:sz w:val="24"/>
                <w:szCs w:val="24"/>
              </w:rPr>
            </w:pPr>
            <w:r>
              <w:rPr>
                <w:rFonts w:ascii="Arial" w:hAnsi="Arial" w:cs="Arial"/>
                <w:sz w:val="24"/>
                <w:szCs w:val="24"/>
              </w:rPr>
              <w:t>1</w:t>
            </w:r>
          </w:p>
        </w:tc>
        <w:tc>
          <w:tcPr>
            <w:tcW w:w="6001" w:type="dxa"/>
          </w:tcPr>
          <w:p w14:paraId="2F28F33C" w14:textId="77777777" w:rsidR="00B41D10" w:rsidRPr="00AD77F7" w:rsidRDefault="00B41D10" w:rsidP="00B41D10">
            <w:pPr>
              <w:numPr>
                <w:ilvl w:val="0"/>
                <w:numId w:val="31"/>
              </w:numPr>
              <w:tabs>
                <w:tab w:val="num" w:pos="720"/>
              </w:tabs>
              <w:rPr>
                <w:rFonts w:ascii="Times New Roman" w:hAnsi="Times New Roman" w:cs="Times New Roman"/>
                <w:sz w:val="24"/>
                <w:szCs w:val="24"/>
              </w:rPr>
            </w:pPr>
            <w:r w:rsidRPr="00AD77F7">
              <w:rPr>
                <w:rFonts w:ascii="Times New Roman" w:hAnsi="Times New Roman" w:cs="Times New Roman"/>
                <w:sz w:val="24"/>
                <w:szCs w:val="24"/>
              </w:rPr>
              <w:t>Introduction to Corporate Governance</w:t>
            </w:r>
          </w:p>
          <w:p w14:paraId="510803F6" w14:textId="77777777" w:rsidR="00B41D10" w:rsidRPr="00AD77F7" w:rsidRDefault="00B41D10" w:rsidP="00B41D10">
            <w:pPr>
              <w:numPr>
                <w:ilvl w:val="0"/>
                <w:numId w:val="31"/>
              </w:numPr>
              <w:tabs>
                <w:tab w:val="num" w:pos="1440"/>
              </w:tabs>
              <w:rPr>
                <w:rFonts w:ascii="Times New Roman" w:hAnsi="Times New Roman" w:cs="Times New Roman"/>
                <w:sz w:val="24"/>
                <w:szCs w:val="24"/>
              </w:rPr>
            </w:pPr>
            <w:r w:rsidRPr="00AD77F7">
              <w:rPr>
                <w:rFonts w:ascii="Times New Roman" w:hAnsi="Times New Roman" w:cs="Times New Roman"/>
                <w:sz w:val="24"/>
                <w:szCs w:val="24"/>
              </w:rPr>
              <w:t>Its need and importance</w:t>
            </w:r>
          </w:p>
          <w:p w14:paraId="3B8CD2ED" w14:textId="77777777" w:rsidR="00B41D10" w:rsidRPr="00AD77F7" w:rsidRDefault="00B41D10" w:rsidP="00B41D10">
            <w:pPr>
              <w:numPr>
                <w:ilvl w:val="0"/>
                <w:numId w:val="31"/>
              </w:numPr>
              <w:tabs>
                <w:tab w:val="num" w:pos="720"/>
              </w:tabs>
              <w:rPr>
                <w:rFonts w:ascii="Times New Roman" w:hAnsi="Times New Roman" w:cs="Times New Roman"/>
                <w:sz w:val="24"/>
                <w:szCs w:val="24"/>
              </w:rPr>
            </w:pPr>
            <w:r w:rsidRPr="00AD77F7">
              <w:rPr>
                <w:rFonts w:ascii="Times New Roman" w:hAnsi="Times New Roman" w:cs="Times New Roman"/>
                <w:sz w:val="24"/>
                <w:szCs w:val="24"/>
              </w:rPr>
              <w:t>Definition of corporate governance</w:t>
            </w:r>
          </w:p>
          <w:p w14:paraId="1AA00301" w14:textId="77777777" w:rsidR="00B41D10" w:rsidRDefault="00B41D10" w:rsidP="00B41D10">
            <w:pPr>
              <w:numPr>
                <w:ilvl w:val="0"/>
                <w:numId w:val="31"/>
              </w:numPr>
              <w:tabs>
                <w:tab w:val="num" w:pos="720"/>
              </w:tabs>
              <w:rPr>
                <w:rFonts w:ascii="Times New Roman" w:hAnsi="Times New Roman" w:cs="Times New Roman"/>
                <w:sz w:val="24"/>
                <w:szCs w:val="24"/>
              </w:rPr>
            </w:pPr>
            <w:r w:rsidRPr="00AD77F7">
              <w:rPr>
                <w:rFonts w:ascii="Times New Roman" w:hAnsi="Times New Roman" w:cs="Times New Roman"/>
                <w:sz w:val="24"/>
                <w:szCs w:val="24"/>
              </w:rPr>
              <w:t>Key corporate Governance players</w:t>
            </w:r>
          </w:p>
          <w:p w14:paraId="63462DE6" w14:textId="079FEFF2" w:rsidR="001E388E" w:rsidRPr="00B41D10" w:rsidRDefault="00B41D10" w:rsidP="00B41D10">
            <w:pPr>
              <w:numPr>
                <w:ilvl w:val="0"/>
                <w:numId w:val="31"/>
              </w:numPr>
              <w:tabs>
                <w:tab w:val="num" w:pos="720"/>
              </w:tabs>
              <w:rPr>
                <w:rFonts w:ascii="Times New Roman" w:hAnsi="Times New Roman" w:cs="Times New Roman"/>
                <w:sz w:val="24"/>
                <w:szCs w:val="24"/>
              </w:rPr>
            </w:pPr>
            <w:r w:rsidRPr="00B41D10">
              <w:rPr>
                <w:rFonts w:ascii="Times New Roman" w:hAnsi="Times New Roman" w:cs="Times New Roman"/>
                <w:sz w:val="24"/>
                <w:szCs w:val="24"/>
              </w:rPr>
              <w:t>Islamic corporate Governance Players</w:t>
            </w:r>
          </w:p>
        </w:tc>
        <w:tc>
          <w:tcPr>
            <w:tcW w:w="2924" w:type="dxa"/>
          </w:tcPr>
          <w:p w14:paraId="57EC3C1C" w14:textId="1A0392E5" w:rsidR="001E388E" w:rsidRPr="00DE3E0E" w:rsidRDefault="00FB01FB" w:rsidP="00FB01FB">
            <w:pPr>
              <w:rPr>
                <w:rFonts w:ascii="Arial" w:hAnsi="Arial" w:cs="Arial"/>
                <w:sz w:val="24"/>
                <w:szCs w:val="24"/>
              </w:rPr>
            </w:pPr>
            <w:r>
              <w:rPr>
                <w:rFonts w:ascii="Arial" w:hAnsi="Arial" w:cs="Arial"/>
                <w:sz w:val="24"/>
                <w:szCs w:val="24"/>
              </w:rPr>
              <w:t>CLO-1, CLO-2,CLO-3</w:t>
            </w:r>
          </w:p>
        </w:tc>
      </w:tr>
      <w:tr w:rsidR="001E388E" w:rsidRPr="00DE3E0E" w14:paraId="5DFB51F3" w14:textId="77777777" w:rsidTr="001E388E">
        <w:trPr>
          <w:gridAfter w:val="1"/>
          <w:wAfter w:w="23" w:type="dxa"/>
        </w:trPr>
        <w:tc>
          <w:tcPr>
            <w:tcW w:w="1217" w:type="dxa"/>
          </w:tcPr>
          <w:p w14:paraId="2DD910BC" w14:textId="3EB2E039" w:rsidR="001E388E" w:rsidRPr="00DE3E0E" w:rsidRDefault="00B41D10" w:rsidP="002A678F">
            <w:pPr>
              <w:jc w:val="center"/>
              <w:rPr>
                <w:rFonts w:ascii="Arial" w:hAnsi="Arial" w:cs="Arial"/>
                <w:sz w:val="24"/>
                <w:szCs w:val="24"/>
              </w:rPr>
            </w:pPr>
            <w:r>
              <w:rPr>
                <w:rFonts w:ascii="Arial" w:hAnsi="Arial" w:cs="Arial"/>
                <w:sz w:val="24"/>
                <w:szCs w:val="24"/>
              </w:rPr>
              <w:t>2,3</w:t>
            </w:r>
          </w:p>
        </w:tc>
        <w:tc>
          <w:tcPr>
            <w:tcW w:w="6001" w:type="dxa"/>
          </w:tcPr>
          <w:p w14:paraId="0965FFF4" w14:textId="77777777" w:rsidR="00B41D10" w:rsidRDefault="00B41D10" w:rsidP="00B41D10">
            <w:pPr>
              <w:pStyle w:val="ListParagraph"/>
              <w:numPr>
                <w:ilvl w:val="0"/>
                <w:numId w:val="32"/>
              </w:numPr>
              <w:rPr>
                <w:rFonts w:ascii="Times New Roman" w:hAnsi="Times New Roman"/>
                <w:szCs w:val="24"/>
              </w:rPr>
            </w:pPr>
            <w:r w:rsidRPr="00C95651">
              <w:rPr>
                <w:rFonts w:ascii="Times New Roman" w:hAnsi="Times New Roman"/>
                <w:szCs w:val="24"/>
              </w:rPr>
              <w:t>Agency problem</w:t>
            </w:r>
          </w:p>
          <w:p w14:paraId="2918FBF3" w14:textId="77777777" w:rsidR="00B41D10" w:rsidRDefault="00B41D10" w:rsidP="00B41D10">
            <w:pPr>
              <w:pStyle w:val="ListParagraph"/>
              <w:numPr>
                <w:ilvl w:val="0"/>
                <w:numId w:val="32"/>
              </w:numPr>
              <w:rPr>
                <w:rFonts w:ascii="Times New Roman" w:hAnsi="Times New Roman"/>
                <w:szCs w:val="24"/>
              </w:rPr>
            </w:pPr>
            <w:r w:rsidRPr="00C95651">
              <w:rPr>
                <w:rFonts w:ascii="Times New Roman" w:hAnsi="Times New Roman"/>
                <w:szCs w:val="24"/>
              </w:rPr>
              <w:t>Agency theory its implications and drawbacks</w:t>
            </w:r>
          </w:p>
          <w:p w14:paraId="18CE37DA" w14:textId="77777777" w:rsidR="00B41D10" w:rsidRDefault="00B41D10" w:rsidP="00B41D10">
            <w:pPr>
              <w:pStyle w:val="ListParagraph"/>
              <w:numPr>
                <w:ilvl w:val="0"/>
                <w:numId w:val="32"/>
              </w:numPr>
              <w:rPr>
                <w:rFonts w:ascii="Times New Roman" w:hAnsi="Times New Roman"/>
                <w:szCs w:val="24"/>
              </w:rPr>
            </w:pPr>
            <w:r w:rsidRPr="00C95651">
              <w:rPr>
                <w:rFonts w:ascii="Times New Roman" w:hAnsi="Times New Roman"/>
                <w:szCs w:val="24"/>
              </w:rPr>
              <w:t>stewardship theory its implications and drawbacks</w:t>
            </w:r>
          </w:p>
          <w:p w14:paraId="137D868E" w14:textId="77777777" w:rsidR="00B41D10" w:rsidRDefault="00B41D10" w:rsidP="00B41D10">
            <w:pPr>
              <w:pStyle w:val="ListParagraph"/>
              <w:numPr>
                <w:ilvl w:val="0"/>
                <w:numId w:val="32"/>
              </w:numPr>
              <w:rPr>
                <w:rFonts w:ascii="Times New Roman" w:hAnsi="Times New Roman"/>
                <w:szCs w:val="24"/>
              </w:rPr>
            </w:pPr>
            <w:r w:rsidRPr="00B41D10">
              <w:rPr>
                <w:rFonts w:ascii="Times New Roman" w:hAnsi="Times New Roman"/>
                <w:szCs w:val="24"/>
              </w:rPr>
              <w:t>shareholder oriented theory its implications and drawbacks</w:t>
            </w:r>
          </w:p>
          <w:p w14:paraId="12D2478F" w14:textId="519FB2CD" w:rsidR="00B41D10" w:rsidRPr="00B41D10" w:rsidRDefault="00B41D10" w:rsidP="00B41D10">
            <w:pPr>
              <w:pStyle w:val="ListParagraph"/>
              <w:numPr>
                <w:ilvl w:val="0"/>
                <w:numId w:val="32"/>
              </w:numPr>
              <w:rPr>
                <w:rFonts w:ascii="Times New Roman" w:hAnsi="Times New Roman"/>
                <w:szCs w:val="24"/>
              </w:rPr>
            </w:pPr>
            <w:r w:rsidRPr="00B41D10">
              <w:rPr>
                <w:rFonts w:ascii="Times New Roman" w:hAnsi="Times New Roman"/>
                <w:szCs w:val="24"/>
              </w:rPr>
              <w:t>stakeholder theory its implications and drawbacks</w:t>
            </w:r>
          </w:p>
          <w:p w14:paraId="7B63D60F" w14:textId="1852C5B2" w:rsidR="001E388E" w:rsidRPr="001E388E" w:rsidRDefault="001E388E" w:rsidP="001E388E">
            <w:pPr>
              <w:ind w:left="720"/>
              <w:rPr>
                <w:rFonts w:ascii="Arial" w:eastAsia="Times New Roman" w:hAnsi="Arial" w:cs="Arial"/>
                <w:sz w:val="24"/>
                <w:szCs w:val="24"/>
              </w:rPr>
            </w:pPr>
          </w:p>
        </w:tc>
        <w:tc>
          <w:tcPr>
            <w:tcW w:w="2924" w:type="dxa"/>
          </w:tcPr>
          <w:p w14:paraId="71261B89" w14:textId="6430C3DC" w:rsidR="001E388E" w:rsidRPr="00DE3E0E" w:rsidRDefault="00FB01FB" w:rsidP="00BC514A">
            <w:pPr>
              <w:rPr>
                <w:rFonts w:ascii="Arial" w:hAnsi="Arial" w:cs="Arial"/>
                <w:sz w:val="24"/>
                <w:szCs w:val="24"/>
              </w:rPr>
            </w:pPr>
            <w:r>
              <w:rPr>
                <w:rFonts w:ascii="Arial" w:hAnsi="Arial" w:cs="Arial"/>
                <w:sz w:val="24"/>
                <w:szCs w:val="24"/>
              </w:rPr>
              <w:t>CLO-4</w:t>
            </w:r>
          </w:p>
        </w:tc>
      </w:tr>
      <w:tr w:rsidR="007659A6" w:rsidRPr="00DE3E0E" w14:paraId="5664D2CB" w14:textId="77777777" w:rsidTr="001E388E">
        <w:trPr>
          <w:gridAfter w:val="1"/>
          <w:wAfter w:w="23" w:type="dxa"/>
        </w:trPr>
        <w:tc>
          <w:tcPr>
            <w:tcW w:w="1217" w:type="dxa"/>
          </w:tcPr>
          <w:p w14:paraId="0D83C8CC" w14:textId="1B6F5F48" w:rsidR="007659A6" w:rsidRPr="00DE3E0E" w:rsidRDefault="007659A6" w:rsidP="007659A6">
            <w:pPr>
              <w:jc w:val="center"/>
              <w:rPr>
                <w:rFonts w:ascii="Arial" w:hAnsi="Arial" w:cs="Arial"/>
                <w:sz w:val="24"/>
                <w:szCs w:val="24"/>
              </w:rPr>
            </w:pPr>
            <w:r w:rsidRPr="00DE3E0E">
              <w:rPr>
                <w:rFonts w:ascii="Arial" w:hAnsi="Arial" w:cs="Arial"/>
                <w:sz w:val="24"/>
                <w:szCs w:val="24"/>
              </w:rPr>
              <w:t>4-5</w:t>
            </w:r>
          </w:p>
        </w:tc>
        <w:tc>
          <w:tcPr>
            <w:tcW w:w="6001" w:type="dxa"/>
            <w:vAlign w:val="center"/>
          </w:tcPr>
          <w:p w14:paraId="3398D0F3" w14:textId="77777777" w:rsidR="007659A6" w:rsidRDefault="007659A6" w:rsidP="007659A6">
            <w:pPr>
              <w:numPr>
                <w:ilvl w:val="0"/>
                <w:numId w:val="33"/>
              </w:numPr>
              <w:rPr>
                <w:rFonts w:ascii="Times New Roman" w:hAnsi="Times New Roman"/>
                <w:szCs w:val="24"/>
              </w:rPr>
            </w:pPr>
            <w:r>
              <w:rPr>
                <w:rFonts w:ascii="Times New Roman" w:hAnsi="Times New Roman"/>
                <w:szCs w:val="24"/>
              </w:rPr>
              <w:t>Anglo-American Model</w:t>
            </w:r>
          </w:p>
          <w:p w14:paraId="36CCE44C" w14:textId="77777777" w:rsidR="007659A6" w:rsidRDefault="007659A6" w:rsidP="007659A6">
            <w:pPr>
              <w:numPr>
                <w:ilvl w:val="0"/>
                <w:numId w:val="33"/>
              </w:numPr>
              <w:rPr>
                <w:rFonts w:ascii="Times New Roman" w:hAnsi="Times New Roman"/>
                <w:szCs w:val="24"/>
              </w:rPr>
            </w:pPr>
            <w:r w:rsidRPr="007659A6">
              <w:rPr>
                <w:rFonts w:ascii="Times New Roman" w:hAnsi="Times New Roman"/>
                <w:szCs w:val="24"/>
              </w:rPr>
              <w:t>Franco-German Model</w:t>
            </w:r>
          </w:p>
          <w:p w14:paraId="13BAF4B5" w14:textId="6D5F0E13" w:rsidR="007659A6" w:rsidRPr="007659A6" w:rsidRDefault="007659A6" w:rsidP="007659A6">
            <w:pPr>
              <w:numPr>
                <w:ilvl w:val="0"/>
                <w:numId w:val="33"/>
              </w:numPr>
              <w:rPr>
                <w:rFonts w:ascii="Times New Roman" w:hAnsi="Times New Roman"/>
                <w:szCs w:val="24"/>
              </w:rPr>
            </w:pPr>
            <w:r w:rsidRPr="007659A6">
              <w:rPr>
                <w:rFonts w:ascii="Times New Roman" w:hAnsi="Times New Roman"/>
                <w:szCs w:val="24"/>
              </w:rPr>
              <w:t>OECD Principles of Corporate Governance</w:t>
            </w:r>
          </w:p>
        </w:tc>
        <w:tc>
          <w:tcPr>
            <w:tcW w:w="2924" w:type="dxa"/>
          </w:tcPr>
          <w:p w14:paraId="720C2142" w14:textId="07869A87" w:rsidR="007659A6" w:rsidRPr="00DE3E0E" w:rsidRDefault="00FB01FB" w:rsidP="007659A6">
            <w:pPr>
              <w:rPr>
                <w:rFonts w:ascii="Arial" w:hAnsi="Arial" w:cs="Arial"/>
                <w:sz w:val="24"/>
                <w:szCs w:val="24"/>
              </w:rPr>
            </w:pPr>
            <w:r>
              <w:rPr>
                <w:rFonts w:ascii="Arial" w:hAnsi="Arial" w:cs="Arial"/>
                <w:sz w:val="24"/>
                <w:szCs w:val="24"/>
              </w:rPr>
              <w:t>CLO-4</w:t>
            </w:r>
          </w:p>
        </w:tc>
      </w:tr>
      <w:tr w:rsidR="007659A6" w:rsidRPr="00DE3E0E" w14:paraId="3FDDB1B4" w14:textId="77777777" w:rsidTr="00CB502C">
        <w:trPr>
          <w:gridAfter w:val="1"/>
          <w:wAfter w:w="23" w:type="dxa"/>
        </w:trPr>
        <w:tc>
          <w:tcPr>
            <w:tcW w:w="1217" w:type="dxa"/>
          </w:tcPr>
          <w:p w14:paraId="74F78C49" w14:textId="3D2E2232" w:rsidR="007659A6" w:rsidRPr="00DE3E0E" w:rsidRDefault="007659A6" w:rsidP="007659A6">
            <w:pPr>
              <w:jc w:val="center"/>
              <w:rPr>
                <w:rFonts w:ascii="Arial" w:hAnsi="Arial" w:cs="Arial"/>
                <w:sz w:val="24"/>
                <w:szCs w:val="24"/>
              </w:rPr>
            </w:pPr>
            <w:r w:rsidRPr="00DE3E0E">
              <w:rPr>
                <w:rFonts w:ascii="Arial" w:hAnsi="Arial" w:cs="Arial"/>
                <w:sz w:val="24"/>
                <w:szCs w:val="24"/>
              </w:rPr>
              <w:t>6-7</w:t>
            </w:r>
          </w:p>
        </w:tc>
        <w:tc>
          <w:tcPr>
            <w:tcW w:w="6001" w:type="dxa"/>
            <w:vAlign w:val="center"/>
          </w:tcPr>
          <w:p w14:paraId="35F287C6" w14:textId="6AE4CD93" w:rsidR="007659A6" w:rsidRDefault="007659A6" w:rsidP="007659A6">
            <w:pPr>
              <w:pStyle w:val="ListParagraph"/>
              <w:numPr>
                <w:ilvl w:val="0"/>
                <w:numId w:val="34"/>
              </w:numPr>
              <w:rPr>
                <w:rFonts w:ascii="Times New Roman" w:hAnsi="Times New Roman"/>
                <w:szCs w:val="24"/>
              </w:rPr>
            </w:pPr>
            <w:r>
              <w:rPr>
                <w:rFonts w:ascii="Times New Roman" w:hAnsi="Times New Roman"/>
                <w:szCs w:val="24"/>
              </w:rPr>
              <w:t>Code of Corporate Governance, 2019</w:t>
            </w:r>
          </w:p>
          <w:p w14:paraId="700C31AA" w14:textId="77777777" w:rsidR="007659A6" w:rsidRDefault="007659A6" w:rsidP="007659A6">
            <w:pPr>
              <w:pStyle w:val="ListParagraph"/>
              <w:numPr>
                <w:ilvl w:val="0"/>
                <w:numId w:val="34"/>
              </w:numPr>
              <w:rPr>
                <w:rFonts w:ascii="Times New Roman" w:hAnsi="Times New Roman"/>
                <w:szCs w:val="24"/>
              </w:rPr>
            </w:pPr>
            <w:r>
              <w:rPr>
                <w:rFonts w:ascii="Times New Roman" w:hAnsi="Times New Roman"/>
                <w:szCs w:val="24"/>
              </w:rPr>
              <w:t>Board of Directors, their role, appointment, remuneration, training, tenure, Committees, meetings</w:t>
            </w:r>
          </w:p>
          <w:p w14:paraId="48A8D91E" w14:textId="77777777" w:rsidR="007659A6" w:rsidRDefault="007659A6" w:rsidP="007659A6">
            <w:pPr>
              <w:numPr>
                <w:ilvl w:val="0"/>
                <w:numId w:val="34"/>
              </w:numPr>
              <w:rPr>
                <w:rFonts w:ascii="Times New Roman" w:hAnsi="Times New Roman" w:cs="Times New Roman"/>
                <w:sz w:val="24"/>
                <w:szCs w:val="24"/>
              </w:rPr>
            </w:pPr>
            <w:r>
              <w:rPr>
                <w:rFonts w:ascii="Times New Roman" w:hAnsi="Times New Roman" w:cs="Times New Roman"/>
                <w:sz w:val="24"/>
                <w:szCs w:val="24"/>
              </w:rPr>
              <w:t>Board Committees and their roles,</w:t>
            </w:r>
          </w:p>
          <w:p w14:paraId="06DF8974" w14:textId="109E33A9" w:rsidR="007659A6" w:rsidRPr="00C147D4" w:rsidRDefault="007659A6" w:rsidP="007659A6">
            <w:pPr>
              <w:pStyle w:val="ListParagraph"/>
              <w:numPr>
                <w:ilvl w:val="0"/>
                <w:numId w:val="34"/>
              </w:numPr>
              <w:rPr>
                <w:rFonts w:ascii="Times New Roman" w:hAnsi="Times New Roman"/>
                <w:szCs w:val="24"/>
              </w:rPr>
            </w:pPr>
            <w:r>
              <w:rPr>
                <w:rFonts w:ascii="Times New Roman" w:hAnsi="Times New Roman"/>
                <w:szCs w:val="24"/>
              </w:rPr>
              <w:t>Executive management and their role</w:t>
            </w:r>
          </w:p>
          <w:p w14:paraId="57CDC4DA" w14:textId="331A7A91" w:rsidR="007659A6" w:rsidRPr="00DE3E0E" w:rsidRDefault="007659A6" w:rsidP="007659A6">
            <w:pPr>
              <w:rPr>
                <w:rFonts w:ascii="Arial" w:hAnsi="Arial" w:cs="Arial"/>
                <w:sz w:val="24"/>
                <w:szCs w:val="24"/>
              </w:rPr>
            </w:pPr>
          </w:p>
        </w:tc>
        <w:tc>
          <w:tcPr>
            <w:tcW w:w="2924" w:type="dxa"/>
          </w:tcPr>
          <w:p w14:paraId="56BA3059" w14:textId="396DE3F5" w:rsidR="007659A6" w:rsidRPr="00DE3E0E" w:rsidRDefault="00FB01FB" w:rsidP="00FB01FB">
            <w:pPr>
              <w:rPr>
                <w:rFonts w:ascii="Arial" w:hAnsi="Arial" w:cs="Arial"/>
                <w:sz w:val="24"/>
                <w:szCs w:val="24"/>
              </w:rPr>
            </w:pPr>
            <w:r>
              <w:rPr>
                <w:rFonts w:ascii="Arial" w:hAnsi="Arial" w:cs="Arial"/>
                <w:sz w:val="24"/>
                <w:szCs w:val="24"/>
              </w:rPr>
              <w:t>CLO-1, CLO-3, CLO-5, CLO-6, CLO-7</w:t>
            </w:r>
          </w:p>
        </w:tc>
      </w:tr>
      <w:tr w:rsidR="007659A6" w:rsidRPr="00DE3E0E" w14:paraId="411BDA27" w14:textId="77777777" w:rsidTr="001E388E">
        <w:trPr>
          <w:gridAfter w:val="1"/>
          <w:wAfter w:w="23" w:type="dxa"/>
        </w:trPr>
        <w:tc>
          <w:tcPr>
            <w:tcW w:w="1217" w:type="dxa"/>
          </w:tcPr>
          <w:p w14:paraId="5EC2F9CC" w14:textId="673772B3" w:rsidR="007659A6" w:rsidRPr="00DE3E0E" w:rsidRDefault="007659A6" w:rsidP="007659A6">
            <w:pPr>
              <w:jc w:val="center"/>
              <w:rPr>
                <w:rFonts w:ascii="Arial" w:hAnsi="Arial" w:cs="Arial"/>
                <w:sz w:val="24"/>
                <w:szCs w:val="24"/>
              </w:rPr>
            </w:pPr>
            <w:r w:rsidRPr="00DE3E0E">
              <w:rPr>
                <w:rFonts w:ascii="Arial" w:hAnsi="Arial" w:cs="Arial"/>
                <w:sz w:val="24"/>
                <w:szCs w:val="24"/>
              </w:rPr>
              <w:t>8</w:t>
            </w:r>
          </w:p>
        </w:tc>
        <w:tc>
          <w:tcPr>
            <w:tcW w:w="6001" w:type="dxa"/>
          </w:tcPr>
          <w:p w14:paraId="78F5ED88" w14:textId="55382F4B" w:rsidR="007659A6" w:rsidRPr="00DE3E0E" w:rsidRDefault="007659A6" w:rsidP="007659A6">
            <w:pPr>
              <w:ind w:left="720"/>
              <w:rPr>
                <w:rFonts w:ascii="Arial" w:eastAsia="Times New Roman" w:hAnsi="Arial" w:cs="Arial"/>
                <w:sz w:val="24"/>
                <w:szCs w:val="24"/>
              </w:rPr>
            </w:pPr>
            <w:r w:rsidRPr="00DE3E0E">
              <w:rPr>
                <w:rFonts w:ascii="Arial" w:eastAsia="Times New Roman" w:hAnsi="Arial" w:cs="Arial"/>
                <w:sz w:val="24"/>
                <w:szCs w:val="24"/>
              </w:rPr>
              <w:t>Mid Term Exam</w:t>
            </w:r>
          </w:p>
        </w:tc>
        <w:tc>
          <w:tcPr>
            <w:tcW w:w="2924" w:type="dxa"/>
          </w:tcPr>
          <w:p w14:paraId="48781073" w14:textId="77777777" w:rsidR="007659A6" w:rsidRPr="00DE3E0E" w:rsidRDefault="007659A6" w:rsidP="007659A6">
            <w:pPr>
              <w:rPr>
                <w:rFonts w:ascii="Arial" w:hAnsi="Arial" w:cs="Arial"/>
                <w:sz w:val="24"/>
                <w:szCs w:val="24"/>
              </w:rPr>
            </w:pPr>
          </w:p>
        </w:tc>
      </w:tr>
      <w:tr w:rsidR="007659A6" w:rsidRPr="00DE3E0E" w14:paraId="768AB5D8" w14:textId="77777777" w:rsidTr="001E388E">
        <w:tc>
          <w:tcPr>
            <w:tcW w:w="1217" w:type="dxa"/>
          </w:tcPr>
          <w:p w14:paraId="36F72B65" w14:textId="602EE47E" w:rsidR="007659A6" w:rsidRPr="00DE3E0E" w:rsidRDefault="007659A6" w:rsidP="005C2F92">
            <w:pPr>
              <w:jc w:val="center"/>
              <w:rPr>
                <w:rFonts w:ascii="Arial" w:hAnsi="Arial" w:cs="Arial"/>
                <w:sz w:val="24"/>
                <w:szCs w:val="24"/>
              </w:rPr>
            </w:pPr>
            <w:r w:rsidRPr="00DE3E0E">
              <w:rPr>
                <w:rFonts w:ascii="Arial" w:hAnsi="Arial" w:cs="Arial"/>
                <w:sz w:val="24"/>
                <w:szCs w:val="24"/>
              </w:rPr>
              <w:t>9</w:t>
            </w:r>
          </w:p>
        </w:tc>
        <w:tc>
          <w:tcPr>
            <w:tcW w:w="6001" w:type="dxa"/>
          </w:tcPr>
          <w:p w14:paraId="6B1C457F" w14:textId="384C92E2" w:rsidR="005C2F92" w:rsidRDefault="005C2F92" w:rsidP="005C2F92">
            <w:pPr>
              <w:numPr>
                <w:ilvl w:val="0"/>
                <w:numId w:val="33"/>
              </w:numPr>
              <w:rPr>
                <w:rFonts w:ascii="Times New Roman" w:hAnsi="Times New Roman" w:cs="Times New Roman"/>
                <w:sz w:val="24"/>
                <w:szCs w:val="24"/>
              </w:rPr>
            </w:pPr>
            <w:r>
              <w:rPr>
                <w:rFonts w:ascii="Times New Roman" w:hAnsi="Times New Roman" w:cs="Times New Roman"/>
                <w:sz w:val="24"/>
                <w:szCs w:val="24"/>
              </w:rPr>
              <w:t>Internal Audit</w:t>
            </w:r>
          </w:p>
          <w:p w14:paraId="36A312E6" w14:textId="77777777" w:rsidR="005C2F92" w:rsidRPr="00F53C4F" w:rsidRDefault="005C2F92" w:rsidP="005C2F92">
            <w:pPr>
              <w:numPr>
                <w:ilvl w:val="0"/>
                <w:numId w:val="33"/>
              </w:numPr>
              <w:rPr>
                <w:rFonts w:ascii="Times New Roman" w:hAnsi="Times New Roman" w:cs="Times New Roman"/>
                <w:sz w:val="24"/>
                <w:szCs w:val="24"/>
              </w:rPr>
            </w:pPr>
            <w:r>
              <w:rPr>
                <w:rFonts w:ascii="Times New Roman" w:hAnsi="Times New Roman" w:cs="Times New Roman"/>
                <w:sz w:val="24"/>
                <w:szCs w:val="24"/>
              </w:rPr>
              <w:t>External Audit</w:t>
            </w:r>
          </w:p>
          <w:p w14:paraId="434895D6" w14:textId="02009337" w:rsidR="007659A6" w:rsidRPr="00DE3E0E" w:rsidRDefault="007659A6" w:rsidP="007659A6">
            <w:pPr>
              <w:rPr>
                <w:rFonts w:ascii="Arial" w:hAnsi="Arial" w:cs="Arial"/>
                <w:sz w:val="24"/>
                <w:szCs w:val="24"/>
              </w:rPr>
            </w:pPr>
          </w:p>
        </w:tc>
        <w:tc>
          <w:tcPr>
            <w:tcW w:w="2947" w:type="dxa"/>
            <w:gridSpan w:val="2"/>
          </w:tcPr>
          <w:p w14:paraId="3A3AA2F7" w14:textId="07536BAB" w:rsidR="007659A6" w:rsidRPr="00DE3E0E" w:rsidRDefault="000269F8" w:rsidP="007659A6">
            <w:pPr>
              <w:rPr>
                <w:rFonts w:ascii="Arial" w:hAnsi="Arial" w:cs="Arial"/>
                <w:sz w:val="24"/>
                <w:szCs w:val="24"/>
              </w:rPr>
            </w:pPr>
            <w:r>
              <w:rPr>
                <w:rFonts w:ascii="Arial" w:hAnsi="Arial" w:cs="Arial"/>
                <w:sz w:val="24"/>
                <w:szCs w:val="24"/>
              </w:rPr>
              <w:t>CLO-1, CLO-4</w:t>
            </w:r>
          </w:p>
        </w:tc>
      </w:tr>
      <w:tr w:rsidR="007659A6" w:rsidRPr="00DE3E0E" w14:paraId="53EF6C86" w14:textId="77777777" w:rsidTr="001E388E">
        <w:tc>
          <w:tcPr>
            <w:tcW w:w="1217" w:type="dxa"/>
          </w:tcPr>
          <w:p w14:paraId="426F10B0" w14:textId="07F2B625" w:rsidR="007659A6" w:rsidRPr="00DE3E0E" w:rsidRDefault="005C2F92" w:rsidP="007659A6">
            <w:pPr>
              <w:jc w:val="center"/>
              <w:rPr>
                <w:rFonts w:ascii="Arial" w:hAnsi="Arial" w:cs="Arial"/>
                <w:sz w:val="24"/>
                <w:szCs w:val="24"/>
              </w:rPr>
            </w:pPr>
            <w:r>
              <w:rPr>
                <w:rFonts w:ascii="Arial" w:hAnsi="Arial" w:cs="Arial"/>
                <w:sz w:val="24"/>
                <w:szCs w:val="24"/>
              </w:rPr>
              <w:t>10,11,12</w:t>
            </w:r>
          </w:p>
        </w:tc>
        <w:tc>
          <w:tcPr>
            <w:tcW w:w="6001" w:type="dxa"/>
          </w:tcPr>
          <w:p w14:paraId="27417293" w14:textId="77777777" w:rsidR="005C2F92" w:rsidRPr="005C2F92" w:rsidRDefault="005C2F92" w:rsidP="005C2F92">
            <w:pPr>
              <w:pStyle w:val="ListParagraph"/>
              <w:numPr>
                <w:ilvl w:val="0"/>
                <w:numId w:val="36"/>
              </w:numPr>
              <w:rPr>
                <w:rFonts w:ascii="Times New Roman" w:hAnsi="Times New Roman"/>
                <w:szCs w:val="24"/>
              </w:rPr>
            </w:pPr>
            <w:r w:rsidRPr="005C2F92">
              <w:rPr>
                <w:rFonts w:ascii="Times New Roman" w:hAnsi="Times New Roman"/>
                <w:szCs w:val="24"/>
              </w:rPr>
              <w:t>Shariah Governance</w:t>
            </w:r>
          </w:p>
          <w:p w14:paraId="29A01AE1" w14:textId="77777777" w:rsidR="005C2F92" w:rsidRPr="005C2F92" w:rsidRDefault="005C2F92" w:rsidP="005C2F92">
            <w:pPr>
              <w:pStyle w:val="ListParagraph"/>
              <w:numPr>
                <w:ilvl w:val="0"/>
                <w:numId w:val="36"/>
              </w:numPr>
              <w:rPr>
                <w:rFonts w:ascii="Times New Roman" w:hAnsi="Times New Roman"/>
                <w:szCs w:val="24"/>
              </w:rPr>
            </w:pPr>
            <w:r w:rsidRPr="005C2F92">
              <w:rPr>
                <w:rFonts w:ascii="Times New Roman" w:hAnsi="Times New Roman"/>
                <w:szCs w:val="24"/>
              </w:rPr>
              <w:t>Role of BOD</w:t>
            </w:r>
          </w:p>
          <w:p w14:paraId="14913CAB" w14:textId="77777777" w:rsidR="007659A6" w:rsidRPr="005C2F92" w:rsidRDefault="005C2F92" w:rsidP="005C2F92">
            <w:pPr>
              <w:pStyle w:val="ListParagraph"/>
              <w:numPr>
                <w:ilvl w:val="0"/>
                <w:numId w:val="36"/>
              </w:numPr>
              <w:rPr>
                <w:rFonts w:ascii="Times New Roman" w:hAnsi="Times New Roman"/>
                <w:szCs w:val="24"/>
              </w:rPr>
            </w:pPr>
            <w:r w:rsidRPr="005C2F92">
              <w:rPr>
                <w:rFonts w:ascii="Times New Roman" w:hAnsi="Times New Roman"/>
                <w:szCs w:val="24"/>
              </w:rPr>
              <w:t>Role of EM</w:t>
            </w:r>
          </w:p>
          <w:p w14:paraId="22D137CD" w14:textId="77777777" w:rsidR="005C2F92" w:rsidRPr="005C2F92" w:rsidRDefault="005C2F92" w:rsidP="005C2F92">
            <w:pPr>
              <w:pStyle w:val="ListParagraph"/>
              <w:numPr>
                <w:ilvl w:val="0"/>
                <w:numId w:val="36"/>
              </w:numPr>
              <w:rPr>
                <w:rFonts w:ascii="Times New Roman" w:hAnsi="Times New Roman"/>
                <w:szCs w:val="24"/>
              </w:rPr>
            </w:pPr>
            <w:r w:rsidRPr="005C2F92">
              <w:rPr>
                <w:rFonts w:ascii="Times New Roman" w:hAnsi="Times New Roman"/>
                <w:szCs w:val="24"/>
              </w:rPr>
              <w:t>Role of SB</w:t>
            </w:r>
          </w:p>
          <w:p w14:paraId="1D96E014" w14:textId="77777777" w:rsidR="005C2F92" w:rsidRPr="005C2F92" w:rsidRDefault="005C2F92" w:rsidP="005C2F92">
            <w:pPr>
              <w:pStyle w:val="ListParagraph"/>
              <w:numPr>
                <w:ilvl w:val="0"/>
                <w:numId w:val="36"/>
              </w:numPr>
              <w:rPr>
                <w:rFonts w:ascii="Times New Roman" w:hAnsi="Times New Roman"/>
                <w:szCs w:val="24"/>
              </w:rPr>
            </w:pPr>
            <w:r w:rsidRPr="005C2F92">
              <w:rPr>
                <w:rFonts w:ascii="Times New Roman" w:hAnsi="Times New Roman"/>
                <w:szCs w:val="24"/>
              </w:rPr>
              <w:t>Role of RSBM</w:t>
            </w:r>
          </w:p>
          <w:p w14:paraId="401F2A1F" w14:textId="77777777" w:rsidR="005C2F92" w:rsidRPr="005C2F92" w:rsidRDefault="005C2F92" w:rsidP="005C2F92">
            <w:pPr>
              <w:pStyle w:val="ListParagraph"/>
              <w:numPr>
                <w:ilvl w:val="0"/>
                <w:numId w:val="36"/>
              </w:numPr>
              <w:rPr>
                <w:rFonts w:ascii="Times New Roman" w:hAnsi="Times New Roman"/>
                <w:szCs w:val="24"/>
              </w:rPr>
            </w:pPr>
            <w:r w:rsidRPr="005C2F92">
              <w:rPr>
                <w:rFonts w:ascii="Times New Roman" w:hAnsi="Times New Roman"/>
                <w:szCs w:val="24"/>
              </w:rPr>
              <w:t>Role of SCD</w:t>
            </w:r>
          </w:p>
          <w:p w14:paraId="069FAC59" w14:textId="77777777" w:rsidR="005C2F92" w:rsidRPr="005C2F92" w:rsidRDefault="005C2F92" w:rsidP="005C2F92">
            <w:pPr>
              <w:pStyle w:val="ListParagraph"/>
              <w:numPr>
                <w:ilvl w:val="0"/>
                <w:numId w:val="36"/>
              </w:numPr>
              <w:rPr>
                <w:rFonts w:ascii="Times New Roman" w:hAnsi="Times New Roman"/>
                <w:szCs w:val="24"/>
              </w:rPr>
            </w:pPr>
            <w:r w:rsidRPr="005C2F92">
              <w:rPr>
                <w:rFonts w:ascii="Times New Roman" w:hAnsi="Times New Roman"/>
                <w:szCs w:val="24"/>
              </w:rPr>
              <w:t xml:space="preserve">Role of Internal </w:t>
            </w:r>
            <w:proofErr w:type="spellStart"/>
            <w:r w:rsidRPr="005C2F92">
              <w:rPr>
                <w:rFonts w:ascii="Times New Roman" w:hAnsi="Times New Roman"/>
                <w:szCs w:val="24"/>
              </w:rPr>
              <w:t>shariah</w:t>
            </w:r>
            <w:proofErr w:type="spellEnd"/>
            <w:r w:rsidRPr="005C2F92">
              <w:rPr>
                <w:rFonts w:ascii="Times New Roman" w:hAnsi="Times New Roman"/>
                <w:szCs w:val="24"/>
              </w:rPr>
              <w:t xml:space="preserve"> Audit</w:t>
            </w:r>
          </w:p>
          <w:p w14:paraId="36A397F1" w14:textId="77777777" w:rsidR="005C2F92" w:rsidRPr="005C2F92" w:rsidRDefault="005C2F92" w:rsidP="005C2F92">
            <w:pPr>
              <w:pStyle w:val="ListParagraph"/>
              <w:numPr>
                <w:ilvl w:val="0"/>
                <w:numId w:val="36"/>
              </w:numPr>
              <w:rPr>
                <w:rFonts w:ascii="Times New Roman" w:hAnsi="Times New Roman"/>
                <w:szCs w:val="24"/>
              </w:rPr>
            </w:pPr>
            <w:r w:rsidRPr="005C2F92">
              <w:rPr>
                <w:rFonts w:ascii="Times New Roman" w:hAnsi="Times New Roman"/>
                <w:szCs w:val="24"/>
              </w:rPr>
              <w:t xml:space="preserve">External </w:t>
            </w:r>
            <w:proofErr w:type="spellStart"/>
            <w:r w:rsidRPr="005C2F92">
              <w:rPr>
                <w:rFonts w:ascii="Times New Roman" w:hAnsi="Times New Roman"/>
                <w:szCs w:val="24"/>
              </w:rPr>
              <w:t>shariah</w:t>
            </w:r>
            <w:proofErr w:type="spellEnd"/>
            <w:r w:rsidRPr="005C2F92">
              <w:rPr>
                <w:rFonts w:ascii="Times New Roman" w:hAnsi="Times New Roman"/>
                <w:szCs w:val="24"/>
              </w:rPr>
              <w:t xml:space="preserve"> audit</w:t>
            </w:r>
          </w:p>
          <w:p w14:paraId="54166CFD" w14:textId="77777777" w:rsidR="005C2F92" w:rsidRPr="005C2F92" w:rsidRDefault="005C2F92" w:rsidP="005C2F92">
            <w:pPr>
              <w:pStyle w:val="ListParagraph"/>
              <w:numPr>
                <w:ilvl w:val="0"/>
                <w:numId w:val="36"/>
              </w:numPr>
              <w:rPr>
                <w:rFonts w:ascii="Times New Roman" w:hAnsi="Times New Roman"/>
                <w:szCs w:val="24"/>
              </w:rPr>
            </w:pPr>
            <w:r w:rsidRPr="005C2F92">
              <w:rPr>
                <w:rFonts w:ascii="Times New Roman" w:hAnsi="Times New Roman"/>
                <w:szCs w:val="24"/>
              </w:rPr>
              <w:t>Product development</w:t>
            </w:r>
          </w:p>
          <w:p w14:paraId="7B6018FF" w14:textId="77777777" w:rsidR="005C2F92" w:rsidRPr="005C2F92" w:rsidRDefault="005C2F92" w:rsidP="005C2F92">
            <w:pPr>
              <w:pStyle w:val="ListParagraph"/>
              <w:numPr>
                <w:ilvl w:val="0"/>
                <w:numId w:val="36"/>
              </w:numPr>
              <w:rPr>
                <w:rFonts w:ascii="Times New Roman" w:hAnsi="Times New Roman"/>
                <w:szCs w:val="24"/>
              </w:rPr>
            </w:pPr>
            <w:r w:rsidRPr="005C2F92">
              <w:rPr>
                <w:rFonts w:ascii="Times New Roman" w:hAnsi="Times New Roman"/>
                <w:szCs w:val="24"/>
              </w:rPr>
              <w:t>Conflict resolution</w:t>
            </w:r>
          </w:p>
          <w:p w14:paraId="39DFF519" w14:textId="50C54E39" w:rsidR="005C2F92" w:rsidRPr="005C2F92" w:rsidRDefault="005C2F92" w:rsidP="005C2F92">
            <w:pPr>
              <w:pStyle w:val="ListParagraph"/>
              <w:numPr>
                <w:ilvl w:val="0"/>
                <w:numId w:val="36"/>
              </w:numPr>
              <w:rPr>
                <w:rFonts w:ascii="Times New Roman" w:hAnsi="Times New Roman"/>
                <w:szCs w:val="24"/>
              </w:rPr>
            </w:pPr>
            <w:r w:rsidRPr="005C2F92">
              <w:rPr>
                <w:rFonts w:ascii="Times New Roman" w:hAnsi="Times New Roman"/>
                <w:szCs w:val="24"/>
              </w:rPr>
              <w:t>Shariah board report</w:t>
            </w:r>
          </w:p>
        </w:tc>
        <w:tc>
          <w:tcPr>
            <w:tcW w:w="2947" w:type="dxa"/>
            <w:gridSpan w:val="2"/>
          </w:tcPr>
          <w:p w14:paraId="7882FB4B" w14:textId="543EC4FC" w:rsidR="007659A6" w:rsidRPr="00DE3E0E" w:rsidRDefault="007659A6" w:rsidP="007659A6">
            <w:pPr>
              <w:rPr>
                <w:rFonts w:ascii="Arial" w:hAnsi="Arial" w:cs="Arial"/>
                <w:sz w:val="24"/>
                <w:szCs w:val="24"/>
              </w:rPr>
            </w:pPr>
            <w:r w:rsidRPr="00DE3E0E">
              <w:rPr>
                <w:rFonts w:ascii="Arial" w:hAnsi="Arial" w:cs="Arial"/>
                <w:sz w:val="24"/>
                <w:szCs w:val="24"/>
              </w:rPr>
              <w:t>C</w:t>
            </w:r>
            <w:r w:rsidR="000269F8">
              <w:rPr>
                <w:rFonts w:ascii="Arial" w:hAnsi="Arial" w:cs="Arial"/>
                <w:sz w:val="24"/>
                <w:szCs w:val="24"/>
              </w:rPr>
              <w:t>LO-3</w:t>
            </w:r>
          </w:p>
        </w:tc>
      </w:tr>
      <w:tr w:rsidR="007659A6" w:rsidRPr="00DE3E0E" w14:paraId="17381261" w14:textId="77777777" w:rsidTr="001E388E">
        <w:tc>
          <w:tcPr>
            <w:tcW w:w="1217" w:type="dxa"/>
          </w:tcPr>
          <w:p w14:paraId="23232952" w14:textId="62E26EB0" w:rsidR="007659A6" w:rsidRPr="00DE3E0E" w:rsidRDefault="005C2F92" w:rsidP="007659A6">
            <w:pPr>
              <w:jc w:val="center"/>
              <w:rPr>
                <w:rFonts w:ascii="Arial" w:hAnsi="Arial" w:cs="Arial"/>
                <w:sz w:val="24"/>
                <w:szCs w:val="24"/>
              </w:rPr>
            </w:pPr>
            <w:r>
              <w:rPr>
                <w:rFonts w:ascii="Arial" w:hAnsi="Arial" w:cs="Arial"/>
                <w:sz w:val="24"/>
                <w:szCs w:val="24"/>
              </w:rPr>
              <w:t>13,14</w:t>
            </w:r>
            <w:r w:rsidR="00AB4F5B">
              <w:rPr>
                <w:rFonts w:ascii="Arial" w:hAnsi="Arial" w:cs="Arial"/>
                <w:sz w:val="24"/>
                <w:szCs w:val="24"/>
              </w:rPr>
              <w:t>, 15</w:t>
            </w:r>
          </w:p>
        </w:tc>
        <w:tc>
          <w:tcPr>
            <w:tcW w:w="6001" w:type="dxa"/>
          </w:tcPr>
          <w:p w14:paraId="043C1F6F" w14:textId="77777777" w:rsidR="00AB4F5B" w:rsidRPr="00884F71" w:rsidRDefault="00AB4F5B" w:rsidP="00AB4F5B">
            <w:pPr>
              <w:numPr>
                <w:ilvl w:val="0"/>
                <w:numId w:val="33"/>
              </w:numPr>
              <w:rPr>
                <w:rFonts w:ascii="Times New Roman" w:hAnsi="Times New Roman" w:cs="Times New Roman"/>
                <w:sz w:val="24"/>
                <w:szCs w:val="24"/>
              </w:rPr>
            </w:pPr>
            <w:r w:rsidRPr="00884F71">
              <w:rPr>
                <w:rFonts w:ascii="Times New Roman" w:hAnsi="Times New Roman" w:cs="Times New Roman"/>
                <w:sz w:val="24"/>
                <w:szCs w:val="24"/>
              </w:rPr>
              <w:t>Define and describe man</w:t>
            </w:r>
            <w:r>
              <w:rPr>
                <w:rFonts w:ascii="Times New Roman" w:hAnsi="Times New Roman" w:cs="Times New Roman"/>
                <w:sz w:val="24"/>
                <w:szCs w:val="24"/>
              </w:rPr>
              <w:t>agement r</w:t>
            </w:r>
            <w:r w:rsidRPr="00884F71">
              <w:rPr>
                <w:rFonts w:ascii="Times New Roman" w:hAnsi="Times New Roman" w:cs="Times New Roman"/>
                <w:sz w:val="24"/>
                <w:szCs w:val="24"/>
              </w:rPr>
              <w:t>esp</w:t>
            </w:r>
            <w:r>
              <w:rPr>
                <w:rFonts w:ascii="Times New Roman" w:hAnsi="Times New Roman" w:cs="Times New Roman"/>
                <w:sz w:val="24"/>
                <w:szCs w:val="24"/>
              </w:rPr>
              <w:t>onsibilities  in risk management</w:t>
            </w:r>
          </w:p>
          <w:p w14:paraId="118E9488" w14:textId="77777777" w:rsidR="00AB4F5B" w:rsidRPr="00884F71" w:rsidRDefault="00AB4F5B" w:rsidP="00AB4F5B">
            <w:pPr>
              <w:numPr>
                <w:ilvl w:val="0"/>
                <w:numId w:val="33"/>
              </w:numPr>
              <w:rPr>
                <w:rFonts w:ascii="Times New Roman" w:hAnsi="Times New Roman" w:cs="Times New Roman"/>
                <w:sz w:val="24"/>
                <w:szCs w:val="24"/>
              </w:rPr>
            </w:pPr>
            <w:r w:rsidRPr="00884F71">
              <w:rPr>
                <w:rFonts w:ascii="Times New Roman" w:hAnsi="Times New Roman" w:cs="Times New Roman"/>
                <w:sz w:val="24"/>
                <w:szCs w:val="24"/>
              </w:rPr>
              <w:t>Describe the process of (externally) repo</w:t>
            </w:r>
            <w:r>
              <w:rPr>
                <w:rFonts w:ascii="Times New Roman" w:hAnsi="Times New Roman" w:cs="Times New Roman"/>
                <w:sz w:val="24"/>
                <w:szCs w:val="24"/>
              </w:rPr>
              <w:t>rting internal control and risk</w:t>
            </w:r>
          </w:p>
          <w:p w14:paraId="25E4E985" w14:textId="77777777" w:rsidR="00AB4F5B" w:rsidRPr="00884F71" w:rsidRDefault="00AB4F5B" w:rsidP="00AB4F5B">
            <w:pPr>
              <w:numPr>
                <w:ilvl w:val="0"/>
                <w:numId w:val="33"/>
              </w:numPr>
              <w:rPr>
                <w:rFonts w:ascii="Times New Roman" w:hAnsi="Times New Roman" w:cs="Times New Roman"/>
                <w:sz w:val="24"/>
                <w:szCs w:val="24"/>
              </w:rPr>
            </w:pPr>
            <w:r w:rsidRPr="00884F71">
              <w:rPr>
                <w:rFonts w:ascii="Times New Roman" w:hAnsi="Times New Roman" w:cs="Times New Roman"/>
                <w:sz w:val="24"/>
                <w:szCs w:val="24"/>
              </w:rPr>
              <w:lastRenderedPageBreak/>
              <w:t xml:space="preserve">Explain and assess the role of a risk manager in </w:t>
            </w:r>
            <w:r>
              <w:rPr>
                <w:rFonts w:ascii="Times New Roman" w:hAnsi="Times New Roman" w:cs="Times New Roman"/>
                <w:sz w:val="24"/>
                <w:szCs w:val="24"/>
              </w:rPr>
              <w:t>identifying and monitoring risk</w:t>
            </w:r>
          </w:p>
          <w:p w14:paraId="59DF4B10" w14:textId="77777777" w:rsidR="00AB4F5B" w:rsidRPr="00884F71" w:rsidRDefault="00AB4F5B" w:rsidP="00AB4F5B">
            <w:pPr>
              <w:numPr>
                <w:ilvl w:val="0"/>
                <w:numId w:val="33"/>
              </w:numPr>
              <w:rPr>
                <w:rFonts w:ascii="Times New Roman" w:hAnsi="Times New Roman" w:cs="Times New Roman"/>
                <w:sz w:val="24"/>
                <w:szCs w:val="24"/>
              </w:rPr>
            </w:pPr>
            <w:r w:rsidRPr="00884F71">
              <w:rPr>
                <w:rFonts w:ascii="Times New Roman" w:hAnsi="Times New Roman" w:cs="Times New Roman"/>
                <w:sz w:val="24"/>
                <w:szCs w:val="24"/>
              </w:rPr>
              <w:t xml:space="preserve">Explain and evaluate the role of the risk committee in </w:t>
            </w:r>
            <w:r>
              <w:rPr>
                <w:rFonts w:ascii="Times New Roman" w:hAnsi="Times New Roman" w:cs="Times New Roman"/>
                <w:sz w:val="24"/>
                <w:szCs w:val="24"/>
              </w:rPr>
              <w:t>identifying and monitoring risk</w:t>
            </w:r>
          </w:p>
          <w:p w14:paraId="664F840B" w14:textId="77777777" w:rsidR="00AB4F5B" w:rsidRPr="00884F71" w:rsidRDefault="00AB4F5B" w:rsidP="00AB4F5B">
            <w:pPr>
              <w:numPr>
                <w:ilvl w:val="0"/>
                <w:numId w:val="33"/>
              </w:numPr>
              <w:rPr>
                <w:rFonts w:ascii="Times New Roman" w:hAnsi="Times New Roman" w:cs="Times New Roman"/>
                <w:sz w:val="24"/>
                <w:szCs w:val="24"/>
              </w:rPr>
            </w:pPr>
            <w:r w:rsidRPr="00884F71">
              <w:rPr>
                <w:rFonts w:ascii="Times New Roman" w:hAnsi="Times New Roman" w:cs="Times New Roman"/>
                <w:sz w:val="24"/>
                <w:szCs w:val="24"/>
              </w:rPr>
              <w:t>Describe and assess the role of internal or external r</w:t>
            </w:r>
            <w:r>
              <w:rPr>
                <w:rFonts w:ascii="Times New Roman" w:hAnsi="Times New Roman" w:cs="Times New Roman"/>
                <w:sz w:val="24"/>
                <w:szCs w:val="24"/>
              </w:rPr>
              <w:t>isk auditing in monitoring risk</w:t>
            </w:r>
          </w:p>
          <w:p w14:paraId="13899508" w14:textId="77777777" w:rsidR="00AB4F5B" w:rsidRPr="00884F71" w:rsidRDefault="00AB4F5B" w:rsidP="00AB4F5B">
            <w:pPr>
              <w:numPr>
                <w:ilvl w:val="0"/>
                <w:numId w:val="33"/>
              </w:numPr>
              <w:rPr>
                <w:rFonts w:ascii="Times New Roman" w:hAnsi="Times New Roman" w:cs="Times New Roman"/>
                <w:sz w:val="24"/>
                <w:szCs w:val="24"/>
              </w:rPr>
            </w:pPr>
            <w:r w:rsidRPr="00884F71">
              <w:rPr>
                <w:rFonts w:ascii="Times New Roman" w:hAnsi="Times New Roman" w:cs="Times New Roman"/>
                <w:sz w:val="24"/>
                <w:szCs w:val="24"/>
              </w:rPr>
              <w:t>Explain the importance of risk awareness a</w:t>
            </w:r>
            <w:r>
              <w:rPr>
                <w:rFonts w:ascii="Times New Roman" w:hAnsi="Times New Roman" w:cs="Times New Roman"/>
                <w:sz w:val="24"/>
                <w:szCs w:val="24"/>
              </w:rPr>
              <w:t>t all levels in an organization</w:t>
            </w:r>
          </w:p>
          <w:p w14:paraId="20271120" w14:textId="77777777" w:rsidR="00AB4F5B" w:rsidRPr="00884F71" w:rsidRDefault="00AB4F5B" w:rsidP="00AB4F5B">
            <w:pPr>
              <w:numPr>
                <w:ilvl w:val="0"/>
                <w:numId w:val="33"/>
              </w:numPr>
              <w:rPr>
                <w:rFonts w:ascii="Times New Roman" w:hAnsi="Times New Roman" w:cs="Times New Roman"/>
                <w:sz w:val="24"/>
                <w:szCs w:val="24"/>
              </w:rPr>
            </w:pPr>
            <w:r w:rsidRPr="00884F71">
              <w:rPr>
                <w:rFonts w:ascii="Times New Roman" w:hAnsi="Times New Roman" w:cs="Times New Roman"/>
                <w:sz w:val="24"/>
                <w:szCs w:val="24"/>
              </w:rPr>
              <w:t>Describe and analyze the concept of embedding risk in organizations</w:t>
            </w:r>
            <w:r>
              <w:rPr>
                <w:rFonts w:ascii="Times New Roman" w:hAnsi="Times New Roman" w:cs="Times New Roman"/>
                <w:sz w:val="24"/>
                <w:szCs w:val="24"/>
              </w:rPr>
              <w:t>’ systems and procedures</w:t>
            </w:r>
          </w:p>
          <w:p w14:paraId="15C8BB77" w14:textId="77777777" w:rsidR="00AB4F5B" w:rsidRPr="00884F71" w:rsidRDefault="00AB4F5B" w:rsidP="00AB4F5B">
            <w:pPr>
              <w:numPr>
                <w:ilvl w:val="0"/>
                <w:numId w:val="33"/>
              </w:numPr>
              <w:rPr>
                <w:rFonts w:ascii="Times New Roman" w:hAnsi="Times New Roman" w:cs="Times New Roman"/>
                <w:sz w:val="24"/>
                <w:szCs w:val="24"/>
              </w:rPr>
            </w:pPr>
            <w:r w:rsidRPr="00884F71">
              <w:rPr>
                <w:rFonts w:ascii="Times New Roman" w:hAnsi="Times New Roman" w:cs="Times New Roman"/>
                <w:sz w:val="24"/>
                <w:szCs w:val="24"/>
              </w:rPr>
              <w:t>Describe and analyze the concept of embedding risk in an or</w:t>
            </w:r>
            <w:r>
              <w:rPr>
                <w:rFonts w:ascii="Times New Roman" w:hAnsi="Times New Roman" w:cs="Times New Roman"/>
                <w:sz w:val="24"/>
                <w:szCs w:val="24"/>
              </w:rPr>
              <w:t>ganizations’ culture and values</w:t>
            </w:r>
          </w:p>
          <w:p w14:paraId="5E2C3F17" w14:textId="77777777" w:rsidR="00AB4F5B" w:rsidRPr="00884F71" w:rsidRDefault="00AB4F5B" w:rsidP="00AB4F5B">
            <w:pPr>
              <w:numPr>
                <w:ilvl w:val="0"/>
                <w:numId w:val="33"/>
              </w:numPr>
              <w:rPr>
                <w:rFonts w:ascii="Times New Roman" w:hAnsi="Times New Roman" w:cs="Times New Roman"/>
                <w:sz w:val="24"/>
                <w:szCs w:val="24"/>
              </w:rPr>
            </w:pPr>
            <w:r w:rsidRPr="00884F71">
              <w:rPr>
                <w:rFonts w:ascii="Times New Roman" w:hAnsi="Times New Roman" w:cs="Times New Roman"/>
                <w:sz w:val="24"/>
                <w:szCs w:val="24"/>
              </w:rPr>
              <w:t>Explain and analyze the</w:t>
            </w:r>
            <w:r>
              <w:rPr>
                <w:rFonts w:ascii="Times New Roman" w:hAnsi="Times New Roman" w:cs="Times New Roman"/>
                <w:sz w:val="24"/>
                <w:szCs w:val="24"/>
              </w:rPr>
              <w:t xml:space="preserve"> </w:t>
            </w:r>
            <w:r w:rsidRPr="00884F71">
              <w:rPr>
                <w:rFonts w:ascii="Times New Roman" w:hAnsi="Times New Roman" w:cs="Times New Roman"/>
                <w:sz w:val="24"/>
                <w:szCs w:val="24"/>
              </w:rPr>
              <w:t>concept of spreading and diversifying risk and when this would be appropriate.</w:t>
            </w:r>
          </w:p>
          <w:p w14:paraId="627D44EC" w14:textId="77777777" w:rsidR="00AB4F5B" w:rsidRPr="00884F71" w:rsidRDefault="00AB4F5B" w:rsidP="00AB4F5B">
            <w:pPr>
              <w:numPr>
                <w:ilvl w:val="0"/>
                <w:numId w:val="33"/>
              </w:numPr>
              <w:rPr>
                <w:rFonts w:ascii="Times New Roman" w:hAnsi="Times New Roman" w:cs="Times New Roman"/>
                <w:sz w:val="24"/>
                <w:szCs w:val="24"/>
              </w:rPr>
            </w:pPr>
            <w:r w:rsidRPr="00884F71">
              <w:rPr>
                <w:rFonts w:ascii="Times New Roman" w:hAnsi="Times New Roman" w:cs="Times New Roman"/>
                <w:sz w:val="24"/>
                <w:szCs w:val="24"/>
              </w:rPr>
              <w:t>Define the terms “risk avo</w:t>
            </w:r>
            <w:r>
              <w:rPr>
                <w:rFonts w:ascii="Times New Roman" w:hAnsi="Times New Roman" w:cs="Times New Roman"/>
                <w:sz w:val="24"/>
                <w:szCs w:val="24"/>
              </w:rPr>
              <w:t>idance” and “risk retention”</w:t>
            </w:r>
          </w:p>
          <w:p w14:paraId="41FC721D" w14:textId="77777777" w:rsidR="00AB4F5B" w:rsidRDefault="00AB4F5B" w:rsidP="00AB4F5B">
            <w:pPr>
              <w:numPr>
                <w:ilvl w:val="0"/>
                <w:numId w:val="33"/>
              </w:numPr>
              <w:rPr>
                <w:rFonts w:ascii="Times New Roman" w:hAnsi="Times New Roman" w:cs="Times New Roman"/>
                <w:sz w:val="24"/>
                <w:szCs w:val="24"/>
              </w:rPr>
            </w:pPr>
            <w:r w:rsidRPr="00884F71">
              <w:rPr>
                <w:rFonts w:ascii="Times New Roman" w:hAnsi="Times New Roman" w:cs="Times New Roman"/>
                <w:sz w:val="24"/>
                <w:szCs w:val="24"/>
              </w:rPr>
              <w:t>Explain and evaluate the different attitudes to risk an</w:t>
            </w:r>
            <w:r>
              <w:rPr>
                <w:rFonts w:ascii="Times New Roman" w:hAnsi="Times New Roman" w:cs="Times New Roman"/>
                <w:sz w:val="24"/>
                <w:szCs w:val="24"/>
              </w:rPr>
              <w:t>d how these can affect strategy</w:t>
            </w:r>
          </w:p>
          <w:p w14:paraId="20A41B4D" w14:textId="77777777" w:rsidR="007659A6" w:rsidRDefault="00AB4F5B" w:rsidP="00AB4F5B">
            <w:pPr>
              <w:numPr>
                <w:ilvl w:val="0"/>
                <w:numId w:val="33"/>
              </w:numPr>
              <w:rPr>
                <w:rFonts w:ascii="Times New Roman" w:hAnsi="Times New Roman" w:cs="Times New Roman"/>
                <w:sz w:val="24"/>
                <w:szCs w:val="24"/>
              </w:rPr>
            </w:pPr>
            <w:r w:rsidRPr="00AB4F5B">
              <w:rPr>
                <w:rFonts w:ascii="Times New Roman" w:hAnsi="Times New Roman" w:cs="Times New Roman"/>
                <w:sz w:val="24"/>
                <w:szCs w:val="24"/>
              </w:rPr>
              <w:t>Explain and assess attitudes towards risk and the ways in which risk varies in relation to the size, structure and developments of an organization</w:t>
            </w:r>
          </w:p>
          <w:p w14:paraId="7E659409" w14:textId="77777777" w:rsidR="00AB4F5B" w:rsidRDefault="00AB4F5B" w:rsidP="00AB4F5B">
            <w:pPr>
              <w:tabs>
                <w:tab w:val="left" w:pos="1620"/>
                <w:tab w:val="left" w:leader="underscore" w:pos="6480"/>
                <w:tab w:val="left" w:pos="7290"/>
                <w:tab w:val="left" w:pos="9180"/>
              </w:tabs>
              <w:spacing w:after="90" w:line="360" w:lineRule="auto"/>
              <w:rPr>
                <w:rFonts w:ascii="Times New Roman" w:hAnsi="Times New Roman" w:cs="Times New Roman"/>
                <w:sz w:val="24"/>
                <w:szCs w:val="24"/>
              </w:rPr>
            </w:pPr>
          </w:p>
          <w:p w14:paraId="16F5040F" w14:textId="5DB77A79" w:rsidR="00AB4F5B" w:rsidRPr="00AB4F5B" w:rsidRDefault="00AB4F5B" w:rsidP="00AB4F5B">
            <w:pPr>
              <w:pStyle w:val="ListParagraph"/>
              <w:numPr>
                <w:ilvl w:val="0"/>
                <w:numId w:val="33"/>
              </w:numPr>
              <w:tabs>
                <w:tab w:val="left" w:pos="1620"/>
                <w:tab w:val="left" w:leader="underscore" w:pos="6480"/>
                <w:tab w:val="left" w:pos="7290"/>
                <w:tab w:val="left" w:pos="9180"/>
              </w:tabs>
              <w:spacing w:after="90" w:line="360" w:lineRule="auto"/>
              <w:rPr>
                <w:rFonts w:ascii="Times New Roman" w:hAnsi="Times New Roman" w:cs="Times New Roman"/>
                <w:sz w:val="24"/>
                <w:szCs w:val="24"/>
              </w:rPr>
            </w:pPr>
            <w:r w:rsidRPr="00AB4F5B">
              <w:rPr>
                <w:rFonts w:ascii="Times New Roman" w:hAnsi="Times New Roman" w:cs="Times New Roman"/>
                <w:sz w:val="24"/>
                <w:szCs w:val="24"/>
              </w:rPr>
              <w:t>Corporate Governance and Corporate Social Responsibility</w:t>
            </w:r>
          </w:p>
        </w:tc>
        <w:tc>
          <w:tcPr>
            <w:tcW w:w="2947" w:type="dxa"/>
            <w:gridSpan w:val="2"/>
          </w:tcPr>
          <w:p w14:paraId="50A9820C" w14:textId="4E395C57" w:rsidR="007659A6" w:rsidRPr="00DE3E0E" w:rsidRDefault="00AB086F" w:rsidP="007659A6">
            <w:pPr>
              <w:rPr>
                <w:rFonts w:ascii="Arial" w:hAnsi="Arial" w:cs="Arial"/>
                <w:sz w:val="24"/>
                <w:szCs w:val="24"/>
              </w:rPr>
            </w:pPr>
            <w:r>
              <w:rPr>
                <w:rFonts w:ascii="Arial" w:hAnsi="Arial" w:cs="Arial"/>
                <w:sz w:val="24"/>
                <w:szCs w:val="24"/>
              </w:rPr>
              <w:lastRenderedPageBreak/>
              <w:t>CLO-2,CLO-6, CLO-7</w:t>
            </w:r>
          </w:p>
        </w:tc>
      </w:tr>
      <w:tr w:rsidR="007659A6" w:rsidRPr="00DE3E0E" w14:paraId="2EED453E" w14:textId="77777777" w:rsidTr="00812D8B">
        <w:tc>
          <w:tcPr>
            <w:tcW w:w="10165" w:type="dxa"/>
            <w:gridSpan w:val="4"/>
          </w:tcPr>
          <w:p w14:paraId="0D872AE4" w14:textId="71D2845B" w:rsidR="007659A6" w:rsidRPr="001E388E" w:rsidRDefault="007659A6" w:rsidP="007659A6">
            <w:pPr>
              <w:jc w:val="center"/>
              <w:rPr>
                <w:rFonts w:ascii="Arial" w:hAnsi="Arial" w:cs="Arial"/>
                <w:b/>
                <w:bCs/>
                <w:sz w:val="24"/>
                <w:szCs w:val="24"/>
              </w:rPr>
            </w:pPr>
            <w:r w:rsidRPr="001E388E">
              <w:rPr>
                <w:rFonts w:ascii="Arial" w:hAnsi="Arial" w:cs="Arial"/>
                <w:b/>
                <w:bCs/>
                <w:sz w:val="24"/>
                <w:szCs w:val="24"/>
              </w:rPr>
              <w:lastRenderedPageBreak/>
              <w:t>Final Term Examination</w:t>
            </w:r>
          </w:p>
        </w:tc>
      </w:tr>
    </w:tbl>
    <w:p w14:paraId="5F8628D9" w14:textId="77777777" w:rsidR="002A678F" w:rsidRPr="00DE3E0E" w:rsidRDefault="002A678F" w:rsidP="003F547E">
      <w:pPr>
        <w:spacing w:after="0" w:line="240" w:lineRule="auto"/>
        <w:rPr>
          <w:rFonts w:ascii="Arial" w:hAnsi="Arial" w:cs="Arial"/>
          <w:sz w:val="24"/>
          <w:szCs w:val="24"/>
        </w:rPr>
      </w:pPr>
    </w:p>
    <w:p w14:paraId="38D9F80E" w14:textId="77777777" w:rsidR="00B67E02" w:rsidRPr="00DE3E0E" w:rsidRDefault="00B67E02" w:rsidP="003F547E">
      <w:pPr>
        <w:spacing w:after="0" w:line="240" w:lineRule="auto"/>
        <w:rPr>
          <w:rFonts w:ascii="Arial" w:eastAsia="Times New Roman" w:hAnsi="Arial" w:cs="Arial"/>
          <w:b/>
          <w:color w:val="000000" w:themeColor="text1"/>
          <w:sz w:val="24"/>
          <w:szCs w:val="24"/>
        </w:rPr>
      </w:pPr>
    </w:p>
    <w:tbl>
      <w:tblPr>
        <w:tblStyle w:val="TableGrid"/>
        <w:tblW w:w="0" w:type="auto"/>
        <w:tblLook w:val="04A0" w:firstRow="1" w:lastRow="0" w:firstColumn="1" w:lastColumn="0" w:noHBand="0" w:noVBand="1"/>
      </w:tblPr>
      <w:tblGrid>
        <w:gridCol w:w="10214"/>
      </w:tblGrid>
      <w:tr w:rsidR="00B67E02" w:rsidRPr="00DE3E0E" w14:paraId="3E5B9C8E" w14:textId="77777777" w:rsidTr="00BC514A">
        <w:tc>
          <w:tcPr>
            <w:tcW w:w="10214" w:type="dxa"/>
            <w:shd w:val="clear" w:color="auto" w:fill="F2F2F2" w:themeFill="background1" w:themeFillShade="F2"/>
          </w:tcPr>
          <w:p w14:paraId="1D0E0828" w14:textId="77777777" w:rsidR="00B67E02" w:rsidRPr="00DE3E0E" w:rsidRDefault="00B67E02" w:rsidP="00BC514A">
            <w:pPr>
              <w:rPr>
                <w:rFonts w:ascii="Arial" w:hAnsi="Arial" w:cs="Arial"/>
                <w:b/>
                <w:sz w:val="24"/>
                <w:szCs w:val="24"/>
              </w:rPr>
            </w:pPr>
            <w:r w:rsidRPr="00DE3E0E">
              <w:rPr>
                <w:rFonts w:ascii="Arial" w:hAnsi="Arial" w:cs="Arial"/>
                <w:b/>
                <w:sz w:val="24"/>
                <w:szCs w:val="24"/>
              </w:rPr>
              <w:t>Primary Text Book (s):</w:t>
            </w:r>
          </w:p>
        </w:tc>
      </w:tr>
      <w:tr w:rsidR="00B67E02" w:rsidRPr="00DE3E0E" w14:paraId="36B072E1" w14:textId="77777777" w:rsidTr="00BC514A">
        <w:tc>
          <w:tcPr>
            <w:tcW w:w="10214" w:type="dxa"/>
          </w:tcPr>
          <w:p w14:paraId="5B91CC00" w14:textId="77777777" w:rsidR="00B67E02" w:rsidRPr="00DE3E0E" w:rsidRDefault="00B67E02" w:rsidP="00BC514A">
            <w:pPr>
              <w:rPr>
                <w:rFonts w:ascii="Arial" w:hAnsi="Arial" w:cs="Arial"/>
                <w:sz w:val="24"/>
                <w:szCs w:val="24"/>
              </w:rPr>
            </w:pPr>
          </w:p>
          <w:p w14:paraId="6FE54122" w14:textId="77777777" w:rsidR="0066656E" w:rsidRDefault="0066656E" w:rsidP="0066656E">
            <w:pPr>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Corporate Governance by </w:t>
            </w:r>
            <w:r w:rsidRPr="006B495F">
              <w:rPr>
                <w:rFonts w:ascii="Times New Roman" w:hAnsi="Times New Roman" w:cs="Times New Roman"/>
                <w:sz w:val="24"/>
                <w:szCs w:val="24"/>
              </w:rPr>
              <w:t>A.C Fernando</w:t>
            </w:r>
          </w:p>
          <w:p w14:paraId="4900AE10" w14:textId="77777777" w:rsidR="0066656E" w:rsidRDefault="0066656E" w:rsidP="0066656E">
            <w:pPr>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Shariah Governance Framework for Islamic Financial Institutions</w:t>
            </w:r>
          </w:p>
          <w:p w14:paraId="034C02BB" w14:textId="7FCD8C4F" w:rsidR="00B67E02" w:rsidRPr="0066656E" w:rsidRDefault="0066656E" w:rsidP="0066656E">
            <w:pPr>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Code of Corporate Governance, 2019</w:t>
            </w:r>
          </w:p>
          <w:p w14:paraId="16117489" w14:textId="77777777" w:rsidR="00B67E02" w:rsidRPr="00DE3E0E" w:rsidRDefault="00B67E02" w:rsidP="00B67E02">
            <w:pPr>
              <w:ind w:left="360"/>
              <w:rPr>
                <w:rFonts w:ascii="Arial" w:hAnsi="Arial" w:cs="Arial"/>
                <w:sz w:val="24"/>
                <w:szCs w:val="24"/>
              </w:rPr>
            </w:pPr>
          </w:p>
        </w:tc>
      </w:tr>
    </w:tbl>
    <w:p w14:paraId="2A33FAAE" w14:textId="77777777" w:rsidR="002A678F" w:rsidRPr="00DE3E0E" w:rsidRDefault="002A678F" w:rsidP="003F547E">
      <w:pPr>
        <w:spacing w:after="0" w:line="240" w:lineRule="auto"/>
        <w:rPr>
          <w:rFonts w:ascii="Arial" w:eastAsia="Times New Roman" w:hAnsi="Arial" w:cs="Arial"/>
          <w:b/>
          <w:color w:val="000000" w:themeColor="text1"/>
          <w:sz w:val="24"/>
          <w:szCs w:val="24"/>
        </w:rPr>
      </w:pPr>
    </w:p>
    <w:p w14:paraId="2724AFFE" w14:textId="77777777" w:rsidR="00B67E02" w:rsidRPr="00DE3E0E" w:rsidRDefault="00B67E02" w:rsidP="00B67E02">
      <w:pPr>
        <w:spacing w:after="0" w:line="240" w:lineRule="auto"/>
        <w:rPr>
          <w:rFonts w:ascii="Arial" w:eastAsia="Times New Roman" w:hAnsi="Arial" w:cs="Arial"/>
          <w:b/>
          <w:color w:val="000000" w:themeColor="text1"/>
          <w:sz w:val="24"/>
          <w:szCs w:val="24"/>
        </w:rPr>
      </w:pPr>
    </w:p>
    <w:tbl>
      <w:tblPr>
        <w:tblStyle w:val="TableGrid"/>
        <w:tblW w:w="0" w:type="auto"/>
        <w:tblLook w:val="04A0" w:firstRow="1" w:lastRow="0" w:firstColumn="1" w:lastColumn="0" w:noHBand="0" w:noVBand="1"/>
      </w:tblPr>
      <w:tblGrid>
        <w:gridCol w:w="10214"/>
      </w:tblGrid>
      <w:tr w:rsidR="00B67E02" w:rsidRPr="00DE3E0E" w14:paraId="6925030E" w14:textId="77777777" w:rsidTr="00BC514A">
        <w:tc>
          <w:tcPr>
            <w:tcW w:w="10214" w:type="dxa"/>
            <w:shd w:val="clear" w:color="auto" w:fill="F2F2F2" w:themeFill="background1" w:themeFillShade="F2"/>
          </w:tcPr>
          <w:p w14:paraId="45806164" w14:textId="77777777" w:rsidR="00B67E02" w:rsidRPr="00DE3E0E" w:rsidRDefault="005F6BE5" w:rsidP="00BC514A">
            <w:pPr>
              <w:rPr>
                <w:rFonts w:ascii="Arial" w:hAnsi="Arial" w:cs="Arial"/>
                <w:b/>
                <w:sz w:val="24"/>
                <w:szCs w:val="24"/>
              </w:rPr>
            </w:pPr>
            <w:r w:rsidRPr="00DE3E0E">
              <w:rPr>
                <w:rFonts w:ascii="Arial" w:hAnsi="Arial" w:cs="Arial"/>
                <w:b/>
                <w:sz w:val="24"/>
                <w:szCs w:val="24"/>
              </w:rPr>
              <w:t>Reference / Supplementary Reading (s)</w:t>
            </w:r>
            <w:r w:rsidR="00B67E02" w:rsidRPr="00DE3E0E">
              <w:rPr>
                <w:rFonts w:ascii="Arial" w:hAnsi="Arial" w:cs="Arial"/>
                <w:b/>
                <w:sz w:val="24"/>
                <w:szCs w:val="24"/>
              </w:rPr>
              <w:t>:</w:t>
            </w:r>
          </w:p>
        </w:tc>
      </w:tr>
      <w:tr w:rsidR="00B67E02" w:rsidRPr="00DE3E0E" w14:paraId="6AEE763C" w14:textId="77777777" w:rsidTr="00BC514A">
        <w:tc>
          <w:tcPr>
            <w:tcW w:w="10214" w:type="dxa"/>
          </w:tcPr>
          <w:p w14:paraId="4BF32619" w14:textId="77777777" w:rsidR="00B67E02" w:rsidRPr="00DE3E0E" w:rsidRDefault="00B67E02" w:rsidP="00BC514A">
            <w:pPr>
              <w:rPr>
                <w:rFonts w:ascii="Arial" w:hAnsi="Arial" w:cs="Arial"/>
                <w:sz w:val="24"/>
                <w:szCs w:val="24"/>
              </w:rPr>
            </w:pPr>
          </w:p>
          <w:p w14:paraId="541A6178" w14:textId="0D6CBC2D" w:rsidR="00B67E02" w:rsidRPr="0066656E" w:rsidRDefault="0066656E" w:rsidP="0066656E">
            <w:pPr>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Corporate Governance by </w:t>
            </w:r>
            <w:r w:rsidRPr="006B495F">
              <w:rPr>
                <w:rFonts w:ascii="Times New Roman" w:hAnsi="Times New Roman" w:cs="Times New Roman"/>
                <w:sz w:val="24"/>
                <w:szCs w:val="24"/>
              </w:rPr>
              <w:t>A.C Fernando</w:t>
            </w:r>
          </w:p>
          <w:p w14:paraId="131A16EE" w14:textId="77777777" w:rsidR="00B67E02" w:rsidRPr="00DE3E0E" w:rsidRDefault="00B67E02" w:rsidP="00BC514A">
            <w:pPr>
              <w:rPr>
                <w:rFonts w:ascii="Arial" w:hAnsi="Arial" w:cs="Arial"/>
                <w:sz w:val="24"/>
                <w:szCs w:val="24"/>
              </w:rPr>
            </w:pPr>
          </w:p>
        </w:tc>
      </w:tr>
    </w:tbl>
    <w:p w14:paraId="593ACA77" w14:textId="77777777" w:rsidR="00746768" w:rsidRPr="00DE3E0E" w:rsidRDefault="00746768" w:rsidP="00746768">
      <w:pPr>
        <w:spacing w:line="360" w:lineRule="auto"/>
        <w:jc w:val="both"/>
        <w:rPr>
          <w:rFonts w:ascii="Arial" w:hAnsi="Arial" w:cs="Arial"/>
          <w:sz w:val="24"/>
          <w:szCs w:val="24"/>
        </w:rPr>
      </w:pPr>
    </w:p>
    <w:sectPr w:rsidR="00746768" w:rsidRPr="00DE3E0E" w:rsidSect="00F15758">
      <w:headerReference w:type="default" r:id="rId8"/>
      <w:footerReference w:type="default" r:id="rId9"/>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2811B" w14:textId="77777777" w:rsidR="00C43869" w:rsidRDefault="00C43869" w:rsidP="007977E9">
      <w:pPr>
        <w:spacing w:after="0" w:line="240" w:lineRule="auto"/>
      </w:pPr>
      <w:r>
        <w:separator/>
      </w:r>
    </w:p>
  </w:endnote>
  <w:endnote w:type="continuationSeparator" w:id="0">
    <w:p w14:paraId="5BFEF40D" w14:textId="77777777" w:rsidR="00C43869" w:rsidRDefault="00C43869"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229F"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B086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086F">
              <w:rPr>
                <w:b/>
                <w:bCs/>
                <w:noProof/>
              </w:rPr>
              <w:t>8</w:t>
            </w:r>
            <w:r>
              <w:rPr>
                <w:b/>
                <w:bCs/>
                <w:sz w:val="24"/>
                <w:szCs w:val="24"/>
              </w:rPr>
              <w:fldChar w:fldCharType="end"/>
            </w:r>
          </w:sdtContent>
        </w:sdt>
      </w:sdtContent>
    </w:sdt>
  </w:p>
  <w:p w14:paraId="286AF35F" w14:textId="77777777" w:rsidR="00CF460D" w:rsidRDefault="00CF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DF394" w14:textId="77777777" w:rsidR="00C43869" w:rsidRDefault="00C43869" w:rsidP="007977E9">
      <w:pPr>
        <w:spacing w:after="0" w:line="240" w:lineRule="auto"/>
      </w:pPr>
      <w:r>
        <w:separator/>
      </w:r>
    </w:p>
  </w:footnote>
  <w:footnote w:type="continuationSeparator" w:id="0">
    <w:p w14:paraId="1E84B4EC" w14:textId="77777777" w:rsidR="00C43869" w:rsidRDefault="00C43869"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B689D" w14:textId="77777777"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3FA61ADD" wp14:editId="626153F2">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rPr>
      <w:drawing>
        <wp:inline distT="0" distB="0" distL="0" distR="0" wp14:anchorId="4ADE4594" wp14:editId="4C20105D">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1B294F2A"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C52BC"/>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982764"/>
    <w:multiLevelType w:val="hybridMultilevel"/>
    <w:tmpl w:val="5D0296BC"/>
    <w:lvl w:ilvl="0" w:tplc="2EEA27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E42253"/>
    <w:multiLevelType w:val="hybridMultilevel"/>
    <w:tmpl w:val="237EEFA6"/>
    <w:lvl w:ilvl="0" w:tplc="EB969E4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F0C9F"/>
    <w:multiLevelType w:val="hybridMultilevel"/>
    <w:tmpl w:val="B592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433A2"/>
    <w:multiLevelType w:val="hybridMultilevel"/>
    <w:tmpl w:val="3396626E"/>
    <w:lvl w:ilvl="0" w:tplc="FFFFFFFF">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33EA2"/>
    <w:multiLevelType w:val="hybridMultilevel"/>
    <w:tmpl w:val="283CE1BC"/>
    <w:lvl w:ilvl="0" w:tplc="427A8D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8612EB"/>
    <w:multiLevelType w:val="hybridMultilevel"/>
    <w:tmpl w:val="558E8934"/>
    <w:lvl w:ilvl="0" w:tplc="2EEA27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0150524"/>
    <w:multiLevelType w:val="multilevel"/>
    <w:tmpl w:val="DCE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D2B09"/>
    <w:multiLevelType w:val="hybridMultilevel"/>
    <w:tmpl w:val="6DCC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E3EAB"/>
    <w:multiLevelType w:val="hybridMultilevel"/>
    <w:tmpl w:val="BCCC62CC"/>
    <w:lvl w:ilvl="0" w:tplc="2EEA27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A2D7B"/>
    <w:multiLevelType w:val="hybridMultilevel"/>
    <w:tmpl w:val="E1D8A62E"/>
    <w:lvl w:ilvl="0" w:tplc="2EEA27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9D7E7D"/>
    <w:multiLevelType w:val="hybridMultilevel"/>
    <w:tmpl w:val="9DD0AB2C"/>
    <w:lvl w:ilvl="0" w:tplc="2EEA27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F3681D"/>
    <w:multiLevelType w:val="hybridMultilevel"/>
    <w:tmpl w:val="E7F8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05DD1"/>
    <w:multiLevelType w:val="hybridMultilevel"/>
    <w:tmpl w:val="33D8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A52CD"/>
    <w:multiLevelType w:val="hybridMultilevel"/>
    <w:tmpl w:val="C2D03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5666C5"/>
    <w:multiLevelType w:val="hybridMultilevel"/>
    <w:tmpl w:val="CE0E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E6582"/>
    <w:multiLevelType w:val="hybridMultilevel"/>
    <w:tmpl w:val="D7AC6DE2"/>
    <w:lvl w:ilvl="0" w:tplc="E340BB7C">
      <w:start w:val="1"/>
      <w:numFmt w:val="decimal"/>
      <w:lvlText w:val="%1."/>
      <w:lvlJc w:val="left"/>
      <w:pPr>
        <w:ind w:left="720" w:hanging="360"/>
      </w:pPr>
      <w:rPr>
        <w:rFonts w:ascii="Arial" w:hAnsi="Arial" w:cs="Arial"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06594"/>
    <w:multiLevelType w:val="hybridMultilevel"/>
    <w:tmpl w:val="46548FA2"/>
    <w:lvl w:ilvl="0" w:tplc="2EEA27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43A55665"/>
    <w:multiLevelType w:val="hybridMultilevel"/>
    <w:tmpl w:val="E37A6E98"/>
    <w:lvl w:ilvl="0" w:tplc="FFFFFFFF">
      <w:start w:val="1"/>
      <w:numFmt w:val="decimal"/>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4B75614"/>
    <w:multiLevelType w:val="hybridMultilevel"/>
    <w:tmpl w:val="FF367F18"/>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545A95"/>
    <w:multiLevelType w:val="hybridMultilevel"/>
    <w:tmpl w:val="9FFE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B82582"/>
    <w:multiLevelType w:val="hybridMultilevel"/>
    <w:tmpl w:val="670CB246"/>
    <w:lvl w:ilvl="0" w:tplc="FFFFFFFF">
      <w:start w:val="1"/>
      <w:numFmt w:val="decimal"/>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B33ABA"/>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FDE3E41"/>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FE134F0"/>
    <w:multiLevelType w:val="hybridMultilevel"/>
    <w:tmpl w:val="D534DEFC"/>
    <w:lvl w:ilvl="0" w:tplc="2EEA27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625474"/>
    <w:multiLevelType w:val="hybridMultilevel"/>
    <w:tmpl w:val="689C88F2"/>
    <w:lvl w:ilvl="0" w:tplc="2EEA27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CD350D7"/>
    <w:multiLevelType w:val="hybridMultilevel"/>
    <w:tmpl w:val="F906E4BE"/>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D02975"/>
    <w:multiLevelType w:val="hybridMultilevel"/>
    <w:tmpl w:val="4322C2F2"/>
    <w:lvl w:ilvl="0" w:tplc="2EEA27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16341"/>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1B213C"/>
    <w:multiLevelType w:val="hybridMultilevel"/>
    <w:tmpl w:val="43C6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3"/>
  </w:num>
  <w:num w:numId="4">
    <w:abstractNumId w:val="28"/>
  </w:num>
  <w:num w:numId="5">
    <w:abstractNumId w:val="19"/>
  </w:num>
  <w:num w:numId="6">
    <w:abstractNumId w:val="16"/>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
  </w:num>
  <w:num w:numId="10">
    <w:abstractNumId w:val="25"/>
  </w:num>
  <w:num w:numId="11">
    <w:abstractNumId w:val="26"/>
  </w:num>
  <w:num w:numId="12">
    <w:abstractNumId w:val="20"/>
  </w:num>
  <w:num w:numId="13">
    <w:abstractNumId w:val="8"/>
  </w:num>
  <w:num w:numId="14">
    <w:abstractNumId w:val="13"/>
  </w:num>
  <w:num w:numId="15">
    <w:abstractNumId w:val="2"/>
  </w:num>
  <w:num w:numId="16">
    <w:abstractNumId w:val="30"/>
  </w:num>
  <w:num w:numId="17">
    <w:abstractNumId w:val="22"/>
  </w:num>
  <w:num w:numId="18">
    <w:abstractNumId w:val="31"/>
  </w:num>
  <w:num w:numId="19">
    <w:abstractNumId w:val="27"/>
  </w:num>
  <w:num w:numId="20">
    <w:abstractNumId w:val="10"/>
  </w:num>
  <w:num w:numId="21">
    <w:abstractNumId w:val="29"/>
  </w:num>
  <w:num w:numId="22">
    <w:abstractNumId w:val="12"/>
  </w:num>
  <w:num w:numId="23">
    <w:abstractNumId w:val="7"/>
  </w:num>
  <w:num w:numId="24">
    <w:abstractNumId w:val="35"/>
  </w:num>
  <w:num w:numId="25">
    <w:abstractNumId w:val="18"/>
  </w:num>
  <w:num w:numId="26">
    <w:abstractNumId w:val="3"/>
  </w:num>
  <w:num w:numId="27">
    <w:abstractNumId w:val="21"/>
  </w:num>
  <w:num w:numId="28">
    <w:abstractNumId w:val="5"/>
  </w:num>
  <w:num w:numId="29">
    <w:abstractNumId w:val="24"/>
  </w:num>
  <w:num w:numId="30">
    <w:abstractNumId w:val="4"/>
  </w:num>
  <w:num w:numId="31">
    <w:abstractNumId w:val="34"/>
  </w:num>
  <w:num w:numId="32">
    <w:abstractNumId w:val="9"/>
  </w:num>
  <w:num w:numId="33">
    <w:abstractNumId w:val="15"/>
  </w:num>
  <w:num w:numId="34">
    <w:abstractNumId w:val="23"/>
  </w:num>
  <w:num w:numId="35">
    <w:abstractNumId w:val="17"/>
  </w:num>
  <w:num w:numId="36">
    <w:abstractNumId w:val="1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E9"/>
    <w:rsid w:val="00020252"/>
    <w:rsid w:val="000269F8"/>
    <w:rsid w:val="000371B1"/>
    <w:rsid w:val="00065EED"/>
    <w:rsid w:val="00073CF5"/>
    <w:rsid w:val="000A25ED"/>
    <w:rsid w:val="000B7BE7"/>
    <w:rsid w:val="000C687B"/>
    <w:rsid w:val="000D08DC"/>
    <w:rsid w:val="001079FB"/>
    <w:rsid w:val="001421CC"/>
    <w:rsid w:val="00151A9F"/>
    <w:rsid w:val="00164677"/>
    <w:rsid w:val="001665CF"/>
    <w:rsid w:val="00174CDF"/>
    <w:rsid w:val="00186878"/>
    <w:rsid w:val="001E388E"/>
    <w:rsid w:val="0022165D"/>
    <w:rsid w:val="00231182"/>
    <w:rsid w:val="00237B39"/>
    <w:rsid w:val="0026280F"/>
    <w:rsid w:val="00267BDD"/>
    <w:rsid w:val="00267BEA"/>
    <w:rsid w:val="00286C2E"/>
    <w:rsid w:val="002A678F"/>
    <w:rsid w:val="002A7F27"/>
    <w:rsid w:val="002F78E4"/>
    <w:rsid w:val="00300FEF"/>
    <w:rsid w:val="0031562C"/>
    <w:rsid w:val="00390749"/>
    <w:rsid w:val="00390757"/>
    <w:rsid w:val="003B3750"/>
    <w:rsid w:val="003B504B"/>
    <w:rsid w:val="003D76B8"/>
    <w:rsid w:val="003F3B2C"/>
    <w:rsid w:val="003F4902"/>
    <w:rsid w:val="003F547E"/>
    <w:rsid w:val="003F5525"/>
    <w:rsid w:val="00415EA1"/>
    <w:rsid w:val="004239A4"/>
    <w:rsid w:val="00440F4A"/>
    <w:rsid w:val="0044554D"/>
    <w:rsid w:val="00490731"/>
    <w:rsid w:val="00492702"/>
    <w:rsid w:val="004B0778"/>
    <w:rsid w:val="004B0FC2"/>
    <w:rsid w:val="004B1DC1"/>
    <w:rsid w:val="004B4954"/>
    <w:rsid w:val="004D270F"/>
    <w:rsid w:val="004D3606"/>
    <w:rsid w:val="004E21B9"/>
    <w:rsid w:val="00504943"/>
    <w:rsid w:val="00522EB2"/>
    <w:rsid w:val="00525F9E"/>
    <w:rsid w:val="00564EB1"/>
    <w:rsid w:val="00575FFE"/>
    <w:rsid w:val="005775E7"/>
    <w:rsid w:val="00581A07"/>
    <w:rsid w:val="00592A2B"/>
    <w:rsid w:val="005A2CAA"/>
    <w:rsid w:val="005B252F"/>
    <w:rsid w:val="005C2F92"/>
    <w:rsid w:val="005C61FB"/>
    <w:rsid w:val="005E2994"/>
    <w:rsid w:val="005E7EE5"/>
    <w:rsid w:val="005F52BB"/>
    <w:rsid w:val="005F6BE5"/>
    <w:rsid w:val="0060542D"/>
    <w:rsid w:val="00607024"/>
    <w:rsid w:val="00633037"/>
    <w:rsid w:val="006371A3"/>
    <w:rsid w:val="00660AFD"/>
    <w:rsid w:val="0066656E"/>
    <w:rsid w:val="00687352"/>
    <w:rsid w:val="006B042C"/>
    <w:rsid w:val="006D7C21"/>
    <w:rsid w:val="006F3016"/>
    <w:rsid w:val="006F3483"/>
    <w:rsid w:val="00700859"/>
    <w:rsid w:val="00700EA9"/>
    <w:rsid w:val="00746768"/>
    <w:rsid w:val="0076007D"/>
    <w:rsid w:val="007659A6"/>
    <w:rsid w:val="00777F7A"/>
    <w:rsid w:val="00786023"/>
    <w:rsid w:val="007977E9"/>
    <w:rsid w:val="007A75B4"/>
    <w:rsid w:val="007B7D43"/>
    <w:rsid w:val="007C54E5"/>
    <w:rsid w:val="007D34EE"/>
    <w:rsid w:val="00813DD8"/>
    <w:rsid w:val="00817A85"/>
    <w:rsid w:val="008218BC"/>
    <w:rsid w:val="00827B85"/>
    <w:rsid w:val="0083466A"/>
    <w:rsid w:val="00843379"/>
    <w:rsid w:val="00860AA1"/>
    <w:rsid w:val="00871C6D"/>
    <w:rsid w:val="008742B1"/>
    <w:rsid w:val="008B2032"/>
    <w:rsid w:val="008B5239"/>
    <w:rsid w:val="008D2467"/>
    <w:rsid w:val="008E194A"/>
    <w:rsid w:val="008E5EA2"/>
    <w:rsid w:val="00913FAC"/>
    <w:rsid w:val="00932876"/>
    <w:rsid w:val="009343A9"/>
    <w:rsid w:val="009511D2"/>
    <w:rsid w:val="00961DC4"/>
    <w:rsid w:val="00970B5A"/>
    <w:rsid w:val="00976FF3"/>
    <w:rsid w:val="009B431E"/>
    <w:rsid w:val="009D1A7B"/>
    <w:rsid w:val="009E44CA"/>
    <w:rsid w:val="009F35BB"/>
    <w:rsid w:val="00A40B6D"/>
    <w:rsid w:val="00A42307"/>
    <w:rsid w:val="00A424FB"/>
    <w:rsid w:val="00A5787C"/>
    <w:rsid w:val="00A65BE9"/>
    <w:rsid w:val="00A72703"/>
    <w:rsid w:val="00A77BC2"/>
    <w:rsid w:val="00AB086F"/>
    <w:rsid w:val="00AB36E7"/>
    <w:rsid w:val="00AB4F5B"/>
    <w:rsid w:val="00AC2A14"/>
    <w:rsid w:val="00AE3684"/>
    <w:rsid w:val="00AE7667"/>
    <w:rsid w:val="00AF4C90"/>
    <w:rsid w:val="00B34AFB"/>
    <w:rsid w:val="00B41D10"/>
    <w:rsid w:val="00B41F6E"/>
    <w:rsid w:val="00B5387A"/>
    <w:rsid w:val="00B5400A"/>
    <w:rsid w:val="00B67E02"/>
    <w:rsid w:val="00B84685"/>
    <w:rsid w:val="00BA0BE0"/>
    <w:rsid w:val="00BA23FF"/>
    <w:rsid w:val="00BB053F"/>
    <w:rsid w:val="00BC1BDE"/>
    <w:rsid w:val="00BC46D2"/>
    <w:rsid w:val="00BD1DD3"/>
    <w:rsid w:val="00BE0742"/>
    <w:rsid w:val="00BE55A9"/>
    <w:rsid w:val="00C12D46"/>
    <w:rsid w:val="00C35B83"/>
    <w:rsid w:val="00C40768"/>
    <w:rsid w:val="00C43869"/>
    <w:rsid w:val="00C60C7A"/>
    <w:rsid w:val="00C769F2"/>
    <w:rsid w:val="00C80334"/>
    <w:rsid w:val="00C90B42"/>
    <w:rsid w:val="00CC1C60"/>
    <w:rsid w:val="00CC7C11"/>
    <w:rsid w:val="00CF167A"/>
    <w:rsid w:val="00CF32DA"/>
    <w:rsid w:val="00CF460D"/>
    <w:rsid w:val="00CF72DF"/>
    <w:rsid w:val="00D03BD7"/>
    <w:rsid w:val="00D1060E"/>
    <w:rsid w:val="00D20E53"/>
    <w:rsid w:val="00D26773"/>
    <w:rsid w:val="00D41893"/>
    <w:rsid w:val="00D46451"/>
    <w:rsid w:val="00D534A7"/>
    <w:rsid w:val="00D73284"/>
    <w:rsid w:val="00D769F5"/>
    <w:rsid w:val="00DA0182"/>
    <w:rsid w:val="00DA2675"/>
    <w:rsid w:val="00DB147D"/>
    <w:rsid w:val="00DC1C12"/>
    <w:rsid w:val="00DC2C28"/>
    <w:rsid w:val="00DC7B27"/>
    <w:rsid w:val="00DD1B5E"/>
    <w:rsid w:val="00DE3E0E"/>
    <w:rsid w:val="00DF2047"/>
    <w:rsid w:val="00E12FF8"/>
    <w:rsid w:val="00E2158D"/>
    <w:rsid w:val="00E21ACC"/>
    <w:rsid w:val="00E52EC1"/>
    <w:rsid w:val="00E65A31"/>
    <w:rsid w:val="00E66DFF"/>
    <w:rsid w:val="00E70023"/>
    <w:rsid w:val="00EA421D"/>
    <w:rsid w:val="00ED7253"/>
    <w:rsid w:val="00EF08C0"/>
    <w:rsid w:val="00F1333D"/>
    <w:rsid w:val="00F1525D"/>
    <w:rsid w:val="00F15758"/>
    <w:rsid w:val="00F821E7"/>
    <w:rsid w:val="00FA476C"/>
    <w:rsid w:val="00FA53F4"/>
    <w:rsid w:val="00FB01FB"/>
    <w:rsid w:val="00FB1A87"/>
    <w:rsid w:val="00FB7DE3"/>
    <w:rsid w:val="00FC654E"/>
    <w:rsid w:val="00FC67C5"/>
    <w:rsid w:val="00FD6F38"/>
    <w:rsid w:val="00FF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5CD99"/>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2D46"/>
    <w:pPr>
      <w:pBdr>
        <w:bottom w:val="thinThickSmallGap" w:sz="12" w:space="1" w:color="C45911" w:themeColor="accent2" w:themeShade="BF"/>
      </w:pBdr>
      <w:spacing w:before="400" w:after="200" w:line="252" w:lineRule="auto"/>
      <w:jc w:val="center"/>
      <w:outlineLvl w:val="0"/>
    </w:pPr>
    <w:rPr>
      <w:rFonts w:asciiTheme="majorHAnsi" w:eastAsiaTheme="majorEastAsia" w:hAnsiTheme="majorHAnsi" w:cstheme="majorBidi"/>
      <w:caps/>
      <w:color w:val="833C0B" w:themeColor="accent2" w:themeShade="80"/>
      <w:spacing w:val="2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12D46"/>
    <w:rPr>
      <w:rFonts w:asciiTheme="majorHAnsi" w:eastAsiaTheme="majorEastAsia" w:hAnsiTheme="majorHAnsi" w:cstheme="majorBidi"/>
      <w:caps/>
      <w:color w:val="833C0B" w:themeColor="accent2" w:themeShade="80"/>
      <w:spacing w:val="20"/>
      <w:sz w:val="28"/>
      <w:szCs w:val="28"/>
      <w:lang w:bidi="en-US"/>
    </w:rPr>
  </w:style>
  <w:style w:type="paragraph" w:styleId="NormalWeb">
    <w:name w:val="Normal (Web)"/>
    <w:basedOn w:val="Normal"/>
    <w:uiPriority w:val="99"/>
    <w:unhideWhenUsed/>
    <w:rsid w:val="00C12D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B7D43"/>
    <w:rPr>
      <w:color w:val="0563C1" w:themeColor="hyperlink"/>
      <w:u w:val="single"/>
    </w:rPr>
  </w:style>
  <w:style w:type="paragraph" w:styleId="BalloonText">
    <w:name w:val="Balloon Text"/>
    <w:basedOn w:val="Normal"/>
    <w:link w:val="BalloonTextChar"/>
    <w:uiPriority w:val="99"/>
    <w:semiHidden/>
    <w:unhideWhenUsed/>
    <w:rsid w:val="00DC2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C28"/>
    <w:rPr>
      <w:rFonts w:ascii="Segoe UI" w:hAnsi="Segoe UI" w:cs="Segoe UI"/>
      <w:sz w:val="18"/>
      <w:szCs w:val="18"/>
    </w:rPr>
  </w:style>
  <w:style w:type="paragraph" w:styleId="NoSpacing">
    <w:name w:val="No Spacing"/>
    <w:basedOn w:val="Normal"/>
    <w:link w:val="NoSpacingChar"/>
    <w:uiPriority w:val="1"/>
    <w:qFormat/>
    <w:rsid w:val="00DE3E0E"/>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DE3E0E"/>
    <w:rPr>
      <w:rFonts w:asciiTheme="majorHAnsi" w:eastAsiaTheme="majorEastAsia" w:hAnsiTheme="majorHAnsi" w:cstheme="majorBidi"/>
      <w:lang w:bidi="en-US"/>
    </w:rPr>
  </w:style>
  <w:style w:type="table" w:customStyle="1" w:styleId="TableGrid1">
    <w:name w:val="Table Grid1"/>
    <w:basedOn w:val="TableNormal"/>
    <w:next w:val="TableGrid"/>
    <w:uiPriority w:val="59"/>
    <w:rsid w:val="00DE3E0E"/>
    <w:pPr>
      <w:spacing w:after="0" w:line="240" w:lineRule="auto"/>
    </w:pPr>
    <w:rPr>
      <w:rFonts w:asciiTheme="majorHAnsi" w:eastAsiaTheme="majorEastAsia" w:hAnsiTheme="majorHAnsi" w:cstheme="majorBid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qFormat/>
    <w:rsid w:val="007659A6"/>
    <w:rPr>
      <w:b/>
      <w:bCs/>
      <w:color w:val="C45911" w:themeColor="accent2"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0267">
      <w:bodyDiv w:val="1"/>
      <w:marLeft w:val="0"/>
      <w:marRight w:val="0"/>
      <w:marTop w:val="0"/>
      <w:marBottom w:val="0"/>
      <w:divBdr>
        <w:top w:val="none" w:sz="0" w:space="0" w:color="auto"/>
        <w:left w:val="none" w:sz="0" w:space="0" w:color="auto"/>
        <w:bottom w:val="none" w:sz="0" w:space="0" w:color="auto"/>
        <w:right w:val="none" w:sz="0" w:space="0" w:color="auto"/>
      </w:divBdr>
    </w:div>
    <w:div w:id="134220694">
      <w:bodyDiv w:val="1"/>
      <w:marLeft w:val="0"/>
      <w:marRight w:val="0"/>
      <w:marTop w:val="0"/>
      <w:marBottom w:val="0"/>
      <w:divBdr>
        <w:top w:val="none" w:sz="0" w:space="0" w:color="auto"/>
        <w:left w:val="none" w:sz="0" w:space="0" w:color="auto"/>
        <w:bottom w:val="none" w:sz="0" w:space="0" w:color="auto"/>
        <w:right w:val="none" w:sz="0" w:space="0" w:color="auto"/>
      </w:divBdr>
    </w:div>
    <w:div w:id="349187789">
      <w:bodyDiv w:val="1"/>
      <w:marLeft w:val="0"/>
      <w:marRight w:val="0"/>
      <w:marTop w:val="0"/>
      <w:marBottom w:val="0"/>
      <w:divBdr>
        <w:top w:val="none" w:sz="0" w:space="0" w:color="auto"/>
        <w:left w:val="none" w:sz="0" w:space="0" w:color="auto"/>
        <w:bottom w:val="none" w:sz="0" w:space="0" w:color="auto"/>
        <w:right w:val="none" w:sz="0" w:space="0" w:color="auto"/>
      </w:divBdr>
    </w:div>
    <w:div w:id="351339571">
      <w:bodyDiv w:val="1"/>
      <w:marLeft w:val="0"/>
      <w:marRight w:val="0"/>
      <w:marTop w:val="0"/>
      <w:marBottom w:val="0"/>
      <w:divBdr>
        <w:top w:val="none" w:sz="0" w:space="0" w:color="auto"/>
        <w:left w:val="none" w:sz="0" w:space="0" w:color="auto"/>
        <w:bottom w:val="none" w:sz="0" w:space="0" w:color="auto"/>
        <w:right w:val="none" w:sz="0" w:space="0" w:color="auto"/>
      </w:divBdr>
    </w:div>
    <w:div w:id="514922573">
      <w:bodyDiv w:val="1"/>
      <w:marLeft w:val="0"/>
      <w:marRight w:val="0"/>
      <w:marTop w:val="0"/>
      <w:marBottom w:val="0"/>
      <w:divBdr>
        <w:top w:val="none" w:sz="0" w:space="0" w:color="auto"/>
        <w:left w:val="none" w:sz="0" w:space="0" w:color="auto"/>
        <w:bottom w:val="none" w:sz="0" w:space="0" w:color="auto"/>
        <w:right w:val="none" w:sz="0" w:space="0" w:color="auto"/>
      </w:divBdr>
    </w:div>
    <w:div w:id="706298573">
      <w:bodyDiv w:val="1"/>
      <w:marLeft w:val="0"/>
      <w:marRight w:val="0"/>
      <w:marTop w:val="0"/>
      <w:marBottom w:val="0"/>
      <w:divBdr>
        <w:top w:val="none" w:sz="0" w:space="0" w:color="auto"/>
        <w:left w:val="none" w:sz="0" w:space="0" w:color="auto"/>
        <w:bottom w:val="none" w:sz="0" w:space="0" w:color="auto"/>
        <w:right w:val="none" w:sz="0" w:space="0" w:color="auto"/>
      </w:divBdr>
    </w:div>
    <w:div w:id="842159614">
      <w:bodyDiv w:val="1"/>
      <w:marLeft w:val="0"/>
      <w:marRight w:val="0"/>
      <w:marTop w:val="0"/>
      <w:marBottom w:val="0"/>
      <w:divBdr>
        <w:top w:val="none" w:sz="0" w:space="0" w:color="auto"/>
        <w:left w:val="none" w:sz="0" w:space="0" w:color="auto"/>
        <w:bottom w:val="none" w:sz="0" w:space="0" w:color="auto"/>
        <w:right w:val="none" w:sz="0" w:space="0" w:color="auto"/>
      </w:divBdr>
    </w:div>
    <w:div w:id="869414203">
      <w:bodyDiv w:val="1"/>
      <w:marLeft w:val="0"/>
      <w:marRight w:val="0"/>
      <w:marTop w:val="0"/>
      <w:marBottom w:val="0"/>
      <w:divBdr>
        <w:top w:val="none" w:sz="0" w:space="0" w:color="auto"/>
        <w:left w:val="none" w:sz="0" w:space="0" w:color="auto"/>
        <w:bottom w:val="none" w:sz="0" w:space="0" w:color="auto"/>
        <w:right w:val="none" w:sz="0" w:space="0" w:color="auto"/>
      </w:divBdr>
    </w:div>
    <w:div w:id="987972882">
      <w:bodyDiv w:val="1"/>
      <w:marLeft w:val="0"/>
      <w:marRight w:val="0"/>
      <w:marTop w:val="0"/>
      <w:marBottom w:val="0"/>
      <w:divBdr>
        <w:top w:val="none" w:sz="0" w:space="0" w:color="auto"/>
        <w:left w:val="none" w:sz="0" w:space="0" w:color="auto"/>
        <w:bottom w:val="none" w:sz="0" w:space="0" w:color="auto"/>
        <w:right w:val="none" w:sz="0" w:space="0" w:color="auto"/>
      </w:divBdr>
    </w:div>
    <w:div w:id="1167983529">
      <w:bodyDiv w:val="1"/>
      <w:marLeft w:val="0"/>
      <w:marRight w:val="0"/>
      <w:marTop w:val="0"/>
      <w:marBottom w:val="0"/>
      <w:divBdr>
        <w:top w:val="none" w:sz="0" w:space="0" w:color="auto"/>
        <w:left w:val="none" w:sz="0" w:space="0" w:color="auto"/>
        <w:bottom w:val="none" w:sz="0" w:space="0" w:color="auto"/>
        <w:right w:val="none" w:sz="0" w:space="0" w:color="auto"/>
      </w:divBdr>
    </w:div>
    <w:div w:id="1276641740">
      <w:bodyDiv w:val="1"/>
      <w:marLeft w:val="0"/>
      <w:marRight w:val="0"/>
      <w:marTop w:val="0"/>
      <w:marBottom w:val="0"/>
      <w:divBdr>
        <w:top w:val="none" w:sz="0" w:space="0" w:color="auto"/>
        <w:left w:val="none" w:sz="0" w:space="0" w:color="auto"/>
        <w:bottom w:val="none" w:sz="0" w:space="0" w:color="auto"/>
        <w:right w:val="none" w:sz="0" w:space="0" w:color="auto"/>
      </w:divBdr>
    </w:div>
    <w:div w:id="1332103396">
      <w:bodyDiv w:val="1"/>
      <w:marLeft w:val="0"/>
      <w:marRight w:val="0"/>
      <w:marTop w:val="0"/>
      <w:marBottom w:val="0"/>
      <w:divBdr>
        <w:top w:val="none" w:sz="0" w:space="0" w:color="auto"/>
        <w:left w:val="none" w:sz="0" w:space="0" w:color="auto"/>
        <w:bottom w:val="none" w:sz="0" w:space="0" w:color="auto"/>
        <w:right w:val="none" w:sz="0" w:space="0" w:color="auto"/>
      </w:divBdr>
    </w:div>
    <w:div w:id="1426535992">
      <w:bodyDiv w:val="1"/>
      <w:marLeft w:val="0"/>
      <w:marRight w:val="0"/>
      <w:marTop w:val="0"/>
      <w:marBottom w:val="0"/>
      <w:divBdr>
        <w:top w:val="none" w:sz="0" w:space="0" w:color="auto"/>
        <w:left w:val="none" w:sz="0" w:space="0" w:color="auto"/>
        <w:bottom w:val="none" w:sz="0" w:space="0" w:color="auto"/>
        <w:right w:val="none" w:sz="0" w:space="0" w:color="auto"/>
      </w:divBdr>
    </w:div>
    <w:div w:id="1488286589">
      <w:bodyDiv w:val="1"/>
      <w:marLeft w:val="0"/>
      <w:marRight w:val="0"/>
      <w:marTop w:val="0"/>
      <w:marBottom w:val="0"/>
      <w:divBdr>
        <w:top w:val="none" w:sz="0" w:space="0" w:color="auto"/>
        <w:left w:val="none" w:sz="0" w:space="0" w:color="auto"/>
        <w:bottom w:val="none" w:sz="0" w:space="0" w:color="auto"/>
        <w:right w:val="none" w:sz="0" w:space="0" w:color="auto"/>
      </w:divBdr>
    </w:div>
    <w:div w:id="1523015665">
      <w:bodyDiv w:val="1"/>
      <w:marLeft w:val="0"/>
      <w:marRight w:val="0"/>
      <w:marTop w:val="0"/>
      <w:marBottom w:val="0"/>
      <w:divBdr>
        <w:top w:val="none" w:sz="0" w:space="0" w:color="auto"/>
        <w:left w:val="none" w:sz="0" w:space="0" w:color="auto"/>
        <w:bottom w:val="none" w:sz="0" w:space="0" w:color="auto"/>
        <w:right w:val="none" w:sz="0" w:space="0" w:color="auto"/>
      </w:divBdr>
    </w:div>
    <w:div w:id="1608271465">
      <w:bodyDiv w:val="1"/>
      <w:marLeft w:val="0"/>
      <w:marRight w:val="0"/>
      <w:marTop w:val="0"/>
      <w:marBottom w:val="0"/>
      <w:divBdr>
        <w:top w:val="none" w:sz="0" w:space="0" w:color="auto"/>
        <w:left w:val="none" w:sz="0" w:space="0" w:color="auto"/>
        <w:bottom w:val="none" w:sz="0" w:space="0" w:color="auto"/>
        <w:right w:val="none" w:sz="0" w:space="0" w:color="auto"/>
      </w:divBdr>
    </w:div>
    <w:div w:id="1656908258">
      <w:bodyDiv w:val="1"/>
      <w:marLeft w:val="0"/>
      <w:marRight w:val="0"/>
      <w:marTop w:val="0"/>
      <w:marBottom w:val="0"/>
      <w:divBdr>
        <w:top w:val="none" w:sz="0" w:space="0" w:color="auto"/>
        <w:left w:val="none" w:sz="0" w:space="0" w:color="auto"/>
        <w:bottom w:val="none" w:sz="0" w:space="0" w:color="auto"/>
        <w:right w:val="none" w:sz="0" w:space="0" w:color="auto"/>
      </w:divBdr>
    </w:div>
    <w:div w:id="1728993611">
      <w:bodyDiv w:val="1"/>
      <w:marLeft w:val="0"/>
      <w:marRight w:val="0"/>
      <w:marTop w:val="0"/>
      <w:marBottom w:val="0"/>
      <w:divBdr>
        <w:top w:val="none" w:sz="0" w:space="0" w:color="auto"/>
        <w:left w:val="none" w:sz="0" w:space="0" w:color="auto"/>
        <w:bottom w:val="none" w:sz="0" w:space="0" w:color="auto"/>
        <w:right w:val="none" w:sz="0" w:space="0" w:color="auto"/>
      </w:divBdr>
    </w:div>
    <w:div w:id="2073844502">
      <w:bodyDiv w:val="1"/>
      <w:marLeft w:val="0"/>
      <w:marRight w:val="0"/>
      <w:marTop w:val="0"/>
      <w:marBottom w:val="0"/>
      <w:divBdr>
        <w:top w:val="none" w:sz="0" w:space="0" w:color="auto"/>
        <w:left w:val="none" w:sz="0" w:space="0" w:color="auto"/>
        <w:bottom w:val="none" w:sz="0" w:space="0" w:color="auto"/>
        <w:right w:val="none" w:sz="0" w:space="0" w:color="auto"/>
      </w:divBdr>
    </w:div>
    <w:div w:id="207600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mt.edu.pk/L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DR. MOHAMMAD AYAZ</cp:lastModifiedBy>
  <cp:revision>21</cp:revision>
  <cp:lastPrinted>2023-05-30T12:59:00Z</cp:lastPrinted>
  <dcterms:created xsi:type="dcterms:W3CDTF">2023-07-05T09:47:00Z</dcterms:created>
  <dcterms:modified xsi:type="dcterms:W3CDTF">2023-07-25T08:50:00Z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02bf3e3b59ffa42d6725a578d3522291139934dfdb4cbc27995e2d9bc6893cfd</vt:lpwstr>
  </property>
</Properties>
</file>