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2E62EF" w:rsidRDefault="002E62EF" w:rsidP="00DA0182">
      <w:pPr>
        <w:spacing w:after="0"/>
        <w:contextualSpacing/>
        <w:jc w:val="center"/>
        <w:rPr>
          <w:rFonts w:asciiTheme="majorHAnsi" w:hAnsiTheme="majorHAnsi" w:cstheme="majorHAnsi"/>
          <w:b/>
          <w:sz w:val="36"/>
          <w:szCs w:val="36"/>
        </w:rPr>
      </w:pPr>
      <w:bookmarkStart w:id="0" w:name="_GoBack"/>
      <w:bookmarkEnd w:id="0"/>
      <w:r>
        <w:rPr>
          <w:rFonts w:asciiTheme="majorHAnsi" w:hAnsiTheme="majorHAnsi" w:cstheme="majorHAnsi"/>
          <w:b/>
          <w:sz w:val="36"/>
          <w:szCs w:val="36"/>
        </w:rPr>
        <w:t>Statistics-QM120</w:t>
      </w:r>
    </w:p>
    <w:tbl>
      <w:tblPr>
        <w:tblStyle w:val="TableGrid"/>
        <w:tblW w:w="0" w:type="auto"/>
        <w:tblLook w:val="04A0" w:firstRow="1" w:lastRow="0" w:firstColumn="1" w:lastColumn="0" w:noHBand="0" w:noVBand="1"/>
      </w:tblPr>
      <w:tblGrid>
        <w:gridCol w:w="2335"/>
        <w:gridCol w:w="7830"/>
      </w:tblGrid>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Resource Person:</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 xml:space="preserve">Email: </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Contact Hours:</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Office Address:</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Programme:</w:t>
            </w:r>
          </w:p>
        </w:tc>
        <w:tc>
          <w:tcPr>
            <w:tcW w:w="7830" w:type="dxa"/>
          </w:tcPr>
          <w:p w:rsidR="008742B1" w:rsidRPr="002E62EF" w:rsidRDefault="005A7BFC" w:rsidP="00E65A31">
            <w:pPr>
              <w:jc w:val="center"/>
              <w:rPr>
                <w:rFonts w:asciiTheme="majorHAnsi" w:hAnsiTheme="majorHAnsi" w:cstheme="majorHAnsi"/>
                <w:sz w:val="24"/>
                <w:szCs w:val="24"/>
              </w:rPr>
            </w:pPr>
            <w:r>
              <w:rPr>
                <w:rFonts w:asciiTheme="majorHAnsi" w:hAnsiTheme="majorHAnsi" w:cstheme="majorHAnsi"/>
                <w:sz w:val="24"/>
                <w:szCs w:val="24"/>
              </w:rPr>
              <w:t>Cohort</w:t>
            </w:r>
          </w:p>
        </w:tc>
      </w:tr>
      <w:tr w:rsidR="00DA0182" w:rsidRPr="002E62EF" w:rsidTr="005C61FB">
        <w:trPr>
          <w:trHeight w:val="485"/>
        </w:trPr>
        <w:tc>
          <w:tcPr>
            <w:tcW w:w="2335" w:type="dxa"/>
            <w:shd w:val="clear" w:color="auto" w:fill="F2F2F2" w:themeFill="background1" w:themeFillShade="F2"/>
          </w:tcPr>
          <w:p w:rsidR="00DA0182" w:rsidRPr="002E62EF" w:rsidRDefault="00DA0182" w:rsidP="00BC514A">
            <w:pPr>
              <w:rPr>
                <w:rFonts w:asciiTheme="majorHAnsi" w:hAnsiTheme="majorHAnsi" w:cstheme="majorHAnsi"/>
                <w:sz w:val="20"/>
                <w:szCs w:val="20"/>
              </w:rPr>
            </w:pPr>
            <w:r w:rsidRPr="002E62EF">
              <w:rPr>
                <w:rFonts w:asciiTheme="majorHAnsi" w:hAnsiTheme="majorHAnsi" w:cstheme="majorHAnsi"/>
                <w:sz w:val="20"/>
                <w:szCs w:val="20"/>
              </w:rPr>
              <w:t>Section:</w:t>
            </w:r>
          </w:p>
        </w:tc>
        <w:tc>
          <w:tcPr>
            <w:tcW w:w="7830" w:type="dxa"/>
          </w:tcPr>
          <w:p w:rsidR="00DA0182" w:rsidRPr="002E62EF" w:rsidRDefault="00DA0182"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Semester</w:t>
            </w:r>
            <w:r w:rsidR="00581A07" w:rsidRPr="002E62EF">
              <w:rPr>
                <w:rFonts w:asciiTheme="majorHAnsi" w:hAnsiTheme="majorHAnsi" w:cstheme="majorHAnsi"/>
                <w:sz w:val="20"/>
                <w:szCs w:val="20"/>
              </w:rPr>
              <w:t>:</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Pre-requisites</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Mathematics</w:t>
            </w: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Credit Hours</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03</w:t>
            </w: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Type</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Mixed:  Theory and Practice</w:t>
            </w:r>
          </w:p>
        </w:tc>
      </w:tr>
      <w:tr w:rsidR="008742B1" w:rsidRPr="002E62EF" w:rsidTr="005C61FB">
        <w:trPr>
          <w:trHeight w:val="485"/>
        </w:trPr>
        <w:tc>
          <w:tcPr>
            <w:tcW w:w="2335" w:type="dxa"/>
            <w:shd w:val="clear" w:color="auto" w:fill="F2F2F2" w:themeFill="background1" w:themeFillShade="F2"/>
          </w:tcPr>
          <w:p w:rsidR="008742B1" w:rsidRPr="002E62EF" w:rsidRDefault="00581A07" w:rsidP="00BC514A">
            <w:pPr>
              <w:rPr>
                <w:rFonts w:asciiTheme="majorHAnsi" w:hAnsiTheme="majorHAnsi" w:cstheme="majorHAnsi"/>
                <w:sz w:val="20"/>
                <w:szCs w:val="20"/>
              </w:rPr>
            </w:pPr>
            <w:r w:rsidRPr="002E62EF">
              <w:rPr>
                <w:rFonts w:asciiTheme="majorHAnsi" w:hAnsiTheme="majorHAnsi" w:cstheme="majorHAnsi"/>
                <w:sz w:val="20"/>
                <w:szCs w:val="20"/>
              </w:rPr>
              <w:t>Venue</w:t>
            </w:r>
            <w:r w:rsidR="00AE3684" w:rsidRPr="002E62EF">
              <w:rPr>
                <w:rFonts w:asciiTheme="majorHAnsi" w:hAnsiTheme="majorHAnsi" w:cstheme="majorHAnsi"/>
                <w:sz w:val="20"/>
                <w:szCs w:val="20"/>
              </w:rPr>
              <w:t>/Day/Time</w:t>
            </w:r>
            <w:r w:rsidRPr="002E62EF">
              <w:rPr>
                <w:rFonts w:asciiTheme="majorHAnsi" w:hAnsiTheme="majorHAnsi" w:cstheme="majorHAnsi"/>
                <w:sz w:val="20"/>
                <w:szCs w:val="20"/>
              </w:rPr>
              <w:t>:</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URL (if any):</w:t>
            </w:r>
          </w:p>
        </w:tc>
        <w:tc>
          <w:tcPr>
            <w:tcW w:w="7830" w:type="dxa"/>
          </w:tcPr>
          <w:p w:rsidR="008742B1" w:rsidRPr="002E62EF" w:rsidRDefault="008742B1" w:rsidP="00E65A31">
            <w:pPr>
              <w:jc w:val="center"/>
              <w:rPr>
                <w:rFonts w:asciiTheme="majorHAnsi" w:hAnsiTheme="majorHAnsi" w:cstheme="majorHAnsi"/>
                <w:sz w:val="24"/>
                <w:szCs w:val="24"/>
              </w:rPr>
            </w:pPr>
          </w:p>
        </w:tc>
      </w:tr>
    </w:tbl>
    <w:p w:rsidR="008742B1" w:rsidRPr="002E62EF" w:rsidRDefault="008742B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214"/>
      </w:tblGrid>
      <w:tr w:rsidR="00581A07" w:rsidRPr="002E62EF" w:rsidTr="00581A07">
        <w:tc>
          <w:tcPr>
            <w:tcW w:w="10214" w:type="dxa"/>
            <w:shd w:val="clear" w:color="auto" w:fill="F2F2F2" w:themeFill="background1" w:themeFillShade="F2"/>
          </w:tcPr>
          <w:p w:rsidR="00581A07" w:rsidRPr="002E62EF" w:rsidRDefault="00581A07" w:rsidP="00A65BE9">
            <w:pPr>
              <w:rPr>
                <w:rFonts w:asciiTheme="majorHAnsi" w:hAnsiTheme="majorHAnsi" w:cstheme="majorHAnsi"/>
                <w:b/>
                <w:sz w:val="20"/>
                <w:szCs w:val="20"/>
              </w:rPr>
            </w:pPr>
            <w:r w:rsidRPr="002E62EF">
              <w:rPr>
                <w:rFonts w:asciiTheme="majorHAnsi" w:hAnsiTheme="majorHAnsi" w:cstheme="majorHAnsi"/>
                <w:b/>
                <w:sz w:val="20"/>
                <w:szCs w:val="20"/>
              </w:rPr>
              <w:t>Course Description</w:t>
            </w:r>
            <w:r w:rsidR="00C80334" w:rsidRPr="002E62EF">
              <w:rPr>
                <w:rFonts w:asciiTheme="majorHAnsi" w:hAnsiTheme="majorHAnsi" w:cstheme="majorHAnsi"/>
                <w:b/>
                <w:sz w:val="20"/>
                <w:szCs w:val="20"/>
              </w:rPr>
              <w:t>:</w:t>
            </w:r>
          </w:p>
        </w:tc>
      </w:tr>
      <w:tr w:rsidR="00581A07" w:rsidRPr="002E62EF" w:rsidTr="00581A07">
        <w:tc>
          <w:tcPr>
            <w:tcW w:w="10214" w:type="dxa"/>
          </w:tcPr>
          <w:p w:rsidR="00581A07" w:rsidRPr="002E62EF" w:rsidRDefault="00581A07" w:rsidP="00A65BE9">
            <w:pPr>
              <w:rPr>
                <w:rFonts w:asciiTheme="majorHAnsi" w:hAnsiTheme="majorHAnsi" w:cstheme="majorHAnsi"/>
              </w:rPr>
            </w:pPr>
          </w:p>
          <w:p w:rsidR="005D1D94" w:rsidRPr="002E62EF" w:rsidRDefault="005D1D94" w:rsidP="005D1D94">
            <w:pPr>
              <w:pStyle w:val="Body1"/>
              <w:spacing w:after="200" w:line="480" w:lineRule="auto"/>
              <w:jc w:val="both"/>
              <w:rPr>
                <w:rFonts w:asciiTheme="majorHAnsi" w:hAnsiTheme="majorHAnsi" w:cstheme="majorHAnsi"/>
                <w:sz w:val="22"/>
              </w:rPr>
            </w:pPr>
            <w:r w:rsidRPr="002E62EF">
              <w:rPr>
                <w:rFonts w:asciiTheme="majorHAnsi" w:hAnsiTheme="majorHAnsi" w:cstheme="majorHAnsi"/>
                <w:sz w:val="22"/>
              </w:rPr>
              <w:t>This course is aimed to provide a review of basic statistical concepts and tools, along with a more detailed discussion on their applications in Social Sciences. This course will also provide necessary algebra background for advance courses in the areas of Social Sciences and Humanities.</w:t>
            </w:r>
          </w:p>
          <w:p w:rsidR="005D1D94" w:rsidRPr="002E62EF" w:rsidRDefault="005D1D94" w:rsidP="005D1D94">
            <w:pPr>
              <w:spacing w:line="480" w:lineRule="auto"/>
              <w:rPr>
                <w:rFonts w:asciiTheme="majorHAnsi" w:hAnsiTheme="majorHAnsi" w:cstheme="majorHAnsi"/>
                <w:b/>
                <w:sz w:val="28"/>
                <w:szCs w:val="28"/>
                <w:u w:val="single"/>
              </w:rPr>
            </w:pPr>
            <w:r w:rsidRPr="002E62EF">
              <w:rPr>
                <w:rFonts w:asciiTheme="majorHAnsi" w:hAnsiTheme="majorHAnsi" w:cstheme="majorHAnsi"/>
                <w:b/>
                <w:sz w:val="28"/>
                <w:szCs w:val="28"/>
                <w:u w:val="single"/>
              </w:rPr>
              <w:t>Learning Objectives</w:t>
            </w:r>
          </w:p>
          <w:p w:rsidR="005D1D94" w:rsidRPr="002E62EF" w:rsidRDefault="005D1D94" w:rsidP="005D1D94">
            <w:pPr>
              <w:pStyle w:val="Body1"/>
              <w:spacing w:after="200" w:line="480" w:lineRule="auto"/>
              <w:jc w:val="both"/>
              <w:rPr>
                <w:rFonts w:asciiTheme="majorHAnsi" w:eastAsia="Helvetica" w:hAnsiTheme="majorHAnsi" w:cstheme="majorHAnsi"/>
                <w:bCs/>
                <w:iCs/>
                <w:color w:val="auto"/>
                <w:sz w:val="22"/>
                <w:szCs w:val="24"/>
              </w:rPr>
            </w:pPr>
            <w:r w:rsidRPr="002E62EF">
              <w:rPr>
                <w:rFonts w:asciiTheme="majorHAnsi" w:eastAsia="Helvetica" w:hAnsiTheme="majorHAnsi" w:cstheme="majorHAnsi"/>
                <w:bCs/>
                <w:iCs/>
                <w:color w:val="auto"/>
                <w:sz w:val="22"/>
                <w:szCs w:val="24"/>
              </w:rPr>
              <w:t>The objectives of the course are to gain knowledge of following topics in Statistics:</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How, where, when and why data collection, Descriptive and Inferential Statistics.</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 xml:space="preserve"> Classifications, Graphs and Charts, Measure of Locations and Dispersion, Sampling methodologies</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Business applications in various domains, Discrete and Continues probability distributions.</w:t>
            </w:r>
          </w:p>
          <w:p w:rsidR="005D1D94" w:rsidRPr="002E62EF" w:rsidRDefault="005D1D94" w:rsidP="005D1D94">
            <w:pPr>
              <w:pStyle w:val="Body1"/>
              <w:rPr>
                <w:rFonts w:asciiTheme="majorHAnsi" w:hAnsiTheme="majorHAnsi" w:cstheme="majorHAnsi"/>
                <w:sz w:val="22"/>
              </w:rPr>
            </w:pPr>
          </w:p>
          <w:p w:rsidR="005D1D94" w:rsidRPr="002E62EF" w:rsidRDefault="005D1D94" w:rsidP="005D1D94">
            <w:pPr>
              <w:spacing w:line="480" w:lineRule="auto"/>
              <w:rPr>
                <w:rFonts w:asciiTheme="majorHAnsi" w:hAnsiTheme="majorHAnsi" w:cstheme="majorHAnsi"/>
                <w:b/>
                <w:sz w:val="28"/>
                <w:szCs w:val="28"/>
                <w:u w:val="single"/>
              </w:rPr>
            </w:pPr>
            <w:r w:rsidRPr="002E62EF">
              <w:rPr>
                <w:rFonts w:asciiTheme="majorHAnsi" w:hAnsiTheme="majorHAnsi" w:cstheme="majorHAnsi"/>
                <w:b/>
                <w:sz w:val="28"/>
                <w:szCs w:val="28"/>
                <w:u w:val="single"/>
              </w:rPr>
              <w:lastRenderedPageBreak/>
              <w:t>Learning Outcomes</w:t>
            </w:r>
          </w:p>
          <w:p w:rsidR="005D1D94" w:rsidRPr="002E62EF" w:rsidRDefault="005D1D94" w:rsidP="005D1D94">
            <w:pPr>
              <w:pStyle w:val="Body1"/>
              <w:spacing w:after="200" w:line="480" w:lineRule="auto"/>
              <w:jc w:val="both"/>
              <w:rPr>
                <w:rFonts w:asciiTheme="majorHAnsi" w:eastAsia="Helvetica" w:hAnsiTheme="majorHAnsi" w:cstheme="majorHAnsi"/>
                <w:bCs/>
                <w:iCs/>
                <w:color w:val="auto"/>
                <w:sz w:val="22"/>
                <w:szCs w:val="24"/>
              </w:rPr>
            </w:pPr>
            <w:r w:rsidRPr="002E62EF">
              <w:rPr>
                <w:rFonts w:asciiTheme="majorHAnsi" w:eastAsia="Helvetica" w:hAnsiTheme="majorHAnsi" w:cstheme="majorHAnsi"/>
                <w:bCs/>
                <w:iCs/>
                <w:color w:val="auto"/>
                <w:sz w:val="22"/>
                <w:szCs w:val="24"/>
              </w:rPr>
              <w:t>Upon successfully completing this course, the participants will be able to:</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 xml:space="preserve">Discuss and review data collection concepts and tools. </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Describe how to apply different sampling techniques, basic statistical concepts and quantitative methods relate to decision making in areas of (applied) Psychology, Social Media, Business, Finance, Marketing, Economics and other social sciences subjects by using Ms. Excel.</w:t>
            </w:r>
          </w:p>
          <w:p w:rsidR="005D1D94" w:rsidRPr="002E62EF" w:rsidRDefault="005D1D94" w:rsidP="005D1D94">
            <w:pPr>
              <w:pStyle w:val="Heading31"/>
              <w:numPr>
                <w:ilvl w:val="0"/>
                <w:numId w:val="7"/>
              </w:numPr>
              <w:spacing w:line="480" w:lineRule="auto"/>
              <w:rPr>
                <w:rFonts w:asciiTheme="majorHAnsi" w:hAnsiTheme="majorHAnsi" w:cstheme="majorHAnsi"/>
                <w:b w:val="0"/>
                <w:i w:val="0"/>
                <w:sz w:val="22"/>
                <w:szCs w:val="24"/>
                <w:shd w:val="clear" w:color="auto" w:fill="FFFFFF"/>
              </w:rPr>
            </w:pPr>
            <w:r w:rsidRPr="002E62EF">
              <w:rPr>
                <w:rFonts w:asciiTheme="majorHAnsi" w:hAnsiTheme="majorHAnsi" w:cstheme="majorHAnsi"/>
                <w:b w:val="0"/>
                <w:i w:val="0"/>
                <w:sz w:val="22"/>
                <w:szCs w:val="24"/>
                <w:shd w:val="clear" w:color="auto" w:fill="FFFFFF"/>
              </w:rPr>
              <w:t>Guide how to apply statistics in social sciences using different methods extensively in their careers.</w:t>
            </w:r>
          </w:p>
          <w:p w:rsidR="00C80334" w:rsidRPr="002E62EF" w:rsidRDefault="00C80334" w:rsidP="00A65BE9">
            <w:pPr>
              <w:rPr>
                <w:rFonts w:asciiTheme="majorHAnsi" w:hAnsiTheme="majorHAnsi" w:cstheme="majorHAnsi"/>
              </w:rPr>
            </w:pPr>
          </w:p>
          <w:p w:rsidR="00C80334" w:rsidRPr="002E62EF" w:rsidRDefault="00C80334" w:rsidP="00A65BE9">
            <w:pPr>
              <w:rPr>
                <w:rFonts w:asciiTheme="majorHAnsi" w:hAnsiTheme="majorHAnsi" w:cstheme="majorHAnsi"/>
              </w:rPr>
            </w:pPr>
          </w:p>
        </w:tc>
      </w:tr>
    </w:tbl>
    <w:p w:rsidR="00581A07" w:rsidRPr="002E62EF" w:rsidRDefault="00581A07" w:rsidP="00A65BE9">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214"/>
      </w:tblGrid>
      <w:tr w:rsidR="00581A07" w:rsidRPr="002E62EF" w:rsidTr="00BC514A">
        <w:tc>
          <w:tcPr>
            <w:tcW w:w="10214" w:type="dxa"/>
            <w:shd w:val="clear" w:color="auto" w:fill="F2F2F2" w:themeFill="background1" w:themeFillShade="F2"/>
          </w:tcPr>
          <w:p w:rsidR="00581A07" w:rsidRPr="002E62EF" w:rsidRDefault="00581A07" w:rsidP="00BC514A">
            <w:pPr>
              <w:rPr>
                <w:rFonts w:asciiTheme="majorHAnsi" w:hAnsiTheme="majorHAnsi" w:cstheme="majorHAnsi"/>
                <w:b/>
                <w:sz w:val="20"/>
                <w:szCs w:val="20"/>
              </w:rPr>
            </w:pPr>
            <w:r w:rsidRPr="002E62EF">
              <w:rPr>
                <w:rFonts w:asciiTheme="majorHAnsi" w:hAnsiTheme="majorHAnsi" w:cstheme="majorHAnsi"/>
                <w:b/>
                <w:sz w:val="20"/>
                <w:szCs w:val="20"/>
              </w:rPr>
              <w:t>Course Teaching Methodology</w:t>
            </w:r>
            <w:r w:rsidR="00C80334" w:rsidRPr="002E62EF">
              <w:rPr>
                <w:rFonts w:asciiTheme="majorHAnsi" w:hAnsiTheme="majorHAnsi" w:cstheme="majorHAnsi"/>
                <w:b/>
                <w:sz w:val="20"/>
                <w:szCs w:val="20"/>
              </w:rPr>
              <w:t>:</w:t>
            </w:r>
          </w:p>
        </w:tc>
      </w:tr>
      <w:tr w:rsidR="00581A07" w:rsidRPr="002E62EF" w:rsidTr="00BC514A">
        <w:tc>
          <w:tcPr>
            <w:tcW w:w="10214" w:type="dxa"/>
          </w:tcPr>
          <w:p w:rsidR="00581A07" w:rsidRPr="002E62EF" w:rsidRDefault="005D1D94" w:rsidP="00BC514A">
            <w:pPr>
              <w:rPr>
                <w:rFonts w:asciiTheme="majorHAnsi" w:hAnsiTheme="majorHAnsi" w:cstheme="majorHAnsi"/>
              </w:rPr>
            </w:pPr>
            <w:r w:rsidRPr="002E62EF">
              <w:rPr>
                <w:rFonts w:asciiTheme="majorHAnsi" w:hAnsiTheme="majorHAnsi" w:cstheme="majorHAnsi"/>
                <w:sz w:val="24"/>
                <w:szCs w:val="28"/>
              </w:rPr>
              <w:t>Interactive-Hybrid  Classes</w:t>
            </w:r>
          </w:p>
          <w:p w:rsidR="00687352" w:rsidRPr="002E62EF" w:rsidRDefault="00687352" w:rsidP="00BC514A">
            <w:pPr>
              <w:rPr>
                <w:rFonts w:asciiTheme="majorHAnsi" w:hAnsiTheme="majorHAnsi" w:cstheme="majorHAnsi"/>
              </w:rPr>
            </w:pPr>
          </w:p>
          <w:p w:rsidR="00C80334" w:rsidRPr="002E62EF" w:rsidRDefault="00C80334" w:rsidP="00BC514A">
            <w:pPr>
              <w:rPr>
                <w:rFonts w:asciiTheme="majorHAnsi" w:hAnsiTheme="majorHAnsi" w:cstheme="majorHAnsi"/>
              </w:rPr>
            </w:pPr>
          </w:p>
        </w:tc>
      </w:tr>
    </w:tbl>
    <w:p w:rsidR="00DA0182" w:rsidRPr="002E62EF" w:rsidRDefault="00DA0182"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985"/>
        <w:gridCol w:w="8941"/>
      </w:tblGrid>
      <w:tr w:rsidR="00C80334" w:rsidRPr="002E62EF" w:rsidTr="00C80334">
        <w:tc>
          <w:tcPr>
            <w:tcW w:w="9926" w:type="dxa"/>
            <w:gridSpan w:val="2"/>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Programme Educational Objectives (POs)</w:t>
            </w:r>
            <w:r w:rsidR="00E65A31" w:rsidRPr="002E62EF">
              <w:rPr>
                <w:rFonts w:asciiTheme="majorHAnsi" w:hAnsiTheme="majorHAnsi" w:cstheme="majorHAnsi"/>
                <w:b/>
                <w:color w:val="000000" w:themeColor="text1"/>
                <w:sz w:val="20"/>
                <w:szCs w:val="20"/>
              </w:rPr>
              <w:t>:</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PO-1</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learn the importance of data in real life, how to transform data into information, the role of business statistics in terms of practical applications of statistics in Social Sciences and corporate world.</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PO-2</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learn some of the most frequently used tools and techniques for describing the data.</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PO-3</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construct and interpret a frequency histogram, various types of bar charts, interpreting trends trough line and scatter graphs of data.</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PO-4</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interpret mean, median, mode, and weighted mean for a set of data and understand what these values represent, to construct box and whisker plot and interpret it.</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PO-5</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compute the range, interquartile range, variance, variance, and standard deviation and know what these values mean, to compute a z score and the coefficient of variation and understand how they are applied in decision making situations.</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PO-6</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understand three approaches to assigning probabilities</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PO-7</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understand the conditions where addition and multiplication rules are applied, to understand and interpret the conditional probability.</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PO-8</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understand and deal with application situations where random variable is continuous instead of discrete.</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PO-9</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determine the probabilities using the standard normal distribution, and to calculate the probabilities</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PO-10</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To determine the probabilities using the standard normal distribution and to calculate the probabilities</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PO-11</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These topics intend to discuss the difference between point estimates and confidence intervals.</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lastRenderedPageBreak/>
              <w:t>PO-12</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How these concepts are helpful for quality control and in decision making.</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PO-13</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This topic plans to discuss the most important feature of inferential statistics which is hypothesis testing, the situations under which it is used.</w:t>
            </w:r>
          </w:p>
        </w:tc>
      </w:tr>
      <w:tr w:rsidR="009A6C03" w:rsidRPr="002E62EF" w:rsidTr="009A6C03">
        <w:trPr>
          <w:trHeight w:val="285"/>
        </w:trPr>
        <w:tc>
          <w:tcPr>
            <w:tcW w:w="985" w:type="dxa"/>
            <w:shd w:val="clear" w:color="auto" w:fill="F2F2F2" w:themeFill="background1" w:themeFillShade="F2"/>
          </w:tcPr>
          <w:p w:rsidR="009A6C03" w:rsidRPr="002E62EF" w:rsidRDefault="009A6C03" w:rsidP="009A6C03">
            <w:pPr>
              <w:jc w:val="center"/>
              <w:rPr>
                <w:rFonts w:asciiTheme="majorHAnsi" w:hAnsiTheme="majorHAnsi" w:cstheme="majorHAnsi"/>
              </w:rPr>
            </w:pPr>
            <w:r w:rsidRPr="002E62EF">
              <w:rPr>
                <w:rFonts w:asciiTheme="majorHAnsi" w:hAnsiTheme="majorHAnsi" w:cstheme="majorHAnsi"/>
                <w:sz w:val="20"/>
                <w:szCs w:val="20"/>
              </w:rPr>
              <w:t>PO-14</w:t>
            </w:r>
          </w:p>
        </w:tc>
        <w:tc>
          <w:tcPr>
            <w:tcW w:w="894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How it is used in decision making and its significance in terms of completing and carrying out different research projects.</w:t>
            </w:r>
          </w:p>
        </w:tc>
      </w:tr>
    </w:tbl>
    <w:p w:rsidR="00C80334" w:rsidRPr="002E62EF" w:rsidRDefault="00C80334" w:rsidP="00C80334">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2E62EF" w:rsidTr="00C80334">
        <w:tc>
          <w:tcPr>
            <w:tcW w:w="9926" w:type="dxa"/>
            <w:gridSpan w:val="3"/>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Programme Learning Outcomes (PLOs)</w:t>
            </w:r>
            <w:r w:rsidR="00E65A31" w:rsidRPr="002E62EF">
              <w:rPr>
                <w:rFonts w:asciiTheme="majorHAnsi" w:hAnsiTheme="majorHAnsi" w:cstheme="majorHAnsi"/>
                <w:b/>
                <w:color w:val="000000" w:themeColor="text1"/>
                <w:sz w:val="20"/>
                <w:szCs w:val="20"/>
              </w:rPr>
              <w:t>:</w:t>
            </w:r>
          </w:p>
          <w:p w:rsidR="00C80334" w:rsidRPr="002E62EF" w:rsidRDefault="00C80334"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degree programme, students shall be able to:</w:t>
            </w:r>
          </w:p>
        </w:tc>
      </w:tr>
      <w:tr w:rsidR="00C80334" w:rsidRPr="002E62EF" w:rsidTr="00BC514A">
        <w:trPr>
          <w:trHeight w:val="147"/>
        </w:trPr>
        <w:tc>
          <w:tcPr>
            <w:tcW w:w="8275" w:type="dxa"/>
            <w:gridSpan w:val="2"/>
          </w:tcPr>
          <w:p w:rsidR="00C80334" w:rsidRPr="002E62EF" w:rsidRDefault="00C80334" w:rsidP="00BC514A">
            <w:pPr>
              <w:rPr>
                <w:rFonts w:asciiTheme="majorHAnsi" w:hAnsiTheme="majorHAnsi" w:cstheme="majorHAnsi"/>
              </w:rPr>
            </w:pPr>
          </w:p>
        </w:tc>
        <w:tc>
          <w:tcPr>
            <w:tcW w:w="1651" w:type="dxa"/>
          </w:tcPr>
          <w:p w:rsidR="00C80334" w:rsidRPr="002E62EF" w:rsidRDefault="00C80334" w:rsidP="00BC514A">
            <w:pPr>
              <w:rPr>
                <w:rFonts w:asciiTheme="majorHAnsi" w:hAnsiTheme="majorHAnsi" w:cstheme="majorHAnsi"/>
              </w:rPr>
            </w:pPr>
            <w:r w:rsidRPr="002E62EF">
              <w:rPr>
                <w:rFonts w:asciiTheme="majorHAnsi" w:hAnsiTheme="majorHAnsi" w:cstheme="majorHAnsi"/>
                <w:b/>
                <w:color w:val="000000" w:themeColor="text1"/>
              </w:rPr>
              <w:t>Mapping the PLOs with POs</w:t>
            </w:r>
          </w:p>
        </w:tc>
      </w:tr>
      <w:tr w:rsidR="009A6C03" w:rsidRPr="002E62EF" w:rsidTr="009A6C03">
        <w:trPr>
          <w:trHeight w:val="147"/>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PLO-1</w:t>
            </w:r>
          </w:p>
        </w:tc>
        <w:tc>
          <w:tcPr>
            <w:tcW w:w="7200" w:type="dxa"/>
            <w:tcBorders>
              <w:top w:val="single" w:sz="4" w:space="0" w:color="auto"/>
              <w:left w:val="nil"/>
              <w:bottom w:val="single" w:sz="4" w:space="0" w:color="auto"/>
              <w:right w:val="nil"/>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Students will understand some basic background of data collection and uses of primary data.</w:t>
            </w:r>
          </w:p>
        </w:tc>
        <w:tc>
          <w:tcPr>
            <w:tcW w:w="1651" w:type="dxa"/>
          </w:tcPr>
          <w:p w:rsidR="009A6C03" w:rsidRPr="002E62EF" w:rsidRDefault="002E62EF" w:rsidP="009A6C03">
            <w:pPr>
              <w:rPr>
                <w:rFonts w:asciiTheme="majorHAnsi" w:hAnsiTheme="majorHAnsi" w:cstheme="majorHAnsi"/>
              </w:rPr>
            </w:pPr>
            <w:r>
              <w:rPr>
                <w:rFonts w:asciiTheme="majorHAnsi" w:hAnsiTheme="majorHAnsi" w:cstheme="majorHAnsi"/>
              </w:rPr>
              <w:t>PO-1-PO3</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PLO-2</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learn the concepts of data handling using descriptive statistics.</w:t>
            </w:r>
          </w:p>
        </w:tc>
        <w:tc>
          <w:tcPr>
            <w:tcW w:w="1651" w:type="dxa"/>
          </w:tcPr>
          <w:p w:rsidR="002E62EF" w:rsidRDefault="002E62EF" w:rsidP="002E62EF">
            <w:r w:rsidRPr="00A02153">
              <w:rPr>
                <w:rFonts w:asciiTheme="majorHAnsi" w:hAnsiTheme="majorHAnsi" w:cstheme="majorHAnsi"/>
              </w:rPr>
              <w:t>PO-1-PO3</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PLO-3</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 trained the applications and implementations of Graphs and Charts.</w:t>
            </w:r>
          </w:p>
        </w:tc>
        <w:tc>
          <w:tcPr>
            <w:tcW w:w="1651" w:type="dxa"/>
          </w:tcPr>
          <w:p w:rsidR="002E62EF" w:rsidRDefault="002E62EF" w:rsidP="002E62EF">
            <w:r w:rsidRPr="00A02153">
              <w:rPr>
                <w:rFonts w:asciiTheme="majorHAnsi" w:hAnsiTheme="majorHAnsi" w:cstheme="majorHAnsi"/>
              </w:rPr>
              <w:t>PO-1-PO3</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PLO-4</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recognize the numerical Measures with respect to location and will able to identify outlier in any given data</w:t>
            </w:r>
          </w:p>
        </w:tc>
        <w:tc>
          <w:tcPr>
            <w:tcW w:w="1651" w:type="dxa"/>
          </w:tcPr>
          <w:p w:rsidR="002E62EF" w:rsidRDefault="002E62EF" w:rsidP="002E62EF">
            <w:r>
              <w:rPr>
                <w:rFonts w:asciiTheme="majorHAnsi" w:hAnsiTheme="majorHAnsi" w:cstheme="majorHAnsi"/>
              </w:rPr>
              <w:t>PO-2-PO4</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PLO-5</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become skilled at the use of different types of measure of dispersions.</w:t>
            </w:r>
          </w:p>
        </w:tc>
        <w:tc>
          <w:tcPr>
            <w:tcW w:w="1651" w:type="dxa"/>
          </w:tcPr>
          <w:p w:rsidR="002E62EF" w:rsidRDefault="002E62EF" w:rsidP="002E62EF">
            <w:r>
              <w:rPr>
                <w:rFonts w:asciiTheme="majorHAnsi" w:hAnsiTheme="majorHAnsi" w:cstheme="majorHAnsi"/>
              </w:rPr>
              <w:t>PO-2-PO5</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PLO-6</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 able to check data variation and to check normality of the data.</w:t>
            </w:r>
          </w:p>
        </w:tc>
        <w:tc>
          <w:tcPr>
            <w:tcW w:w="1651" w:type="dxa"/>
          </w:tcPr>
          <w:p w:rsidR="002E62EF" w:rsidRDefault="002E62EF" w:rsidP="002E62EF">
            <w:r>
              <w:rPr>
                <w:rFonts w:asciiTheme="majorHAnsi" w:hAnsiTheme="majorHAnsi" w:cstheme="majorHAnsi"/>
              </w:rPr>
              <w:t>PO-3-PO7</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PLO-7</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become skilled at the use of Probability, Rules and applications of basic probability.</w:t>
            </w:r>
          </w:p>
        </w:tc>
        <w:tc>
          <w:tcPr>
            <w:tcW w:w="1651" w:type="dxa"/>
          </w:tcPr>
          <w:p w:rsidR="002E62EF" w:rsidRDefault="002E62EF" w:rsidP="002E62EF">
            <w:r>
              <w:rPr>
                <w:rFonts w:asciiTheme="majorHAnsi" w:hAnsiTheme="majorHAnsi" w:cstheme="majorHAnsi"/>
              </w:rPr>
              <w:t>PO-4-PO10</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PLO-8</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become skilled at the use of Probability, Rules and applications of basic rules of probability.</w:t>
            </w:r>
          </w:p>
        </w:tc>
        <w:tc>
          <w:tcPr>
            <w:tcW w:w="1651" w:type="dxa"/>
          </w:tcPr>
          <w:p w:rsidR="002E62EF" w:rsidRDefault="002E62EF" w:rsidP="002E62EF">
            <w:r w:rsidRPr="00A02153">
              <w:rPr>
                <w:rFonts w:asciiTheme="majorHAnsi" w:hAnsiTheme="majorHAnsi" w:cstheme="majorHAnsi"/>
              </w:rPr>
              <w:t>PO-</w:t>
            </w:r>
            <w:r>
              <w:rPr>
                <w:rFonts w:asciiTheme="majorHAnsi" w:hAnsiTheme="majorHAnsi" w:cstheme="majorHAnsi"/>
              </w:rPr>
              <w:t>43-PO8</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PLO-9</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understand the applications of discrete probability distributions.</w:t>
            </w:r>
          </w:p>
        </w:tc>
        <w:tc>
          <w:tcPr>
            <w:tcW w:w="1651" w:type="dxa"/>
          </w:tcPr>
          <w:p w:rsidR="002E62EF" w:rsidRDefault="002E62EF" w:rsidP="002E62EF">
            <w:r>
              <w:rPr>
                <w:rFonts w:asciiTheme="majorHAnsi" w:hAnsiTheme="majorHAnsi" w:cstheme="majorHAnsi"/>
              </w:rPr>
              <w:t>PO-3</w:t>
            </w:r>
            <w:r w:rsidR="00644512">
              <w:rPr>
                <w:rFonts w:asciiTheme="majorHAnsi" w:hAnsiTheme="majorHAnsi" w:cstheme="majorHAnsi"/>
              </w:rPr>
              <w:t>-</w:t>
            </w:r>
            <w:r>
              <w:rPr>
                <w:rFonts w:asciiTheme="majorHAnsi" w:hAnsiTheme="majorHAnsi" w:cstheme="majorHAnsi"/>
              </w:rPr>
              <w:t>P</w:t>
            </w:r>
            <w:r w:rsidR="00644512">
              <w:rPr>
                <w:rFonts w:asciiTheme="majorHAnsi" w:hAnsiTheme="majorHAnsi" w:cstheme="majorHAnsi"/>
              </w:rPr>
              <w:t>O</w:t>
            </w:r>
            <w:r>
              <w:rPr>
                <w:rFonts w:asciiTheme="majorHAnsi" w:hAnsiTheme="majorHAnsi" w:cstheme="majorHAnsi"/>
              </w:rPr>
              <w:t>11</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jc w:val="center"/>
              <w:rPr>
                <w:rFonts w:asciiTheme="majorHAnsi" w:hAnsiTheme="majorHAnsi" w:cstheme="majorHAnsi"/>
                <w:sz w:val="20"/>
                <w:szCs w:val="20"/>
              </w:rPr>
            </w:pPr>
            <w:r w:rsidRPr="002E62EF">
              <w:rPr>
                <w:rFonts w:asciiTheme="majorHAnsi" w:hAnsiTheme="majorHAnsi" w:cstheme="majorHAnsi"/>
                <w:sz w:val="20"/>
                <w:szCs w:val="20"/>
              </w:rPr>
              <w:t>PLO-10</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understand the applications of continuous probability distributions.</w:t>
            </w:r>
          </w:p>
        </w:tc>
        <w:tc>
          <w:tcPr>
            <w:tcW w:w="1651" w:type="dxa"/>
          </w:tcPr>
          <w:p w:rsidR="002E62EF" w:rsidRDefault="002E62EF" w:rsidP="002E62EF">
            <w:r>
              <w:rPr>
                <w:rFonts w:asciiTheme="majorHAnsi" w:hAnsiTheme="majorHAnsi" w:cstheme="majorHAnsi"/>
              </w:rPr>
              <w:t>PO-5-P</w:t>
            </w:r>
            <w:r w:rsidR="00644512">
              <w:rPr>
                <w:rFonts w:asciiTheme="majorHAnsi" w:hAnsiTheme="majorHAnsi" w:cstheme="majorHAnsi"/>
              </w:rPr>
              <w:t>O</w:t>
            </w:r>
            <w:r>
              <w:rPr>
                <w:rFonts w:asciiTheme="majorHAnsi" w:hAnsiTheme="majorHAnsi" w:cstheme="majorHAnsi"/>
              </w:rPr>
              <w:t>12</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rPr>
                <w:rFonts w:asciiTheme="majorHAnsi" w:hAnsiTheme="majorHAnsi" w:cstheme="majorHAnsi"/>
              </w:rPr>
            </w:pPr>
            <w:r w:rsidRPr="002E62EF">
              <w:rPr>
                <w:rFonts w:asciiTheme="majorHAnsi" w:hAnsiTheme="majorHAnsi" w:cstheme="majorHAnsi"/>
                <w:sz w:val="20"/>
                <w:szCs w:val="20"/>
              </w:rPr>
              <w:t>PLO-11</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understand the applications of continuous probability distributions.</w:t>
            </w:r>
          </w:p>
        </w:tc>
        <w:tc>
          <w:tcPr>
            <w:tcW w:w="1651" w:type="dxa"/>
          </w:tcPr>
          <w:p w:rsidR="002E62EF" w:rsidRDefault="002E62EF" w:rsidP="002E62EF">
            <w:r>
              <w:rPr>
                <w:rFonts w:asciiTheme="majorHAnsi" w:hAnsiTheme="majorHAnsi" w:cstheme="majorHAnsi"/>
              </w:rPr>
              <w:t>PO-3-P</w:t>
            </w:r>
            <w:r w:rsidR="00644512">
              <w:rPr>
                <w:rFonts w:asciiTheme="majorHAnsi" w:hAnsiTheme="majorHAnsi" w:cstheme="majorHAnsi"/>
              </w:rPr>
              <w:t>O</w:t>
            </w:r>
            <w:r>
              <w:rPr>
                <w:rFonts w:asciiTheme="majorHAnsi" w:hAnsiTheme="majorHAnsi" w:cstheme="majorHAnsi"/>
              </w:rPr>
              <w:t>12</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rPr>
                <w:rFonts w:asciiTheme="majorHAnsi" w:hAnsiTheme="majorHAnsi" w:cstheme="majorHAnsi"/>
              </w:rPr>
            </w:pPr>
            <w:r w:rsidRPr="002E62EF">
              <w:rPr>
                <w:rFonts w:asciiTheme="majorHAnsi" w:hAnsiTheme="majorHAnsi" w:cstheme="majorHAnsi"/>
                <w:sz w:val="20"/>
                <w:szCs w:val="20"/>
              </w:rPr>
              <w:t>PLO-12</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become skilled at the applications of industrial quality control confidence limit for population parameter using sample information.</w:t>
            </w:r>
          </w:p>
        </w:tc>
        <w:tc>
          <w:tcPr>
            <w:tcW w:w="1651" w:type="dxa"/>
          </w:tcPr>
          <w:p w:rsidR="002E62EF" w:rsidRDefault="00644512" w:rsidP="002E62EF">
            <w:r>
              <w:rPr>
                <w:rFonts w:asciiTheme="majorHAnsi" w:hAnsiTheme="majorHAnsi" w:cstheme="majorHAnsi"/>
              </w:rPr>
              <w:t>PO1-PO12</w:t>
            </w:r>
          </w:p>
        </w:tc>
      </w:tr>
      <w:tr w:rsidR="002E62EF" w:rsidRPr="002E62EF" w:rsidTr="009A6C03">
        <w:trPr>
          <w:trHeight w:val="147"/>
        </w:trPr>
        <w:tc>
          <w:tcPr>
            <w:tcW w:w="1075" w:type="dxa"/>
            <w:shd w:val="clear" w:color="auto" w:fill="F2F2F2" w:themeFill="background1" w:themeFillShade="F2"/>
          </w:tcPr>
          <w:p w:rsidR="002E62EF" w:rsidRPr="002E62EF" w:rsidRDefault="002E62EF" w:rsidP="002E62EF">
            <w:pPr>
              <w:rPr>
                <w:rFonts w:asciiTheme="majorHAnsi" w:hAnsiTheme="majorHAnsi" w:cstheme="majorHAnsi"/>
              </w:rPr>
            </w:pPr>
            <w:r w:rsidRPr="002E62EF">
              <w:rPr>
                <w:rFonts w:asciiTheme="majorHAnsi" w:hAnsiTheme="majorHAnsi" w:cstheme="majorHAnsi"/>
                <w:sz w:val="20"/>
                <w:szCs w:val="20"/>
              </w:rPr>
              <w:t>PLO-13</w:t>
            </w:r>
          </w:p>
        </w:tc>
        <w:tc>
          <w:tcPr>
            <w:tcW w:w="7200" w:type="dxa"/>
            <w:tcBorders>
              <w:top w:val="single" w:sz="4" w:space="0" w:color="auto"/>
              <w:left w:val="nil"/>
              <w:bottom w:val="single" w:sz="4" w:space="0" w:color="auto"/>
              <w:right w:val="nil"/>
            </w:tcBorders>
            <w:shd w:val="clear" w:color="auto" w:fill="auto"/>
            <w:vAlign w:val="bottom"/>
          </w:tcPr>
          <w:p w:rsidR="002E62EF" w:rsidRPr="002E62EF" w:rsidRDefault="002E62EF" w:rsidP="002E62EF">
            <w:pPr>
              <w:rPr>
                <w:rFonts w:asciiTheme="majorHAnsi" w:hAnsiTheme="majorHAnsi" w:cstheme="majorHAnsi"/>
                <w:color w:val="000000"/>
              </w:rPr>
            </w:pPr>
            <w:r w:rsidRPr="002E62EF">
              <w:rPr>
                <w:rFonts w:asciiTheme="majorHAnsi" w:hAnsiTheme="majorHAnsi" w:cstheme="majorHAnsi"/>
                <w:color w:val="000000"/>
              </w:rPr>
              <w:t>Students will become skilled at the applications of industrial quality control confidence limit for population parameter using sample information.</w:t>
            </w:r>
          </w:p>
        </w:tc>
        <w:tc>
          <w:tcPr>
            <w:tcW w:w="1651" w:type="dxa"/>
          </w:tcPr>
          <w:p w:rsidR="002E62EF" w:rsidRDefault="00644512" w:rsidP="002E62EF">
            <w:r>
              <w:rPr>
                <w:rFonts w:asciiTheme="majorHAnsi" w:hAnsiTheme="majorHAnsi" w:cstheme="majorHAnsi"/>
              </w:rPr>
              <w:t>PO3-PO12</w:t>
            </w:r>
          </w:p>
        </w:tc>
      </w:tr>
    </w:tbl>
    <w:p w:rsidR="00C80334" w:rsidRPr="002E62EF" w:rsidRDefault="00C80334"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8851"/>
      </w:tblGrid>
      <w:tr w:rsidR="00C80334" w:rsidRPr="002E62EF" w:rsidTr="00C80334">
        <w:tc>
          <w:tcPr>
            <w:tcW w:w="9926" w:type="dxa"/>
            <w:gridSpan w:val="2"/>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Objectives (COs)</w:t>
            </w:r>
          </w:p>
        </w:tc>
      </w:tr>
      <w:tr w:rsidR="009A6C03" w:rsidRPr="002E62EF" w:rsidTr="009A6C03">
        <w:trPr>
          <w:trHeight w:val="285"/>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CO-1</w:t>
            </w:r>
          </w:p>
        </w:tc>
        <w:tc>
          <w:tcPr>
            <w:tcW w:w="885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How, where, when and why data collection, Descriptive and Inferential Statistics.</w:t>
            </w:r>
          </w:p>
        </w:tc>
      </w:tr>
      <w:tr w:rsidR="009A6C03" w:rsidRPr="002E62EF" w:rsidTr="009A6C03">
        <w:trPr>
          <w:trHeight w:val="285"/>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CO-2</w:t>
            </w:r>
          </w:p>
        </w:tc>
        <w:tc>
          <w:tcPr>
            <w:tcW w:w="885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Classifications, Graphs and Charts, Measure of Locations and Dispersion, Sampling methodologies</w:t>
            </w:r>
          </w:p>
        </w:tc>
      </w:tr>
      <w:tr w:rsidR="009A6C03" w:rsidRPr="002E62EF" w:rsidTr="009A6C03">
        <w:trPr>
          <w:trHeight w:val="285"/>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CO-3</w:t>
            </w:r>
          </w:p>
        </w:tc>
        <w:tc>
          <w:tcPr>
            <w:tcW w:w="8851" w:type="dxa"/>
            <w:tcBorders>
              <w:top w:val="single" w:sz="4" w:space="0" w:color="auto"/>
              <w:left w:val="nil"/>
              <w:bottom w:val="single" w:sz="4" w:space="0" w:color="auto"/>
              <w:right w:val="single" w:sz="4" w:space="0" w:color="auto"/>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Business applications in various domains, Discrete and Continues probability distributions.</w:t>
            </w:r>
          </w:p>
        </w:tc>
      </w:tr>
    </w:tbl>
    <w:p w:rsidR="00E65A31" w:rsidRPr="002E62EF" w:rsidRDefault="00E65A3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2E62EF" w:rsidTr="00E65A31">
        <w:tc>
          <w:tcPr>
            <w:tcW w:w="9926" w:type="dxa"/>
            <w:gridSpan w:val="3"/>
            <w:shd w:val="clear" w:color="auto" w:fill="F2F2F2" w:themeFill="background1" w:themeFillShade="F2"/>
          </w:tcPr>
          <w:p w:rsidR="00E65A31" w:rsidRPr="002E62EF" w:rsidRDefault="00E65A31"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Learning Outcomes (CLOs):</w:t>
            </w:r>
          </w:p>
          <w:p w:rsidR="00E65A31" w:rsidRPr="002E62EF" w:rsidRDefault="00E65A31"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course, students shall be able to:</w:t>
            </w:r>
          </w:p>
        </w:tc>
      </w:tr>
      <w:tr w:rsidR="00E65A31" w:rsidRPr="002E62EF" w:rsidTr="00BC514A">
        <w:trPr>
          <w:trHeight w:val="147"/>
        </w:trPr>
        <w:tc>
          <w:tcPr>
            <w:tcW w:w="8275" w:type="dxa"/>
            <w:gridSpan w:val="2"/>
          </w:tcPr>
          <w:p w:rsidR="00E65A31" w:rsidRPr="002E62EF" w:rsidRDefault="00E65A31" w:rsidP="00BC514A">
            <w:pPr>
              <w:rPr>
                <w:rFonts w:asciiTheme="majorHAnsi" w:hAnsiTheme="majorHAnsi" w:cstheme="majorHAnsi"/>
                <w:color w:val="000000" w:themeColor="text1"/>
              </w:rPr>
            </w:pPr>
          </w:p>
        </w:tc>
        <w:tc>
          <w:tcPr>
            <w:tcW w:w="1651" w:type="dxa"/>
          </w:tcPr>
          <w:p w:rsidR="00E65A31" w:rsidRPr="002E62EF" w:rsidRDefault="00E65A31" w:rsidP="00BC514A">
            <w:pPr>
              <w:rPr>
                <w:rFonts w:asciiTheme="majorHAnsi" w:hAnsiTheme="majorHAnsi" w:cstheme="majorHAnsi"/>
                <w:color w:val="000000" w:themeColor="text1"/>
              </w:rPr>
            </w:pPr>
            <w:r w:rsidRPr="002E62EF">
              <w:rPr>
                <w:rFonts w:asciiTheme="majorHAnsi" w:hAnsiTheme="majorHAnsi" w:cstheme="majorHAnsi"/>
                <w:b/>
                <w:color w:val="000000" w:themeColor="text1"/>
              </w:rPr>
              <w:t>Mapping the CLOs with PLOs</w:t>
            </w:r>
          </w:p>
        </w:tc>
      </w:tr>
      <w:tr w:rsidR="009A6C03" w:rsidRPr="002E62EF" w:rsidTr="009A6C03">
        <w:trPr>
          <w:trHeight w:val="147"/>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lastRenderedPageBreak/>
              <w:t>CLO-1</w:t>
            </w:r>
          </w:p>
        </w:tc>
        <w:tc>
          <w:tcPr>
            <w:tcW w:w="7200" w:type="dxa"/>
            <w:tcBorders>
              <w:top w:val="single" w:sz="4" w:space="0" w:color="auto"/>
              <w:left w:val="nil"/>
              <w:bottom w:val="single" w:sz="4" w:space="0" w:color="auto"/>
              <w:right w:val="nil"/>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 xml:space="preserve">Discuss and review data collection concepts and tools. </w:t>
            </w:r>
          </w:p>
        </w:tc>
        <w:tc>
          <w:tcPr>
            <w:tcW w:w="1651" w:type="dxa"/>
          </w:tcPr>
          <w:p w:rsidR="009A6C03" w:rsidRPr="002E62EF" w:rsidRDefault="00644512" w:rsidP="009A6C03">
            <w:pPr>
              <w:rPr>
                <w:rFonts w:asciiTheme="majorHAnsi" w:hAnsiTheme="majorHAnsi" w:cstheme="majorHAnsi"/>
              </w:rPr>
            </w:pPr>
            <w:r>
              <w:rPr>
                <w:rFonts w:asciiTheme="majorHAnsi" w:hAnsiTheme="majorHAnsi" w:cstheme="majorHAnsi"/>
              </w:rPr>
              <w:t>PLO1-PLO12</w:t>
            </w:r>
          </w:p>
        </w:tc>
      </w:tr>
      <w:tr w:rsidR="009A6C03" w:rsidRPr="002E62EF" w:rsidTr="009A6C03">
        <w:trPr>
          <w:trHeight w:val="147"/>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CLO-2</w:t>
            </w:r>
          </w:p>
        </w:tc>
        <w:tc>
          <w:tcPr>
            <w:tcW w:w="7200" w:type="dxa"/>
            <w:tcBorders>
              <w:top w:val="single" w:sz="4" w:space="0" w:color="auto"/>
              <w:left w:val="nil"/>
              <w:bottom w:val="single" w:sz="4" w:space="0" w:color="auto"/>
              <w:right w:val="nil"/>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Describe how to apply different sampling techniques, basic statistical concepts and quantitative methods relate to decision making in areas of (applied) Psychology, Social Media, Business, Finance, Marketing, Economics and other social sciences subjects by using Ms. Excel.</w:t>
            </w:r>
          </w:p>
        </w:tc>
        <w:tc>
          <w:tcPr>
            <w:tcW w:w="1651" w:type="dxa"/>
          </w:tcPr>
          <w:p w:rsidR="009A6C03" w:rsidRPr="002E62EF" w:rsidRDefault="00644512" w:rsidP="009A6C03">
            <w:pPr>
              <w:rPr>
                <w:rFonts w:asciiTheme="majorHAnsi" w:hAnsiTheme="majorHAnsi" w:cstheme="majorHAnsi"/>
              </w:rPr>
            </w:pPr>
            <w:r>
              <w:rPr>
                <w:rFonts w:asciiTheme="majorHAnsi" w:hAnsiTheme="majorHAnsi" w:cstheme="majorHAnsi"/>
              </w:rPr>
              <w:t>PLO1-PLO12</w:t>
            </w:r>
          </w:p>
        </w:tc>
      </w:tr>
      <w:tr w:rsidR="009A6C03" w:rsidRPr="002E62EF" w:rsidTr="009A6C03">
        <w:trPr>
          <w:trHeight w:val="147"/>
        </w:trPr>
        <w:tc>
          <w:tcPr>
            <w:tcW w:w="1075" w:type="dxa"/>
            <w:shd w:val="clear" w:color="auto" w:fill="F2F2F2" w:themeFill="background1" w:themeFillShade="F2"/>
          </w:tcPr>
          <w:p w:rsidR="009A6C03" w:rsidRPr="002E62EF" w:rsidRDefault="009A6C03" w:rsidP="009A6C03">
            <w:pPr>
              <w:jc w:val="center"/>
              <w:rPr>
                <w:rFonts w:asciiTheme="majorHAnsi" w:hAnsiTheme="majorHAnsi" w:cstheme="majorHAnsi"/>
                <w:sz w:val="20"/>
                <w:szCs w:val="20"/>
              </w:rPr>
            </w:pPr>
            <w:r w:rsidRPr="002E62EF">
              <w:rPr>
                <w:rFonts w:asciiTheme="majorHAnsi" w:hAnsiTheme="majorHAnsi" w:cstheme="majorHAnsi"/>
                <w:sz w:val="20"/>
                <w:szCs w:val="20"/>
              </w:rPr>
              <w:t>CLO-3</w:t>
            </w:r>
          </w:p>
        </w:tc>
        <w:tc>
          <w:tcPr>
            <w:tcW w:w="7200" w:type="dxa"/>
            <w:tcBorders>
              <w:top w:val="single" w:sz="4" w:space="0" w:color="auto"/>
              <w:left w:val="nil"/>
              <w:bottom w:val="single" w:sz="4" w:space="0" w:color="auto"/>
              <w:right w:val="nil"/>
            </w:tcBorders>
            <w:shd w:val="clear" w:color="auto" w:fill="auto"/>
            <w:vAlign w:val="bottom"/>
          </w:tcPr>
          <w:p w:rsidR="009A6C03" w:rsidRPr="002E62EF" w:rsidRDefault="009A6C03" w:rsidP="009A6C03">
            <w:pPr>
              <w:rPr>
                <w:rFonts w:asciiTheme="majorHAnsi" w:hAnsiTheme="majorHAnsi" w:cstheme="majorHAnsi"/>
                <w:color w:val="000000"/>
              </w:rPr>
            </w:pPr>
            <w:r w:rsidRPr="002E62EF">
              <w:rPr>
                <w:rFonts w:asciiTheme="majorHAnsi" w:hAnsiTheme="majorHAnsi" w:cstheme="majorHAnsi"/>
                <w:color w:val="000000"/>
              </w:rPr>
              <w:t>Guide how to apply statistics in social sciences using different methods extensively in their careers.</w:t>
            </w:r>
          </w:p>
        </w:tc>
        <w:tc>
          <w:tcPr>
            <w:tcW w:w="1651" w:type="dxa"/>
          </w:tcPr>
          <w:p w:rsidR="009A6C03" w:rsidRPr="002E62EF" w:rsidRDefault="00644512" w:rsidP="009A6C03">
            <w:pPr>
              <w:rPr>
                <w:rFonts w:asciiTheme="majorHAnsi" w:hAnsiTheme="majorHAnsi" w:cstheme="majorHAnsi"/>
              </w:rPr>
            </w:pPr>
            <w:r>
              <w:rPr>
                <w:rFonts w:asciiTheme="majorHAnsi" w:hAnsiTheme="majorHAnsi" w:cstheme="majorHAnsi"/>
              </w:rPr>
              <w:t>PLO1-PLO12</w:t>
            </w:r>
          </w:p>
        </w:tc>
      </w:tr>
    </w:tbl>
    <w:p w:rsidR="00B84685" w:rsidRPr="002E62EF" w:rsidRDefault="00B84685" w:rsidP="00A65BE9">
      <w:pPr>
        <w:spacing w:after="0"/>
        <w:rPr>
          <w:rFonts w:asciiTheme="majorHAnsi" w:hAnsiTheme="majorHAnsi" w:cstheme="majorHAnsi"/>
          <w:sz w:val="36"/>
          <w:szCs w:val="36"/>
        </w:rPr>
      </w:pPr>
    </w:p>
    <w:p w:rsidR="00073CF5" w:rsidRPr="002E62EF" w:rsidRDefault="00073CF5"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4945"/>
        <w:gridCol w:w="4981"/>
      </w:tblGrid>
      <w:tr w:rsidR="00AE3684" w:rsidRPr="002E62EF" w:rsidTr="00BC514A">
        <w:tc>
          <w:tcPr>
            <w:tcW w:w="9926" w:type="dxa"/>
            <w:gridSpan w:val="2"/>
            <w:shd w:val="clear" w:color="auto" w:fill="F2F2F2" w:themeFill="background1" w:themeFillShade="F2"/>
          </w:tcPr>
          <w:p w:rsidR="00AE3684" w:rsidRPr="002E62EF" w:rsidRDefault="00AE368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Assurance of Learning and Assessment Items:</w:t>
            </w:r>
          </w:p>
          <w:p w:rsidR="00AE3684" w:rsidRPr="002E62EF" w:rsidRDefault="00AE3684" w:rsidP="00B84685">
            <w:pPr>
              <w:jc w:val="both"/>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Specify Assessment Items that will assure student learning through application and achieve</w:t>
            </w:r>
            <w:r w:rsidR="00B84685" w:rsidRPr="002E62EF">
              <w:rPr>
                <w:rFonts w:asciiTheme="majorHAnsi" w:hAnsiTheme="majorHAnsi" w:cstheme="majorHAnsi"/>
                <w:i/>
                <w:color w:val="000000" w:themeColor="text1"/>
                <w:sz w:val="20"/>
                <w:szCs w:val="20"/>
              </w:rPr>
              <w:t xml:space="preserve"> objectives of</w:t>
            </w:r>
            <w:r w:rsidRPr="002E62EF">
              <w:rPr>
                <w:rFonts w:asciiTheme="majorHAnsi" w:hAnsiTheme="majorHAnsi" w:cstheme="majorHAnsi"/>
                <w:i/>
                <w:color w:val="000000" w:themeColor="text1"/>
                <w:sz w:val="20"/>
                <w:szCs w:val="20"/>
              </w:rPr>
              <w:t xml:space="preserve"> specific PLOs / COs / CLOs</w:t>
            </w:r>
          </w:p>
        </w:tc>
      </w:tr>
      <w:tr w:rsidR="00AE3684" w:rsidRPr="002E62EF" w:rsidTr="00B84685">
        <w:trPr>
          <w:trHeight w:val="147"/>
        </w:trPr>
        <w:tc>
          <w:tcPr>
            <w:tcW w:w="4945" w:type="dxa"/>
            <w:shd w:val="clear" w:color="auto" w:fill="F2F2F2" w:themeFill="background1" w:themeFillShade="F2"/>
          </w:tcPr>
          <w:p w:rsidR="00AE3684" w:rsidRPr="002E62EF" w:rsidRDefault="00AE3684" w:rsidP="00B84685">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Assessment Item</w:t>
            </w:r>
          </w:p>
        </w:tc>
        <w:tc>
          <w:tcPr>
            <w:tcW w:w="4981" w:type="dxa"/>
            <w:shd w:val="clear" w:color="auto" w:fill="F2F2F2" w:themeFill="background1" w:themeFillShade="F2"/>
          </w:tcPr>
          <w:p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Application/ Objectives</w:t>
            </w:r>
          </w:p>
          <w:p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PLO / CO</w:t>
            </w:r>
            <w:r w:rsidR="00B84685" w:rsidRPr="002E62EF">
              <w:rPr>
                <w:rFonts w:asciiTheme="majorHAnsi" w:hAnsiTheme="majorHAnsi" w:cstheme="majorHAnsi"/>
                <w:b/>
                <w:color w:val="000000" w:themeColor="text1"/>
              </w:rPr>
              <w:t xml:space="preserve"> / CLO</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Mid-term exam</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Final exam</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bl>
    <w:p w:rsidR="00687352" w:rsidRPr="002E62EF" w:rsidRDefault="00687352" w:rsidP="0068735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2E62EF" w:rsidTr="00687352">
        <w:trPr>
          <w:trHeight w:val="431"/>
        </w:trPr>
        <w:tc>
          <w:tcPr>
            <w:tcW w:w="9895" w:type="dxa"/>
            <w:gridSpan w:val="3"/>
            <w:shd w:val="clear" w:color="auto" w:fill="F2F2F2" w:themeFill="background1" w:themeFillShade="F2"/>
          </w:tcPr>
          <w:p w:rsidR="00687352" w:rsidRPr="002E62EF" w:rsidRDefault="00687352" w:rsidP="00BC514A">
            <w:pPr>
              <w:rPr>
                <w:rFonts w:asciiTheme="majorHAnsi" w:hAnsiTheme="majorHAnsi" w:cstheme="majorHAnsi"/>
                <w:b/>
                <w:color w:val="0070C0"/>
                <w:sz w:val="20"/>
                <w:szCs w:val="20"/>
              </w:rPr>
            </w:pPr>
            <w:r w:rsidRPr="002E62EF">
              <w:rPr>
                <w:rFonts w:asciiTheme="majorHAnsi" w:hAnsiTheme="majorHAnsi" w:cstheme="majorHAnsi"/>
                <w:b/>
                <w:color w:val="000000" w:themeColor="text1"/>
                <w:sz w:val="20"/>
                <w:szCs w:val="20"/>
              </w:rPr>
              <w:t>Assessment Structure and Grading Policy</w:t>
            </w:r>
            <w:r w:rsidR="00B67E02" w:rsidRPr="002E62EF">
              <w:rPr>
                <w:rFonts w:asciiTheme="majorHAnsi" w:hAnsiTheme="majorHAnsi" w:cstheme="majorHAnsi"/>
                <w:b/>
                <w:color w:val="000000" w:themeColor="text1"/>
                <w:sz w:val="20"/>
                <w:szCs w:val="20"/>
              </w:rPr>
              <w:t>*</w:t>
            </w:r>
            <w:r w:rsidRPr="002E62EF">
              <w:rPr>
                <w:rFonts w:asciiTheme="majorHAnsi" w:hAnsiTheme="majorHAnsi" w:cstheme="majorHAnsi"/>
                <w:b/>
                <w:color w:val="000000" w:themeColor="text1"/>
                <w:sz w:val="20"/>
                <w:szCs w:val="20"/>
              </w:rPr>
              <w:t>:</w:t>
            </w:r>
          </w:p>
        </w:tc>
      </w:tr>
      <w:tr w:rsidR="00687352" w:rsidRPr="002E62EF" w:rsidTr="00073CF5">
        <w:tc>
          <w:tcPr>
            <w:tcW w:w="2335"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Assessment Item</w:t>
            </w:r>
          </w:p>
        </w:tc>
        <w:tc>
          <w:tcPr>
            <w:tcW w:w="1440"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Weight (%)</w:t>
            </w:r>
          </w:p>
        </w:tc>
        <w:tc>
          <w:tcPr>
            <w:tcW w:w="6120"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Execution Plan</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15</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04</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15</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06</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10</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2</w:t>
            </w:r>
          </w:p>
        </w:tc>
      </w:tr>
      <w:tr w:rsidR="00687352" w:rsidRPr="002E62EF" w:rsidTr="00BC514A">
        <w:tc>
          <w:tcPr>
            <w:tcW w:w="2335"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Mid-term exam</w:t>
            </w:r>
          </w:p>
        </w:tc>
        <w:tc>
          <w:tcPr>
            <w:tcW w:w="1440" w:type="dxa"/>
          </w:tcPr>
          <w:p w:rsidR="00687352" w:rsidRPr="002E62EF" w:rsidRDefault="002E62EF" w:rsidP="00BC514A">
            <w:pPr>
              <w:rPr>
                <w:rFonts w:asciiTheme="majorHAnsi" w:hAnsiTheme="majorHAnsi" w:cstheme="majorHAnsi"/>
              </w:rPr>
            </w:pPr>
            <w:r w:rsidRPr="002E62EF">
              <w:rPr>
                <w:rFonts w:asciiTheme="majorHAnsi" w:hAnsiTheme="majorHAnsi" w:cstheme="majorHAnsi"/>
              </w:rPr>
              <w:t>25</w:t>
            </w:r>
          </w:p>
        </w:tc>
        <w:tc>
          <w:tcPr>
            <w:tcW w:w="6120"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rsidTr="00BC514A">
        <w:trPr>
          <w:trHeight w:val="422"/>
        </w:trPr>
        <w:tc>
          <w:tcPr>
            <w:tcW w:w="2335"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Final exam</w:t>
            </w:r>
          </w:p>
        </w:tc>
        <w:tc>
          <w:tcPr>
            <w:tcW w:w="1440" w:type="dxa"/>
          </w:tcPr>
          <w:p w:rsidR="00687352" w:rsidRPr="002E62EF" w:rsidRDefault="002E62EF" w:rsidP="00BC514A">
            <w:pPr>
              <w:rPr>
                <w:rFonts w:asciiTheme="majorHAnsi" w:hAnsiTheme="majorHAnsi" w:cstheme="majorHAnsi"/>
              </w:rPr>
            </w:pPr>
            <w:r w:rsidRPr="002E62EF">
              <w:rPr>
                <w:rFonts w:asciiTheme="majorHAnsi" w:hAnsiTheme="majorHAnsi" w:cstheme="majorHAnsi"/>
              </w:rPr>
              <w:t>35</w:t>
            </w:r>
          </w:p>
        </w:tc>
        <w:tc>
          <w:tcPr>
            <w:tcW w:w="6120"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rsidTr="00BC514A">
        <w:trPr>
          <w:trHeight w:val="341"/>
        </w:trPr>
        <w:tc>
          <w:tcPr>
            <w:tcW w:w="2335" w:type="dxa"/>
          </w:tcPr>
          <w:p w:rsidR="00687352" w:rsidRPr="002E62EF" w:rsidRDefault="00687352" w:rsidP="00BC514A">
            <w:pPr>
              <w:rPr>
                <w:rFonts w:asciiTheme="majorHAnsi" w:hAnsiTheme="majorHAnsi" w:cstheme="majorHAnsi"/>
                <w:b/>
                <w:sz w:val="24"/>
                <w:szCs w:val="24"/>
              </w:rPr>
            </w:pPr>
            <w:r w:rsidRPr="002E62EF">
              <w:rPr>
                <w:rFonts w:asciiTheme="majorHAnsi" w:hAnsiTheme="majorHAnsi" w:cstheme="majorHAnsi"/>
                <w:b/>
                <w:sz w:val="24"/>
                <w:szCs w:val="24"/>
              </w:rPr>
              <w:t xml:space="preserve">Total </w:t>
            </w:r>
          </w:p>
        </w:tc>
        <w:tc>
          <w:tcPr>
            <w:tcW w:w="1440" w:type="dxa"/>
          </w:tcPr>
          <w:p w:rsidR="00687352" w:rsidRPr="002E62EF" w:rsidRDefault="00687352" w:rsidP="00BC514A">
            <w:pPr>
              <w:rPr>
                <w:rFonts w:asciiTheme="majorHAnsi" w:hAnsiTheme="majorHAnsi" w:cstheme="majorHAnsi"/>
                <w:b/>
                <w:sz w:val="24"/>
                <w:szCs w:val="24"/>
              </w:rPr>
            </w:pPr>
            <w:r w:rsidRPr="002E62EF">
              <w:rPr>
                <w:rFonts w:asciiTheme="majorHAnsi" w:hAnsiTheme="majorHAnsi" w:cstheme="majorHAnsi"/>
                <w:b/>
                <w:sz w:val="24"/>
                <w:szCs w:val="24"/>
              </w:rPr>
              <w:t>100</w:t>
            </w:r>
          </w:p>
        </w:tc>
        <w:tc>
          <w:tcPr>
            <w:tcW w:w="6120" w:type="dxa"/>
          </w:tcPr>
          <w:p w:rsidR="00687352" w:rsidRPr="002E62EF" w:rsidRDefault="00687352" w:rsidP="00BC514A">
            <w:pPr>
              <w:rPr>
                <w:rFonts w:asciiTheme="majorHAnsi" w:hAnsiTheme="majorHAnsi" w:cstheme="majorHAnsi"/>
                <w:b/>
                <w:sz w:val="24"/>
                <w:szCs w:val="24"/>
              </w:rPr>
            </w:pPr>
          </w:p>
        </w:tc>
      </w:tr>
      <w:tr w:rsidR="00687352" w:rsidRPr="002E62EF" w:rsidTr="00BC514A">
        <w:tc>
          <w:tcPr>
            <w:tcW w:w="9895" w:type="dxa"/>
            <w:gridSpan w:val="3"/>
          </w:tcPr>
          <w:p w:rsidR="00687352" w:rsidRPr="002E62EF" w:rsidRDefault="00687352" w:rsidP="00BC514A">
            <w:pPr>
              <w:rPr>
                <w:rFonts w:asciiTheme="majorHAnsi" w:hAnsiTheme="majorHAnsi" w:cstheme="majorHAnsi"/>
                <w:sz w:val="24"/>
                <w:szCs w:val="24"/>
              </w:rPr>
            </w:pPr>
          </w:p>
          <w:p w:rsidR="00B67E02" w:rsidRPr="002E62EF" w:rsidRDefault="00687352" w:rsidP="00BC514A">
            <w:pPr>
              <w:rPr>
                <w:rFonts w:asciiTheme="majorHAnsi" w:hAnsiTheme="majorHAnsi" w:cstheme="majorHAnsi"/>
                <w:b/>
                <w:color w:val="0070C0"/>
                <w:sz w:val="24"/>
                <w:szCs w:val="24"/>
              </w:rPr>
            </w:pPr>
            <w:r w:rsidRPr="002E62EF">
              <w:rPr>
                <w:rFonts w:asciiTheme="majorHAnsi" w:hAnsiTheme="majorHAnsi" w:cstheme="majorHAnsi"/>
                <w:b/>
                <w:color w:val="000000" w:themeColor="text1"/>
              </w:rPr>
              <w:t xml:space="preserve">Notes – Norms and </w:t>
            </w:r>
            <w:r w:rsidR="002A678F" w:rsidRPr="002E62EF">
              <w:rPr>
                <w:rFonts w:asciiTheme="majorHAnsi" w:hAnsiTheme="majorHAnsi" w:cstheme="majorHAnsi"/>
                <w:b/>
                <w:color w:val="000000" w:themeColor="text1"/>
              </w:rPr>
              <w:t>Important Class Policies</w:t>
            </w:r>
            <w:r w:rsidRPr="002E62EF">
              <w:rPr>
                <w:rFonts w:asciiTheme="majorHAnsi" w:hAnsiTheme="majorHAnsi" w:cstheme="majorHAnsi"/>
                <w:b/>
                <w:color w:val="0070C0"/>
                <w:sz w:val="24"/>
                <w:szCs w:val="24"/>
              </w:rPr>
              <w:t>:</w:t>
            </w:r>
            <w:r w:rsidR="00B67E02" w:rsidRPr="002E62EF">
              <w:rPr>
                <w:rFonts w:asciiTheme="majorHAnsi" w:hAnsiTheme="majorHAnsi" w:cstheme="majorHAnsi"/>
                <w:b/>
                <w:color w:val="0070C0"/>
                <w:sz w:val="24"/>
                <w:szCs w:val="24"/>
              </w:rPr>
              <w:t xml:space="preserve"> </w:t>
            </w:r>
          </w:p>
          <w:p w:rsidR="00687352" w:rsidRPr="002E62EF" w:rsidRDefault="00B67E02" w:rsidP="00B67E02">
            <w:pPr>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(such as submission guidelines, academic honesty, make-up policy, code of conduct)</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Be On Time</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You need to be at class at the assigned time. After 10 minutes past the assigned time, you will be marked absent.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Mobile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TURN OFF YOUR MOBILE PHONE! It is unprofessional to be texting or otherwise.</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Email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READ YOUR EMAILS! You are responsible if you miss a deadline because you did not read your email.</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lastRenderedPageBreak/>
              <w:t xml:space="preserve">Participants should regularly check their university emails accounts regularly and respond accordingly.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Class Attendance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Withdraw Policy</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 xml:space="preserve">Moodle </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r w:rsidR="009C0A17" w:rsidRPr="00682B44">
              <w:rPr>
                <w:rFonts w:asciiTheme="majorHAnsi" w:hAnsiTheme="majorHAnsi" w:cstheme="majorHAnsi"/>
                <w:sz w:val="24"/>
                <w:szCs w:val="24"/>
              </w:rPr>
              <w:t>Moodle</w:t>
            </w:r>
            <w:r w:rsidRPr="00682B44">
              <w:rPr>
                <w:rFonts w:asciiTheme="majorHAnsi" w:hAnsiTheme="majorHAnsi" w:cstheme="majorHAnsi"/>
                <w:sz w:val="24"/>
                <w:szCs w:val="24"/>
              </w:rPr>
              <w:t>, visit http://oit.umt.edu.pk/moodle. For further query send your queries to moodle@umt.edu.pk</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Harassment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Use of Unfair Means/Honesty Policy</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Any participant found using unfair means or assisting another participant during a class test/quiz, assignments or examination would be liable to disciplinary action.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Plagiarism Policy</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lastRenderedPageBreak/>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Communication of Results</w:t>
            </w:r>
          </w:p>
          <w:p w:rsidR="00687352" w:rsidRPr="002E62EF"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rsidR="00B67E02" w:rsidRPr="002E62EF" w:rsidRDefault="00B67E02" w:rsidP="00B67E02">
            <w:pPr>
              <w:rPr>
                <w:rFonts w:asciiTheme="majorHAnsi" w:hAnsiTheme="majorHAnsi" w:cstheme="majorHAnsi"/>
                <w:sz w:val="24"/>
                <w:szCs w:val="24"/>
              </w:rPr>
            </w:pPr>
          </w:p>
          <w:p w:rsidR="00687352" w:rsidRPr="002E62EF" w:rsidRDefault="00B67E02" w:rsidP="00BC514A">
            <w:pPr>
              <w:rPr>
                <w:rFonts w:asciiTheme="majorHAnsi" w:hAnsiTheme="majorHAnsi" w:cstheme="majorHAnsi"/>
                <w:sz w:val="24"/>
                <w:szCs w:val="24"/>
              </w:rPr>
            </w:pPr>
            <w:r w:rsidRPr="002E62EF">
              <w:rPr>
                <w:rFonts w:asciiTheme="majorHAnsi" w:hAnsiTheme="majorHAnsi" w:cstheme="majorHAnsi"/>
                <w:sz w:val="24"/>
                <w:szCs w:val="24"/>
              </w:rPr>
              <w:t xml:space="preserve"> </w:t>
            </w:r>
          </w:p>
        </w:tc>
      </w:tr>
    </w:tbl>
    <w:p w:rsidR="00687352" w:rsidRPr="002E62EF" w:rsidRDefault="00B67E02" w:rsidP="00687352">
      <w:pPr>
        <w:rPr>
          <w:rFonts w:asciiTheme="majorHAnsi" w:hAnsiTheme="majorHAnsi" w:cstheme="majorHAnsi"/>
          <w:i/>
          <w:sz w:val="20"/>
          <w:szCs w:val="20"/>
        </w:rPr>
      </w:pPr>
      <w:r w:rsidRPr="002E62EF">
        <w:rPr>
          <w:rFonts w:asciiTheme="majorHAnsi" w:hAnsiTheme="majorHAnsi" w:cstheme="majorHAnsi"/>
          <w:i/>
          <w:sz w:val="20"/>
          <w:szCs w:val="20"/>
        </w:rPr>
        <w:lastRenderedPageBreak/>
        <w:t>*Rubrics for all assessments (including mid and final exams) will be provided separately to</w:t>
      </w:r>
      <w:r w:rsidR="005F6BE5" w:rsidRPr="002E62EF">
        <w:rPr>
          <w:rFonts w:asciiTheme="majorHAnsi" w:hAnsiTheme="majorHAnsi" w:cstheme="majorHAnsi"/>
          <w:i/>
          <w:sz w:val="20"/>
          <w:szCs w:val="20"/>
        </w:rPr>
        <w:t xml:space="preserve"> the</w:t>
      </w:r>
      <w:r w:rsidRPr="002E62EF">
        <w:rPr>
          <w:rFonts w:asciiTheme="majorHAnsi" w:hAnsiTheme="majorHAnsi" w:cstheme="majorHAnsi"/>
          <w:i/>
          <w:sz w:val="20"/>
          <w:szCs w:val="20"/>
        </w:rPr>
        <w:t xml:space="preserve"> students.</w:t>
      </w:r>
    </w:p>
    <w:p w:rsidR="002A678F" w:rsidRPr="002E62EF" w:rsidRDefault="002A678F" w:rsidP="002A678F">
      <w:pPr>
        <w:rPr>
          <w:rFonts w:asciiTheme="majorHAnsi" w:eastAsia="Times New Roman" w:hAnsiTheme="majorHAnsi" w:cstheme="majorHAnsi"/>
          <w:b/>
          <w:color w:val="000000" w:themeColor="text1"/>
          <w:sz w:val="20"/>
          <w:szCs w:val="20"/>
        </w:rPr>
      </w:pPr>
    </w:p>
    <w:p w:rsidR="00B67E02" w:rsidRPr="002E62EF" w:rsidRDefault="00B67E02" w:rsidP="002A678F">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RPr="002E62EF" w:rsidTr="002A678F">
        <w:tc>
          <w:tcPr>
            <w:tcW w:w="10214" w:type="dxa"/>
            <w:gridSpan w:val="4"/>
            <w:shd w:val="clear" w:color="auto" w:fill="F2F2F2" w:themeFill="background1" w:themeFillShade="F2"/>
          </w:tcPr>
          <w:p w:rsidR="002A678F" w:rsidRPr="002E62EF" w:rsidRDefault="002A678F" w:rsidP="002A678F">
            <w:pPr>
              <w:keepNext/>
              <w:outlineLvl w:val="2"/>
              <w:rPr>
                <w:rFonts w:asciiTheme="majorHAnsi" w:eastAsia="Times New Roman" w:hAnsiTheme="majorHAnsi" w:cstheme="majorHAnsi"/>
                <w:b/>
                <w:bCs/>
                <w:sz w:val="20"/>
                <w:szCs w:val="20"/>
              </w:rPr>
            </w:pPr>
            <w:r w:rsidRPr="002E62EF">
              <w:rPr>
                <w:rFonts w:asciiTheme="majorHAnsi" w:eastAsia="Times New Roman" w:hAnsiTheme="majorHAnsi" w:cstheme="majorHAnsi"/>
                <w:b/>
                <w:bCs/>
                <w:sz w:val="20"/>
                <w:szCs w:val="20"/>
              </w:rPr>
              <w:t>Weekly Sessions Plan:</w:t>
            </w:r>
          </w:p>
          <w:p w:rsidR="002A678F" w:rsidRPr="002E62EF" w:rsidRDefault="002A678F" w:rsidP="002A678F">
            <w:pPr>
              <w:keepNext/>
              <w:outlineLvl w:val="2"/>
              <w:rPr>
                <w:rFonts w:asciiTheme="majorHAnsi" w:eastAsia="Times New Roman" w:hAnsiTheme="majorHAnsi" w:cstheme="majorHAnsi"/>
                <w:b/>
                <w:bCs/>
                <w:sz w:val="20"/>
                <w:szCs w:val="20"/>
              </w:rPr>
            </w:pPr>
          </w:p>
        </w:tc>
      </w:tr>
      <w:tr w:rsidR="002A678F" w:rsidRPr="002E62EF" w:rsidTr="002A678F">
        <w:tc>
          <w:tcPr>
            <w:tcW w:w="843" w:type="dxa"/>
            <w:shd w:val="clear" w:color="auto" w:fill="F2F2F2" w:themeFill="background1" w:themeFillShade="F2"/>
          </w:tcPr>
          <w:p w:rsidR="002A678F" w:rsidRPr="002E62EF" w:rsidRDefault="002A678F" w:rsidP="00BC514A">
            <w:pPr>
              <w:jc w:val="center"/>
              <w:rPr>
                <w:rFonts w:asciiTheme="majorHAnsi" w:hAnsiTheme="majorHAnsi" w:cstheme="majorHAnsi"/>
                <w:b/>
              </w:rPr>
            </w:pPr>
            <w:r w:rsidRPr="002E62EF">
              <w:rPr>
                <w:rFonts w:asciiTheme="majorHAnsi" w:hAnsiTheme="majorHAnsi" w:cstheme="majorHAnsi"/>
                <w:b/>
              </w:rPr>
              <w:t>Week</w:t>
            </w:r>
          </w:p>
        </w:tc>
        <w:tc>
          <w:tcPr>
            <w:tcW w:w="4822" w:type="dxa"/>
            <w:shd w:val="clear" w:color="auto" w:fill="F2F2F2" w:themeFill="background1" w:themeFillShade="F2"/>
          </w:tcPr>
          <w:p w:rsidR="002A678F" w:rsidRPr="002E62EF" w:rsidRDefault="002A678F" w:rsidP="00BC514A">
            <w:pPr>
              <w:rPr>
                <w:rFonts w:asciiTheme="majorHAnsi" w:hAnsiTheme="majorHAnsi" w:cstheme="majorHAnsi"/>
                <w:b/>
              </w:rPr>
            </w:pPr>
            <w:r w:rsidRPr="002E62EF">
              <w:rPr>
                <w:rFonts w:asciiTheme="majorHAnsi" w:hAnsiTheme="majorHAnsi" w:cstheme="majorHAnsi"/>
                <w:b/>
              </w:rPr>
              <w:t>Topics / Contents</w:t>
            </w:r>
          </w:p>
        </w:tc>
        <w:tc>
          <w:tcPr>
            <w:tcW w:w="1745" w:type="dxa"/>
            <w:shd w:val="clear" w:color="auto" w:fill="F2F2F2" w:themeFill="background1" w:themeFillShade="F2"/>
          </w:tcPr>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color w:val="000000" w:themeColor="text1"/>
              </w:rPr>
              <w:t>Activity</w:t>
            </w:r>
          </w:p>
        </w:tc>
        <w:tc>
          <w:tcPr>
            <w:tcW w:w="2804" w:type="dxa"/>
            <w:shd w:val="clear" w:color="auto" w:fill="F2F2F2" w:themeFill="background1" w:themeFillShade="F2"/>
          </w:tcPr>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Application/Objectives</w:t>
            </w:r>
          </w:p>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PLO / CO / CLO</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w:t>
            </w:r>
          </w:p>
        </w:tc>
        <w:tc>
          <w:tcPr>
            <w:tcW w:w="4822" w:type="dxa"/>
          </w:tcPr>
          <w:p w:rsidR="002E62EF" w:rsidRPr="002E62EF" w:rsidRDefault="002E62EF" w:rsidP="002E62EF">
            <w:pPr>
              <w:pStyle w:val="Heading4"/>
              <w:jc w:val="left"/>
              <w:outlineLvl w:val="3"/>
              <w:rPr>
                <w:rFonts w:cstheme="majorHAnsi"/>
                <w:b/>
                <w:caps w:val="0"/>
                <w:color w:val="000000"/>
              </w:rPr>
            </w:pPr>
            <w:r w:rsidRPr="002E62EF">
              <w:rPr>
                <w:rFonts w:cstheme="majorHAnsi"/>
                <w:b/>
                <w:caps w:val="0"/>
                <w:color w:val="000000"/>
              </w:rPr>
              <w:t>The What, Where, Why, and How of Data Collection:</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What is the difference between Statistics and Business Statistics?</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Data &amp; its types</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Data Measurement Levels</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Data Collection Methods</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Survey &amp; Design of Sampling</w:t>
            </w:r>
          </w:p>
          <w:p w:rsidR="002E62EF" w:rsidRPr="002E62EF" w:rsidRDefault="002E62EF" w:rsidP="002E62EF">
            <w:pPr>
              <w:pStyle w:val="ColorfulList-Accent11"/>
              <w:numPr>
                <w:ilvl w:val="0"/>
                <w:numId w:val="8"/>
              </w:numPr>
              <w:spacing w:after="0" w:line="240" w:lineRule="auto"/>
              <w:rPr>
                <w:rFonts w:asciiTheme="majorHAnsi" w:hAnsiTheme="majorHAnsi" w:cstheme="majorHAnsi"/>
              </w:rPr>
            </w:pPr>
            <w:r w:rsidRPr="002E62EF">
              <w:rPr>
                <w:rFonts w:asciiTheme="majorHAnsi" w:hAnsiTheme="majorHAnsi" w:cstheme="majorHAnsi"/>
              </w:rPr>
              <w:t xml:space="preserve">Identification of Sampling procedures </w:t>
            </w:r>
          </w:p>
        </w:tc>
        <w:tc>
          <w:tcPr>
            <w:tcW w:w="1745" w:type="dxa"/>
          </w:tcPr>
          <w:p w:rsidR="002E62EF" w:rsidRPr="002E62EF" w:rsidRDefault="002E62EF" w:rsidP="002E62EF">
            <w:pPr>
              <w:rPr>
                <w:rFonts w:asciiTheme="majorHAnsi" w:hAnsiTheme="majorHAnsi" w:cstheme="majorHAnsi"/>
              </w:rPr>
            </w:pP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2</w:t>
            </w:r>
          </w:p>
        </w:tc>
        <w:tc>
          <w:tcPr>
            <w:tcW w:w="4822" w:type="dxa"/>
          </w:tcPr>
          <w:p w:rsidR="002E62EF" w:rsidRPr="002E62EF" w:rsidRDefault="002E62EF" w:rsidP="002E62EF">
            <w:pPr>
              <w:spacing w:before="120"/>
              <w:rPr>
                <w:rFonts w:asciiTheme="majorHAnsi" w:hAnsiTheme="majorHAnsi" w:cstheme="majorHAnsi"/>
                <w:b/>
              </w:rPr>
            </w:pPr>
            <w:r w:rsidRPr="002E62EF">
              <w:rPr>
                <w:rFonts w:asciiTheme="majorHAnsi" w:hAnsiTheme="majorHAnsi" w:cstheme="majorHAnsi"/>
                <w:b/>
                <w:color w:val="000000" w:themeColor="text1"/>
              </w:rPr>
              <w:t>Describing the Data</w:t>
            </w:r>
            <w:r w:rsidRPr="002E62EF">
              <w:rPr>
                <w:rFonts w:asciiTheme="majorHAnsi" w:hAnsiTheme="majorHAnsi" w:cstheme="majorHAnsi"/>
                <w:b/>
                <w:color w:val="000000"/>
              </w:rPr>
              <w:t>:</w:t>
            </w:r>
          </w:p>
          <w:p w:rsidR="002E62EF" w:rsidRPr="002E62EF" w:rsidRDefault="002E62EF" w:rsidP="002E62EF">
            <w:pPr>
              <w:pStyle w:val="ColorfulList-Accent11"/>
              <w:numPr>
                <w:ilvl w:val="0"/>
                <w:numId w:val="10"/>
              </w:numPr>
              <w:spacing w:before="120" w:after="0" w:line="240" w:lineRule="auto"/>
              <w:ind w:left="432"/>
              <w:rPr>
                <w:rFonts w:asciiTheme="majorHAnsi" w:hAnsiTheme="majorHAnsi" w:cstheme="majorHAnsi"/>
              </w:rPr>
            </w:pPr>
            <w:r w:rsidRPr="002E62EF">
              <w:rPr>
                <w:rFonts w:asciiTheme="majorHAnsi" w:hAnsiTheme="majorHAnsi" w:cstheme="majorHAnsi"/>
              </w:rPr>
              <w:t xml:space="preserve">Frequency Distributions/classification </w:t>
            </w:r>
          </w:p>
          <w:p w:rsidR="002E62EF" w:rsidRPr="002E62EF" w:rsidRDefault="002E62EF" w:rsidP="002E62EF">
            <w:pPr>
              <w:pStyle w:val="ColorfulList-Accent11"/>
              <w:numPr>
                <w:ilvl w:val="0"/>
                <w:numId w:val="10"/>
              </w:numPr>
              <w:spacing w:after="0" w:line="240" w:lineRule="auto"/>
              <w:ind w:left="432"/>
              <w:rPr>
                <w:rFonts w:asciiTheme="majorHAnsi" w:hAnsiTheme="majorHAnsi" w:cstheme="majorHAnsi"/>
              </w:rPr>
            </w:pPr>
            <w:r w:rsidRPr="002E62EF">
              <w:rPr>
                <w:rFonts w:asciiTheme="majorHAnsi" w:hAnsiTheme="majorHAnsi" w:cstheme="majorHAnsi"/>
              </w:rPr>
              <w:t>Steps for constructing frequency distributions</w:t>
            </w:r>
          </w:p>
          <w:p w:rsidR="002E62EF" w:rsidRPr="002E62EF" w:rsidRDefault="002E62EF" w:rsidP="002E62EF">
            <w:pPr>
              <w:pStyle w:val="ColorfulList-Accent11"/>
              <w:numPr>
                <w:ilvl w:val="0"/>
                <w:numId w:val="10"/>
              </w:numPr>
              <w:spacing w:after="0" w:line="240" w:lineRule="auto"/>
              <w:ind w:left="432"/>
              <w:rPr>
                <w:rFonts w:asciiTheme="majorHAnsi" w:hAnsiTheme="majorHAnsi" w:cstheme="majorHAnsi"/>
              </w:rPr>
            </w:pPr>
            <w:r w:rsidRPr="002E62EF">
              <w:rPr>
                <w:rFonts w:asciiTheme="majorHAnsi" w:hAnsiTheme="majorHAnsi" w:cstheme="majorHAnsi"/>
              </w:rPr>
              <w:t>Relative and Joint Frequency Distribution</w:t>
            </w:r>
          </w:p>
          <w:p w:rsidR="002E62EF" w:rsidRPr="002E62EF" w:rsidRDefault="002E62EF" w:rsidP="002E62EF">
            <w:pPr>
              <w:pStyle w:val="ColorfulList-Accent11"/>
              <w:numPr>
                <w:ilvl w:val="0"/>
                <w:numId w:val="9"/>
              </w:numPr>
              <w:spacing w:after="0" w:line="240" w:lineRule="auto"/>
              <w:rPr>
                <w:rStyle w:val="Strong"/>
                <w:rFonts w:asciiTheme="majorHAnsi" w:hAnsiTheme="majorHAnsi" w:cstheme="majorHAnsi"/>
                <w:b w:val="0"/>
                <w:bCs w:val="0"/>
              </w:rPr>
            </w:pPr>
            <w:r w:rsidRPr="002E62EF">
              <w:rPr>
                <w:rFonts w:asciiTheme="majorHAnsi" w:hAnsiTheme="majorHAnsi" w:cstheme="majorHAnsi"/>
              </w:rPr>
              <w:t>cumulative Relative and cumulative frequencies</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Assignment-1</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3</w:t>
            </w:r>
          </w:p>
        </w:tc>
        <w:tc>
          <w:tcPr>
            <w:tcW w:w="4822" w:type="dxa"/>
          </w:tcPr>
          <w:p w:rsidR="002E62EF" w:rsidRPr="002E62EF" w:rsidRDefault="002E62EF" w:rsidP="002E62EF">
            <w:pPr>
              <w:spacing w:before="120"/>
              <w:rPr>
                <w:rFonts w:asciiTheme="majorHAnsi" w:hAnsiTheme="majorHAnsi" w:cstheme="majorHAnsi"/>
                <w:b/>
              </w:rPr>
            </w:pPr>
            <w:r w:rsidRPr="002E62EF">
              <w:rPr>
                <w:rFonts w:asciiTheme="majorHAnsi" w:hAnsiTheme="majorHAnsi" w:cstheme="majorHAnsi"/>
                <w:b/>
                <w:color w:val="000000" w:themeColor="text1"/>
              </w:rPr>
              <w:t>Graphical Presentation of Data</w:t>
            </w:r>
            <w:r w:rsidRPr="002E62EF">
              <w:rPr>
                <w:rFonts w:asciiTheme="majorHAnsi" w:hAnsiTheme="majorHAnsi" w:cstheme="majorHAnsi"/>
                <w:b/>
              </w:rPr>
              <w:t>:</w:t>
            </w:r>
          </w:p>
          <w:p w:rsidR="002E62EF" w:rsidRPr="002E62EF" w:rsidRDefault="002E62EF" w:rsidP="002E62EF">
            <w:pPr>
              <w:pStyle w:val="ColorfulList-Accent11"/>
              <w:numPr>
                <w:ilvl w:val="0"/>
                <w:numId w:val="11"/>
              </w:numPr>
              <w:spacing w:after="0" w:line="240" w:lineRule="auto"/>
              <w:ind w:left="162" w:hanging="252"/>
              <w:rPr>
                <w:rFonts w:asciiTheme="majorHAnsi" w:hAnsiTheme="majorHAnsi" w:cstheme="majorHAnsi"/>
              </w:rPr>
            </w:pPr>
            <w:r w:rsidRPr="002E62EF">
              <w:rPr>
                <w:rFonts w:asciiTheme="majorHAnsi" w:hAnsiTheme="majorHAnsi" w:cstheme="majorHAnsi"/>
              </w:rPr>
              <w:t>Bar Charts and Pie Chart</w:t>
            </w:r>
          </w:p>
          <w:p w:rsidR="002E62EF" w:rsidRPr="002E62EF" w:rsidRDefault="002E62EF" w:rsidP="002E62EF">
            <w:pPr>
              <w:pStyle w:val="ColorfulList-Accent11"/>
              <w:numPr>
                <w:ilvl w:val="0"/>
                <w:numId w:val="11"/>
              </w:numPr>
              <w:spacing w:after="0" w:line="240" w:lineRule="auto"/>
              <w:ind w:left="162" w:hanging="252"/>
              <w:rPr>
                <w:rFonts w:asciiTheme="majorHAnsi" w:hAnsiTheme="majorHAnsi" w:cstheme="majorHAnsi"/>
              </w:rPr>
            </w:pPr>
            <w:r w:rsidRPr="002E62EF">
              <w:rPr>
                <w:rFonts w:asciiTheme="majorHAnsi" w:hAnsiTheme="majorHAnsi" w:cstheme="majorHAnsi"/>
              </w:rPr>
              <w:t xml:space="preserve">Histogram and </w:t>
            </w:r>
            <w:r w:rsidR="009C0A17" w:rsidRPr="002E62EF">
              <w:rPr>
                <w:rFonts w:asciiTheme="majorHAnsi" w:hAnsiTheme="majorHAnsi" w:cstheme="majorHAnsi"/>
              </w:rPr>
              <w:t>Histogram</w:t>
            </w:r>
          </w:p>
          <w:p w:rsidR="002E62EF" w:rsidRPr="002E62EF" w:rsidRDefault="002E62EF" w:rsidP="002E62EF">
            <w:pPr>
              <w:pStyle w:val="ColorfulList-Accent11"/>
              <w:numPr>
                <w:ilvl w:val="0"/>
                <w:numId w:val="11"/>
              </w:numPr>
              <w:spacing w:after="0" w:line="240" w:lineRule="auto"/>
              <w:ind w:left="162" w:hanging="252"/>
              <w:rPr>
                <w:rFonts w:asciiTheme="majorHAnsi" w:hAnsiTheme="majorHAnsi" w:cstheme="majorHAnsi"/>
              </w:rPr>
            </w:pPr>
            <w:r w:rsidRPr="002E62EF">
              <w:rPr>
                <w:rFonts w:asciiTheme="majorHAnsi" w:hAnsiTheme="majorHAnsi" w:cstheme="majorHAnsi"/>
              </w:rPr>
              <w:t>Frequency polygon and curve</w:t>
            </w:r>
          </w:p>
          <w:p w:rsidR="002E62EF" w:rsidRPr="002E62EF" w:rsidRDefault="002E62EF" w:rsidP="002E62EF">
            <w:pPr>
              <w:pStyle w:val="ColorfulList-Accent11"/>
              <w:numPr>
                <w:ilvl w:val="0"/>
                <w:numId w:val="11"/>
              </w:numPr>
              <w:spacing w:after="0" w:line="240" w:lineRule="auto"/>
              <w:ind w:left="162" w:hanging="252"/>
              <w:rPr>
                <w:rFonts w:asciiTheme="majorHAnsi" w:hAnsiTheme="majorHAnsi" w:cstheme="majorHAnsi"/>
              </w:rPr>
            </w:pPr>
            <w:r w:rsidRPr="002E62EF">
              <w:rPr>
                <w:rFonts w:asciiTheme="majorHAnsi" w:hAnsiTheme="majorHAnsi" w:cstheme="majorHAnsi"/>
              </w:rPr>
              <w:lastRenderedPageBreak/>
              <w:t>Stem and Leaf Diagrams</w:t>
            </w:r>
          </w:p>
          <w:p w:rsidR="002E62EF" w:rsidRPr="002E62EF" w:rsidRDefault="002E62EF" w:rsidP="002E62EF">
            <w:pPr>
              <w:pStyle w:val="ColorfulList-Accent11"/>
              <w:numPr>
                <w:ilvl w:val="0"/>
                <w:numId w:val="11"/>
              </w:numPr>
              <w:spacing w:after="0" w:line="240" w:lineRule="auto"/>
              <w:ind w:left="252" w:hanging="252"/>
              <w:rPr>
                <w:rStyle w:val="Strong"/>
                <w:rFonts w:asciiTheme="majorHAnsi" w:hAnsiTheme="majorHAnsi" w:cstheme="majorHAnsi"/>
                <w:b w:val="0"/>
                <w:bCs w:val="0"/>
              </w:rPr>
            </w:pPr>
            <w:r w:rsidRPr="002E62EF">
              <w:rPr>
                <w:rFonts w:asciiTheme="majorHAnsi" w:hAnsiTheme="majorHAnsi" w:cstheme="majorHAnsi"/>
              </w:rPr>
              <w:t>Scatter Diagrams and other graphs</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lastRenderedPageBreak/>
              <w:t>Assignment-2</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lastRenderedPageBreak/>
              <w:t>4</w:t>
            </w:r>
          </w:p>
        </w:tc>
        <w:tc>
          <w:tcPr>
            <w:tcW w:w="4822" w:type="dxa"/>
          </w:tcPr>
          <w:p w:rsidR="002E62EF" w:rsidRPr="002E62EF" w:rsidRDefault="002E62EF" w:rsidP="002E62EF">
            <w:pPr>
              <w:spacing w:before="120"/>
              <w:rPr>
                <w:rFonts w:asciiTheme="majorHAnsi" w:hAnsiTheme="majorHAnsi" w:cstheme="majorHAnsi"/>
                <w:b/>
              </w:rPr>
            </w:pPr>
            <w:r w:rsidRPr="002E62EF">
              <w:rPr>
                <w:rFonts w:asciiTheme="majorHAnsi" w:hAnsiTheme="majorHAnsi" w:cstheme="majorHAnsi"/>
                <w:b/>
              </w:rPr>
              <w:t>Describing Data using Numerical Measures:</w:t>
            </w:r>
          </w:p>
          <w:p w:rsidR="002E62EF" w:rsidRPr="002E62EF" w:rsidRDefault="002E62EF" w:rsidP="002E62EF">
            <w:pPr>
              <w:pStyle w:val="ListParagraph"/>
              <w:numPr>
                <w:ilvl w:val="0"/>
                <w:numId w:val="13"/>
              </w:numPr>
              <w:ind w:left="450"/>
              <w:rPr>
                <w:rFonts w:asciiTheme="majorHAnsi" w:hAnsiTheme="majorHAnsi" w:cstheme="majorHAnsi"/>
                <w:b/>
              </w:rPr>
            </w:pPr>
            <w:r w:rsidRPr="002E62EF">
              <w:rPr>
                <w:rFonts w:asciiTheme="majorHAnsi" w:hAnsiTheme="majorHAnsi" w:cstheme="majorHAnsi"/>
                <w:b/>
                <w:color w:val="000000" w:themeColor="text1"/>
              </w:rPr>
              <w:t>Measures of Centre and Location:</w:t>
            </w:r>
          </w:p>
          <w:p w:rsidR="002E62EF" w:rsidRPr="002E62EF" w:rsidRDefault="002E62EF" w:rsidP="002E62EF">
            <w:pPr>
              <w:pStyle w:val="ListParagraph"/>
              <w:numPr>
                <w:ilvl w:val="0"/>
                <w:numId w:val="13"/>
              </w:numPr>
              <w:ind w:left="450"/>
              <w:rPr>
                <w:rFonts w:asciiTheme="majorHAnsi" w:hAnsiTheme="majorHAnsi" w:cstheme="majorHAnsi"/>
              </w:rPr>
            </w:pPr>
            <w:r w:rsidRPr="002E62EF">
              <w:rPr>
                <w:rFonts w:asciiTheme="majorHAnsi" w:hAnsiTheme="majorHAnsi" w:cstheme="majorHAnsi"/>
              </w:rPr>
              <w:t>Parameters and Statistics</w:t>
            </w:r>
          </w:p>
          <w:p w:rsidR="002E62EF" w:rsidRPr="002E62EF" w:rsidRDefault="002E62EF" w:rsidP="002E62EF">
            <w:pPr>
              <w:pStyle w:val="ListParagraph"/>
              <w:numPr>
                <w:ilvl w:val="0"/>
                <w:numId w:val="13"/>
              </w:numPr>
              <w:ind w:left="450"/>
              <w:rPr>
                <w:rFonts w:asciiTheme="majorHAnsi" w:hAnsiTheme="majorHAnsi" w:cstheme="majorHAnsi"/>
              </w:rPr>
            </w:pPr>
            <w:r w:rsidRPr="002E62EF">
              <w:rPr>
                <w:rFonts w:asciiTheme="majorHAnsi" w:hAnsiTheme="majorHAnsi" w:cstheme="majorHAnsi"/>
              </w:rPr>
              <w:t>Population and Sample Mean</w:t>
            </w:r>
          </w:p>
          <w:p w:rsidR="002E62EF" w:rsidRPr="002E62EF" w:rsidRDefault="002E62EF" w:rsidP="002E62EF">
            <w:pPr>
              <w:pStyle w:val="ListParagraph"/>
              <w:numPr>
                <w:ilvl w:val="0"/>
                <w:numId w:val="13"/>
              </w:numPr>
              <w:spacing w:after="120"/>
              <w:ind w:left="446"/>
              <w:rPr>
                <w:rFonts w:asciiTheme="majorHAnsi" w:hAnsiTheme="majorHAnsi" w:cstheme="majorHAnsi"/>
              </w:rPr>
            </w:pPr>
            <w:r w:rsidRPr="002E62EF">
              <w:rPr>
                <w:rFonts w:asciiTheme="majorHAnsi" w:hAnsiTheme="majorHAnsi" w:cstheme="majorHAnsi"/>
              </w:rPr>
              <w:t>Median and Mode</w:t>
            </w:r>
          </w:p>
          <w:p w:rsidR="002E62EF" w:rsidRPr="002E62EF" w:rsidRDefault="002E62EF" w:rsidP="002E62EF">
            <w:pPr>
              <w:pStyle w:val="ListParagraph"/>
              <w:numPr>
                <w:ilvl w:val="0"/>
                <w:numId w:val="13"/>
              </w:numPr>
              <w:spacing w:after="120"/>
              <w:ind w:left="446"/>
              <w:rPr>
                <w:rFonts w:asciiTheme="majorHAnsi" w:hAnsiTheme="majorHAnsi" w:cstheme="majorHAnsi"/>
              </w:rPr>
            </w:pPr>
            <w:r w:rsidRPr="002E62EF">
              <w:rPr>
                <w:rFonts w:asciiTheme="majorHAnsi" w:hAnsiTheme="majorHAnsi" w:cstheme="majorHAnsi"/>
              </w:rPr>
              <w:t>Weighted Mean, Percentiles, Quartiles</w:t>
            </w:r>
          </w:p>
          <w:p w:rsidR="002E62EF" w:rsidRPr="002E62EF" w:rsidRDefault="002E62EF" w:rsidP="002E62EF">
            <w:pPr>
              <w:pStyle w:val="NormalWeb"/>
              <w:numPr>
                <w:ilvl w:val="0"/>
                <w:numId w:val="12"/>
              </w:numPr>
              <w:shd w:val="clear" w:color="auto" w:fill="FFFFFF"/>
              <w:spacing w:before="0" w:beforeAutospacing="0" w:after="0" w:afterAutospacing="0"/>
              <w:rPr>
                <w:rStyle w:val="Strong"/>
                <w:rFonts w:asciiTheme="majorHAnsi" w:hAnsiTheme="majorHAnsi" w:cstheme="majorHAnsi"/>
                <w:b w:val="0"/>
                <w:bCs w:val="0"/>
                <w:sz w:val="22"/>
                <w:szCs w:val="22"/>
              </w:rPr>
            </w:pPr>
            <w:r w:rsidRPr="002E62EF">
              <w:rPr>
                <w:rFonts w:asciiTheme="majorHAnsi" w:hAnsiTheme="majorHAnsi" w:cstheme="majorHAnsi"/>
                <w:sz w:val="22"/>
                <w:szCs w:val="22"/>
              </w:rPr>
              <w:t>Box and Whisker Plots</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 -1</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5</w:t>
            </w:r>
          </w:p>
        </w:tc>
        <w:tc>
          <w:tcPr>
            <w:tcW w:w="4822" w:type="dxa"/>
          </w:tcPr>
          <w:p w:rsidR="002E62EF" w:rsidRPr="002E62EF" w:rsidRDefault="002E62EF" w:rsidP="002E62EF">
            <w:pPr>
              <w:pStyle w:val="ColorfulList-Accent11"/>
              <w:spacing w:after="0" w:line="240" w:lineRule="auto"/>
              <w:ind w:left="0"/>
              <w:rPr>
                <w:rFonts w:asciiTheme="majorHAnsi" w:hAnsiTheme="majorHAnsi" w:cstheme="majorHAnsi"/>
              </w:rPr>
            </w:pPr>
            <w:r w:rsidRPr="002E62EF">
              <w:rPr>
                <w:rFonts w:asciiTheme="majorHAnsi" w:hAnsiTheme="majorHAnsi" w:cstheme="majorHAnsi"/>
                <w:b/>
              </w:rPr>
              <w:t>Describing Data using Numerical Measures:</w:t>
            </w:r>
          </w:p>
          <w:p w:rsidR="002E62EF" w:rsidRPr="002E62EF" w:rsidRDefault="002E62EF" w:rsidP="002E62EF">
            <w:pPr>
              <w:pStyle w:val="ListParagraph"/>
              <w:numPr>
                <w:ilvl w:val="0"/>
                <w:numId w:val="13"/>
              </w:numPr>
              <w:ind w:left="450"/>
              <w:rPr>
                <w:rFonts w:asciiTheme="majorHAnsi" w:hAnsiTheme="majorHAnsi" w:cstheme="majorHAnsi"/>
                <w:b/>
              </w:rPr>
            </w:pPr>
            <w:r w:rsidRPr="002E62EF">
              <w:rPr>
                <w:rFonts w:asciiTheme="majorHAnsi" w:hAnsiTheme="majorHAnsi" w:cstheme="majorHAnsi"/>
                <w:b/>
              </w:rPr>
              <w:t>Measures of Variation:</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Range and Interquartile Range</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Quartile Deviation</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Population Variance &amp; Standard Deviation</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Sample Variance &amp; Standard Deviation</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Coefficient of Variation</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eastAsia="Times New Roman" w:hAnsiTheme="majorHAnsi" w:cstheme="majorHAnsi"/>
              </w:rPr>
              <w:t>The Empirical Rule</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rPr>
            </w:pPr>
            <w:r w:rsidRPr="002E62EF">
              <w:rPr>
                <w:rFonts w:asciiTheme="majorHAnsi" w:hAnsiTheme="majorHAnsi" w:cstheme="majorHAnsi"/>
              </w:rPr>
              <w:t>Tchebysheff’s Theorem</w:t>
            </w:r>
          </w:p>
          <w:p w:rsidR="002E62EF" w:rsidRPr="002E62EF" w:rsidRDefault="002E62EF" w:rsidP="002E62EF">
            <w:pPr>
              <w:pStyle w:val="ColorfulList-Accent11"/>
              <w:numPr>
                <w:ilvl w:val="0"/>
                <w:numId w:val="13"/>
              </w:numPr>
              <w:spacing w:after="0" w:line="240" w:lineRule="auto"/>
              <w:ind w:left="450"/>
              <w:rPr>
                <w:rFonts w:asciiTheme="majorHAnsi" w:eastAsia="Times New Roman" w:hAnsiTheme="majorHAnsi" w:cstheme="majorHAnsi"/>
                <w:sz w:val="24"/>
                <w:szCs w:val="24"/>
              </w:rPr>
            </w:pPr>
            <w:r w:rsidRPr="002E62EF">
              <w:rPr>
                <w:rFonts w:asciiTheme="majorHAnsi" w:hAnsiTheme="majorHAnsi" w:cstheme="majorHAnsi"/>
              </w:rPr>
              <w:t>Standardized Data Values</w:t>
            </w:r>
          </w:p>
          <w:p w:rsidR="002E62EF" w:rsidRPr="002E62EF" w:rsidRDefault="002E62EF" w:rsidP="002E62EF">
            <w:pPr>
              <w:pStyle w:val="ColorfulList-Accent11"/>
              <w:numPr>
                <w:ilvl w:val="0"/>
                <w:numId w:val="12"/>
              </w:numPr>
              <w:spacing w:after="0" w:line="240" w:lineRule="auto"/>
              <w:rPr>
                <w:rStyle w:val="Strong"/>
                <w:rFonts w:asciiTheme="majorHAnsi" w:hAnsiTheme="majorHAnsi" w:cstheme="majorHAnsi"/>
                <w:b w:val="0"/>
                <w:bCs w:val="0"/>
              </w:rPr>
            </w:pP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Activities-1</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6</w:t>
            </w:r>
          </w:p>
        </w:tc>
        <w:tc>
          <w:tcPr>
            <w:tcW w:w="4822" w:type="dxa"/>
          </w:tcPr>
          <w:p w:rsidR="002E62EF" w:rsidRPr="002E62EF" w:rsidRDefault="002E62EF" w:rsidP="002E62EF">
            <w:pPr>
              <w:rPr>
                <w:rFonts w:asciiTheme="majorHAnsi" w:hAnsiTheme="majorHAnsi" w:cstheme="majorHAnsi"/>
                <w:b/>
              </w:rPr>
            </w:pPr>
            <w:r w:rsidRPr="002E62EF">
              <w:rPr>
                <w:rFonts w:asciiTheme="majorHAnsi" w:hAnsiTheme="majorHAnsi" w:cstheme="majorHAnsi"/>
                <w:b/>
              </w:rPr>
              <w:t>Probability and Probability Distributions:</w:t>
            </w:r>
          </w:p>
          <w:p w:rsidR="002E62EF" w:rsidRPr="002E62EF" w:rsidRDefault="002E62EF" w:rsidP="002E62EF">
            <w:pPr>
              <w:pStyle w:val="ListParagraph"/>
              <w:numPr>
                <w:ilvl w:val="0"/>
                <w:numId w:val="14"/>
              </w:numPr>
              <w:rPr>
                <w:rFonts w:asciiTheme="majorHAnsi" w:hAnsiTheme="majorHAnsi" w:cstheme="majorHAnsi"/>
                <w:b/>
              </w:rPr>
            </w:pPr>
            <w:r w:rsidRPr="002E62EF">
              <w:rPr>
                <w:rFonts w:asciiTheme="majorHAnsi" w:hAnsiTheme="majorHAnsi" w:cstheme="majorHAnsi"/>
                <w:b/>
              </w:rPr>
              <w:t>The Basics of Probability</w:t>
            </w:r>
          </w:p>
          <w:p w:rsidR="002E62EF" w:rsidRPr="002E62EF" w:rsidRDefault="002E62EF" w:rsidP="002E62EF">
            <w:pPr>
              <w:pStyle w:val="ListParagraph"/>
              <w:numPr>
                <w:ilvl w:val="0"/>
                <w:numId w:val="14"/>
              </w:numPr>
              <w:rPr>
                <w:rFonts w:asciiTheme="majorHAnsi" w:hAnsiTheme="majorHAnsi" w:cstheme="majorHAnsi"/>
                <w:b/>
              </w:rPr>
            </w:pPr>
            <w:r w:rsidRPr="002E62EF">
              <w:rPr>
                <w:rFonts w:asciiTheme="majorHAnsi" w:hAnsiTheme="majorHAnsi" w:cstheme="majorHAnsi"/>
              </w:rPr>
              <w:t>Important Probability Terms</w:t>
            </w:r>
          </w:p>
          <w:p w:rsidR="002E62EF" w:rsidRPr="002E62EF" w:rsidRDefault="002E62EF" w:rsidP="002E62EF">
            <w:pPr>
              <w:pStyle w:val="ListParagraph"/>
              <w:numPr>
                <w:ilvl w:val="0"/>
                <w:numId w:val="14"/>
              </w:numPr>
              <w:rPr>
                <w:rStyle w:val="Strong"/>
                <w:rFonts w:asciiTheme="majorHAnsi" w:hAnsiTheme="majorHAnsi" w:cstheme="majorHAnsi"/>
                <w:bCs w:val="0"/>
              </w:rPr>
            </w:pPr>
            <w:r w:rsidRPr="002E62EF">
              <w:rPr>
                <w:rFonts w:asciiTheme="majorHAnsi" w:hAnsiTheme="majorHAnsi" w:cstheme="majorHAnsi"/>
              </w:rPr>
              <w:t>Methods of Assigning Probability</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 -2</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7</w:t>
            </w:r>
          </w:p>
        </w:tc>
        <w:tc>
          <w:tcPr>
            <w:tcW w:w="4822" w:type="dxa"/>
          </w:tcPr>
          <w:p w:rsidR="002E62EF" w:rsidRPr="002E62EF" w:rsidRDefault="002E62EF" w:rsidP="002E62EF">
            <w:pPr>
              <w:rPr>
                <w:rFonts w:asciiTheme="majorHAnsi" w:hAnsiTheme="majorHAnsi" w:cstheme="majorHAnsi"/>
                <w:b/>
              </w:rPr>
            </w:pPr>
            <w:r w:rsidRPr="002E62EF">
              <w:rPr>
                <w:rFonts w:asciiTheme="majorHAnsi" w:hAnsiTheme="majorHAnsi" w:cstheme="majorHAnsi"/>
                <w:b/>
              </w:rPr>
              <w:t>Probability and Probability Distributions:</w:t>
            </w:r>
          </w:p>
          <w:p w:rsidR="002E62EF" w:rsidRPr="002E62EF" w:rsidRDefault="002E62EF" w:rsidP="002E62EF">
            <w:pPr>
              <w:pStyle w:val="ListParagraph"/>
              <w:numPr>
                <w:ilvl w:val="0"/>
                <w:numId w:val="14"/>
              </w:numPr>
              <w:rPr>
                <w:rFonts w:asciiTheme="majorHAnsi" w:hAnsiTheme="majorHAnsi" w:cstheme="majorHAnsi"/>
                <w:b/>
              </w:rPr>
            </w:pPr>
            <w:r w:rsidRPr="002E62EF">
              <w:rPr>
                <w:rFonts w:asciiTheme="majorHAnsi" w:hAnsiTheme="majorHAnsi" w:cstheme="majorHAnsi"/>
              </w:rPr>
              <w:t xml:space="preserve">The Rules </w:t>
            </w:r>
            <w:r w:rsidR="009C0A17" w:rsidRPr="002E62EF">
              <w:rPr>
                <w:rFonts w:asciiTheme="majorHAnsi" w:hAnsiTheme="majorHAnsi" w:cstheme="majorHAnsi"/>
              </w:rPr>
              <w:t>of Probability</w:t>
            </w:r>
          </w:p>
          <w:p w:rsidR="002E62EF" w:rsidRPr="002E62EF" w:rsidRDefault="002E62EF" w:rsidP="002E62EF">
            <w:pPr>
              <w:pStyle w:val="ListParagraph"/>
              <w:numPr>
                <w:ilvl w:val="0"/>
                <w:numId w:val="14"/>
              </w:numPr>
              <w:rPr>
                <w:rFonts w:asciiTheme="majorHAnsi" w:hAnsiTheme="majorHAnsi" w:cstheme="majorHAnsi"/>
                <w:b/>
              </w:rPr>
            </w:pPr>
            <w:r w:rsidRPr="002E62EF">
              <w:rPr>
                <w:rFonts w:asciiTheme="majorHAnsi" w:hAnsiTheme="majorHAnsi" w:cstheme="majorHAnsi"/>
              </w:rPr>
              <w:t>Addition Rules</w:t>
            </w:r>
          </w:p>
          <w:p w:rsidR="002E62EF" w:rsidRPr="002E62EF" w:rsidRDefault="009C0A17" w:rsidP="002E62EF">
            <w:pPr>
              <w:pStyle w:val="ListParagraph"/>
              <w:numPr>
                <w:ilvl w:val="0"/>
                <w:numId w:val="14"/>
              </w:numPr>
              <w:rPr>
                <w:rFonts w:asciiTheme="majorHAnsi" w:hAnsiTheme="majorHAnsi" w:cstheme="majorHAnsi"/>
                <w:b/>
              </w:rPr>
            </w:pPr>
            <w:r w:rsidRPr="002E62EF">
              <w:rPr>
                <w:rFonts w:asciiTheme="majorHAnsi" w:hAnsiTheme="majorHAnsi" w:cstheme="majorHAnsi"/>
              </w:rPr>
              <w:t>Measuring Probability</w:t>
            </w:r>
          </w:p>
          <w:p w:rsidR="002E62EF" w:rsidRPr="002E62EF" w:rsidRDefault="009C0A17" w:rsidP="002E62EF">
            <w:pPr>
              <w:pStyle w:val="ListParagraph"/>
              <w:numPr>
                <w:ilvl w:val="0"/>
                <w:numId w:val="14"/>
              </w:numPr>
              <w:rPr>
                <w:rFonts w:asciiTheme="majorHAnsi" w:hAnsiTheme="majorHAnsi" w:cstheme="majorHAnsi"/>
                <w:b/>
              </w:rPr>
            </w:pPr>
            <w:r w:rsidRPr="002E62EF">
              <w:rPr>
                <w:rFonts w:asciiTheme="majorHAnsi" w:hAnsiTheme="majorHAnsi" w:cstheme="majorHAnsi"/>
              </w:rPr>
              <w:t>Conditional Probability</w:t>
            </w:r>
          </w:p>
          <w:p w:rsidR="002E62EF" w:rsidRPr="002E62EF" w:rsidRDefault="002E62EF" w:rsidP="002E62EF">
            <w:pPr>
              <w:pStyle w:val="ListParagraph"/>
              <w:numPr>
                <w:ilvl w:val="0"/>
                <w:numId w:val="12"/>
              </w:numPr>
              <w:rPr>
                <w:rStyle w:val="Strong"/>
                <w:rFonts w:asciiTheme="majorHAnsi" w:hAnsiTheme="majorHAnsi" w:cstheme="majorHAnsi"/>
                <w:b w:val="0"/>
                <w:bCs w:val="0"/>
              </w:rPr>
            </w:pPr>
            <w:r w:rsidRPr="002E62EF">
              <w:rPr>
                <w:rFonts w:asciiTheme="majorHAnsi" w:hAnsiTheme="majorHAnsi" w:cstheme="majorHAnsi"/>
              </w:rPr>
              <w:t>Multiplication Rules</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Assignment-3</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8</w:t>
            </w:r>
          </w:p>
        </w:tc>
        <w:tc>
          <w:tcPr>
            <w:tcW w:w="4822" w:type="dxa"/>
          </w:tcPr>
          <w:p w:rsidR="002E62EF" w:rsidRPr="002E62EF" w:rsidRDefault="002E62EF" w:rsidP="002E62EF">
            <w:pPr>
              <w:rPr>
                <w:rFonts w:asciiTheme="majorHAnsi" w:hAnsiTheme="majorHAnsi" w:cstheme="majorHAnsi"/>
                <w:b/>
              </w:rPr>
            </w:pPr>
            <w:r w:rsidRPr="002E62EF">
              <w:rPr>
                <w:rFonts w:asciiTheme="majorHAnsi" w:hAnsiTheme="majorHAnsi" w:cstheme="majorHAnsi"/>
                <w:b/>
              </w:rPr>
              <w:t>Discrete Probability Distributions:</w:t>
            </w:r>
          </w:p>
          <w:p w:rsidR="002E62EF" w:rsidRPr="002E62EF" w:rsidRDefault="002E62EF" w:rsidP="002E62EF">
            <w:pPr>
              <w:pStyle w:val="ListParagraph"/>
              <w:numPr>
                <w:ilvl w:val="0"/>
                <w:numId w:val="12"/>
              </w:numPr>
              <w:rPr>
                <w:rFonts w:asciiTheme="majorHAnsi" w:hAnsiTheme="majorHAnsi" w:cstheme="majorHAnsi"/>
              </w:rPr>
            </w:pPr>
            <w:r w:rsidRPr="002E62EF">
              <w:rPr>
                <w:rFonts w:asciiTheme="majorHAnsi" w:hAnsiTheme="majorHAnsi" w:cstheme="majorHAnsi"/>
              </w:rPr>
              <w:t>Binomial Distribution</w:t>
            </w:r>
          </w:p>
          <w:p w:rsidR="002E62EF" w:rsidRPr="002E62EF" w:rsidRDefault="002E62EF" w:rsidP="002E62EF">
            <w:pPr>
              <w:pStyle w:val="ListParagraph"/>
              <w:numPr>
                <w:ilvl w:val="0"/>
                <w:numId w:val="12"/>
              </w:numPr>
              <w:rPr>
                <w:rFonts w:asciiTheme="majorHAnsi" w:hAnsiTheme="majorHAnsi" w:cstheme="majorHAnsi"/>
              </w:rPr>
            </w:pPr>
            <w:r w:rsidRPr="002E62EF">
              <w:rPr>
                <w:rFonts w:asciiTheme="majorHAnsi" w:hAnsiTheme="majorHAnsi" w:cstheme="majorHAnsi"/>
              </w:rPr>
              <w:t>Poisson Distribution</w:t>
            </w:r>
          </w:p>
          <w:p w:rsidR="002E62EF" w:rsidRPr="002E62EF" w:rsidRDefault="002E62EF" w:rsidP="002E62EF">
            <w:pPr>
              <w:pStyle w:val="ListParagraph"/>
              <w:numPr>
                <w:ilvl w:val="0"/>
                <w:numId w:val="12"/>
              </w:numPr>
              <w:rPr>
                <w:rStyle w:val="Strong"/>
                <w:rFonts w:asciiTheme="majorHAnsi" w:hAnsiTheme="majorHAnsi" w:cstheme="majorHAnsi"/>
                <w:b w:val="0"/>
                <w:bCs w:val="0"/>
              </w:rPr>
            </w:pPr>
            <w:r w:rsidRPr="002E62EF">
              <w:rPr>
                <w:rFonts w:asciiTheme="majorHAnsi" w:hAnsiTheme="majorHAnsi" w:cstheme="majorHAnsi"/>
              </w:rPr>
              <w:t>Hyper geometric Distribution</w:t>
            </w:r>
          </w:p>
        </w:tc>
        <w:tc>
          <w:tcPr>
            <w:tcW w:w="1745" w:type="dxa"/>
          </w:tcPr>
          <w:p w:rsidR="002E62EF" w:rsidRPr="002E62EF" w:rsidRDefault="002E62EF" w:rsidP="002E62EF">
            <w:pPr>
              <w:rPr>
                <w:rFonts w:asciiTheme="majorHAnsi" w:hAnsiTheme="majorHAnsi" w:cstheme="majorHAnsi"/>
              </w:rPr>
            </w:pP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9</w:t>
            </w:r>
          </w:p>
        </w:tc>
        <w:tc>
          <w:tcPr>
            <w:tcW w:w="4822" w:type="dxa"/>
          </w:tcPr>
          <w:p w:rsidR="002E62EF" w:rsidRPr="002E62EF" w:rsidRDefault="002E62EF" w:rsidP="002E62EF">
            <w:pPr>
              <w:pStyle w:val="NormalWeb"/>
              <w:shd w:val="clear" w:color="auto" w:fill="FFFFFF"/>
              <w:spacing w:before="0" w:beforeAutospacing="0" w:after="0" w:afterAutospacing="0"/>
              <w:rPr>
                <w:rStyle w:val="Strong"/>
                <w:rFonts w:asciiTheme="majorHAnsi" w:hAnsiTheme="majorHAnsi" w:cstheme="majorHAnsi"/>
                <w:b w:val="0"/>
                <w:bCs w:val="0"/>
                <w:sz w:val="22"/>
                <w:szCs w:val="22"/>
              </w:rPr>
            </w:pPr>
            <w:r w:rsidRPr="002E62EF">
              <w:rPr>
                <w:rFonts w:asciiTheme="majorHAnsi" w:hAnsiTheme="majorHAnsi" w:cstheme="majorHAnsi"/>
                <w:b/>
                <w:sz w:val="22"/>
                <w:szCs w:val="22"/>
              </w:rPr>
              <w:t>Mid Term</w:t>
            </w:r>
          </w:p>
        </w:tc>
        <w:tc>
          <w:tcPr>
            <w:tcW w:w="1745" w:type="dxa"/>
          </w:tcPr>
          <w:p w:rsidR="002E62EF" w:rsidRPr="002E62EF" w:rsidRDefault="002E62EF" w:rsidP="002E62EF">
            <w:pPr>
              <w:rPr>
                <w:rFonts w:asciiTheme="majorHAnsi" w:hAnsiTheme="majorHAnsi" w:cstheme="majorHAnsi"/>
              </w:rPr>
            </w:pPr>
          </w:p>
        </w:tc>
        <w:tc>
          <w:tcPr>
            <w:tcW w:w="2804" w:type="dxa"/>
          </w:tcPr>
          <w:p w:rsidR="002E62EF" w:rsidRPr="00FF69BE" w:rsidRDefault="002E62EF" w:rsidP="00FF69BE">
            <w:pPr>
              <w:jc w:val="center"/>
              <w:rPr>
                <w:rFonts w:asciiTheme="majorHAnsi" w:hAnsiTheme="majorHAnsi" w:cstheme="majorHAnsi"/>
              </w:rPr>
            </w:pP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10</w:t>
            </w:r>
          </w:p>
        </w:tc>
        <w:tc>
          <w:tcPr>
            <w:tcW w:w="4822" w:type="dxa"/>
          </w:tcPr>
          <w:p w:rsidR="002E62EF" w:rsidRPr="002E62EF" w:rsidRDefault="009C0A17" w:rsidP="002E62EF">
            <w:pPr>
              <w:rPr>
                <w:rFonts w:asciiTheme="majorHAnsi" w:hAnsiTheme="majorHAnsi" w:cstheme="majorHAnsi"/>
                <w:b/>
              </w:rPr>
            </w:pPr>
            <w:r w:rsidRPr="002E62EF">
              <w:rPr>
                <w:rFonts w:asciiTheme="majorHAnsi" w:hAnsiTheme="majorHAnsi" w:cstheme="majorHAnsi"/>
                <w:b/>
              </w:rPr>
              <w:t>Continuous Probability</w:t>
            </w:r>
            <w:r w:rsidR="002E62EF" w:rsidRPr="002E62EF">
              <w:rPr>
                <w:rFonts w:asciiTheme="majorHAnsi" w:hAnsiTheme="majorHAnsi" w:cstheme="majorHAnsi"/>
                <w:b/>
              </w:rPr>
              <w:t xml:space="preserve"> Distributions:</w:t>
            </w:r>
          </w:p>
          <w:p w:rsidR="002E62EF" w:rsidRPr="002E62EF" w:rsidRDefault="002E62EF" w:rsidP="002E62EF">
            <w:pPr>
              <w:rPr>
                <w:rFonts w:asciiTheme="majorHAnsi" w:hAnsiTheme="majorHAnsi" w:cstheme="majorHAnsi"/>
                <w:b/>
              </w:rPr>
            </w:pPr>
          </w:p>
          <w:p w:rsidR="002E62EF" w:rsidRPr="002E62EF" w:rsidRDefault="002E62EF" w:rsidP="002E62EF">
            <w:pPr>
              <w:pStyle w:val="ListParagraph"/>
              <w:numPr>
                <w:ilvl w:val="0"/>
                <w:numId w:val="12"/>
              </w:numPr>
              <w:rPr>
                <w:rFonts w:asciiTheme="majorHAnsi" w:hAnsiTheme="majorHAnsi" w:cstheme="majorHAnsi"/>
                <w:b/>
              </w:rPr>
            </w:pPr>
            <w:r w:rsidRPr="002E62EF">
              <w:rPr>
                <w:rFonts w:asciiTheme="majorHAnsi" w:hAnsiTheme="majorHAnsi" w:cstheme="majorHAnsi"/>
              </w:rPr>
              <w:t>The Normal Probability Distribution</w:t>
            </w:r>
          </w:p>
          <w:p w:rsidR="002E62EF" w:rsidRPr="002E62EF" w:rsidRDefault="002E62EF" w:rsidP="002E62EF">
            <w:pPr>
              <w:pStyle w:val="ListParagraph"/>
              <w:numPr>
                <w:ilvl w:val="0"/>
                <w:numId w:val="12"/>
              </w:numPr>
              <w:rPr>
                <w:rFonts w:asciiTheme="majorHAnsi" w:hAnsiTheme="majorHAnsi" w:cstheme="majorHAnsi"/>
                <w:b/>
              </w:rPr>
            </w:pPr>
            <w:r w:rsidRPr="002E62EF">
              <w:rPr>
                <w:rFonts w:asciiTheme="majorHAnsi" w:hAnsiTheme="majorHAnsi" w:cstheme="majorHAnsi"/>
              </w:rPr>
              <w:t xml:space="preserve">The </w:t>
            </w:r>
            <w:r w:rsidR="009C0A17" w:rsidRPr="002E62EF">
              <w:rPr>
                <w:rFonts w:asciiTheme="majorHAnsi" w:hAnsiTheme="majorHAnsi" w:cstheme="majorHAnsi"/>
              </w:rPr>
              <w:t>Standard Normal</w:t>
            </w:r>
            <w:r w:rsidRPr="002E62EF">
              <w:rPr>
                <w:rFonts w:asciiTheme="majorHAnsi" w:hAnsiTheme="majorHAnsi" w:cstheme="majorHAnsi"/>
              </w:rPr>
              <w:t xml:space="preserve"> Probability Distribution</w:t>
            </w:r>
          </w:p>
          <w:p w:rsidR="002E62EF" w:rsidRPr="002E62EF" w:rsidRDefault="002E62EF" w:rsidP="002E62EF">
            <w:pPr>
              <w:pStyle w:val="ListParagraph"/>
              <w:numPr>
                <w:ilvl w:val="0"/>
                <w:numId w:val="15"/>
              </w:numPr>
              <w:rPr>
                <w:rStyle w:val="Strong"/>
                <w:rFonts w:asciiTheme="majorHAnsi" w:hAnsiTheme="majorHAnsi" w:cstheme="majorHAnsi"/>
              </w:rPr>
            </w:pPr>
            <w:r w:rsidRPr="002E62EF">
              <w:rPr>
                <w:rFonts w:asciiTheme="majorHAnsi" w:hAnsiTheme="majorHAnsi" w:cstheme="majorHAnsi"/>
              </w:rPr>
              <w:t>Approximate Area under the Normal Curve</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Assignment-4</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11</w:t>
            </w:r>
          </w:p>
        </w:tc>
        <w:tc>
          <w:tcPr>
            <w:tcW w:w="4822" w:type="dxa"/>
          </w:tcPr>
          <w:p w:rsidR="002E62EF" w:rsidRPr="002E62EF" w:rsidRDefault="009C0A17" w:rsidP="002E62EF">
            <w:pPr>
              <w:rPr>
                <w:rFonts w:asciiTheme="majorHAnsi" w:hAnsiTheme="majorHAnsi" w:cstheme="majorHAnsi"/>
                <w:b/>
              </w:rPr>
            </w:pPr>
            <w:r w:rsidRPr="002E62EF">
              <w:rPr>
                <w:rFonts w:asciiTheme="majorHAnsi" w:hAnsiTheme="majorHAnsi" w:cstheme="majorHAnsi"/>
                <w:b/>
              </w:rPr>
              <w:t>Continuous Probability</w:t>
            </w:r>
            <w:r w:rsidR="002E62EF" w:rsidRPr="002E62EF">
              <w:rPr>
                <w:rFonts w:asciiTheme="majorHAnsi" w:hAnsiTheme="majorHAnsi" w:cstheme="majorHAnsi"/>
                <w:b/>
              </w:rPr>
              <w:t xml:space="preserve"> Distributions:</w:t>
            </w:r>
          </w:p>
          <w:p w:rsidR="002E62EF" w:rsidRPr="002E62EF" w:rsidRDefault="002E62EF" w:rsidP="002E62EF">
            <w:pPr>
              <w:rPr>
                <w:rFonts w:asciiTheme="majorHAnsi" w:hAnsiTheme="majorHAnsi" w:cstheme="majorHAnsi"/>
                <w:b/>
              </w:rPr>
            </w:pPr>
          </w:p>
          <w:p w:rsidR="002E62EF" w:rsidRPr="002E62EF" w:rsidRDefault="002E62EF" w:rsidP="002E62EF">
            <w:pPr>
              <w:pStyle w:val="ListParagraph"/>
              <w:numPr>
                <w:ilvl w:val="0"/>
                <w:numId w:val="12"/>
              </w:numPr>
              <w:rPr>
                <w:rFonts w:asciiTheme="majorHAnsi" w:hAnsiTheme="majorHAnsi" w:cstheme="majorHAnsi"/>
                <w:b/>
              </w:rPr>
            </w:pPr>
            <w:r w:rsidRPr="002E62EF">
              <w:rPr>
                <w:rFonts w:asciiTheme="majorHAnsi" w:hAnsiTheme="majorHAnsi" w:cstheme="majorHAnsi"/>
              </w:rPr>
              <w:t xml:space="preserve">The </w:t>
            </w:r>
            <w:r w:rsidR="009C0A17" w:rsidRPr="002E62EF">
              <w:rPr>
                <w:rFonts w:asciiTheme="majorHAnsi" w:hAnsiTheme="majorHAnsi" w:cstheme="majorHAnsi"/>
              </w:rPr>
              <w:t>Standard Normal</w:t>
            </w:r>
            <w:r w:rsidRPr="002E62EF">
              <w:rPr>
                <w:rFonts w:asciiTheme="majorHAnsi" w:hAnsiTheme="majorHAnsi" w:cstheme="majorHAnsi"/>
              </w:rPr>
              <w:t xml:space="preserve"> Probability Distribution</w:t>
            </w:r>
          </w:p>
          <w:p w:rsidR="002E62EF" w:rsidRPr="002E62EF" w:rsidRDefault="002E62EF" w:rsidP="002E62EF">
            <w:pPr>
              <w:pStyle w:val="ColorfulList-Accent11"/>
              <w:numPr>
                <w:ilvl w:val="0"/>
                <w:numId w:val="14"/>
              </w:numPr>
              <w:spacing w:after="0" w:line="240" w:lineRule="auto"/>
              <w:rPr>
                <w:rFonts w:asciiTheme="majorHAnsi" w:eastAsia="Times New Roman" w:hAnsiTheme="majorHAnsi" w:cstheme="majorHAnsi"/>
              </w:rPr>
            </w:pPr>
            <w:r w:rsidRPr="002E62EF">
              <w:rPr>
                <w:rFonts w:asciiTheme="majorHAnsi" w:hAnsiTheme="majorHAnsi" w:cstheme="majorHAnsi"/>
              </w:rPr>
              <w:t>Approximate Area under the Normal Curve</w:t>
            </w:r>
          </w:p>
          <w:p w:rsidR="002E62EF" w:rsidRPr="002E62EF" w:rsidRDefault="002E62EF" w:rsidP="002E62EF">
            <w:pPr>
              <w:pStyle w:val="ColorfulList-Accent11"/>
              <w:numPr>
                <w:ilvl w:val="0"/>
                <w:numId w:val="14"/>
              </w:numPr>
              <w:spacing w:after="0" w:line="240" w:lineRule="auto"/>
              <w:rPr>
                <w:rStyle w:val="Strong"/>
                <w:rFonts w:asciiTheme="majorHAnsi" w:eastAsia="Times New Roman" w:hAnsiTheme="majorHAnsi" w:cstheme="majorHAnsi"/>
                <w:b w:val="0"/>
                <w:bCs w:val="0"/>
              </w:rPr>
            </w:pPr>
            <w:r w:rsidRPr="002E62EF">
              <w:rPr>
                <w:rFonts w:asciiTheme="majorHAnsi" w:hAnsiTheme="majorHAnsi" w:cstheme="majorHAnsi"/>
              </w:rPr>
              <w:lastRenderedPageBreak/>
              <w:t>Real Life Applications</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lastRenderedPageBreak/>
              <w:t>Quiz -3</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lastRenderedPageBreak/>
              <w:t>12</w:t>
            </w:r>
          </w:p>
        </w:tc>
        <w:tc>
          <w:tcPr>
            <w:tcW w:w="4822" w:type="dxa"/>
          </w:tcPr>
          <w:p w:rsidR="002E62EF" w:rsidRPr="002E62EF" w:rsidRDefault="002E62EF" w:rsidP="002E62EF">
            <w:pPr>
              <w:rPr>
                <w:rFonts w:asciiTheme="majorHAnsi" w:hAnsiTheme="majorHAnsi" w:cstheme="majorHAnsi"/>
                <w:b/>
              </w:rPr>
            </w:pPr>
            <w:r w:rsidRPr="002E62EF">
              <w:rPr>
                <w:rFonts w:asciiTheme="majorHAnsi" w:hAnsiTheme="majorHAnsi" w:cstheme="majorHAnsi"/>
                <w:b/>
              </w:rPr>
              <w:t>Point of Confidence Interval Estimates for a Population Mean:</w:t>
            </w:r>
          </w:p>
          <w:p w:rsidR="002E62EF" w:rsidRPr="002E62EF" w:rsidRDefault="002E62EF" w:rsidP="002E62EF">
            <w:pPr>
              <w:rPr>
                <w:rFonts w:asciiTheme="majorHAnsi" w:hAnsiTheme="majorHAnsi" w:cstheme="majorHAnsi"/>
                <w:b/>
              </w:rPr>
            </w:pPr>
          </w:p>
          <w:p w:rsidR="002E62EF" w:rsidRPr="002E62EF" w:rsidRDefault="002E62EF" w:rsidP="002E62EF">
            <w:pPr>
              <w:pStyle w:val="ListParagraph"/>
              <w:numPr>
                <w:ilvl w:val="0"/>
                <w:numId w:val="9"/>
              </w:numPr>
              <w:rPr>
                <w:rFonts w:asciiTheme="majorHAnsi" w:hAnsiTheme="majorHAnsi" w:cstheme="majorHAnsi"/>
              </w:rPr>
            </w:pPr>
            <w:r w:rsidRPr="002E62EF">
              <w:rPr>
                <w:rFonts w:asciiTheme="majorHAnsi" w:hAnsiTheme="majorHAnsi" w:cstheme="majorHAnsi"/>
              </w:rPr>
              <w:t>Points Estimates and Confidence Intervals</w:t>
            </w:r>
          </w:p>
          <w:p w:rsidR="002E62EF" w:rsidRPr="002E62EF" w:rsidRDefault="002E62EF" w:rsidP="002E62EF">
            <w:pPr>
              <w:pStyle w:val="ListParagraph"/>
              <w:numPr>
                <w:ilvl w:val="0"/>
                <w:numId w:val="9"/>
              </w:numPr>
              <w:rPr>
                <w:rFonts w:asciiTheme="majorHAnsi" w:hAnsiTheme="majorHAnsi" w:cstheme="majorHAnsi"/>
              </w:rPr>
            </w:pPr>
            <w:r w:rsidRPr="002E62EF">
              <w:rPr>
                <w:rFonts w:asciiTheme="majorHAnsi" w:hAnsiTheme="majorHAnsi" w:cstheme="majorHAnsi"/>
              </w:rPr>
              <w:t>Confidence Interval Estimate for the Population Mean, σ Known Confidence Interval Calculation</w:t>
            </w:r>
          </w:p>
          <w:p w:rsidR="002E62EF" w:rsidRPr="002E62EF" w:rsidRDefault="002E62EF" w:rsidP="002E62EF">
            <w:pPr>
              <w:pStyle w:val="ListParagraph"/>
              <w:numPr>
                <w:ilvl w:val="0"/>
                <w:numId w:val="9"/>
              </w:numPr>
              <w:rPr>
                <w:rFonts w:asciiTheme="majorHAnsi" w:hAnsiTheme="majorHAnsi" w:cstheme="majorHAnsi"/>
              </w:rPr>
            </w:pPr>
            <w:r w:rsidRPr="002E62EF">
              <w:rPr>
                <w:rFonts w:asciiTheme="majorHAnsi" w:hAnsiTheme="majorHAnsi" w:cstheme="majorHAnsi"/>
              </w:rPr>
              <w:t>Impact of the Confidence Level on the Interval Estimate</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Assignment-5</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13</w:t>
            </w:r>
          </w:p>
        </w:tc>
        <w:tc>
          <w:tcPr>
            <w:tcW w:w="4822" w:type="dxa"/>
          </w:tcPr>
          <w:p w:rsidR="002E62EF" w:rsidRPr="002E62EF" w:rsidRDefault="002E62EF" w:rsidP="002E62EF">
            <w:pPr>
              <w:rPr>
                <w:rFonts w:asciiTheme="majorHAnsi" w:hAnsiTheme="majorHAnsi" w:cstheme="majorHAnsi"/>
                <w:b/>
              </w:rPr>
            </w:pPr>
            <w:r w:rsidRPr="002E62EF">
              <w:rPr>
                <w:rFonts w:asciiTheme="majorHAnsi" w:hAnsiTheme="majorHAnsi" w:cstheme="majorHAnsi"/>
                <w:b/>
              </w:rPr>
              <w:t>Point of Confidence Interval Estimates for a Population Mean:</w:t>
            </w:r>
          </w:p>
          <w:p w:rsidR="002E62EF" w:rsidRPr="002E62EF" w:rsidRDefault="002E62EF" w:rsidP="002E62EF">
            <w:pPr>
              <w:rPr>
                <w:rFonts w:asciiTheme="majorHAnsi" w:hAnsiTheme="majorHAnsi" w:cstheme="majorHAnsi"/>
              </w:rPr>
            </w:pPr>
          </w:p>
          <w:p w:rsidR="002E62EF" w:rsidRPr="002E62EF" w:rsidRDefault="002E62EF" w:rsidP="002E62EF">
            <w:pPr>
              <w:pStyle w:val="ListParagraph"/>
              <w:numPr>
                <w:ilvl w:val="0"/>
                <w:numId w:val="9"/>
              </w:numPr>
              <w:rPr>
                <w:rFonts w:asciiTheme="majorHAnsi" w:hAnsiTheme="majorHAnsi" w:cstheme="majorHAnsi"/>
              </w:rPr>
            </w:pPr>
            <w:r w:rsidRPr="002E62EF">
              <w:rPr>
                <w:rFonts w:asciiTheme="majorHAnsi" w:hAnsiTheme="majorHAnsi" w:cstheme="majorHAnsi"/>
              </w:rPr>
              <w:t>Impact of the sample size on the Interval Estimate</w:t>
            </w:r>
          </w:p>
          <w:p w:rsidR="002E62EF" w:rsidRPr="002E62EF" w:rsidRDefault="002E62EF" w:rsidP="002E62EF">
            <w:pPr>
              <w:pStyle w:val="ListParagraph"/>
              <w:numPr>
                <w:ilvl w:val="0"/>
                <w:numId w:val="9"/>
              </w:numPr>
              <w:rPr>
                <w:rFonts w:asciiTheme="majorHAnsi" w:hAnsiTheme="majorHAnsi" w:cstheme="majorHAnsi"/>
              </w:rPr>
            </w:pPr>
            <w:r w:rsidRPr="002E62EF">
              <w:rPr>
                <w:rFonts w:asciiTheme="majorHAnsi" w:hAnsiTheme="majorHAnsi" w:cstheme="majorHAnsi"/>
              </w:rPr>
              <w:t>Confidence Interval Estimates for a Population Mean, σ Unknown student’s t-distribution</w:t>
            </w:r>
          </w:p>
          <w:p w:rsidR="002E62EF" w:rsidRPr="002E62EF" w:rsidRDefault="002E62EF" w:rsidP="002E62EF">
            <w:pPr>
              <w:pStyle w:val="ListParagraph"/>
              <w:numPr>
                <w:ilvl w:val="0"/>
                <w:numId w:val="14"/>
              </w:numPr>
              <w:rPr>
                <w:rFonts w:asciiTheme="majorHAnsi" w:hAnsiTheme="majorHAnsi" w:cstheme="majorHAnsi"/>
              </w:rPr>
            </w:pPr>
            <w:r w:rsidRPr="002E62EF">
              <w:rPr>
                <w:rFonts w:asciiTheme="majorHAnsi" w:hAnsiTheme="majorHAnsi" w:cstheme="majorHAnsi"/>
              </w:rPr>
              <w:t>Estimation with Larger Sample Size</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Assignment-6</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14</w:t>
            </w:r>
          </w:p>
        </w:tc>
        <w:tc>
          <w:tcPr>
            <w:tcW w:w="4822" w:type="dxa"/>
          </w:tcPr>
          <w:p w:rsidR="002E62EF" w:rsidRPr="002E62EF" w:rsidRDefault="002E62EF" w:rsidP="002E62EF">
            <w:pPr>
              <w:spacing w:before="120"/>
              <w:rPr>
                <w:rFonts w:asciiTheme="majorHAnsi" w:hAnsiTheme="majorHAnsi" w:cstheme="majorHAnsi"/>
                <w:b/>
              </w:rPr>
            </w:pPr>
            <w:r w:rsidRPr="002E62EF">
              <w:rPr>
                <w:rFonts w:asciiTheme="majorHAnsi" w:hAnsiTheme="majorHAnsi" w:cstheme="majorHAnsi"/>
                <w:b/>
              </w:rPr>
              <w:t>Introduction to Hypothesis Testing:</w:t>
            </w:r>
          </w:p>
          <w:p w:rsidR="002E62EF" w:rsidRPr="002E62EF" w:rsidRDefault="002E62EF" w:rsidP="002E62EF">
            <w:pPr>
              <w:pStyle w:val="ListParagraph"/>
              <w:numPr>
                <w:ilvl w:val="0"/>
                <w:numId w:val="15"/>
              </w:numPr>
              <w:rPr>
                <w:rFonts w:asciiTheme="majorHAnsi" w:hAnsiTheme="majorHAnsi" w:cstheme="majorHAnsi"/>
                <w:b/>
              </w:rPr>
            </w:pPr>
            <w:r w:rsidRPr="002E62EF">
              <w:rPr>
                <w:rFonts w:asciiTheme="majorHAnsi" w:hAnsiTheme="majorHAnsi" w:cstheme="majorHAnsi"/>
                <w:b/>
              </w:rPr>
              <w:t>Hypothesis Tests for Means:</w:t>
            </w:r>
          </w:p>
          <w:p w:rsidR="002E62EF" w:rsidRPr="002E62EF" w:rsidRDefault="002E62EF" w:rsidP="002E62EF">
            <w:pPr>
              <w:pStyle w:val="ListParagraph"/>
              <w:numPr>
                <w:ilvl w:val="0"/>
                <w:numId w:val="15"/>
              </w:numPr>
              <w:rPr>
                <w:rFonts w:asciiTheme="majorHAnsi" w:hAnsiTheme="majorHAnsi" w:cstheme="majorHAnsi"/>
                <w:b/>
              </w:rPr>
            </w:pPr>
            <w:r w:rsidRPr="002E62EF">
              <w:rPr>
                <w:rFonts w:asciiTheme="majorHAnsi" w:hAnsiTheme="majorHAnsi" w:cstheme="majorHAnsi"/>
              </w:rPr>
              <w:t>Formulating the Hypothesis</w:t>
            </w:r>
          </w:p>
          <w:p w:rsidR="002E62EF" w:rsidRPr="002E62EF" w:rsidRDefault="002E62EF" w:rsidP="002E62EF">
            <w:pPr>
              <w:pStyle w:val="ListParagraph"/>
              <w:numPr>
                <w:ilvl w:val="0"/>
                <w:numId w:val="15"/>
              </w:numPr>
              <w:rPr>
                <w:rFonts w:asciiTheme="majorHAnsi" w:hAnsiTheme="majorHAnsi" w:cstheme="majorHAnsi"/>
                <w:b/>
              </w:rPr>
            </w:pPr>
            <w:r w:rsidRPr="002E62EF">
              <w:rPr>
                <w:rFonts w:asciiTheme="majorHAnsi" w:hAnsiTheme="majorHAnsi" w:cstheme="majorHAnsi"/>
              </w:rPr>
              <w:t>Null and Alternative Hypothesis</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 xml:space="preserve">Why Testing of Hypothesis </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 xml:space="preserve">Testing a Research Hypothesis </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Types of Statistical Errors</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Significance Level and Critical values</w:t>
            </w:r>
          </w:p>
        </w:tc>
        <w:tc>
          <w:tcPr>
            <w:tcW w:w="1745" w:type="dxa"/>
          </w:tcPr>
          <w:p w:rsidR="002E62EF" w:rsidRPr="002E62EF" w:rsidRDefault="002E62EF" w:rsidP="002E62EF">
            <w:pPr>
              <w:rPr>
                <w:rFonts w:asciiTheme="majorHAnsi" w:hAnsiTheme="majorHAnsi" w:cstheme="majorHAnsi"/>
                <w:b/>
              </w:rPr>
            </w:pPr>
            <w:r w:rsidRPr="002E62EF">
              <w:rPr>
                <w:rFonts w:asciiTheme="majorHAnsi" w:hAnsiTheme="majorHAnsi" w:cstheme="majorHAnsi"/>
              </w:rPr>
              <w:t>Quiz -4</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E62EF" w:rsidRPr="002E62EF" w:rsidTr="002A678F">
        <w:tc>
          <w:tcPr>
            <w:tcW w:w="843" w:type="dxa"/>
          </w:tcPr>
          <w:p w:rsidR="002E62EF" w:rsidRPr="002E62EF" w:rsidRDefault="002E62EF" w:rsidP="002E62EF">
            <w:pPr>
              <w:jc w:val="center"/>
              <w:rPr>
                <w:rFonts w:asciiTheme="majorHAnsi" w:hAnsiTheme="majorHAnsi" w:cstheme="majorHAnsi"/>
              </w:rPr>
            </w:pPr>
            <w:r w:rsidRPr="002E62EF">
              <w:rPr>
                <w:rFonts w:asciiTheme="majorHAnsi" w:hAnsiTheme="majorHAnsi" w:cstheme="majorHAnsi"/>
              </w:rPr>
              <w:t>15</w:t>
            </w:r>
          </w:p>
        </w:tc>
        <w:tc>
          <w:tcPr>
            <w:tcW w:w="4822" w:type="dxa"/>
          </w:tcPr>
          <w:p w:rsidR="002E62EF" w:rsidRPr="002E62EF" w:rsidRDefault="002E62EF" w:rsidP="002E62EF">
            <w:pPr>
              <w:spacing w:before="120"/>
              <w:rPr>
                <w:rFonts w:asciiTheme="majorHAnsi" w:hAnsiTheme="majorHAnsi" w:cstheme="majorHAnsi"/>
                <w:b/>
              </w:rPr>
            </w:pPr>
            <w:r w:rsidRPr="002E62EF">
              <w:rPr>
                <w:rFonts w:asciiTheme="majorHAnsi" w:hAnsiTheme="majorHAnsi" w:cstheme="majorHAnsi"/>
                <w:b/>
              </w:rPr>
              <w:t>Introduction to Hypothesis Testing:</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 xml:space="preserve">Hypothesis test for </w:t>
            </w:r>
            <m:oMath>
              <m:r>
                <w:rPr>
                  <w:rFonts w:ascii="Cambria Math" w:hAnsi="Cambria Math" w:cstheme="majorHAnsi"/>
                </w:rPr>
                <m:t>µ</m:t>
              </m:r>
            </m:oMath>
            <w:r w:rsidRPr="002E62EF">
              <w:rPr>
                <w:rFonts w:asciiTheme="majorHAnsi" w:hAnsiTheme="majorHAnsi" w:cstheme="majorHAnsi"/>
              </w:rPr>
              <w:t>, σ Known</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Calculating Critical Values</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Decision Rules and Test Statistics</w:t>
            </w:r>
          </w:p>
          <w:p w:rsidR="002E62EF" w:rsidRPr="002E62EF" w:rsidRDefault="002E62EF" w:rsidP="002E62EF">
            <w:pPr>
              <w:pStyle w:val="ListParagraph"/>
              <w:numPr>
                <w:ilvl w:val="0"/>
                <w:numId w:val="15"/>
              </w:numPr>
              <w:rPr>
                <w:rFonts w:asciiTheme="majorHAnsi" w:hAnsiTheme="majorHAnsi" w:cstheme="majorHAnsi"/>
              </w:rPr>
            </w:pPr>
            <w:r w:rsidRPr="002E62EF">
              <w:rPr>
                <w:rFonts w:asciiTheme="majorHAnsi" w:hAnsiTheme="majorHAnsi" w:cstheme="majorHAnsi"/>
              </w:rPr>
              <w:t xml:space="preserve">Hypothesis test for </w:t>
            </w:r>
            <m:oMath>
              <m:r>
                <w:rPr>
                  <w:rFonts w:ascii="Cambria Math" w:hAnsi="Cambria Math" w:cstheme="majorHAnsi"/>
                </w:rPr>
                <m:t xml:space="preserve"> µ</m:t>
              </m:r>
            </m:oMath>
            <w:r w:rsidRPr="002E62EF">
              <w:rPr>
                <w:rFonts w:asciiTheme="majorHAnsi" w:hAnsiTheme="majorHAnsi" w:cstheme="majorHAnsi"/>
              </w:rPr>
              <w:t>, σ Unknown</w:t>
            </w:r>
          </w:p>
        </w:tc>
        <w:tc>
          <w:tcPr>
            <w:tcW w:w="17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Activities-2</w:t>
            </w:r>
          </w:p>
        </w:tc>
        <w:tc>
          <w:tcPr>
            <w:tcW w:w="2804" w:type="dxa"/>
          </w:tcPr>
          <w:p w:rsidR="002E62EF" w:rsidRPr="00FF69BE" w:rsidRDefault="002E62EF" w:rsidP="00FF69BE">
            <w:pPr>
              <w:jc w:val="center"/>
              <w:rPr>
                <w:rFonts w:asciiTheme="majorHAnsi" w:hAnsiTheme="majorHAnsi" w:cstheme="majorHAnsi"/>
              </w:rPr>
            </w:pPr>
            <w:r w:rsidRPr="00FF69BE">
              <w:rPr>
                <w:rFonts w:asciiTheme="majorHAnsi" w:hAnsiTheme="majorHAnsi" w:cstheme="majorHAnsi"/>
                <w:color w:val="000000" w:themeColor="text1"/>
              </w:rPr>
              <w:t>All</w:t>
            </w:r>
          </w:p>
        </w:tc>
      </w:tr>
      <w:tr w:rsidR="002A678F" w:rsidRPr="002E62EF" w:rsidTr="002A678F">
        <w:tc>
          <w:tcPr>
            <w:tcW w:w="843" w:type="dxa"/>
          </w:tcPr>
          <w:p w:rsidR="002A678F" w:rsidRPr="002E62EF" w:rsidRDefault="002E62EF" w:rsidP="002A678F">
            <w:pPr>
              <w:jc w:val="center"/>
              <w:rPr>
                <w:rFonts w:asciiTheme="majorHAnsi" w:hAnsiTheme="majorHAnsi" w:cstheme="majorHAnsi"/>
              </w:rPr>
            </w:pPr>
            <w:r w:rsidRPr="002E62EF">
              <w:rPr>
                <w:rFonts w:asciiTheme="majorHAnsi" w:hAnsiTheme="majorHAnsi" w:cstheme="majorHAnsi"/>
              </w:rPr>
              <w:t>16</w:t>
            </w:r>
          </w:p>
        </w:tc>
        <w:tc>
          <w:tcPr>
            <w:tcW w:w="4822" w:type="dxa"/>
          </w:tcPr>
          <w:p w:rsidR="002A678F" w:rsidRPr="002E62EF" w:rsidRDefault="00174CDF" w:rsidP="002A678F">
            <w:pPr>
              <w:rPr>
                <w:rFonts w:asciiTheme="majorHAnsi" w:hAnsiTheme="majorHAnsi" w:cstheme="majorHAnsi"/>
              </w:rPr>
            </w:pPr>
            <w:r w:rsidRPr="002E62EF">
              <w:rPr>
                <w:rFonts w:asciiTheme="majorHAnsi" w:hAnsiTheme="majorHAnsi" w:cstheme="majorHAnsi"/>
              </w:rPr>
              <w:t>Final Term Examination</w:t>
            </w:r>
          </w:p>
        </w:tc>
        <w:tc>
          <w:tcPr>
            <w:tcW w:w="1745" w:type="dxa"/>
          </w:tcPr>
          <w:p w:rsidR="002A678F" w:rsidRPr="002E62EF" w:rsidRDefault="002A678F" w:rsidP="00BC514A">
            <w:pPr>
              <w:rPr>
                <w:rFonts w:asciiTheme="majorHAnsi" w:hAnsiTheme="majorHAnsi" w:cstheme="majorHAnsi"/>
              </w:rPr>
            </w:pPr>
          </w:p>
        </w:tc>
        <w:tc>
          <w:tcPr>
            <w:tcW w:w="2804" w:type="dxa"/>
          </w:tcPr>
          <w:p w:rsidR="002A678F" w:rsidRPr="002E62EF" w:rsidRDefault="002A678F" w:rsidP="00BC514A">
            <w:pPr>
              <w:rPr>
                <w:rFonts w:asciiTheme="majorHAnsi" w:hAnsiTheme="majorHAnsi" w:cstheme="majorHAnsi"/>
              </w:rPr>
            </w:pPr>
          </w:p>
        </w:tc>
      </w:tr>
    </w:tbl>
    <w:p w:rsidR="002A678F" w:rsidRPr="002E62EF" w:rsidRDefault="002A678F" w:rsidP="003F547E">
      <w:pPr>
        <w:spacing w:after="0" w:line="240" w:lineRule="auto"/>
        <w:rPr>
          <w:rFonts w:asciiTheme="majorHAnsi" w:hAnsiTheme="majorHAnsi" w:cstheme="majorHAnsi"/>
          <w:sz w:val="24"/>
          <w:szCs w:val="24"/>
        </w:rPr>
      </w:pPr>
    </w:p>
    <w:p w:rsidR="00B67E02" w:rsidRPr="002E62EF" w:rsidRDefault="00B67E02" w:rsidP="003F547E">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rsidTr="00BC514A">
        <w:tc>
          <w:tcPr>
            <w:tcW w:w="10214" w:type="dxa"/>
            <w:shd w:val="clear" w:color="auto" w:fill="F2F2F2" w:themeFill="background1" w:themeFillShade="F2"/>
          </w:tcPr>
          <w:p w:rsidR="00B67E02" w:rsidRPr="002E62EF" w:rsidRDefault="00B67E02" w:rsidP="00BC514A">
            <w:pPr>
              <w:rPr>
                <w:rFonts w:asciiTheme="majorHAnsi" w:hAnsiTheme="majorHAnsi" w:cstheme="majorHAnsi"/>
                <w:b/>
                <w:sz w:val="20"/>
                <w:szCs w:val="20"/>
              </w:rPr>
            </w:pPr>
            <w:r w:rsidRPr="002E62EF">
              <w:rPr>
                <w:rFonts w:asciiTheme="majorHAnsi" w:hAnsiTheme="majorHAnsi" w:cstheme="majorHAnsi"/>
                <w:b/>
                <w:sz w:val="20"/>
                <w:szCs w:val="20"/>
              </w:rPr>
              <w:t>Primary Text Book (s):</w:t>
            </w:r>
          </w:p>
        </w:tc>
      </w:tr>
      <w:tr w:rsidR="00B67E02" w:rsidRPr="002E62EF" w:rsidTr="00BC514A">
        <w:tc>
          <w:tcPr>
            <w:tcW w:w="10214" w:type="dxa"/>
          </w:tcPr>
          <w:p w:rsidR="00B67E02" w:rsidRPr="002E62EF" w:rsidRDefault="00B67E02" w:rsidP="00BC514A">
            <w:pPr>
              <w:rPr>
                <w:rFonts w:asciiTheme="majorHAnsi" w:hAnsiTheme="majorHAnsi" w:cstheme="majorHAnsi"/>
              </w:rPr>
            </w:pPr>
          </w:p>
          <w:p w:rsidR="0081328E" w:rsidRPr="0081328E" w:rsidRDefault="00B67E02" w:rsidP="0081328E">
            <w:pPr>
              <w:pStyle w:val="ListParagraph"/>
              <w:numPr>
                <w:ilvl w:val="0"/>
                <w:numId w:val="5"/>
              </w:numPr>
              <w:rPr>
                <w:rFonts w:asciiTheme="majorHAnsi" w:hAnsiTheme="majorHAnsi" w:cstheme="majorHAnsi"/>
              </w:rPr>
            </w:pPr>
            <w:r w:rsidRPr="002E62EF">
              <w:rPr>
                <w:rFonts w:asciiTheme="majorHAnsi" w:hAnsiTheme="majorHAnsi" w:cstheme="majorHAnsi"/>
              </w:rPr>
              <w:t xml:space="preserve">   </w:t>
            </w:r>
            <w:r w:rsidR="0081328E" w:rsidRPr="0081328E">
              <w:rPr>
                <w:rFonts w:asciiTheme="majorHAnsi" w:hAnsiTheme="majorHAnsi" w:cstheme="majorHAnsi"/>
              </w:rPr>
              <w:t>Statistics: A Decision-Making Approach (8th Edition) By: David F. Groebner, Patrick W. Shannon, Phillip C. Fry, Kent D. Smith</w:t>
            </w:r>
          </w:p>
          <w:p w:rsidR="00B67E02" w:rsidRPr="002E62EF" w:rsidRDefault="00B67E02" w:rsidP="0081328E">
            <w:pPr>
              <w:pStyle w:val="ListParagraph"/>
              <w:rPr>
                <w:rFonts w:asciiTheme="majorHAnsi" w:hAnsiTheme="majorHAnsi" w:cstheme="majorHAnsi"/>
              </w:rPr>
            </w:pPr>
          </w:p>
          <w:p w:rsidR="00B67E02" w:rsidRPr="002E62EF" w:rsidRDefault="00B67E02" w:rsidP="00B67E02">
            <w:pPr>
              <w:ind w:left="360"/>
              <w:rPr>
                <w:rFonts w:asciiTheme="majorHAnsi" w:hAnsiTheme="majorHAnsi" w:cstheme="majorHAnsi"/>
              </w:rPr>
            </w:pPr>
          </w:p>
        </w:tc>
      </w:tr>
    </w:tbl>
    <w:p w:rsidR="002A678F" w:rsidRPr="002E62EF" w:rsidRDefault="002A678F" w:rsidP="003F547E">
      <w:pPr>
        <w:spacing w:after="0" w:line="240" w:lineRule="auto"/>
        <w:rPr>
          <w:rFonts w:asciiTheme="majorHAnsi" w:eastAsia="Times New Roman" w:hAnsiTheme="majorHAnsi" w:cstheme="majorHAnsi"/>
          <w:b/>
          <w:color w:val="000000" w:themeColor="text1"/>
          <w:sz w:val="20"/>
          <w:szCs w:val="20"/>
        </w:rPr>
      </w:pPr>
    </w:p>
    <w:p w:rsidR="00B67E02" w:rsidRPr="002E62EF" w:rsidRDefault="00B67E02" w:rsidP="00B67E02">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rsidTr="00BC514A">
        <w:tc>
          <w:tcPr>
            <w:tcW w:w="10214" w:type="dxa"/>
            <w:shd w:val="clear" w:color="auto" w:fill="F2F2F2" w:themeFill="background1" w:themeFillShade="F2"/>
          </w:tcPr>
          <w:p w:rsidR="00B67E02"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Reference / Supplementary Reading (s)</w:t>
            </w:r>
            <w:r w:rsidR="00B67E02" w:rsidRPr="002E62EF">
              <w:rPr>
                <w:rFonts w:asciiTheme="majorHAnsi" w:hAnsiTheme="majorHAnsi" w:cstheme="majorHAnsi"/>
                <w:b/>
                <w:sz w:val="20"/>
                <w:szCs w:val="20"/>
              </w:rPr>
              <w:t>:</w:t>
            </w:r>
          </w:p>
        </w:tc>
      </w:tr>
      <w:tr w:rsidR="00B67E02" w:rsidRPr="002E62EF" w:rsidTr="00BC514A">
        <w:tc>
          <w:tcPr>
            <w:tcW w:w="10214" w:type="dxa"/>
          </w:tcPr>
          <w:p w:rsidR="0081328E" w:rsidRPr="0081328E" w:rsidRDefault="0081328E" w:rsidP="0081328E">
            <w:pPr>
              <w:pStyle w:val="ListParagraph"/>
              <w:numPr>
                <w:ilvl w:val="0"/>
                <w:numId w:val="16"/>
              </w:numPr>
              <w:rPr>
                <w:rFonts w:asciiTheme="majorHAnsi" w:hAnsiTheme="majorHAnsi" w:cstheme="majorHAnsi"/>
              </w:rPr>
            </w:pPr>
            <w:r w:rsidRPr="0081328E">
              <w:rPr>
                <w:rFonts w:asciiTheme="majorHAnsi" w:hAnsiTheme="majorHAnsi" w:cstheme="majorHAnsi"/>
              </w:rPr>
              <w:t>Statistical Techniques in Business and Economics (13th Edition) By: Douglas A. Lind, William G. Marchal, and David Wathen</w:t>
            </w:r>
          </w:p>
          <w:p w:rsidR="0081328E" w:rsidRPr="0081328E" w:rsidRDefault="0081328E" w:rsidP="0081328E">
            <w:pPr>
              <w:rPr>
                <w:rFonts w:asciiTheme="majorHAnsi" w:hAnsiTheme="majorHAnsi" w:cstheme="majorHAnsi"/>
              </w:rPr>
            </w:pPr>
          </w:p>
          <w:p w:rsidR="00B67E02" w:rsidRPr="0081328E" w:rsidRDefault="0081328E" w:rsidP="0081328E">
            <w:pPr>
              <w:pStyle w:val="ListParagraph"/>
              <w:numPr>
                <w:ilvl w:val="0"/>
                <w:numId w:val="16"/>
              </w:numPr>
              <w:rPr>
                <w:rFonts w:asciiTheme="majorHAnsi" w:hAnsiTheme="majorHAnsi" w:cstheme="majorHAnsi"/>
              </w:rPr>
            </w:pPr>
            <w:r w:rsidRPr="0081328E">
              <w:rPr>
                <w:rFonts w:asciiTheme="majorHAnsi" w:hAnsiTheme="majorHAnsi" w:cstheme="majorHAnsi"/>
              </w:rPr>
              <w:t xml:space="preserve">Essentials of Modern Business Statistics with Microsoft Excel (3rd </w:t>
            </w:r>
            <w:r w:rsidR="009C0A17" w:rsidRPr="0081328E">
              <w:rPr>
                <w:rFonts w:asciiTheme="majorHAnsi" w:hAnsiTheme="majorHAnsi" w:cstheme="majorHAnsi"/>
              </w:rPr>
              <w:t>Edition) By</w:t>
            </w:r>
            <w:r w:rsidRPr="0081328E">
              <w:rPr>
                <w:rFonts w:asciiTheme="majorHAnsi" w:hAnsiTheme="majorHAnsi" w:cstheme="majorHAnsi"/>
              </w:rPr>
              <w:t xml:space="preserve">: Anderson and Sweeny </w:t>
            </w:r>
            <w:r w:rsidR="005F6BE5" w:rsidRPr="0081328E">
              <w:rPr>
                <w:rFonts w:asciiTheme="majorHAnsi" w:hAnsiTheme="majorHAnsi" w:cstheme="majorHAnsi"/>
              </w:rPr>
              <w:t xml:space="preserve"> </w:t>
            </w:r>
          </w:p>
          <w:p w:rsidR="00B67E02" w:rsidRPr="002E62EF" w:rsidRDefault="00B67E02" w:rsidP="00BC514A">
            <w:pPr>
              <w:rPr>
                <w:rFonts w:asciiTheme="majorHAnsi" w:hAnsiTheme="majorHAnsi" w:cstheme="majorHAnsi"/>
              </w:rPr>
            </w:pPr>
          </w:p>
        </w:tc>
      </w:tr>
    </w:tbl>
    <w:p w:rsidR="00746768" w:rsidRPr="002E62EF" w:rsidRDefault="00746768" w:rsidP="00746768">
      <w:pPr>
        <w:spacing w:line="360" w:lineRule="auto"/>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214"/>
      </w:tblGrid>
      <w:tr w:rsidR="005F6BE5" w:rsidRPr="002E62EF" w:rsidTr="00BC514A">
        <w:tc>
          <w:tcPr>
            <w:tcW w:w="10214" w:type="dxa"/>
            <w:shd w:val="clear" w:color="auto" w:fill="F2F2F2" w:themeFill="background1" w:themeFillShade="F2"/>
          </w:tcPr>
          <w:p w:rsidR="005F6BE5"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Useful Online / Web Resources:</w:t>
            </w:r>
          </w:p>
        </w:tc>
      </w:tr>
      <w:tr w:rsidR="005F6BE5" w:rsidRPr="002E62EF" w:rsidTr="00BC514A">
        <w:tc>
          <w:tcPr>
            <w:tcW w:w="10214" w:type="dxa"/>
          </w:tcPr>
          <w:p w:rsidR="005F6BE5" w:rsidRPr="002E62EF" w:rsidRDefault="005F6BE5" w:rsidP="00BC514A">
            <w:pPr>
              <w:rPr>
                <w:rFonts w:asciiTheme="majorHAnsi" w:hAnsiTheme="majorHAnsi" w:cstheme="majorHAnsi"/>
              </w:rPr>
            </w:pPr>
          </w:p>
          <w:p w:rsidR="005F6BE5" w:rsidRPr="002E62EF" w:rsidRDefault="005F6BE5" w:rsidP="00C317B3">
            <w:pPr>
              <w:pStyle w:val="ListParagraph"/>
              <w:numPr>
                <w:ilvl w:val="0"/>
                <w:numId w:val="5"/>
              </w:numPr>
              <w:rPr>
                <w:rFonts w:asciiTheme="majorHAnsi" w:hAnsiTheme="majorHAnsi" w:cstheme="majorHAnsi"/>
              </w:rPr>
            </w:pPr>
            <w:r w:rsidRPr="002E62EF">
              <w:rPr>
                <w:rFonts w:asciiTheme="majorHAnsi" w:hAnsiTheme="majorHAnsi" w:cstheme="majorHAnsi"/>
              </w:rPr>
              <w:t xml:space="preserve">   </w:t>
            </w:r>
            <w:r w:rsidR="00C317B3">
              <w:rPr>
                <w:rFonts w:asciiTheme="majorHAnsi" w:hAnsiTheme="majorHAnsi" w:cstheme="majorHAnsi"/>
              </w:rPr>
              <w:t>https://lms.umt.edu.pk/</w:t>
            </w:r>
          </w:p>
          <w:p w:rsidR="005F6BE5" w:rsidRPr="00C317B3" w:rsidRDefault="005F6BE5" w:rsidP="00C317B3">
            <w:pPr>
              <w:ind w:left="360"/>
              <w:rPr>
                <w:rFonts w:asciiTheme="majorHAnsi" w:hAnsiTheme="majorHAnsi" w:cstheme="majorHAnsi"/>
              </w:rPr>
            </w:pPr>
          </w:p>
        </w:tc>
      </w:tr>
    </w:tbl>
    <w:p w:rsidR="005F6BE5" w:rsidRPr="002E62EF" w:rsidRDefault="005F6BE5" w:rsidP="005F6BE5">
      <w:pPr>
        <w:spacing w:line="360" w:lineRule="auto"/>
        <w:jc w:val="both"/>
        <w:rPr>
          <w:rFonts w:asciiTheme="majorHAnsi" w:hAnsiTheme="majorHAnsi" w:cstheme="majorHAnsi"/>
          <w:sz w:val="20"/>
          <w:szCs w:val="20"/>
        </w:rPr>
      </w:pPr>
    </w:p>
    <w:sectPr w:rsidR="005F6BE5" w:rsidRPr="002E62EF"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09" w:rsidRDefault="009F1509" w:rsidP="007977E9">
      <w:pPr>
        <w:spacing w:after="0" w:line="240" w:lineRule="auto"/>
      </w:pPr>
      <w:r>
        <w:separator/>
      </w:r>
    </w:p>
  </w:endnote>
  <w:endnote w:type="continuationSeparator" w:id="0">
    <w:p w:rsidR="009F1509" w:rsidRDefault="009F1509"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A22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2CC">
              <w:rPr>
                <w:b/>
                <w:bCs/>
                <w:noProof/>
              </w:rPr>
              <w:t>9</w:t>
            </w:r>
            <w:r>
              <w:rPr>
                <w:b/>
                <w:bCs/>
                <w:sz w:val="24"/>
                <w:szCs w:val="24"/>
              </w:rPr>
              <w:fldChar w:fldCharType="end"/>
            </w:r>
          </w:sdtContent>
        </w:sdt>
      </w:sdtContent>
    </w:sdt>
  </w:p>
  <w:p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09" w:rsidRDefault="009F1509" w:rsidP="007977E9">
      <w:pPr>
        <w:spacing w:after="0" w:line="240" w:lineRule="auto"/>
      </w:pPr>
      <w:r>
        <w:separator/>
      </w:r>
    </w:p>
  </w:footnote>
  <w:footnote w:type="continuationSeparator" w:id="0">
    <w:p w:rsidR="009F1509" w:rsidRDefault="009F1509"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B8EB367" wp14:editId="5C85692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61AC13EF" wp14:editId="2185AF0A">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7FE0"/>
    <w:multiLevelType w:val="hybridMultilevel"/>
    <w:tmpl w:val="FB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56C7B6C"/>
    <w:multiLevelType w:val="hybridMultilevel"/>
    <w:tmpl w:val="5A8887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2902452"/>
    <w:multiLevelType w:val="hybridMultilevel"/>
    <w:tmpl w:val="B79E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2"/>
  </w:num>
  <w:num w:numId="5">
    <w:abstractNumId w:val="11"/>
  </w:num>
  <w:num w:numId="6">
    <w:abstractNumId w:val="10"/>
  </w:num>
  <w:num w:numId="7">
    <w:abstractNumId w:val="1"/>
  </w:num>
  <w:num w:numId="8">
    <w:abstractNumId w:val="8"/>
  </w:num>
  <w:num w:numId="9">
    <w:abstractNumId w:val="13"/>
  </w:num>
  <w:num w:numId="10">
    <w:abstractNumId w:val="2"/>
  </w:num>
  <w:num w:numId="11">
    <w:abstractNumId w:val="3"/>
  </w:num>
  <w:num w:numId="12">
    <w:abstractNumId w:val="4"/>
  </w:num>
  <w:num w:numId="13">
    <w:abstractNumId w:val="6"/>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96E5B"/>
    <w:rsid w:val="000B7BE7"/>
    <w:rsid w:val="001079FB"/>
    <w:rsid w:val="001665CF"/>
    <w:rsid w:val="00174CDF"/>
    <w:rsid w:val="00186878"/>
    <w:rsid w:val="00204CC9"/>
    <w:rsid w:val="0022165D"/>
    <w:rsid w:val="00231182"/>
    <w:rsid w:val="00286C2E"/>
    <w:rsid w:val="002A22CC"/>
    <w:rsid w:val="002A678F"/>
    <w:rsid w:val="002E62EF"/>
    <w:rsid w:val="002F06D2"/>
    <w:rsid w:val="00300FEF"/>
    <w:rsid w:val="0031562C"/>
    <w:rsid w:val="003F547E"/>
    <w:rsid w:val="003F5525"/>
    <w:rsid w:val="00415EA1"/>
    <w:rsid w:val="00433B8E"/>
    <w:rsid w:val="00440F4A"/>
    <w:rsid w:val="0044554D"/>
    <w:rsid w:val="00492702"/>
    <w:rsid w:val="004B6258"/>
    <w:rsid w:val="004D270F"/>
    <w:rsid w:val="004D3606"/>
    <w:rsid w:val="00525F9E"/>
    <w:rsid w:val="00581A07"/>
    <w:rsid w:val="005A7BFC"/>
    <w:rsid w:val="005B252F"/>
    <w:rsid w:val="005C61FB"/>
    <w:rsid w:val="005D1D94"/>
    <w:rsid w:val="005E7EE5"/>
    <w:rsid w:val="005F6BE5"/>
    <w:rsid w:val="006018A9"/>
    <w:rsid w:val="0060542D"/>
    <w:rsid w:val="006371A3"/>
    <w:rsid w:val="00644512"/>
    <w:rsid w:val="00660AFD"/>
    <w:rsid w:val="00682B44"/>
    <w:rsid w:val="00687352"/>
    <w:rsid w:val="006D7C21"/>
    <w:rsid w:val="00746768"/>
    <w:rsid w:val="007977E9"/>
    <w:rsid w:val="007A75B4"/>
    <w:rsid w:val="0081328E"/>
    <w:rsid w:val="00836A41"/>
    <w:rsid w:val="00860AA1"/>
    <w:rsid w:val="00871C6D"/>
    <w:rsid w:val="008742B1"/>
    <w:rsid w:val="008B5239"/>
    <w:rsid w:val="008D2467"/>
    <w:rsid w:val="009343A9"/>
    <w:rsid w:val="009A6C03"/>
    <w:rsid w:val="009B431E"/>
    <w:rsid w:val="009C0A17"/>
    <w:rsid w:val="009D1A7B"/>
    <w:rsid w:val="009F1509"/>
    <w:rsid w:val="00A34FD0"/>
    <w:rsid w:val="00A42307"/>
    <w:rsid w:val="00A65BE9"/>
    <w:rsid w:val="00A72703"/>
    <w:rsid w:val="00AB36E7"/>
    <w:rsid w:val="00AE3684"/>
    <w:rsid w:val="00AF4C90"/>
    <w:rsid w:val="00B41D63"/>
    <w:rsid w:val="00B5400A"/>
    <w:rsid w:val="00B67E02"/>
    <w:rsid w:val="00B84685"/>
    <w:rsid w:val="00BA0BE0"/>
    <w:rsid w:val="00BA23FF"/>
    <w:rsid w:val="00BB053F"/>
    <w:rsid w:val="00BE55A9"/>
    <w:rsid w:val="00C317B3"/>
    <w:rsid w:val="00C35B83"/>
    <w:rsid w:val="00C40768"/>
    <w:rsid w:val="00C80334"/>
    <w:rsid w:val="00CC1C60"/>
    <w:rsid w:val="00CF167A"/>
    <w:rsid w:val="00CF460D"/>
    <w:rsid w:val="00D03BD7"/>
    <w:rsid w:val="00D1060E"/>
    <w:rsid w:val="00DA0182"/>
    <w:rsid w:val="00DD1B5E"/>
    <w:rsid w:val="00DF2047"/>
    <w:rsid w:val="00E21ACC"/>
    <w:rsid w:val="00E65A31"/>
    <w:rsid w:val="00ED7253"/>
    <w:rsid w:val="00EF08C0"/>
    <w:rsid w:val="00F15758"/>
    <w:rsid w:val="00F821E7"/>
    <w:rsid w:val="00FB1A87"/>
    <w:rsid w:val="00FB7DE3"/>
    <w:rsid w:val="00FC654E"/>
    <w:rsid w:val="00FD6F38"/>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2E62EF"/>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1">
    <w:name w:val="Body 1"/>
    <w:rsid w:val="005D1D94"/>
    <w:pPr>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1">
    <w:name w:val="Heading 31"/>
    <w:next w:val="Body1"/>
    <w:qFormat/>
    <w:rsid w:val="005D1D94"/>
    <w:pPr>
      <w:keepNext/>
      <w:spacing w:after="0" w:line="240" w:lineRule="auto"/>
      <w:jc w:val="both"/>
      <w:outlineLvl w:val="2"/>
    </w:pPr>
    <w:rPr>
      <w:rFonts w:ascii="Times New Roman" w:eastAsia="ヒラギノ角ゴ Pro W3" w:hAnsi="Times New Roman" w:cs="Times New Roman"/>
      <w:b/>
      <w:i/>
      <w:color w:val="000000"/>
      <w:sz w:val="20"/>
      <w:szCs w:val="20"/>
    </w:rPr>
  </w:style>
  <w:style w:type="paragraph" w:styleId="NormalWeb">
    <w:name w:val="Normal (Web)"/>
    <w:basedOn w:val="Normal"/>
    <w:uiPriority w:val="99"/>
    <w:unhideWhenUsed/>
    <w:rsid w:val="009A6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2E62EF"/>
    <w:rPr>
      <w:rFonts w:asciiTheme="majorHAnsi" w:eastAsiaTheme="majorEastAsia" w:hAnsiTheme="majorHAnsi" w:cstheme="majorBidi"/>
      <w:caps/>
      <w:color w:val="823B0B" w:themeColor="accent2" w:themeShade="7F"/>
      <w:spacing w:val="10"/>
      <w:lang w:bidi="en-US"/>
    </w:rPr>
  </w:style>
  <w:style w:type="paragraph" w:customStyle="1" w:styleId="ColorfulList-Accent11">
    <w:name w:val="Colorful List - Accent 11"/>
    <w:basedOn w:val="Normal"/>
    <w:uiPriority w:val="34"/>
    <w:qFormat/>
    <w:rsid w:val="002E62EF"/>
    <w:pPr>
      <w:spacing w:after="200" w:line="276" w:lineRule="auto"/>
      <w:ind w:left="720"/>
      <w:contextualSpacing/>
    </w:pPr>
    <w:rPr>
      <w:rFonts w:ascii="Calibri" w:eastAsia="Calibri" w:hAnsi="Calibri" w:cs="Times New Roman"/>
    </w:rPr>
  </w:style>
  <w:style w:type="character" w:styleId="Strong">
    <w:name w:val="Strong"/>
    <w:uiPriority w:val="22"/>
    <w:qFormat/>
    <w:rsid w:val="002E62EF"/>
    <w:rPr>
      <w:b/>
      <w:bCs/>
      <w:color w:val="C45911"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2023-07-05T09:15:00Z</dcterms:created>
  <dcterms:modified xsi:type="dcterms:W3CDTF">2023-07-05T09:15:00Z</dcterms:modified>
</cp:coreProperties>
</file>