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182" w:rsidRPr="00131BBA" w:rsidRDefault="00C60007" w:rsidP="00DA0182">
      <w:pPr>
        <w:spacing w:after="0"/>
        <w:contextualSpacing/>
        <w:jc w:val="center"/>
        <w:rPr>
          <w:rFonts w:ascii="Arial Black" w:hAnsi="Arial Black" w:cs="Times New Roman"/>
          <w:b/>
          <w:sz w:val="36"/>
          <w:szCs w:val="36"/>
        </w:rPr>
      </w:pPr>
      <w:r w:rsidRPr="00131BBA">
        <w:rPr>
          <w:rFonts w:ascii="Arial Black" w:hAnsi="Arial Black" w:cs="Times New Roman"/>
          <w:b/>
          <w:sz w:val="36"/>
          <w:szCs w:val="36"/>
        </w:rPr>
        <w:t xml:space="preserve">FN-590 </w:t>
      </w:r>
      <w:r w:rsidR="00DA0182" w:rsidRPr="00131BBA">
        <w:rPr>
          <w:rFonts w:ascii="Arial Black" w:hAnsi="Arial Black" w:cs="Times New Roman"/>
          <w:b/>
          <w:sz w:val="36"/>
          <w:szCs w:val="36"/>
        </w:rPr>
        <w:tab/>
      </w:r>
      <w:r w:rsidRPr="00131BBA">
        <w:rPr>
          <w:rFonts w:ascii="Arial Black" w:hAnsi="Arial Black" w:cs="Times New Roman"/>
          <w:b/>
          <w:sz w:val="36"/>
          <w:szCs w:val="36"/>
        </w:rPr>
        <w:t xml:space="preserve">Corporate Finance </w:t>
      </w:r>
    </w:p>
    <w:tbl>
      <w:tblPr>
        <w:tblStyle w:val="TableGrid"/>
        <w:tblW w:w="0" w:type="auto"/>
        <w:tblLook w:val="04A0"/>
      </w:tblPr>
      <w:tblGrid>
        <w:gridCol w:w="2335"/>
        <w:gridCol w:w="7830"/>
      </w:tblGrid>
      <w:tr w:rsidR="008742B1" w:rsidRPr="00131BBA" w:rsidTr="005C61FB">
        <w:trPr>
          <w:trHeight w:val="485"/>
        </w:trPr>
        <w:tc>
          <w:tcPr>
            <w:tcW w:w="2335" w:type="dxa"/>
            <w:shd w:val="clear" w:color="auto" w:fill="F2F2F2" w:themeFill="background1" w:themeFillShade="F2"/>
          </w:tcPr>
          <w:p w:rsidR="008742B1" w:rsidRPr="00131BBA" w:rsidRDefault="008742B1" w:rsidP="00BC514A">
            <w:pPr>
              <w:rPr>
                <w:rFonts w:ascii="Arial" w:hAnsi="Arial" w:cs="Arial"/>
                <w:sz w:val="20"/>
                <w:szCs w:val="20"/>
              </w:rPr>
            </w:pPr>
            <w:r w:rsidRPr="00131BBA">
              <w:rPr>
                <w:rFonts w:ascii="Arial" w:hAnsi="Arial" w:cs="Arial"/>
                <w:sz w:val="20"/>
                <w:szCs w:val="20"/>
              </w:rPr>
              <w:t>Resource Person:</w:t>
            </w:r>
          </w:p>
        </w:tc>
        <w:tc>
          <w:tcPr>
            <w:tcW w:w="7830" w:type="dxa"/>
          </w:tcPr>
          <w:p w:rsidR="008742B1" w:rsidRPr="00131BBA" w:rsidRDefault="00C60007" w:rsidP="00E65A31">
            <w:pPr>
              <w:jc w:val="center"/>
              <w:rPr>
                <w:rFonts w:ascii="Arial" w:hAnsi="Arial" w:cs="Arial"/>
                <w:sz w:val="24"/>
                <w:szCs w:val="24"/>
              </w:rPr>
            </w:pPr>
            <w:r w:rsidRPr="00131BBA">
              <w:rPr>
                <w:rFonts w:ascii="Arial" w:hAnsi="Arial" w:cs="Arial"/>
                <w:sz w:val="24"/>
                <w:szCs w:val="24"/>
              </w:rPr>
              <w:t>Dr</w:t>
            </w:r>
            <w:r w:rsidR="00EF29DE" w:rsidRPr="00131BBA">
              <w:rPr>
                <w:rFonts w:ascii="Arial" w:hAnsi="Arial" w:cs="Arial"/>
                <w:sz w:val="24"/>
                <w:szCs w:val="24"/>
              </w:rPr>
              <w:t>.</w:t>
            </w:r>
            <w:r w:rsidRPr="00131BBA">
              <w:rPr>
                <w:rFonts w:ascii="Arial" w:hAnsi="Arial" w:cs="Arial"/>
                <w:sz w:val="24"/>
                <w:szCs w:val="24"/>
              </w:rPr>
              <w:t xml:space="preserve"> Safia Nosheen</w:t>
            </w:r>
          </w:p>
        </w:tc>
      </w:tr>
      <w:tr w:rsidR="008742B1" w:rsidRPr="00131BBA" w:rsidTr="005C61FB">
        <w:trPr>
          <w:trHeight w:val="485"/>
        </w:trPr>
        <w:tc>
          <w:tcPr>
            <w:tcW w:w="2335" w:type="dxa"/>
            <w:shd w:val="clear" w:color="auto" w:fill="F2F2F2" w:themeFill="background1" w:themeFillShade="F2"/>
          </w:tcPr>
          <w:p w:rsidR="008742B1" w:rsidRPr="00131BBA" w:rsidRDefault="008742B1" w:rsidP="00BC514A">
            <w:pPr>
              <w:rPr>
                <w:rFonts w:ascii="Arial" w:hAnsi="Arial" w:cs="Arial"/>
                <w:sz w:val="20"/>
                <w:szCs w:val="20"/>
              </w:rPr>
            </w:pPr>
            <w:r w:rsidRPr="00131BBA">
              <w:rPr>
                <w:rFonts w:ascii="Arial" w:hAnsi="Arial" w:cs="Arial"/>
                <w:sz w:val="20"/>
                <w:szCs w:val="20"/>
              </w:rPr>
              <w:t xml:space="preserve">Email: </w:t>
            </w:r>
          </w:p>
        </w:tc>
        <w:tc>
          <w:tcPr>
            <w:tcW w:w="7830" w:type="dxa"/>
          </w:tcPr>
          <w:p w:rsidR="008742B1" w:rsidRPr="00131BBA" w:rsidRDefault="00C60007" w:rsidP="00E65A31">
            <w:pPr>
              <w:jc w:val="center"/>
              <w:rPr>
                <w:rFonts w:ascii="Arial" w:hAnsi="Arial" w:cs="Arial"/>
                <w:sz w:val="24"/>
                <w:szCs w:val="24"/>
              </w:rPr>
            </w:pPr>
            <w:r w:rsidRPr="00131BBA">
              <w:rPr>
                <w:rFonts w:ascii="Arial" w:hAnsi="Arial" w:cs="Arial"/>
                <w:sz w:val="24"/>
                <w:szCs w:val="24"/>
              </w:rPr>
              <w:t>Safia.nosheen@umt.edu.pk</w:t>
            </w:r>
          </w:p>
        </w:tc>
      </w:tr>
      <w:tr w:rsidR="008742B1" w:rsidRPr="00131BBA" w:rsidTr="005C61FB">
        <w:trPr>
          <w:trHeight w:val="485"/>
        </w:trPr>
        <w:tc>
          <w:tcPr>
            <w:tcW w:w="2335" w:type="dxa"/>
            <w:shd w:val="clear" w:color="auto" w:fill="F2F2F2" w:themeFill="background1" w:themeFillShade="F2"/>
          </w:tcPr>
          <w:p w:rsidR="008742B1" w:rsidRPr="00131BBA" w:rsidRDefault="008742B1" w:rsidP="00BC514A">
            <w:pPr>
              <w:rPr>
                <w:rFonts w:ascii="Arial" w:hAnsi="Arial" w:cs="Arial"/>
                <w:sz w:val="20"/>
                <w:szCs w:val="20"/>
              </w:rPr>
            </w:pPr>
            <w:r w:rsidRPr="00131BBA">
              <w:rPr>
                <w:rFonts w:ascii="Arial" w:hAnsi="Arial" w:cs="Arial"/>
                <w:sz w:val="20"/>
                <w:szCs w:val="20"/>
              </w:rPr>
              <w:t>Contact Hours:</w:t>
            </w:r>
          </w:p>
        </w:tc>
        <w:tc>
          <w:tcPr>
            <w:tcW w:w="7830" w:type="dxa"/>
          </w:tcPr>
          <w:p w:rsidR="008742B1" w:rsidRPr="00131BBA" w:rsidRDefault="00992359" w:rsidP="00E65A31">
            <w:pPr>
              <w:jc w:val="center"/>
              <w:rPr>
                <w:rFonts w:ascii="Arial" w:hAnsi="Arial" w:cs="Arial"/>
                <w:sz w:val="24"/>
                <w:szCs w:val="24"/>
              </w:rPr>
            </w:pPr>
            <w:r w:rsidRPr="00131BBA">
              <w:rPr>
                <w:rFonts w:ascii="Arial" w:hAnsi="Arial" w:cs="Arial"/>
                <w:sz w:val="24"/>
                <w:szCs w:val="24"/>
              </w:rPr>
              <w:t>6:30-9:15</w:t>
            </w:r>
          </w:p>
        </w:tc>
      </w:tr>
      <w:tr w:rsidR="008742B1" w:rsidRPr="00131BBA" w:rsidTr="005C61FB">
        <w:trPr>
          <w:trHeight w:val="485"/>
        </w:trPr>
        <w:tc>
          <w:tcPr>
            <w:tcW w:w="2335" w:type="dxa"/>
            <w:shd w:val="clear" w:color="auto" w:fill="F2F2F2" w:themeFill="background1" w:themeFillShade="F2"/>
          </w:tcPr>
          <w:p w:rsidR="008742B1" w:rsidRPr="00131BBA" w:rsidRDefault="008742B1" w:rsidP="00BC514A">
            <w:pPr>
              <w:rPr>
                <w:rFonts w:ascii="Arial" w:hAnsi="Arial" w:cs="Arial"/>
                <w:sz w:val="20"/>
                <w:szCs w:val="20"/>
              </w:rPr>
            </w:pPr>
            <w:r w:rsidRPr="00131BBA">
              <w:rPr>
                <w:rFonts w:ascii="Arial" w:hAnsi="Arial" w:cs="Arial"/>
                <w:sz w:val="20"/>
                <w:szCs w:val="20"/>
              </w:rPr>
              <w:t>Office Address:</w:t>
            </w:r>
          </w:p>
        </w:tc>
        <w:tc>
          <w:tcPr>
            <w:tcW w:w="7830" w:type="dxa"/>
          </w:tcPr>
          <w:p w:rsidR="008742B1" w:rsidRPr="00131BBA" w:rsidRDefault="00C60007" w:rsidP="00E65A31">
            <w:pPr>
              <w:jc w:val="center"/>
              <w:rPr>
                <w:rFonts w:ascii="Arial" w:hAnsi="Arial" w:cs="Arial"/>
                <w:sz w:val="24"/>
                <w:szCs w:val="24"/>
              </w:rPr>
            </w:pPr>
            <w:r w:rsidRPr="00131BBA">
              <w:rPr>
                <w:rFonts w:ascii="Arial" w:hAnsi="Arial" w:cs="Arial"/>
                <w:sz w:val="24"/>
                <w:szCs w:val="24"/>
              </w:rPr>
              <w:t>Department of Banking and Finance</w:t>
            </w:r>
          </w:p>
        </w:tc>
      </w:tr>
      <w:tr w:rsidR="008742B1" w:rsidRPr="00131BBA" w:rsidTr="005C61FB">
        <w:trPr>
          <w:trHeight w:val="485"/>
        </w:trPr>
        <w:tc>
          <w:tcPr>
            <w:tcW w:w="2335" w:type="dxa"/>
            <w:shd w:val="clear" w:color="auto" w:fill="F2F2F2" w:themeFill="background1" w:themeFillShade="F2"/>
          </w:tcPr>
          <w:p w:rsidR="008742B1" w:rsidRPr="00131BBA" w:rsidRDefault="008742B1" w:rsidP="00BC514A">
            <w:pPr>
              <w:rPr>
                <w:rFonts w:ascii="Arial" w:hAnsi="Arial" w:cs="Arial"/>
                <w:sz w:val="20"/>
                <w:szCs w:val="20"/>
              </w:rPr>
            </w:pPr>
            <w:r w:rsidRPr="00131BBA">
              <w:rPr>
                <w:rFonts w:ascii="Arial" w:hAnsi="Arial" w:cs="Arial"/>
                <w:sz w:val="20"/>
                <w:szCs w:val="20"/>
              </w:rPr>
              <w:t>Programme:</w:t>
            </w:r>
          </w:p>
        </w:tc>
        <w:tc>
          <w:tcPr>
            <w:tcW w:w="7830" w:type="dxa"/>
          </w:tcPr>
          <w:p w:rsidR="008742B1" w:rsidRPr="00131BBA" w:rsidRDefault="00C60007" w:rsidP="00992359">
            <w:pPr>
              <w:jc w:val="center"/>
              <w:rPr>
                <w:color w:val="000000"/>
              </w:rPr>
            </w:pPr>
            <w:r w:rsidRPr="00131BBA">
              <w:rPr>
                <w:color w:val="000000"/>
              </w:rPr>
              <w:t>MBA (Ev) / Exec.</w:t>
            </w:r>
          </w:p>
        </w:tc>
      </w:tr>
      <w:tr w:rsidR="00DA0182" w:rsidRPr="00131BBA" w:rsidTr="005C61FB">
        <w:trPr>
          <w:trHeight w:val="485"/>
        </w:trPr>
        <w:tc>
          <w:tcPr>
            <w:tcW w:w="2335" w:type="dxa"/>
            <w:shd w:val="clear" w:color="auto" w:fill="F2F2F2" w:themeFill="background1" w:themeFillShade="F2"/>
          </w:tcPr>
          <w:p w:rsidR="00DA0182" w:rsidRPr="00131BBA" w:rsidRDefault="00DA0182" w:rsidP="00BC514A">
            <w:pPr>
              <w:rPr>
                <w:rFonts w:ascii="Arial" w:hAnsi="Arial" w:cs="Arial"/>
                <w:sz w:val="20"/>
                <w:szCs w:val="20"/>
              </w:rPr>
            </w:pPr>
            <w:r w:rsidRPr="00131BBA">
              <w:rPr>
                <w:rFonts w:ascii="Arial" w:hAnsi="Arial" w:cs="Arial"/>
                <w:sz w:val="20"/>
                <w:szCs w:val="20"/>
              </w:rPr>
              <w:t>Section:</w:t>
            </w:r>
          </w:p>
        </w:tc>
        <w:tc>
          <w:tcPr>
            <w:tcW w:w="7830" w:type="dxa"/>
          </w:tcPr>
          <w:p w:rsidR="00DA0182" w:rsidRPr="00131BBA" w:rsidRDefault="00964511" w:rsidP="00E65A31">
            <w:pPr>
              <w:jc w:val="center"/>
              <w:rPr>
                <w:rFonts w:ascii="Arial" w:hAnsi="Arial" w:cs="Arial"/>
                <w:sz w:val="24"/>
                <w:szCs w:val="24"/>
              </w:rPr>
            </w:pPr>
            <w:r w:rsidRPr="00131BBA">
              <w:rPr>
                <w:rFonts w:ascii="Arial" w:hAnsi="Arial" w:cs="Arial"/>
                <w:sz w:val="24"/>
                <w:szCs w:val="24"/>
              </w:rPr>
              <w:t>G</w:t>
            </w:r>
          </w:p>
        </w:tc>
      </w:tr>
      <w:tr w:rsidR="008742B1" w:rsidRPr="00131BBA" w:rsidTr="005C61FB">
        <w:trPr>
          <w:trHeight w:val="485"/>
        </w:trPr>
        <w:tc>
          <w:tcPr>
            <w:tcW w:w="2335" w:type="dxa"/>
            <w:shd w:val="clear" w:color="auto" w:fill="F2F2F2" w:themeFill="background1" w:themeFillShade="F2"/>
          </w:tcPr>
          <w:p w:rsidR="008742B1" w:rsidRPr="00131BBA" w:rsidRDefault="008742B1" w:rsidP="00BC514A">
            <w:pPr>
              <w:rPr>
                <w:rFonts w:ascii="Arial" w:hAnsi="Arial" w:cs="Arial"/>
                <w:sz w:val="20"/>
                <w:szCs w:val="20"/>
              </w:rPr>
            </w:pPr>
            <w:r w:rsidRPr="00131BBA">
              <w:rPr>
                <w:rFonts w:ascii="Arial" w:hAnsi="Arial" w:cs="Arial"/>
                <w:sz w:val="20"/>
                <w:szCs w:val="20"/>
              </w:rPr>
              <w:t>Semester</w:t>
            </w:r>
            <w:r w:rsidR="00581A07" w:rsidRPr="00131BBA">
              <w:rPr>
                <w:rFonts w:ascii="Arial" w:hAnsi="Arial" w:cs="Arial"/>
                <w:sz w:val="20"/>
                <w:szCs w:val="20"/>
              </w:rPr>
              <w:t>:</w:t>
            </w:r>
          </w:p>
        </w:tc>
        <w:tc>
          <w:tcPr>
            <w:tcW w:w="7830" w:type="dxa"/>
          </w:tcPr>
          <w:p w:rsidR="008742B1" w:rsidRPr="00131BBA" w:rsidRDefault="005C4A04" w:rsidP="00E65A31">
            <w:pPr>
              <w:jc w:val="center"/>
              <w:rPr>
                <w:rFonts w:ascii="Arial" w:hAnsi="Arial" w:cs="Arial"/>
                <w:sz w:val="24"/>
                <w:szCs w:val="24"/>
              </w:rPr>
            </w:pPr>
            <w:r w:rsidRPr="00131BBA">
              <w:rPr>
                <w:rFonts w:ascii="Arial" w:hAnsi="Arial" w:cs="Arial"/>
                <w:sz w:val="24"/>
                <w:szCs w:val="24"/>
              </w:rPr>
              <w:t xml:space="preserve"> Fall </w:t>
            </w:r>
            <w:r w:rsidR="00992359" w:rsidRPr="00131BBA">
              <w:rPr>
                <w:rFonts w:ascii="Arial" w:hAnsi="Arial" w:cs="Arial"/>
                <w:sz w:val="24"/>
                <w:szCs w:val="24"/>
              </w:rPr>
              <w:t>2022</w:t>
            </w:r>
          </w:p>
        </w:tc>
      </w:tr>
      <w:tr w:rsidR="008742B1" w:rsidRPr="00131BBA" w:rsidTr="005C61FB">
        <w:trPr>
          <w:trHeight w:val="485"/>
        </w:trPr>
        <w:tc>
          <w:tcPr>
            <w:tcW w:w="2335" w:type="dxa"/>
            <w:shd w:val="clear" w:color="auto" w:fill="F2F2F2" w:themeFill="background1" w:themeFillShade="F2"/>
          </w:tcPr>
          <w:p w:rsidR="008742B1" w:rsidRPr="00131BBA" w:rsidRDefault="008742B1" w:rsidP="00BC514A">
            <w:pPr>
              <w:rPr>
                <w:rFonts w:ascii="Arial" w:hAnsi="Arial" w:cs="Arial"/>
                <w:sz w:val="20"/>
                <w:szCs w:val="20"/>
              </w:rPr>
            </w:pPr>
            <w:r w:rsidRPr="00131BBA">
              <w:rPr>
                <w:rFonts w:ascii="Arial" w:hAnsi="Arial" w:cs="Arial"/>
                <w:sz w:val="20"/>
                <w:szCs w:val="20"/>
              </w:rPr>
              <w:t>Course Pre-requisites</w:t>
            </w:r>
            <w:r w:rsidR="00581A07" w:rsidRPr="00131BBA">
              <w:rPr>
                <w:rFonts w:ascii="Arial" w:hAnsi="Arial" w:cs="Arial"/>
                <w:sz w:val="20"/>
                <w:szCs w:val="20"/>
              </w:rPr>
              <w:t>:</w:t>
            </w:r>
          </w:p>
        </w:tc>
        <w:tc>
          <w:tcPr>
            <w:tcW w:w="7830" w:type="dxa"/>
          </w:tcPr>
          <w:p w:rsidR="008742B1" w:rsidRPr="00131BBA" w:rsidRDefault="00964511" w:rsidP="00E65A31">
            <w:pPr>
              <w:jc w:val="center"/>
              <w:rPr>
                <w:rFonts w:ascii="Arial" w:hAnsi="Arial" w:cs="Arial"/>
                <w:sz w:val="24"/>
                <w:szCs w:val="24"/>
              </w:rPr>
            </w:pPr>
            <w:r w:rsidRPr="00131BBA">
              <w:t>Business Finance/ Financial Management</w:t>
            </w:r>
          </w:p>
        </w:tc>
      </w:tr>
      <w:tr w:rsidR="008742B1" w:rsidRPr="00131BBA" w:rsidTr="005C61FB">
        <w:trPr>
          <w:trHeight w:val="485"/>
        </w:trPr>
        <w:tc>
          <w:tcPr>
            <w:tcW w:w="2335" w:type="dxa"/>
            <w:shd w:val="clear" w:color="auto" w:fill="F2F2F2" w:themeFill="background1" w:themeFillShade="F2"/>
          </w:tcPr>
          <w:p w:rsidR="008742B1" w:rsidRPr="00131BBA" w:rsidRDefault="008742B1" w:rsidP="00BC514A">
            <w:pPr>
              <w:rPr>
                <w:rFonts w:ascii="Arial" w:hAnsi="Arial" w:cs="Arial"/>
                <w:sz w:val="20"/>
                <w:szCs w:val="20"/>
              </w:rPr>
            </w:pPr>
            <w:r w:rsidRPr="00131BBA">
              <w:rPr>
                <w:rFonts w:ascii="Arial" w:hAnsi="Arial" w:cs="Arial"/>
                <w:sz w:val="20"/>
                <w:szCs w:val="20"/>
              </w:rPr>
              <w:t>Credit Hours</w:t>
            </w:r>
            <w:r w:rsidR="00581A07" w:rsidRPr="00131BBA">
              <w:rPr>
                <w:rFonts w:ascii="Arial" w:hAnsi="Arial" w:cs="Arial"/>
                <w:sz w:val="20"/>
                <w:szCs w:val="20"/>
              </w:rPr>
              <w:t>:</w:t>
            </w:r>
          </w:p>
        </w:tc>
        <w:tc>
          <w:tcPr>
            <w:tcW w:w="7830" w:type="dxa"/>
          </w:tcPr>
          <w:p w:rsidR="008742B1" w:rsidRPr="00131BBA" w:rsidRDefault="00964511" w:rsidP="00E65A31">
            <w:pPr>
              <w:jc w:val="center"/>
              <w:rPr>
                <w:rFonts w:ascii="Arial" w:hAnsi="Arial" w:cs="Arial"/>
                <w:sz w:val="24"/>
                <w:szCs w:val="24"/>
              </w:rPr>
            </w:pPr>
            <w:r w:rsidRPr="00131BBA">
              <w:rPr>
                <w:rFonts w:ascii="Arial" w:hAnsi="Arial" w:cs="Arial"/>
                <w:sz w:val="24"/>
                <w:szCs w:val="24"/>
              </w:rPr>
              <w:t>3</w:t>
            </w:r>
          </w:p>
        </w:tc>
      </w:tr>
      <w:tr w:rsidR="008742B1" w:rsidRPr="00131BBA" w:rsidTr="005C61FB">
        <w:trPr>
          <w:trHeight w:val="485"/>
        </w:trPr>
        <w:tc>
          <w:tcPr>
            <w:tcW w:w="2335" w:type="dxa"/>
            <w:shd w:val="clear" w:color="auto" w:fill="F2F2F2" w:themeFill="background1" w:themeFillShade="F2"/>
          </w:tcPr>
          <w:p w:rsidR="008742B1" w:rsidRPr="00131BBA" w:rsidRDefault="008742B1" w:rsidP="00BC514A">
            <w:pPr>
              <w:rPr>
                <w:rFonts w:ascii="Arial" w:hAnsi="Arial" w:cs="Arial"/>
                <w:sz w:val="20"/>
                <w:szCs w:val="20"/>
              </w:rPr>
            </w:pPr>
            <w:r w:rsidRPr="00131BBA">
              <w:rPr>
                <w:rFonts w:ascii="Arial" w:hAnsi="Arial" w:cs="Arial"/>
                <w:sz w:val="20"/>
                <w:szCs w:val="20"/>
              </w:rPr>
              <w:t>Course Type</w:t>
            </w:r>
            <w:r w:rsidR="00581A07" w:rsidRPr="00131BBA">
              <w:rPr>
                <w:rFonts w:ascii="Arial" w:hAnsi="Arial" w:cs="Arial"/>
                <w:sz w:val="20"/>
                <w:szCs w:val="20"/>
              </w:rPr>
              <w:t>:</w:t>
            </w:r>
          </w:p>
        </w:tc>
        <w:tc>
          <w:tcPr>
            <w:tcW w:w="7830" w:type="dxa"/>
          </w:tcPr>
          <w:p w:rsidR="008742B1" w:rsidRPr="00131BBA" w:rsidRDefault="00964511" w:rsidP="00E65A31">
            <w:pPr>
              <w:jc w:val="center"/>
              <w:rPr>
                <w:rFonts w:ascii="Arial" w:hAnsi="Arial" w:cs="Arial"/>
                <w:sz w:val="24"/>
                <w:szCs w:val="24"/>
              </w:rPr>
            </w:pPr>
            <w:r w:rsidRPr="00131BBA">
              <w:rPr>
                <w:rFonts w:ascii="Arial" w:hAnsi="Arial" w:cs="Arial"/>
                <w:sz w:val="24"/>
                <w:szCs w:val="24"/>
              </w:rPr>
              <w:t xml:space="preserve">Core </w:t>
            </w:r>
          </w:p>
        </w:tc>
      </w:tr>
      <w:tr w:rsidR="008742B1" w:rsidRPr="00131BBA" w:rsidTr="005C61FB">
        <w:trPr>
          <w:trHeight w:val="485"/>
        </w:trPr>
        <w:tc>
          <w:tcPr>
            <w:tcW w:w="2335" w:type="dxa"/>
            <w:shd w:val="clear" w:color="auto" w:fill="F2F2F2" w:themeFill="background1" w:themeFillShade="F2"/>
          </w:tcPr>
          <w:p w:rsidR="008742B1" w:rsidRPr="00131BBA" w:rsidRDefault="00581A07" w:rsidP="00BC514A">
            <w:pPr>
              <w:rPr>
                <w:rFonts w:ascii="Arial" w:hAnsi="Arial" w:cs="Arial"/>
                <w:sz w:val="20"/>
                <w:szCs w:val="20"/>
              </w:rPr>
            </w:pPr>
            <w:r w:rsidRPr="00131BBA">
              <w:rPr>
                <w:rFonts w:ascii="Arial" w:hAnsi="Arial" w:cs="Arial"/>
                <w:sz w:val="20"/>
                <w:szCs w:val="20"/>
              </w:rPr>
              <w:t>Venue</w:t>
            </w:r>
            <w:r w:rsidR="00AE3684" w:rsidRPr="00131BBA">
              <w:rPr>
                <w:rFonts w:ascii="Arial" w:hAnsi="Arial" w:cs="Arial"/>
                <w:sz w:val="20"/>
                <w:szCs w:val="20"/>
              </w:rPr>
              <w:t>/Day/Time</w:t>
            </w:r>
            <w:r w:rsidRPr="00131BBA">
              <w:rPr>
                <w:rFonts w:ascii="Arial" w:hAnsi="Arial" w:cs="Arial"/>
                <w:sz w:val="20"/>
                <w:szCs w:val="20"/>
              </w:rPr>
              <w:t>:</w:t>
            </w:r>
          </w:p>
        </w:tc>
        <w:tc>
          <w:tcPr>
            <w:tcW w:w="7830" w:type="dxa"/>
          </w:tcPr>
          <w:p w:rsidR="008742B1" w:rsidRPr="00131BBA" w:rsidRDefault="008742B1" w:rsidP="00E65A31">
            <w:pPr>
              <w:jc w:val="center"/>
              <w:rPr>
                <w:rFonts w:ascii="Arial" w:hAnsi="Arial" w:cs="Arial"/>
                <w:sz w:val="24"/>
                <w:szCs w:val="24"/>
              </w:rPr>
            </w:pPr>
          </w:p>
        </w:tc>
      </w:tr>
      <w:tr w:rsidR="008742B1" w:rsidRPr="00131BBA" w:rsidTr="005C61FB">
        <w:trPr>
          <w:trHeight w:val="485"/>
        </w:trPr>
        <w:tc>
          <w:tcPr>
            <w:tcW w:w="2335" w:type="dxa"/>
            <w:shd w:val="clear" w:color="auto" w:fill="F2F2F2" w:themeFill="background1" w:themeFillShade="F2"/>
          </w:tcPr>
          <w:p w:rsidR="008742B1" w:rsidRPr="00131BBA" w:rsidRDefault="008742B1" w:rsidP="00BC514A">
            <w:pPr>
              <w:rPr>
                <w:rFonts w:ascii="Arial" w:hAnsi="Arial" w:cs="Arial"/>
                <w:sz w:val="20"/>
                <w:szCs w:val="20"/>
              </w:rPr>
            </w:pPr>
            <w:r w:rsidRPr="00131BBA">
              <w:rPr>
                <w:rFonts w:ascii="Arial" w:hAnsi="Arial" w:cs="Arial"/>
                <w:sz w:val="20"/>
                <w:szCs w:val="20"/>
              </w:rPr>
              <w:t>Course URL (if any):</w:t>
            </w:r>
          </w:p>
        </w:tc>
        <w:tc>
          <w:tcPr>
            <w:tcW w:w="7830" w:type="dxa"/>
          </w:tcPr>
          <w:p w:rsidR="008742B1" w:rsidRPr="00131BBA" w:rsidRDefault="008742B1" w:rsidP="00E65A31">
            <w:pPr>
              <w:jc w:val="center"/>
              <w:rPr>
                <w:rFonts w:ascii="Arial" w:hAnsi="Arial" w:cs="Arial"/>
                <w:sz w:val="24"/>
                <w:szCs w:val="24"/>
              </w:rPr>
            </w:pPr>
          </w:p>
        </w:tc>
      </w:tr>
    </w:tbl>
    <w:p w:rsidR="008742B1" w:rsidRPr="00131BBA" w:rsidRDefault="008742B1" w:rsidP="00A65BE9">
      <w:pPr>
        <w:spacing w:after="0"/>
        <w:rPr>
          <w:rFonts w:ascii="Times New Roman" w:hAnsi="Times New Roman" w:cs="Times New Roman"/>
          <w:sz w:val="36"/>
          <w:szCs w:val="36"/>
        </w:rPr>
      </w:pPr>
    </w:p>
    <w:tbl>
      <w:tblPr>
        <w:tblStyle w:val="TableGrid"/>
        <w:tblW w:w="0" w:type="auto"/>
        <w:tblLook w:val="04A0"/>
      </w:tblPr>
      <w:tblGrid>
        <w:gridCol w:w="10214"/>
      </w:tblGrid>
      <w:tr w:rsidR="00581A07" w:rsidRPr="00131BBA" w:rsidTr="00581A07">
        <w:tc>
          <w:tcPr>
            <w:tcW w:w="10214" w:type="dxa"/>
            <w:shd w:val="clear" w:color="auto" w:fill="F2F2F2" w:themeFill="background1" w:themeFillShade="F2"/>
          </w:tcPr>
          <w:p w:rsidR="00581A07" w:rsidRPr="00131BBA" w:rsidRDefault="00581A07" w:rsidP="00A65BE9">
            <w:pPr>
              <w:rPr>
                <w:rFonts w:ascii="Arial" w:hAnsi="Arial" w:cs="Arial"/>
                <w:b/>
                <w:sz w:val="20"/>
                <w:szCs w:val="20"/>
              </w:rPr>
            </w:pPr>
            <w:r w:rsidRPr="00131BBA">
              <w:rPr>
                <w:rFonts w:ascii="Arial" w:hAnsi="Arial" w:cs="Arial"/>
                <w:b/>
                <w:sz w:val="20"/>
                <w:szCs w:val="20"/>
              </w:rPr>
              <w:t>Course Description</w:t>
            </w:r>
            <w:r w:rsidR="00C80334" w:rsidRPr="00131BBA">
              <w:rPr>
                <w:rFonts w:ascii="Arial" w:hAnsi="Arial" w:cs="Arial"/>
                <w:b/>
                <w:sz w:val="20"/>
                <w:szCs w:val="20"/>
              </w:rPr>
              <w:t>:</w:t>
            </w:r>
          </w:p>
        </w:tc>
      </w:tr>
      <w:tr w:rsidR="00581A07" w:rsidRPr="00131BBA" w:rsidTr="00581A07">
        <w:tc>
          <w:tcPr>
            <w:tcW w:w="10214" w:type="dxa"/>
          </w:tcPr>
          <w:p w:rsidR="00C80334" w:rsidRPr="00131BBA" w:rsidRDefault="00942707" w:rsidP="00942707">
            <w:pPr>
              <w:rPr>
                <w:rFonts w:ascii="Arial" w:hAnsi="Arial" w:cs="Arial"/>
              </w:rPr>
            </w:pPr>
            <w:r w:rsidRPr="00131BBA">
              <w:rPr>
                <w:sz w:val="24"/>
                <w:szCs w:val="24"/>
              </w:rPr>
              <w:t>This course is designed to help students to develop a deeper understanding of the issues and the basic tools needed for corporate manager. The course focuses to develop a solid foundation in managing the issues of raising finances. The intent of the course is to equip students with the concepts to help them to get a strong base of understanding of financial issues and to handle the problems raises during managing the corporate resources. We will use spreadsheet modelling extensively to facilitate our analysis in each topic for the purpose of being efficient.</w:t>
            </w:r>
          </w:p>
        </w:tc>
      </w:tr>
    </w:tbl>
    <w:p w:rsidR="00581A07" w:rsidRPr="00131BBA" w:rsidRDefault="00581A07" w:rsidP="00A65BE9">
      <w:pPr>
        <w:spacing w:after="0"/>
        <w:rPr>
          <w:rFonts w:ascii="Arial" w:hAnsi="Arial" w:cs="Arial"/>
        </w:rPr>
      </w:pPr>
    </w:p>
    <w:tbl>
      <w:tblPr>
        <w:tblStyle w:val="TableGrid"/>
        <w:tblW w:w="0" w:type="auto"/>
        <w:tblLook w:val="04A0"/>
      </w:tblPr>
      <w:tblGrid>
        <w:gridCol w:w="10214"/>
      </w:tblGrid>
      <w:tr w:rsidR="00581A07" w:rsidRPr="00131BBA" w:rsidTr="00BC514A">
        <w:tc>
          <w:tcPr>
            <w:tcW w:w="10214" w:type="dxa"/>
            <w:shd w:val="clear" w:color="auto" w:fill="F2F2F2" w:themeFill="background1" w:themeFillShade="F2"/>
          </w:tcPr>
          <w:p w:rsidR="00581A07" w:rsidRPr="00131BBA" w:rsidRDefault="00581A07" w:rsidP="00BC514A">
            <w:pPr>
              <w:rPr>
                <w:rFonts w:ascii="Arial" w:hAnsi="Arial" w:cs="Arial"/>
                <w:b/>
                <w:sz w:val="20"/>
                <w:szCs w:val="20"/>
              </w:rPr>
            </w:pPr>
            <w:r w:rsidRPr="00131BBA">
              <w:rPr>
                <w:rFonts w:ascii="Arial" w:hAnsi="Arial" w:cs="Arial"/>
                <w:b/>
                <w:sz w:val="20"/>
                <w:szCs w:val="20"/>
              </w:rPr>
              <w:t>Course Teaching Methodology</w:t>
            </w:r>
            <w:r w:rsidR="00C80334" w:rsidRPr="00131BBA">
              <w:rPr>
                <w:rFonts w:ascii="Arial" w:hAnsi="Arial" w:cs="Arial"/>
                <w:b/>
                <w:sz w:val="20"/>
                <w:szCs w:val="20"/>
              </w:rPr>
              <w:t>:</w:t>
            </w:r>
          </w:p>
        </w:tc>
      </w:tr>
      <w:tr w:rsidR="00581A07" w:rsidRPr="00131BBA" w:rsidTr="00BC514A">
        <w:tc>
          <w:tcPr>
            <w:tcW w:w="10214" w:type="dxa"/>
          </w:tcPr>
          <w:p w:rsidR="00581A07" w:rsidRPr="00131BBA" w:rsidRDefault="00FA210E" w:rsidP="00BC514A">
            <w:pPr>
              <w:rPr>
                <w:rFonts w:ascii="Arial" w:hAnsi="Arial" w:cs="Arial"/>
              </w:rPr>
            </w:pPr>
            <w:r w:rsidRPr="00131BBA">
              <w:rPr>
                <w:rFonts w:ascii="Arial" w:hAnsi="Arial" w:cs="Arial"/>
              </w:rPr>
              <w:t>Lectures</w:t>
            </w:r>
          </w:p>
          <w:p w:rsidR="00687352" w:rsidRPr="00131BBA" w:rsidRDefault="00FA210E" w:rsidP="00BC514A">
            <w:pPr>
              <w:rPr>
                <w:rFonts w:ascii="Arial" w:hAnsi="Arial" w:cs="Arial"/>
              </w:rPr>
            </w:pPr>
            <w:r w:rsidRPr="00131BBA">
              <w:rPr>
                <w:rFonts w:ascii="Arial" w:hAnsi="Arial" w:cs="Arial"/>
              </w:rPr>
              <w:t xml:space="preserve">Interactive class Teaching </w:t>
            </w:r>
          </w:p>
          <w:p w:rsidR="00FA210E" w:rsidRPr="00131BBA" w:rsidRDefault="00FA210E" w:rsidP="00BC514A">
            <w:pPr>
              <w:rPr>
                <w:rFonts w:ascii="Arial" w:hAnsi="Arial" w:cs="Arial"/>
              </w:rPr>
            </w:pPr>
            <w:r w:rsidRPr="00131BBA">
              <w:rPr>
                <w:rFonts w:ascii="Arial" w:hAnsi="Arial" w:cs="Arial"/>
              </w:rPr>
              <w:t>Activities</w:t>
            </w:r>
          </w:p>
          <w:p w:rsidR="00C80334" w:rsidRPr="00131BBA" w:rsidRDefault="00FA210E" w:rsidP="00FA210E">
            <w:pPr>
              <w:rPr>
                <w:rFonts w:ascii="Arial" w:hAnsi="Arial" w:cs="Arial"/>
              </w:rPr>
            </w:pPr>
            <w:r w:rsidRPr="00131BBA">
              <w:rPr>
                <w:rFonts w:ascii="Arial" w:hAnsi="Arial" w:cs="Arial"/>
              </w:rPr>
              <w:t xml:space="preserve">Case studies </w:t>
            </w:r>
          </w:p>
        </w:tc>
      </w:tr>
    </w:tbl>
    <w:p w:rsidR="00687352" w:rsidRPr="00131BBA" w:rsidRDefault="00687352" w:rsidP="00A65BE9">
      <w:pPr>
        <w:spacing w:after="0"/>
        <w:rPr>
          <w:rFonts w:ascii="Times New Roman" w:hAnsi="Times New Roman" w:cs="Times New Roman"/>
          <w:sz w:val="36"/>
          <w:szCs w:val="36"/>
        </w:rPr>
      </w:pPr>
    </w:p>
    <w:p w:rsidR="00F34FD1" w:rsidRPr="00131BBA" w:rsidRDefault="00F34FD1" w:rsidP="00A65BE9">
      <w:pPr>
        <w:spacing w:after="0"/>
        <w:rPr>
          <w:rFonts w:ascii="Times New Roman" w:hAnsi="Times New Roman" w:cs="Times New Roman"/>
          <w:sz w:val="36"/>
          <w:szCs w:val="36"/>
        </w:rPr>
      </w:pPr>
    </w:p>
    <w:p w:rsidR="00F34FD1" w:rsidRPr="00131BBA" w:rsidRDefault="00F34FD1" w:rsidP="00A65BE9">
      <w:pPr>
        <w:spacing w:after="0"/>
        <w:rPr>
          <w:rFonts w:ascii="Times New Roman" w:hAnsi="Times New Roman" w:cs="Times New Roman"/>
          <w:sz w:val="36"/>
          <w:szCs w:val="36"/>
        </w:rPr>
      </w:pPr>
    </w:p>
    <w:p w:rsidR="003D3FD7" w:rsidRPr="00131BBA" w:rsidRDefault="003D3FD7" w:rsidP="00A65BE9">
      <w:pPr>
        <w:spacing w:after="0"/>
        <w:rPr>
          <w:rFonts w:ascii="Times New Roman" w:hAnsi="Times New Roman" w:cs="Times New Roman"/>
          <w:sz w:val="36"/>
          <w:szCs w:val="36"/>
        </w:rPr>
      </w:pPr>
    </w:p>
    <w:p w:rsidR="00F34FD1" w:rsidRPr="00131BBA" w:rsidRDefault="00F34FD1" w:rsidP="00A65BE9">
      <w:pPr>
        <w:spacing w:after="0"/>
        <w:rPr>
          <w:rFonts w:ascii="Times New Roman" w:hAnsi="Times New Roman" w:cs="Times New Roman"/>
          <w:sz w:val="36"/>
          <w:szCs w:val="36"/>
        </w:rPr>
      </w:pPr>
    </w:p>
    <w:tbl>
      <w:tblPr>
        <w:tblStyle w:val="TableGrid"/>
        <w:tblW w:w="0" w:type="auto"/>
        <w:tblLook w:val="04A0"/>
      </w:tblPr>
      <w:tblGrid>
        <w:gridCol w:w="985"/>
        <w:gridCol w:w="8941"/>
      </w:tblGrid>
      <w:tr w:rsidR="00F34FD1" w:rsidRPr="00131BBA" w:rsidTr="00986C2B">
        <w:tc>
          <w:tcPr>
            <w:tcW w:w="9926" w:type="dxa"/>
            <w:gridSpan w:val="2"/>
            <w:shd w:val="clear" w:color="auto" w:fill="F2F2F2" w:themeFill="background1" w:themeFillShade="F2"/>
          </w:tcPr>
          <w:p w:rsidR="00F34FD1" w:rsidRPr="00131BBA" w:rsidRDefault="00F34FD1" w:rsidP="00986C2B">
            <w:pPr>
              <w:rPr>
                <w:rFonts w:ascii="Arial" w:hAnsi="Arial" w:cs="Arial"/>
                <w:b/>
                <w:color w:val="000000" w:themeColor="text1"/>
                <w:sz w:val="20"/>
                <w:szCs w:val="20"/>
              </w:rPr>
            </w:pPr>
            <w:r w:rsidRPr="00131BBA">
              <w:rPr>
                <w:rFonts w:ascii="Arial" w:hAnsi="Arial" w:cs="Arial"/>
                <w:b/>
                <w:color w:val="000000" w:themeColor="text1"/>
                <w:sz w:val="20"/>
                <w:szCs w:val="20"/>
              </w:rPr>
              <w:lastRenderedPageBreak/>
              <w:t>Programme Educational Objectives (POs): MBA</w:t>
            </w:r>
          </w:p>
        </w:tc>
      </w:tr>
      <w:tr w:rsidR="00F34FD1" w:rsidRPr="00131BBA" w:rsidTr="00986C2B">
        <w:trPr>
          <w:trHeight w:val="296"/>
        </w:trPr>
        <w:tc>
          <w:tcPr>
            <w:tcW w:w="985" w:type="dxa"/>
            <w:shd w:val="clear" w:color="auto" w:fill="F2F2F2" w:themeFill="background1" w:themeFillShade="F2"/>
          </w:tcPr>
          <w:p w:rsidR="00F34FD1" w:rsidRPr="00131BBA" w:rsidRDefault="00F34FD1" w:rsidP="00986C2B">
            <w:pPr>
              <w:jc w:val="center"/>
              <w:rPr>
                <w:rFonts w:ascii="Arial" w:hAnsi="Arial" w:cs="Arial"/>
                <w:sz w:val="20"/>
                <w:szCs w:val="20"/>
              </w:rPr>
            </w:pPr>
            <w:r w:rsidRPr="00131BBA">
              <w:rPr>
                <w:rFonts w:ascii="Arial" w:hAnsi="Arial" w:cs="Arial"/>
                <w:sz w:val="20"/>
                <w:szCs w:val="20"/>
              </w:rPr>
              <w:t>PO1</w:t>
            </w:r>
          </w:p>
        </w:tc>
        <w:tc>
          <w:tcPr>
            <w:tcW w:w="8941" w:type="dxa"/>
          </w:tcPr>
          <w:p w:rsidR="00F34FD1" w:rsidRPr="00131BBA" w:rsidRDefault="00F34FD1" w:rsidP="00986C2B">
            <w:pPr>
              <w:tabs>
                <w:tab w:val="center" w:pos="5256"/>
              </w:tabs>
              <w:spacing w:line="360" w:lineRule="auto"/>
              <w:jc w:val="both"/>
              <w:rPr>
                <w:rFonts w:ascii="Arial" w:hAnsi="Arial" w:cs="Arial"/>
                <w:color w:val="000000" w:themeColor="text1"/>
                <w:sz w:val="20"/>
                <w:szCs w:val="20"/>
              </w:rPr>
            </w:pPr>
            <w:r w:rsidRPr="00131BBA">
              <w:rPr>
                <w:rFonts w:ascii="Arial" w:hAnsi="Arial" w:cs="Arial"/>
                <w:color w:val="000000" w:themeColor="text1"/>
                <w:sz w:val="20"/>
                <w:szCs w:val="20"/>
              </w:rPr>
              <w:t>To inculcate reasoning, critical analytical, problem-solving, and decision-making skills.</w:t>
            </w:r>
          </w:p>
        </w:tc>
      </w:tr>
      <w:tr w:rsidR="00F34FD1" w:rsidRPr="00131BBA" w:rsidTr="00986C2B">
        <w:trPr>
          <w:trHeight w:val="285"/>
        </w:trPr>
        <w:tc>
          <w:tcPr>
            <w:tcW w:w="985" w:type="dxa"/>
            <w:shd w:val="clear" w:color="auto" w:fill="F2F2F2" w:themeFill="background1" w:themeFillShade="F2"/>
          </w:tcPr>
          <w:p w:rsidR="00F34FD1" w:rsidRPr="00131BBA" w:rsidRDefault="00F34FD1" w:rsidP="00986C2B">
            <w:pPr>
              <w:jc w:val="center"/>
              <w:rPr>
                <w:rFonts w:ascii="Arial" w:hAnsi="Arial" w:cs="Arial"/>
                <w:sz w:val="20"/>
                <w:szCs w:val="20"/>
              </w:rPr>
            </w:pPr>
            <w:r w:rsidRPr="00131BBA">
              <w:rPr>
                <w:rFonts w:ascii="Arial" w:hAnsi="Arial" w:cs="Arial"/>
                <w:sz w:val="20"/>
                <w:szCs w:val="20"/>
              </w:rPr>
              <w:t>PO2</w:t>
            </w:r>
          </w:p>
        </w:tc>
        <w:tc>
          <w:tcPr>
            <w:tcW w:w="8941" w:type="dxa"/>
          </w:tcPr>
          <w:p w:rsidR="00F34FD1" w:rsidRPr="00131BBA" w:rsidRDefault="00F34FD1" w:rsidP="00986C2B">
            <w:pPr>
              <w:jc w:val="both"/>
              <w:rPr>
                <w:rFonts w:ascii="Arial" w:hAnsi="Arial" w:cs="Arial"/>
                <w:sz w:val="20"/>
                <w:szCs w:val="20"/>
              </w:rPr>
            </w:pPr>
            <w:r w:rsidRPr="00131BBA">
              <w:rPr>
                <w:rFonts w:ascii="Arial" w:eastAsia="Times New Roman" w:hAnsi="Arial" w:cs="Arial"/>
                <w:color w:val="000000"/>
                <w:sz w:val="20"/>
                <w:szCs w:val="20"/>
              </w:rPr>
              <w:t xml:space="preserve">To provide real-life work experiences. </w:t>
            </w:r>
          </w:p>
        </w:tc>
      </w:tr>
      <w:tr w:rsidR="00F34FD1" w:rsidRPr="00131BBA" w:rsidTr="00986C2B">
        <w:trPr>
          <w:trHeight w:val="285"/>
        </w:trPr>
        <w:tc>
          <w:tcPr>
            <w:tcW w:w="985" w:type="dxa"/>
            <w:shd w:val="clear" w:color="auto" w:fill="F2F2F2" w:themeFill="background1" w:themeFillShade="F2"/>
          </w:tcPr>
          <w:p w:rsidR="00F34FD1" w:rsidRPr="00131BBA" w:rsidRDefault="00F34FD1" w:rsidP="00986C2B">
            <w:pPr>
              <w:jc w:val="center"/>
              <w:rPr>
                <w:rFonts w:ascii="Arial" w:hAnsi="Arial" w:cs="Arial"/>
                <w:sz w:val="20"/>
                <w:szCs w:val="20"/>
              </w:rPr>
            </w:pPr>
            <w:r w:rsidRPr="00131BBA">
              <w:rPr>
                <w:rFonts w:ascii="Arial" w:hAnsi="Arial" w:cs="Arial"/>
                <w:sz w:val="20"/>
                <w:szCs w:val="20"/>
              </w:rPr>
              <w:t>PO3</w:t>
            </w:r>
          </w:p>
        </w:tc>
        <w:tc>
          <w:tcPr>
            <w:tcW w:w="8941" w:type="dxa"/>
          </w:tcPr>
          <w:p w:rsidR="00F34FD1" w:rsidRPr="00131BBA" w:rsidRDefault="00F34FD1" w:rsidP="00986C2B">
            <w:pPr>
              <w:spacing w:line="360" w:lineRule="auto"/>
              <w:jc w:val="both"/>
              <w:rPr>
                <w:rFonts w:ascii="Arial" w:hAnsi="Arial" w:cs="Arial"/>
                <w:sz w:val="20"/>
                <w:szCs w:val="20"/>
              </w:rPr>
            </w:pPr>
            <w:r w:rsidRPr="00131BBA">
              <w:rPr>
                <w:rFonts w:ascii="Arial" w:hAnsi="Arial" w:cs="Arial"/>
                <w:color w:val="000000"/>
                <w:sz w:val="20"/>
                <w:szCs w:val="20"/>
              </w:rPr>
              <w:t>To provide opportunities to network with employers and entrepreneurs.</w:t>
            </w:r>
          </w:p>
        </w:tc>
      </w:tr>
      <w:tr w:rsidR="00F34FD1" w:rsidRPr="00131BBA" w:rsidTr="00986C2B">
        <w:trPr>
          <w:trHeight w:val="285"/>
        </w:trPr>
        <w:tc>
          <w:tcPr>
            <w:tcW w:w="985" w:type="dxa"/>
            <w:shd w:val="clear" w:color="auto" w:fill="F2F2F2" w:themeFill="background1" w:themeFillShade="F2"/>
          </w:tcPr>
          <w:p w:rsidR="00F34FD1" w:rsidRPr="00131BBA" w:rsidRDefault="00F34FD1" w:rsidP="00986C2B">
            <w:pPr>
              <w:jc w:val="center"/>
              <w:rPr>
                <w:rFonts w:ascii="Arial" w:hAnsi="Arial" w:cs="Arial"/>
                <w:sz w:val="20"/>
                <w:szCs w:val="20"/>
              </w:rPr>
            </w:pPr>
            <w:r w:rsidRPr="00131BBA">
              <w:rPr>
                <w:rFonts w:ascii="Arial" w:hAnsi="Arial" w:cs="Arial"/>
                <w:sz w:val="20"/>
                <w:szCs w:val="20"/>
              </w:rPr>
              <w:t>PO4</w:t>
            </w:r>
          </w:p>
        </w:tc>
        <w:tc>
          <w:tcPr>
            <w:tcW w:w="8941" w:type="dxa"/>
          </w:tcPr>
          <w:p w:rsidR="00F34FD1" w:rsidRPr="00131BBA" w:rsidRDefault="00F34FD1" w:rsidP="00986C2B">
            <w:pPr>
              <w:spacing w:line="360" w:lineRule="auto"/>
              <w:jc w:val="both"/>
              <w:rPr>
                <w:rFonts w:ascii="Arial" w:hAnsi="Arial" w:cs="Arial"/>
                <w:color w:val="000000" w:themeColor="text1"/>
                <w:sz w:val="20"/>
                <w:szCs w:val="20"/>
              </w:rPr>
            </w:pPr>
            <w:r w:rsidRPr="00131BBA">
              <w:rPr>
                <w:rFonts w:ascii="Arial" w:hAnsi="Arial" w:cs="Arial"/>
                <w:color w:val="000000" w:themeColor="text1"/>
                <w:sz w:val="20"/>
                <w:szCs w:val="20"/>
              </w:rPr>
              <w:t>To develop future leaders, managers, and entrepreneurs for the digital and globalized world.</w:t>
            </w:r>
          </w:p>
        </w:tc>
      </w:tr>
      <w:tr w:rsidR="00F34FD1" w:rsidRPr="00131BBA" w:rsidTr="00986C2B">
        <w:trPr>
          <w:trHeight w:val="285"/>
        </w:trPr>
        <w:tc>
          <w:tcPr>
            <w:tcW w:w="985" w:type="dxa"/>
            <w:shd w:val="clear" w:color="auto" w:fill="F2F2F2" w:themeFill="background1" w:themeFillShade="F2"/>
          </w:tcPr>
          <w:p w:rsidR="00F34FD1" w:rsidRPr="00131BBA" w:rsidRDefault="00F34FD1" w:rsidP="00986C2B">
            <w:pPr>
              <w:jc w:val="center"/>
              <w:rPr>
                <w:rFonts w:ascii="Arial" w:hAnsi="Arial" w:cs="Arial"/>
                <w:sz w:val="20"/>
                <w:szCs w:val="20"/>
              </w:rPr>
            </w:pPr>
            <w:r w:rsidRPr="00131BBA">
              <w:rPr>
                <w:rFonts w:ascii="Arial" w:hAnsi="Arial" w:cs="Arial"/>
                <w:sz w:val="20"/>
                <w:szCs w:val="20"/>
              </w:rPr>
              <w:t>PO5</w:t>
            </w:r>
          </w:p>
        </w:tc>
        <w:tc>
          <w:tcPr>
            <w:tcW w:w="8941" w:type="dxa"/>
          </w:tcPr>
          <w:p w:rsidR="00F34FD1" w:rsidRPr="00131BBA" w:rsidRDefault="00F34FD1" w:rsidP="00986C2B">
            <w:pPr>
              <w:spacing w:line="360" w:lineRule="auto"/>
              <w:jc w:val="both"/>
              <w:rPr>
                <w:rFonts w:ascii="Arial" w:hAnsi="Arial" w:cs="Arial"/>
                <w:color w:val="000000" w:themeColor="text1"/>
                <w:sz w:val="20"/>
                <w:szCs w:val="20"/>
              </w:rPr>
            </w:pPr>
            <w:r w:rsidRPr="00131BBA">
              <w:rPr>
                <w:rFonts w:ascii="Arial" w:hAnsi="Arial" w:cs="Arial"/>
                <w:color w:val="000000" w:themeColor="text1"/>
                <w:sz w:val="20"/>
                <w:szCs w:val="20"/>
              </w:rPr>
              <w:t>To develop effective presentation, oral, and written communication skills.</w:t>
            </w:r>
          </w:p>
        </w:tc>
      </w:tr>
      <w:tr w:rsidR="00F34FD1" w:rsidRPr="00131BBA" w:rsidTr="00986C2B">
        <w:trPr>
          <w:trHeight w:val="285"/>
        </w:trPr>
        <w:tc>
          <w:tcPr>
            <w:tcW w:w="985" w:type="dxa"/>
            <w:shd w:val="clear" w:color="auto" w:fill="F2F2F2" w:themeFill="background1" w:themeFillShade="F2"/>
          </w:tcPr>
          <w:p w:rsidR="00F34FD1" w:rsidRPr="00131BBA" w:rsidRDefault="00F34FD1" w:rsidP="00986C2B">
            <w:pPr>
              <w:jc w:val="center"/>
              <w:rPr>
                <w:rFonts w:ascii="Arial" w:hAnsi="Arial" w:cs="Arial"/>
                <w:sz w:val="20"/>
                <w:szCs w:val="20"/>
              </w:rPr>
            </w:pPr>
            <w:r w:rsidRPr="00131BBA">
              <w:rPr>
                <w:rFonts w:ascii="Arial" w:hAnsi="Arial" w:cs="Arial"/>
                <w:sz w:val="20"/>
                <w:szCs w:val="20"/>
              </w:rPr>
              <w:t>PO6</w:t>
            </w:r>
          </w:p>
        </w:tc>
        <w:tc>
          <w:tcPr>
            <w:tcW w:w="8941" w:type="dxa"/>
          </w:tcPr>
          <w:p w:rsidR="00F34FD1" w:rsidRPr="00131BBA" w:rsidRDefault="00F34FD1" w:rsidP="00986C2B">
            <w:pPr>
              <w:spacing w:line="360" w:lineRule="auto"/>
              <w:jc w:val="both"/>
              <w:rPr>
                <w:rFonts w:ascii="Arial" w:hAnsi="Arial" w:cs="Arial"/>
                <w:color w:val="000000" w:themeColor="text1"/>
                <w:sz w:val="20"/>
                <w:szCs w:val="20"/>
              </w:rPr>
            </w:pPr>
            <w:r w:rsidRPr="00131BBA">
              <w:rPr>
                <w:rFonts w:ascii="Arial" w:hAnsi="Arial" w:cs="Arial"/>
                <w:color w:val="000000" w:themeColor="text1"/>
                <w:sz w:val="20"/>
                <w:szCs w:val="20"/>
                <w:lang w:val="en-GB"/>
              </w:rPr>
              <w:t>To expose students to the important social, environmental, economic and ethical issues.</w:t>
            </w:r>
          </w:p>
        </w:tc>
      </w:tr>
    </w:tbl>
    <w:p w:rsidR="005A65F3" w:rsidRPr="00131BBA" w:rsidRDefault="005A65F3" w:rsidP="00A65BE9">
      <w:pPr>
        <w:spacing w:after="0"/>
        <w:rPr>
          <w:rFonts w:ascii="Times New Roman" w:hAnsi="Times New Roman" w:cs="Times New Roman"/>
          <w:sz w:val="36"/>
          <w:szCs w:val="36"/>
        </w:rPr>
      </w:pPr>
    </w:p>
    <w:tbl>
      <w:tblPr>
        <w:tblStyle w:val="TableGrid"/>
        <w:tblW w:w="0" w:type="auto"/>
        <w:tblLook w:val="04A0"/>
      </w:tblPr>
      <w:tblGrid>
        <w:gridCol w:w="805"/>
        <w:gridCol w:w="7470"/>
        <w:gridCol w:w="1651"/>
      </w:tblGrid>
      <w:tr w:rsidR="005A65F3" w:rsidRPr="00131BBA" w:rsidTr="00986C2B">
        <w:tc>
          <w:tcPr>
            <w:tcW w:w="9926" w:type="dxa"/>
            <w:gridSpan w:val="3"/>
            <w:shd w:val="clear" w:color="auto" w:fill="F2F2F2" w:themeFill="background1" w:themeFillShade="F2"/>
          </w:tcPr>
          <w:p w:rsidR="005A65F3" w:rsidRPr="00131BBA" w:rsidRDefault="005A65F3" w:rsidP="00986C2B">
            <w:pPr>
              <w:rPr>
                <w:rFonts w:ascii="Arial" w:hAnsi="Arial" w:cs="Arial"/>
                <w:b/>
                <w:color w:val="000000" w:themeColor="text1"/>
                <w:sz w:val="20"/>
                <w:szCs w:val="20"/>
              </w:rPr>
            </w:pPr>
            <w:r w:rsidRPr="00131BBA">
              <w:rPr>
                <w:rFonts w:ascii="Arial" w:hAnsi="Arial" w:cs="Arial"/>
                <w:b/>
                <w:color w:val="000000" w:themeColor="text1"/>
                <w:sz w:val="20"/>
                <w:szCs w:val="20"/>
              </w:rPr>
              <w:t>Programme Learning Outcomes (PLOs): MBA</w:t>
            </w:r>
          </w:p>
          <w:p w:rsidR="005A65F3" w:rsidRPr="00131BBA" w:rsidRDefault="005A65F3" w:rsidP="00986C2B">
            <w:pPr>
              <w:rPr>
                <w:rFonts w:ascii="Arial" w:hAnsi="Arial" w:cs="Arial"/>
                <w:b/>
                <w:bCs/>
                <w:color w:val="000000" w:themeColor="text1"/>
              </w:rPr>
            </w:pPr>
            <w:r w:rsidRPr="00131BBA">
              <w:rPr>
                <w:rFonts w:ascii="Arial" w:hAnsi="Arial" w:cs="Arial"/>
                <w:b/>
                <w:bCs/>
                <w:color w:val="000000" w:themeColor="text1"/>
                <w:sz w:val="20"/>
                <w:szCs w:val="20"/>
              </w:rPr>
              <w:t>After completing this degree programme, students shall be able to:</w:t>
            </w:r>
          </w:p>
        </w:tc>
      </w:tr>
      <w:tr w:rsidR="005A65F3" w:rsidRPr="00131BBA" w:rsidTr="00986C2B">
        <w:trPr>
          <w:trHeight w:val="147"/>
        </w:trPr>
        <w:tc>
          <w:tcPr>
            <w:tcW w:w="8275" w:type="dxa"/>
            <w:gridSpan w:val="2"/>
          </w:tcPr>
          <w:p w:rsidR="005A65F3" w:rsidRPr="00131BBA" w:rsidRDefault="005A65F3" w:rsidP="00986C2B">
            <w:pPr>
              <w:rPr>
                <w:rFonts w:ascii="Arial" w:hAnsi="Arial" w:cs="Arial"/>
              </w:rPr>
            </w:pPr>
          </w:p>
        </w:tc>
        <w:tc>
          <w:tcPr>
            <w:tcW w:w="1651" w:type="dxa"/>
          </w:tcPr>
          <w:p w:rsidR="005A65F3" w:rsidRPr="00131BBA" w:rsidRDefault="005A65F3" w:rsidP="00986C2B">
            <w:pPr>
              <w:rPr>
                <w:rFonts w:ascii="Arial" w:hAnsi="Arial" w:cs="Arial"/>
              </w:rPr>
            </w:pPr>
            <w:r w:rsidRPr="00131BBA">
              <w:rPr>
                <w:rFonts w:ascii="Arial" w:hAnsi="Arial" w:cs="Arial"/>
                <w:b/>
                <w:color w:val="000000" w:themeColor="text1"/>
              </w:rPr>
              <w:t>Mapping the PLOs with POs</w:t>
            </w:r>
          </w:p>
        </w:tc>
      </w:tr>
      <w:tr w:rsidR="005A65F3" w:rsidRPr="00131BBA" w:rsidTr="00986C2B">
        <w:trPr>
          <w:trHeight w:val="147"/>
        </w:trPr>
        <w:tc>
          <w:tcPr>
            <w:tcW w:w="805" w:type="dxa"/>
            <w:shd w:val="clear" w:color="auto" w:fill="F2F2F2" w:themeFill="background1" w:themeFillShade="F2"/>
          </w:tcPr>
          <w:p w:rsidR="005A65F3" w:rsidRPr="00131BBA" w:rsidRDefault="005A65F3" w:rsidP="00986C2B">
            <w:pPr>
              <w:jc w:val="center"/>
              <w:rPr>
                <w:rFonts w:ascii="Arial" w:hAnsi="Arial" w:cs="Arial"/>
                <w:sz w:val="20"/>
                <w:szCs w:val="20"/>
              </w:rPr>
            </w:pPr>
            <w:r w:rsidRPr="00131BBA">
              <w:rPr>
                <w:rFonts w:ascii="Arial" w:hAnsi="Arial" w:cs="Arial"/>
                <w:sz w:val="20"/>
                <w:szCs w:val="20"/>
              </w:rPr>
              <w:t>PLO1</w:t>
            </w:r>
          </w:p>
        </w:tc>
        <w:tc>
          <w:tcPr>
            <w:tcW w:w="7470" w:type="dxa"/>
          </w:tcPr>
          <w:p w:rsidR="005A65F3" w:rsidRPr="00131BBA" w:rsidRDefault="005A65F3" w:rsidP="00986C2B">
            <w:pPr>
              <w:jc w:val="both"/>
              <w:rPr>
                <w:rFonts w:ascii="Arial" w:hAnsi="Arial" w:cs="Arial"/>
                <w:sz w:val="20"/>
                <w:szCs w:val="20"/>
              </w:rPr>
            </w:pPr>
            <w:r w:rsidRPr="00131BBA">
              <w:rPr>
                <w:rFonts w:ascii="Arial" w:eastAsia="Times New Roman" w:hAnsi="Arial" w:cs="Arial"/>
                <w:color w:val="1A1A1A"/>
                <w:spacing w:val="5"/>
                <w:sz w:val="20"/>
                <w:szCs w:val="20"/>
              </w:rPr>
              <w:t>Critically analyze complex business situations and make appropriate decisions.</w:t>
            </w:r>
          </w:p>
        </w:tc>
        <w:tc>
          <w:tcPr>
            <w:tcW w:w="1651" w:type="dxa"/>
          </w:tcPr>
          <w:p w:rsidR="005A65F3" w:rsidRPr="00131BBA" w:rsidRDefault="005A65F3" w:rsidP="00986C2B">
            <w:pPr>
              <w:rPr>
                <w:rFonts w:ascii="Arial" w:hAnsi="Arial" w:cs="Arial"/>
                <w:sz w:val="18"/>
                <w:szCs w:val="18"/>
              </w:rPr>
            </w:pPr>
          </w:p>
        </w:tc>
      </w:tr>
      <w:tr w:rsidR="005A65F3" w:rsidRPr="00131BBA" w:rsidTr="00986C2B">
        <w:trPr>
          <w:trHeight w:val="147"/>
        </w:trPr>
        <w:tc>
          <w:tcPr>
            <w:tcW w:w="805" w:type="dxa"/>
            <w:shd w:val="clear" w:color="auto" w:fill="F2F2F2" w:themeFill="background1" w:themeFillShade="F2"/>
          </w:tcPr>
          <w:p w:rsidR="005A65F3" w:rsidRPr="00131BBA" w:rsidRDefault="005A65F3" w:rsidP="00986C2B">
            <w:pPr>
              <w:jc w:val="center"/>
              <w:rPr>
                <w:rFonts w:ascii="Arial" w:hAnsi="Arial" w:cs="Arial"/>
                <w:sz w:val="20"/>
                <w:szCs w:val="20"/>
              </w:rPr>
            </w:pPr>
            <w:r w:rsidRPr="00131BBA">
              <w:rPr>
                <w:rFonts w:ascii="Arial" w:hAnsi="Arial" w:cs="Arial"/>
                <w:sz w:val="20"/>
                <w:szCs w:val="20"/>
              </w:rPr>
              <w:t>PLO2</w:t>
            </w:r>
          </w:p>
        </w:tc>
        <w:tc>
          <w:tcPr>
            <w:tcW w:w="7470" w:type="dxa"/>
          </w:tcPr>
          <w:p w:rsidR="005A65F3" w:rsidRPr="00131BBA" w:rsidRDefault="005A65F3" w:rsidP="00986C2B">
            <w:pPr>
              <w:spacing w:line="360" w:lineRule="auto"/>
              <w:jc w:val="both"/>
              <w:rPr>
                <w:rFonts w:ascii="Arial" w:eastAsia="Times New Roman" w:hAnsi="Arial" w:cs="Arial"/>
                <w:color w:val="1A1A1A"/>
                <w:spacing w:val="5"/>
                <w:sz w:val="20"/>
                <w:szCs w:val="20"/>
              </w:rPr>
            </w:pPr>
            <w:r w:rsidRPr="00131BBA">
              <w:rPr>
                <w:rFonts w:ascii="Arial" w:eastAsia="Times New Roman" w:hAnsi="Arial" w:cs="Arial"/>
                <w:color w:val="1A1A1A"/>
                <w:spacing w:val="5"/>
                <w:sz w:val="20"/>
                <w:szCs w:val="20"/>
              </w:rPr>
              <w:t>Successfully negotiate with the challenging work demands.</w:t>
            </w:r>
          </w:p>
        </w:tc>
        <w:tc>
          <w:tcPr>
            <w:tcW w:w="1651" w:type="dxa"/>
          </w:tcPr>
          <w:p w:rsidR="005A65F3" w:rsidRPr="00131BBA" w:rsidRDefault="005A65F3" w:rsidP="00986C2B">
            <w:pPr>
              <w:rPr>
                <w:rFonts w:ascii="Arial" w:hAnsi="Arial" w:cs="Arial"/>
                <w:sz w:val="18"/>
                <w:szCs w:val="18"/>
              </w:rPr>
            </w:pPr>
          </w:p>
        </w:tc>
      </w:tr>
      <w:tr w:rsidR="005A65F3" w:rsidRPr="00131BBA" w:rsidTr="00986C2B">
        <w:trPr>
          <w:trHeight w:val="728"/>
        </w:trPr>
        <w:tc>
          <w:tcPr>
            <w:tcW w:w="805" w:type="dxa"/>
            <w:shd w:val="clear" w:color="auto" w:fill="F2F2F2" w:themeFill="background1" w:themeFillShade="F2"/>
          </w:tcPr>
          <w:p w:rsidR="005A65F3" w:rsidRPr="00131BBA" w:rsidRDefault="005A65F3" w:rsidP="00986C2B">
            <w:pPr>
              <w:jc w:val="center"/>
              <w:rPr>
                <w:rFonts w:ascii="Arial" w:hAnsi="Arial" w:cs="Arial"/>
                <w:sz w:val="20"/>
                <w:szCs w:val="20"/>
              </w:rPr>
            </w:pPr>
            <w:r w:rsidRPr="00131BBA">
              <w:rPr>
                <w:rFonts w:ascii="Arial" w:hAnsi="Arial" w:cs="Arial"/>
                <w:sz w:val="20"/>
                <w:szCs w:val="20"/>
              </w:rPr>
              <w:t>PLO3</w:t>
            </w:r>
          </w:p>
        </w:tc>
        <w:tc>
          <w:tcPr>
            <w:tcW w:w="7470" w:type="dxa"/>
          </w:tcPr>
          <w:p w:rsidR="005A65F3" w:rsidRPr="00131BBA" w:rsidRDefault="005A65F3" w:rsidP="00986C2B">
            <w:pPr>
              <w:spacing w:line="360" w:lineRule="auto"/>
              <w:jc w:val="both"/>
              <w:rPr>
                <w:rFonts w:ascii="Arial" w:hAnsi="Arial" w:cs="Arial"/>
                <w:sz w:val="20"/>
                <w:szCs w:val="20"/>
              </w:rPr>
            </w:pPr>
            <w:r w:rsidRPr="00131BBA">
              <w:rPr>
                <w:rFonts w:ascii="Arial" w:hAnsi="Arial" w:cs="Arial"/>
                <w:sz w:val="20"/>
                <w:szCs w:val="20"/>
              </w:rPr>
              <w:t>Apply organizational theories, models, and frameworks to the real-world business situations to solve managerial issues.</w:t>
            </w:r>
          </w:p>
        </w:tc>
        <w:tc>
          <w:tcPr>
            <w:tcW w:w="1651" w:type="dxa"/>
          </w:tcPr>
          <w:p w:rsidR="005A65F3" w:rsidRPr="00131BBA" w:rsidRDefault="005A65F3" w:rsidP="00986C2B">
            <w:pPr>
              <w:rPr>
                <w:rFonts w:ascii="Arial" w:hAnsi="Arial" w:cs="Arial"/>
                <w:sz w:val="18"/>
                <w:szCs w:val="18"/>
              </w:rPr>
            </w:pPr>
          </w:p>
        </w:tc>
      </w:tr>
      <w:tr w:rsidR="005A65F3" w:rsidRPr="00131BBA" w:rsidTr="00986C2B">
        <w:trPr>
          <w:trHeight w:val="147"/>
        </w:trPr>
        <w:tc>
          <w:tcPr>
            <w:tcW w:w="805" w:type="dxa"/>
            <w:shd w:val="clear" w:color="auto" w:fill="F2F2F2" w:themeFill="background1" w:themeFillShade="F2"/>
          </w:tcPr>
          <w:p w:rsidR="005A65F3" w:rsidRPr="00131BBA" w:rsidRDefault="005A65F3" w:rsidP="00986C2B">
            <w:pPr>
              <w:jc w:val="center"/>
              <w:rPr>
                <w:rFonts w:ascii="Arial" w:hAnsi="Arial" w:cs="Arial"/>
                <w:sz w:val="20"/>
                <w:szCs w:val="20"/>
              </w:rPr>
            </w:pPr>
            <w:r w:rsidRPr="00131BBA">
              <w:rPr>
                <w:rFonts w:ascii="Arial" w:hAnsi="Arial" w:cs="Arial"/>
                <w:sz w:val="20"/>
                <w:szCs w:val="20"/>
              </w:rPr>
              <w:t>PLO4</w:t>
            </w:r>
          </w:p>
        </w:tc>
        <w:tc>
          <w:tcPr>
            <w:tcW w:w="7470" w:type="dxa"/>
          </w:tcPr>
          <w:p w:rsidR="005A65F3" w:rsidRPr="00131BBA" w:rsidRDefault="005A65F3" w:rsidP="00986C2B">
            <w:pPr>
              <w:spacing w:line="360" w:lineRule="auto"/>
              <w:jc w:val="both"/>
              <w:rPr>
                <w:rFonts w:ascii="Arial" w:eastAsia="Times New Roman" w:hAnsi="Arial" w:cs="Arial"/>
                <w:color w:val="1A1A1A"/>
                <w:spacing w:val="5"/>
                <w:sz w:val="20"/>
                <w:szCs w:val="20"/>
              </w:rPr>
            </w:pPr>
            <w:r w:rsidRPr="00131BBA">
              <w:rPr>
                <w:rFonts w:ascii="Arial" w:eastAsia="Times New Roman" w:hAnsi="Arial" w:cs="Arial"/>
                <w:color w:val="1A1A1A"/>
                <w:spacing w:val="5"/>
                <w:sz w:val="20"/>
                <w:szCs w:val="20"/>
              </w:rPr>
              <w:t>Communicate effectively and efficiently, and deliver professional business presentations.</w:t>
            </w:r>
          </w:p>
        </w:tc>
        <w:tc>
          <w:tcPr>
            <w:tcW w:w="1651" w:type="dxa"/>
          </w:tcPr>
          <w:p w:rsidR="005A65F3" w:rsidRPr="00131BBA" w:rsidRDefault="005A65F3" w:rsidP="00986C2B">
            <w:pPr>
              <w:rPr>
                <w:rFonts w:ascii="Arial" w:hAnsi="Arial" w:cs="Arial"/>
                <w:sz w:val="18"/>
                <w:szCs w:val="18"/>
              </w:rPr>
            </w:pPr>
          </w:p>
        </w:tc>
      </w:tr>
      <w:tr w:rsidR="005A65F3" w:rsidRPr="00131BBA" w:rsidTr="00986C2B">
        <w:trPr>
          <w:trHeight w:val="147"/>
        </w:trPr>
        <w:tc>
          <w:tcPr>
            <w:tcW w:w="805" w:type="dxa"/>
            <w:shd w:val="clear" w:color="auto" w:fill="F2F2F2" w:themeFill="background1" w:themeFillShade="F2"/>
          </w:tcPr>
          <w:p w:rsidR="005A65F3" w:rsidRPr="00131BBA" w:rsidRDefault="005A65F3" w:rsidP="00986C2B">
            <w:pPr>
              <w:jc w:val="center"/>
              <w:rPr>
                <w:rFonts w:ascii="Arial" w:hAnsi="Arial" w:cs="Arial"/>
                <w:sz w:val="20"/>
                <w:szCs w:val="20"/>
              </w:rPr>
            </w:pPr>
            <w:r w:rsidRPr="00131BBA">
              <w:rPr>
                <w:rFonts w:ascii="Arial" w:hAnsi="Arial" w:cs="Arial"/>
                <w:sz w:val="20"/>
                <w:szCs w:val="20"/>
              </w:rPr>
              <w:t>PLO5</w:t>
            </w:r>
          </w:p>
        </w:tc>
        <w:tc>
          <w:tcPr>
            <w:tcW w:w="7470" w:type="dxa"/>
          </w:tcPr>
          <w:p w:rsidR="005A65F3" w:rsidRPr="00131BBA" w:rsidRDefault="005A65F3" w:rsidP="00986C2B">
            <w:pPr>
              <w:jc w:val="both"/>
              <w:rPr>
                <w:rFonts w:ascii="Arial" w:hAnsi="Arial" w:cs="Arial"/>
                <w:sz w:val="20"/>
                <w:szCs w:val="20"/>
              </w:rPr>
            </w:pPr>
            <w:r w:rsidRPr="00131BBA">
              <w:rPr>
                <w:rFonts w:ascii="Arial" w:eastAsia="Times New Roman" w:hAnsi="Arial" w:cs="Arial"/>
                <w:color w:val="1A1A1A"/>
                <w:spacing w:val="5"/>
                <w:sz w:val="20"/>
                <w:szCs w:val="20"/>
              </w:rPr>
              <w:t>Analyze and evaluate market opportunities and develop viable business plans.</w:t>
            </w:r>
          </w:p>
        </w:tc>
        <w:tc>
          <w:tcPr>
            <w:tcW w:w="1651" w:type="dxa"/>
          </w:tcPr>
          <w:p w:rsidR="005A65F3" w:rsidRPr="00131BBA" w:rsidRDefault="005A65F3" w:rsidP="00986C2B">
            <w:pPr>
              <w:rPr>
                <w:rFonts w:ascii="Arial" w:hAnsi="Arial" w:cs="Arial"/>
                <w:sz w:val="18"/>
                <w:szCs w:val="18"/>
              </w:rPr>
            </w:pPr>
          </w:p>
        </w:tc>
      </w:tr>
      <w:tr w:rsidR="005A65F3" w:rsidRPr="00131BBA" w:rsidTr="00986C2B">
        <w:trPr>
          <w:trHeight w:val="147"/>
        </w:trPr>
        <w:tc>
          <w:tcPr>
            <w:tcW w:w="805" w:type="dxa"/>
            <w:shd w:val="clear" w:color="auto" w:fill="F2F2F2" w:themeFill="background1" w:themeFillShade="F2"/>
          </w:tcPr>
          <w:p w:rsidR="005A65F3" w:rsidRPr="00131BBA" w:rsidRDefault="005A65F3" w:rsidP="00986C2B">
            <w:pPr>
              <w:jc w:val="center"/>
              <w:rPr>
                <w:rFonts w:ascii="Arial" w:hAnsi="Arial" w:cs="Arial"/>
                <w:sz w:val="20"/>
                <w:szCs w:val="20"/>
              </w:rPr>
            </w:pPr>
            <w:r w:rsidRPr="00131BBA">
              <w:rPr>
                <w:rFonts w:ascii="Arial" w:hAnsi="Arial" w:cs="Arial"/>
                <w:sz w:val="20"/>
                <w:szCs w:val="20"/>
              </w:rPr>
              <w:t>PLO6</w:t>
            </w:r>
          </w:p>
        </w:tc>
        <w:tc>
          <w:tcPr>
            <w:tcW w:w="7470" w:type="dxa"/>
          </w:tcPr>
          <w:p w:rsidR="005A65F3" w:rsidRPr="00131BBA" w:rsidRDefault="005A65F3" w:rsidP="00986C2B">
            <w:pPr>
              <w:spacing w:line="360" w:lineRule="auto"/>
              <w:jc w:val="both"/>
              <w:rPr>
                <w:rFonts w:ascii="Arial" w:hAnsi="Arial" w:cs="Arial"/>
                <w:sz w:val="20"/>
                <w:szCs w:val="20"/>
              </w:rPr>
            </w:pPr>
            <w:r w:rsidRPr="00131BBA">
              <w:rPr>
                <w:rFonts w:ascii="Arial" w:hAnsi="Arial" w:cs="Arial"/>
                <w:sz w:val="20"/>
                <w:szCs w:val="20"/>
              </w:rPr>
              <w:t>Use digital technologies and data analytics tools to make informed decisions.</w:t>
            </w:r>
          </w:p>
        </w:tc>
        <w:tc>
          <w:tcPr>
            <w:tcW w:w="1651" w:type="dxa"/>
          </w:tcPr>
          <w:p w:rsidR="005A65F3" w:rsidRPr="00131BBA" w:rsidRDefault="005A65F3" w:rsidP="00986C2B">
            <w:pPr>
              <w:rPr>
                <w:rFonts w:ascii="Arial" w:hAnsi="Arial" w:cs="Arial"/>
                <w:sz w:val="18"/>
                <w:szCs w:val="18"/>
              </w:rPr>
            </w:pPr>
          </w:p>
        </w:tc>
      </w:tr>
    </w:tbl>
    <w:p w:rsidR="005A65F3" w:rsidRPr="00131BBA" w:rsidRDefault="005A65F3" w:rsidP="00A65BE9">
      <w:pPr>
        <w:spacing w:after="0"/>
        <w:rPr>
          <w:rFonts w:ascii="Times New Roman" w:hAnsi="Times New Roman" w:cs="Times New Roman"/>
          <w:sz w:val="36"/>
          <w:szCs w:val="36"/>
        </w:rPr>
      </w:pPr>
    </w:p>
    <w:tbl>
      <w:tblPr>
        <w:tblStyle w:val="TableGrid"/>
        <w:tblW w:w="0" w:type="auto"/>
        <w:tblLook w:val="04A0"/>
      </w:tblPr>
      <w:tblGrid>
        <w:gridCol w:w="1075"/>
        <w:gridCol w:w="7200"/>
        <w:gridCol w:w="1651"/>
      </w:tblGrid>
      <w:tr w:rsidR="00E65A31" w:rsidRPr="00131BBA" w:rsidTr="00E65A31">
        <w:tc>
          <w:tcPr>
            <w:tcW w:w="9926" w:type="dxa"/>
            <w:gridSpan w:val="3"/>
            <w:shd w:val="clear" w:color="auto" w:fill="F2F2F2" w:themeFill="background1" w:themeFillShade="F2"/>
          </w:tcPr>
          <w:p w:rsidR="00E65A31" w:rsidRPr="00131BBA" w:rsidRDefault="00E65A31" w:rsidP="00BC514A">
            <w:pPr>
              <w:rPr>
                <w:rFonts w:ascii="Arial" w:hAnsi="Arial" w:cs="Arial"/>
                <w:b/>
                <w:color w:val="000000" w:themeColor="text1"/>
                <w:sz w:val="20"/>
                <w:szCs w:val="20"/>
              </w:rPr>
            </w:pPr>
            <w:r w:rsidRPr="00131BBA">
              <w:rPr>
                <w:rFonts w:ascii="Arial" w:hAnsi="Arial" w:cs="Arial"/>
                <w:b/>
                <w:color w:val="000000" w:themeColor="text1"/>
                <w:sz w:val="20"/>
                <w:szCs w:val="20"/>
              </w:rPr>
              <w:t>Course Learning Outcomes (CLOs):</w:t>
            </w:r>
          </w:p>
          <w:p w:rsidR="00E65A31" w:rsidRPr="00131BBA" w:rsidRDefault="00E65A31" w:rsidP="00BC514A">
            <w:pPr>
              <w:rPr>
                <w:rFonts w:ascii="Arial" w:hAnsi="Arial" w:cs="Arial"/>
                <w:b/>
                <w:bCs/>
                <w:color w:val="000000" w:themeColor="text1"/>
              </w:rPr>
            </w:pPr>
            <w:r w:rsidRPr="00131BBA">
              <w:rPr>
                <w:rFonts w:ascii="Arial" w:hAnsi="Arial" w:cs="Arial"/>
                <w:b/>
                <w:bCs/>
                <w:color w:val="000000" w:themeColor="text1"/>
                <w:sz w:val="20"/>
                <w:szCs w:val="20"/>
              </w:rPr>
              <w:t>After completing this course, students shall be able to:</w:t>
            </w:r>
          </w:p>
        </w:tc>
      </w:tr>
      <w:tr w:rsidR="00E65A31" w:rsidRPr="00131BBA" w:rsidTr="00BC514A">
        <w:trPr>
          <w:trHeight w:val="147"/>
        </w:trPr>
        <w:tc>
          <w:tcPr>
            <w:tcW w:w="8275" w:type="dxa"/>
            <w:gridSpan w:val="2"/>
          </w:tcPr>
          <w:p w:rsidR="00E65A31" w:rsidRPr="00131BBA" w:rsidRDefault="00E65A31" w:rsidP="00BC514A">
            <w:pPr>
              <w:rPr>
                <w:rFonts w:ascii="Arial" w:hAnsi="Arial" w:cs="Arial"/>
                <w:color w:val="000000" w:themeColor="text1"/>
              </w:rPr>
            </w:pPr>
          </w:p>
        </w:tc>
        <w:tc>
          <w:tcPr>
            <w:tcW w:w="1651" w:type="dxa"/>
          </w:tcPr>
          <w:p w:rsidR="00E65A31" w:rsidRPr="00131BBA" w:rsidRDefault="00A225DA" w:rsidP="00BC514A">
            <w:pPr>
              <w:rPr>
                <w:rFonts w:ascii="Arial" w:hAnsi="Arial" w:cs="Arial"/>
                <w:color w:val="000000" w:themeColor="text1"/>
              </w:rPr>
            </w:pPr>
            <w:r w:rsidRPr="00131BBA">
              <w:rPr>
                <w:rFonts w:ascii="Arial" w:hAnsi="Arial" w:cs="Arial"/>
                <w:b/>
                <w:color w:val="000000" w:themeColor="text1"/>
              </w:rPr>
              <w:t>Mapping with PLOs</w:t>
            </w:r>
          </w:p>
        </w:tc>
      </w:tr>
      <w:tr w:rsidR="000C15E0" w:rsidRPr="00131BBA" w:rsidTr="00E65A31">
        <w:trPr>
          <w:trHeight w:val="147"/>
        </w:trPr>
        <w:tc>
          <w:tcPr>
            <w:tcW w:w="1075" w:type="dxa"/>
            <w:shd w:val="clear" w:color="auto" w:fill="F2F2F2" w:themeFill="background1" w:themeFillShade="F2"/>
          </w:tcPr>
          <w:p w:rsidR="000C15E0" w:rsidRPr="00131BBA" w:rsidRDefault="000C15E0" w:rsidP="000C15E0">
            <w:pPr>
              <w:jc w:val="center"/>
              <w:rPr>
                <w:rFonts w:ascii="Arial" w:hAnsi="Arial" w:cs="Arial"/>
                <w:sz w:val="20"/>
                <w:szCs w:val="20"/>
              </w:rPr>
            </w:pPr>
            <w:r w:rsidRPr="00131BBA">
              <w:rPr>
                <w:rFonts w:ascii="Arial" w:hAnsi="Arial" w:cs="Arial"/>
                <w:sz w:val="20"/>
                <w:szCs w:val="20"/>
              </w:rPr>
              <w:t>CLO-1</w:t>
            </w:r>
          </w:p>
        </w:tc>
        <w:tc>
          <w:tcPr>
            <w:tcW w:w="7200" w:type="dxa"/>
          </w:tcPr>
          <w:p w:rsidR="000C15E0" w:rsidRPr="00131BBA" w:rsidRDefault="000C15E0" w:rsidP="000C15E0">
            <w:pPr>
              <w:rPr>
                <w:rFonts w:ascii="Arial" w:hAnsi="Arial" w:cs="Arial"/>
              </w:rPr>
            </w:pPr>
            <w:r w:rsidRPr="00131BBA">
              <w:rPr>
                <w:rFonts w:ascii="Arial" w:hAnsi="Arial" w:cs="Arial"/>
              </w:rPr>
              <w:t>Comprehend a complex financial situation and prioritize both areas of analysis and decisions.</w:t>
            </w:r>
          </w:p>
        </w:tc>
        <w:tc>
          <w:tcPr>
            <w:tcW w:w="1651" w:type="dxa"/>
          </w:tcPr>
          <w:p w:rsidR="000C15E0" w:rsidRPr="00131BBA" w:rsidRDefault="000C15E0" w:rsidP="000C15E0">
            <w:pPr>
              <w:rPr>
                <w:rFonts w:ascii="Arial" w:hAnsi="Arial" w:cs="Arial"/>
              </w:rPr>
            </w:pPr>
            <w:r w:rsidRPr="00131BBA">
              <w:rPr>
                <w:rFonts w:ascii="Arial" w:hAnsi="Arial" w:cs="Arial"/>
                <w:sz w:val="18"/>
                <w:szCs w:val="18"/>
              </w:rPr>
              <w:t>PLO1, PLO6</w:t>
            </w:r>
          </w:p>
        </w:tc>
      </w:tr>
      <w:tr w:rsidR="000C15E0" w:rsidRPr="00131BBA" w:rsidTr="00E65A31">
        <w:trPr>
          <w:trHeight w:val="147"/>
        </w:trPr>
        <w:tc>
          <w:tcPr>
            <w:tcW w:w="1075" w:type="dxa"/>
            <w:shd w:val="clear" w:color="auto" w:fill="F2F2F2" w:themeFill="background1" w:themeFillShade="F2"/>
          </w:tcPr>
          <w:p w:rsidR="000C15E0" w:rsidRPr="00131BBA" w:rsidRDefault="000C15E0" w:rsidP="000C15E0">
            <w:pPr>
              <w:jc w:val="center"/>
              <w:rPr>
                <w:rFonts w:ascii="Arial" w:hAnsi="Arial" w:cs="Arial"/>
                <w:sz w:val="20"/>
                <w:szCs w:val="20"/>
              </w:rPr>
            </w:pPr>
            <w:r w:rsidRPr="00131BBA">
              <w:rPr>
                <w:rFonts w:ascii="Arial" w:hAnsi="Arial" w:cs="Arial"/>
                <w:sz w:val="20"/>
                <w:szCs w:val="20"/>
              </w:rPr>
              <w:t>CLO-2</w:t>
            </w:r>
          </w:p>
        </w:tc>
        <w:tc>
          <w:tcPr>
            <w:tcW w:w="7200" w:type="dxa"/>
          </w:tcPr>
          <w:p w:rsidR="000C15E0" w:rsidRPr="00131BBA" w:rsidRDefault="000C15E0" w:rsidP="000C15E0">
            <w:pPr>
              <w:rPr>
                <w:rFonts w:ascii="Arial" w:hAnsi="Arial" w:cs="Arial"/>
              </w:rPr>
            </w:pPr>
            <w:r w:rsidRPr="00131BBA">
              <w:rPr>
                <w:rFonts w:ascii="Arial" w:hAnsi="Arial" w:cs="Arial"/>
                <w:shd w:val="clear" w:color="auto" w:fill="FFFFFF"/>
              </w:rPr>
              <w:t>Apply the frameworks/tools/concepts learned in the corporate Finance course for proper analysis of a financial position and eventual recommendations for solution(s).</w:t>
            </w:r>
          </w:p>
        </w:tc>
        <w:tc>
          <w:tcPr>
            <w:tcW w:w="1651" w:type="dxa"/>
          </w:tcPr>
          <w:p w:rsidR="000C15E0" w:rsidRPr="00131BBA" w:rsidRDefault="000C15E0" w:rsidP="000C15E0">
            <w:pPr>
              <w:rPr>
                <w:rFonts w:ascii="Arial" w:hAnsi="Arial" w:cs="Arial"/>
              </w:rPr>
            </w:pPr>
            <w:r w:rsidRPr="00131BBA">
              <w:rPr>
                <w:rFonts w:ascii="Arial" w:hAnsi="Arial" w:cs="Arial"/>
                <w:sz w:val="18"/>
                <w:szCs w:val="18"/>
              </w:rPr>
              <w:t>PLO3, PLO6</w:t>
            </w:r>
          </w:p>
        </w:tc>
      </w:tr>
      <w:tr w:rsidR="000C15E0" w:rsidRPr="00131BBA" w:rsidTr="00E65A31">
        <w:trPr>
          <w:trHeight w:val="147"/>
        </w:trPr>
        <w:tc>
          <w:tcPr>
            <w:tcW w:w="1075" w:type="dxa"/>
            <w:shd w:val="clear" w:color="auto" w:fill="F2F2F2" w:themeFill="background1" w:themeFillShade="F2"/>
          </w:tcPr>
          <w:p w:rsidR="000C15E0" w:rsidRPr="00131BBA" w:rsidRDefault="000C15E0" w:rsidP="000C15E0">
            <w:pPr>
              <w:jc w:val="center"/>
              <w:rPr>
                <w:rFonts w:ascii="Arial" w:hAnsi="Arial" w:cs="Arial"/>
                <w:sz w:val="20"/>
                <w:szCs w:val="20"/>
              </w:rPr>
            </w:pPr>
            <w:r w:rsidRPr="00131BBA">
              <w:rPr>
                <w:rFonts w:ascii="Arial" w:hAnsi="Arial" w:cs="Arial"/>
                <w:sz w:val="20"/>
                <w:szCs w:val="20"/>
              </w:rPr>
              <w:t>CLO-3</w:t>
            </w:r>
          </w:p>
        </w:tc>
        <w:tc>
          <w:tcPr>
            <w:tcW w:w="7200" w:type="dxa"/>
          </w:tcPr>
          <w:p w:rsidR="000C15E0" w:rsidRPr="00131BBA" w:rsidRDefault="007F16DA" w:rsidP="000C15E0">
            <w:pPr>
              <w:rPr>
                <w:rFonts w:ascii="Arial" w:hAnsi="Arial" w:cs="Arial"/>
              </w:rPr>
            </w:pPr>
            <w:r w:rsidRPr="00131BBA">
              <w:rPr>
                <w:rFonts w:ascii="Arial" w:hAnsi="Arial" w:cs="Arial"/>
                <w:shd w:val="clear" w:color="auto" w:fill="FFFFFF"/>
              </w:rPr>
              <w:t>B</w:t>
            </w:r>
            <w:r w:rsidR="000C15E0" w:rsidRPr="00131BBA">
              <w:rPr>
                <w:rFonts w:ascii="Arial" w:hAnsi="Arial" w:cs="Arial"/>
                <w:shd w:val="clear" w:color="auto" w:fill="FFFFFF"/>
              </w:rPr>
              <w:t>ased on logical analysis of financial data</w:t>
            </w:r>
            <w:r w:rsidRPr="00131BBA">
              <w:rPr>
                <w:rFonts w:ascii="Arial" w:hAnsi="Arial" w:cs="Arial"/>
                <w:shd w:val="clear" w:color="auto" w:fill="FFFFFF"/>
              </w:rPr>
              <w:t xml:space="preserve"> Present and defend recommendation for a  project</w:t>
            </w:r>
          </w:p>
        </w:tc>
        <w:tc>
          <w:tcPr>
            <w:tcW w:w="1651" w:type="dxa"/>
          </w:tcPr>
          <w:p w:rsidR="000C15E0" w:rsidRPr="00131BBA" w:rsidRDefault="000C15E0" w:rsidP="000C15E0">
            <w:pPr>
              <w:rPr>
                <w:rFonts w:ascii="Arial" w:hAnsi="Arial" w:cs="Arial"/>
              </w:rPr>
            </w:pPr>
            <w:r w:rsidRPr="00131BBA">
              <w:rPr>
                <w:rFonts w:ascii="Arial" w:hAnsi="Arial" w:cs="Arial"/>
                <w:sz w:val="18"/>
                <w:szCs w:val="18"/>
              </w:rPr>
              <w:t>PLO5</w:t>
            </w:r>
          </w:p>
        </w:tc>
      </w:tr>
      <w:tr w:rsidR="000C15E0" w:rsidRPr="00131BBA" w:rsidTr="00E65A31">
        <w:trPr>
          <w:trHeight w:val="147"/>
        </w:trPr>
        <w:tc>
          <w:tcPr>
            <w:tcW w:w="1075" w:type="dxa"/>
            <w:shd w:val="clear" w:color="auto" w:fill="F2F2F2" w:themeFill="background1" w:themeFillShade="F2"/>
          </w:tcPr>
          <w:p w:rsidR="000C15E0" w:rsidRPr="00131BBA" w:rsidRDefault="000C15E0" w:rsidP="000C15E0">
            <w:pPr>
              <w:jc w:val="center"/>
              <w:rPr>
                <w:rFonts w:ascii="Arial" w:hAnsi="Arial" w:cs="Arial"/>
                <w:sz w:val="20"/>
                <w:szCs w:val="20"/>
              </w:rPr>
            </w:pPr>
            <w:r w:rsidRPr="00131BBA">
              <w:rPr>
                <w:rFonts w:ascii="Arial" w:hAnsi="Arial" w:cs="Arial"/>
                <w:sz w:val="20"/>
                <w:szCs w:val="20"/>
              </w:rPr>
              <w:t>CLO-4</w:t>
            </w:r>
          </w:p>
        </w:tc>
        <w:tc>
          <w:tcPr>
            <w:tcW w:w="7200" w:type="dxa"/>
          </w:tcPr>
          <w:p w:rsidR="000C15E0" w:rsidRPr="00131BBA" w:rsidRDefault="000C15E0" w:rsidP="000C15E0">
            <w:pPr>
              <w:rPr>
                <w:rFonts w:ascii="Arial" w:hAnsi="Arial" w:cs="Arial"/>
              </w:rPr>
            </w:pPr>
            <w:r w:rsidRPr="00131BBA">
              <w:rPr>
                <w:rFonts w:ascii="Arial" w:hAnsi="Arial" w:cs="Arial"/>
              </w:rPr>
              <w:t>Think, feel and behave as a responsible Financial manager</w:t>
            </w:r>
          </w:p>
        </w:tc>
        <w:tc>
          <w:tcPr>
            <w:tcW w:w="1651" w:type="dxa"/>
          </w:tcPr>
          <w:p w:rsidR="000C15E0" w:rsidRPr="00131BBA" w:rsidRDefault="000C15E0" w:rsidP="000C15E0">
            <w:pPr>
              <w:rPr>
                <w:rFonts w:ascii="Arial" w:hAnsi="Arial" w:cs="Arial"/>
              </w:rPr>
            </w:pPr>
            <w:r w:rsidRPr="00131BBA">
              <w:rPr>
                <w:rFonts w:ascii="Arial" w:hAnsi="Arial" w:cs="Arial"/>
                <w:sz w:val="18"/>
                <w:szCs w:val="18"/>
              </w:rPr>
              <w:t>PLO5</w:t>
            </w:r>
          </w:p>
        </w:tc>
      </w:tr>
    </w:tbl>
    <w:p w:rsidR="00B84685" w:rsidRPr="00131BBA" w:rsidRDefault="00B84685" w:rsidP="00A65BE9">
      <w:pPr>
        <w:spacing w:after="0"/>
        <w:rPr>
          <w:rFonts w:ascii="Times New Roman" w:hAnsi="Times New Roman" w:cs="Times New Roman"/>
          <w:sz w:val="36"/>
          <w:szCs w:val="36"/>
        </w:rPr>
      </w:pPr>
    </w:p>
    <w:p w:rsidR="006C0CA5" w:rsidRDefault="006C0CA5" w:rsidP="00A65BE9">
      <w:pPr>
        <w:spacing w:after="0"/>
        <w:rPr>
          <w:rFonts w:ascii="Times New Roman" w:hAnsi="Times New Roman" w:cs="Times New Roman"/>
          <w:sz w:val="36"/>
          <w:szCs w:val="36"/>
        </w:rPr>
      </w:pPr>
    </w:p>
    <w:p w:rsidR="008E3D10" w:rsidRDefault="008E3D10" w:rsidP="00A65BE9">
      <w:pPr>
        <w:spacing w:after="0"/>
        <w:rPr>
          <w:rFonts w:ascii="Times New Roman" w:hAnsi="Times New Roman" w:cs="Times New Roman"/>
          <w:sz w:val="36"/>
          <w:szCs w:val="36"/>
        </w:rPr>
      </w:pPr>
    </w:p>
    <w:p w:rsidR="008E3D10" w:rsidRPr="00131BBA" w:rsidRDefault="008E3D10" w:rsidP="00A65BE9">
      <w:pPr>
        <w:spacing w:after="0"/>
        <w:rPr>
          <w:rFonts w:ascii="Times New Roman" w:hAnsi="Times New Roman" w:cs="Times New Roman"/>
          <w:sz w:val="36"/>
          <w:szCs w:val="36"/>
        </w:rPr>
      </w:pPr>
    </w:p>
    <w:tbl>
      <w:tblPr>
        <w:tblStyle w:val="TableGrid"/>
        <w:tblW w:w="0" w:type="auto"/>
        <w:tblLook w:val="04A0"/>
      </w:tblPr>
      <w:tblGrid>
        <w:gridCol w:w="4945"/>
        <w:gridCol w:w="4981"/>
      </w:tblGrid>
      <w:tr w:rsidR="006C0CA5" w:rsidRPr="00131BBA" w:rsidTr="00986C2B">
        <w:tc>
          <w:tcPr>
            <w:tcW w:w="9926" w:type="dxa"/>
            <w:gridSpan w:val="2"/>
            <w:shd w:val="clear" w:color="auto" w:fill="F2F2F2" w:themeFill="background1" w:themeFillShade="F2"/>
          </w:tcPr>
          <w:p w:rsidR="006C0CA5" w:rsidRPr="00131BBA" w:rsidRDefault="006C0CA5" w:rsidP="00986C2B">
            <w:pPr>
              <w:rPr>
                <w:rFonts w:ascii="Arial" w:hAnsi="Arial" w:cs="Arial"/>
                <w:b/>
                <w:color w:val="000000" w:themeColor="text1"/>
                <w:sz w:val="20"/>
                <w:szCs w:val="20"/>
              </w:rPr>
            </w:pPr>
            <w:r w:rsidRPr="00131BBA">
              <w:rPr>
                <w:rFonts w:ascii="Arial" w:hAnsi="Arial" w:cs="Arial"/>
                <w:b/>
                <w:color w:val="000000" w:themeColor="text1"/>
                <w:sz w:val="20"/>
                <w:szCs w:val="20"/>
              </w:rPr>
              <w:t>Assurance of Learning and Assessment Items:</w:t>
            </w:r>
          </w:p>
          <w:p w:rsidR="006C0CA5" w:rsidRPr="00131BBA" w:rsidRDefault="006C0CA5" w:rsidP="00986C2B">
            <w:pPr>
              <w:jc w:val="both"/>
              <w:rPr>
                <w:rFonts w:ascii="Arial" w:hAnsi="Arial" w:cs="Arial"/>
                <w:i/>
                <w:color w:val="000000" w:themeColor="text1"/>
                <w:sz w:val="20"/>
                <w:szCs w:val="20"/>
              </w:rPr>
            </w:pPr>
            <w:r w:rsidRPr="00131BBA">
              <w:rPr>
                <w:rFonts w:ascii="Arial" w:hAnsi="Arial" w:cs="Arial"/>
                <w:i/>
                <w:color w:val="000000" w:themeColor="text1"/>
                <w:sz w:val="20"/>
                <w:szCs w:val="20"/>
              </w:rPr>
              <w:t xml:space="preserve">Specify Assessment Items that will assure student learning through application and achieve objectives of </w:t>
            </w:r>
            <w:r w:rsidRPr="00131BBA">
              <w:rPr>
                <w:rFonts w:ascii="Arial" w:hAnsi="Arial" w:cs="Arial"/>
                <w:i/>
                <w:color w:val="000000" w:themeColor="text1"/>
                <w:sz w:val="20"/>
                <w:szCs w:val="20"/>
              </w:rPr>
              <w:lastRenderedPageBreak/>
              <w:t>specific PLOs / COs / CLOs</w:t>
            </w:r>
          </w:p>
        </w:tc>
      </w:tr>
      <w:tr w:rsidR="006C0CA5" w:rsidRPr="00131BBA" w:rsidTr="00986C2B">
        <w:trPr>
          <w:trHeight w:val="147"/>
        </w:trPr>
        <w:tc>
          <w:tcPr>
            <w:tcW w:w="4945" w:type="dxa"/>
            <w:shd w:val="clear" w:color="auto" w:fill="F2F2F2" w:themeFill="background1" w:themeFillShade="F2"/>
          </w:tcPr>
          <w:p w:rsidR="006C0CA5" w:rsidRPr="00131BBA" w:rsidRDefault="006C0CA5" w:rsidP="00986C2B">
            <w:pPr>
              <w:jc w:val="center"/>
              <w:rPr>
                <w:rFonts w:ascii="Arial" w:hAnsi="Arial" w:cs="Arial"/>
                <w:b/>
                <w:color w:val="000000" w:themeColor="text1"/>
              </w:rPr>
            </w:pPr>
            <w:r w:rsidRPr="00131BBA">
              <w:rPr>
                <w:rFonts w:ascii="Arial" w:hAnsi="Arial" w:cs="Arial"/>
                <w:b/>
                <w:color w:val="000000" w:themeColor="text1"/>
              </w:rPr>
              <w:lastRenderedPageBreak/>
              <w:t>Assessment Item</w:t>
            </w:r>
          </w:p>
        </w:tc>
        <w:tc>
          <w:tcPr>
            <w:tcW w:w="4981" w:type="dxa"/>
            <w:shd w:val="clear" w:color="auto" w:fill="F2F2F2" w:themeFill="background1" w:themeFillShade="F2"/>
          </w:tcPr>
          <w:p w:rsidR="006C0CA5" w:rsidRPr="00131BBA" w:rsidRDefault="006C0CA5" w:rsidP="00986C2B">
            <w:pPr>
              <w:jc w:val="center"/>
              <w:rPr>
                <w:rFonts w:ascii="Arial" w:hAnsi="Arial" w:cs="Arial"/>
                <w:b/>
                <w:color w:val="000000" w:themeColor="text1"/>
              </w:rPr>
            </w:pPr>
            <w:r w:rsidRPr="00131BBA">
              <w:rPr>
                <w:rFonts w:ascii="Arial" w:hAnsi="Arial" w:cs="Arial"/>
                <w:b/>
                <w:color w:val="000000" w:themeColor="text1"/>
              </w:rPr>
              <w:t>Application/ Objectives</w:t>
            </w:r>
          </w:p>
          <w:p w:rsidR="006C0CA5" w:rsidRPr="00131BBA" w:rsidRDefault="006C0CA5" w:rsidP="00986C2B">
            <w:pPr>
              <w:rPr>
                <w:rFonts w:ascii="Arial" w:hAnsi="Arial" w:cs="Arial"/>
                <w:b/>
                <w:color w:val="000000" w:themeColor="text1"/>
              </w:rPr>
            </w:pPr>
            <w:r w:rsidRPr="00131BBA">
              <w:rPr>
                <w:rFonts w:ascii="Arial" w:hAnsi="Arial" w:cs="Arial"/>
                <w:b/>
                <w:color w:val="000000" w:themeColor="text1"/>
              </w:rPr>
              <w:t>CLO</w:t>
            </w:r>
          </w:p>
        </w:tc>
      </w:tr>
      <w:tr w:rsidR="006C0CA5" w:rsidRPr="00131BBA" w:rsidTr="00986C2B">
        <w:trPr>
          <w:trHeight w:val="147"/>
        </w:trPr>
        <w:tc>
          <w:tcPr>
            <w:tcW w:w="4945" w:type="dxa"/>
          </w:tcPr>
          <w:p w:rsidR="006C0CA5" w:rsidRPr="00131BBA" w:rsidRDefault="006C0CA5" w:rsidP="00986C2B">
            <w:pPr>
              <w:jc w:val="center"/>
              <w:rPr>
                <w:rFonts w:ascii="Arial" w:hAnsi="Arial" w:cs="Arial"/>
                <w:color w:val="000000" w:themeColor="text1"/>
              </w:rPr>
            </w:pPr>
            <w:r w:rsidRPr="00131BBA">
              <w:rPr>
                <w:rFonts w:ascii="Arial" w:hAnsi="Arial" w:cs="Arial"/>
              </w:rPr>
              <w:t>Class Participation</w:t>
            </w:r>
          </w:p>
        </w:tc>
        <w:tc>
          <w:tcPr>
            <w:tcW w:w="4981" w:type="dxa"/>
          </w:tcPr>
          <w:p w:rsidR="006C0CA5" w:rsidRPr="00131BBA" w:rsidRDefault="006C0CA5" w:rsidP="00986C2B">
            <w:pPr>
              <w:rPr>
                <w:rFonts w:ascii="Arial" w:hAnsi="Arial" w:cs="Arial"/>
                <w:b/>
                <w:color w:val="000000" w:themeColor="text1"/>
              </w:rPr>
            </w:pPr>
            <w:r w:rsidRPr="00131BBA">
              <w:rPr>
                <w:rFonts w:ascii="Arial" w:hAnsi="Arial" w:cs="Arial"/>
                <w:b/>
                <w:color w:val="000000" w:themeColor="text1"/>
              </w:rPr>
              <w:t>CLO1</w:t>
            </w:r>
          </w:p>
        </w:tc>
      </w:tr>
      <w:tr w:rsidR="006C0CA5" w:rsidRPr="00131BBA" w:rsidTr="00986C2B">
        <w:trPr>
          <w:trHeight w:val="147"/>
        </w:trPr>
        <w:tc>
          <w:tcPr>
            <w:tcW w:w="4945" w:type="dxa"/>
          </w:tcPr>
          <w:p w:rsidR="006C0CA5" w:rsidRPr="00131BBA" w:rsidRDefault="006C0CA5" w:rsidP="00986C2B">
            <w:pPr>
              <w:jc w:val="center"/>
              <w:rPr>
                <w:rFonts w:ascii="Arial" w:hAnsi="Arial" w:cs="Arial"/>
                <w:color w:val="000000" w:themeColor="text1"/>
              </w:rPr>
            </w:pPr>
            <w:r w:rsidRPr="00131BBA">
              <w:rPr>
                <w:rFonts w:ascii="Arial" w:hAnsi="Arial" w:cs="Arial"/>
              </w:rPr>
              <w:t>Assignment</w:t>
            </w:r>
          </w:p>
        </w:tc>
        <w:tc>
          <w:tcPr>
            <w:tcW w:w="4981" w:type="dxa"/>
          </w:tcPr>
          <w:p w:rsidR="006C0CA5" w:rsidRPr="00131BBA" w:rsidRDefault="006C0CA5" w:rsidP="00986C2B">
            <w:pPr>
              <w:rPr>
                <w:rFonts w:ascii="Arial" w:hAnsi="Arial" w:cs="Arial"/>
                <w:b/>
                <w:color w:val="000000" w:themeColor="text1"/>
              </w:rPr>
            </w:pPr>
            <w:r w:rsidRPr="00131BBA">
              <w:rPr>
                <w:rFonts w:ascii="Arial" w:hAnsi="Arial" w:cs="Arial"/>
                <w:b/>
                <w:color w:val="000000" w:themeColor="text1"/>
              </w:rPr>
              <w:t>CLO2</w:t>
            </w:r>
          </w:p>
        </w:tc>
      </w:tr>
      <w:tr w:rsidR="006C0CA5" w:rsidRPr="00131BBA" w:rsidTr="00986C2B">
        <w:trPr>
          <w:trHeight w:val="147"/>
        </w:trPr>
        <w:tc>
          <w:tcPr>
            <w:tcW w:w="4945" w:type="dxa"/>
          </w:tcPr>
          <w:p w:rsidR="006C0CA5" w:rsidRPr="00131BBA" w:rsidRDefault="000575D2" w:rsidP="000575D2">
            <w:pPr>
              <w:jc w:val="center"/>
              <w:rPr>
                <w:rFonts w:ascii="Arial" w:hAnsi="Arial" w:cs="Arial"/>
                <w:color w:val="000000" w:themeColor="text1"/>
              </w:rPr>
            </w:pPr>
            <w:r w:rsidRPr="00131BBA">
              <w:rPr>
                <w:rFonts w:ascii="Arial" w:hAnsi="Arial" w:cs="Arial"/>
              </w:rPr>
              <w:t>Quizzes</w:t>
            </w:r>
          </w:p>
        </w:tc>
        <w:tc>
          <w:tcPr>
            <w:tcW w:w="4981" w:type="dxa"/>
          </w:tcPr>
          <w:p w:rsidR="006C0CA5" w:rsidRPr="00131BBA" w:rsidRDefault="006C0CA5" w:rsidP="00986C2B">
            <w:pPr>
              <w:rPr>
                <w:rFonts w:ascii="Arial" w:hAnsi="Arial" w:cs="Arial"/>
                <w:b/>
                <w:color w:val="000000" w:themeColor="text1"/>
              </w:rPr>
            </w:pPr>
            <w:r w:rsidRPr="00131BBA">
              <w:rPr>
                <w:rFonts w:ascii="Arial" w:hAnsi="Arial" w:cs="Arial"/>
                <w:b/>
                <w:color w:val="000000" w:themeColor="text1"/>
              </w:rPr>
              <w:t>CLO1, CLO2</w:t>
            </w:r>
          </w:p>
        </w:tc>
      </w:tr>
      <w:tr w:rsidR="006C0CA5" w:rsidRPr="00131BBA" w:rsidTr="00986C2B">
        <w:trPr>
          <w:trHeight w:val="147"/>
        </w:trPr>
        <w:tc>
          <w:tcPr>
            <w:tcW w:w="4945" w:type="dxa"/>
          </w:tcPr>
          <w:p w:rsidR="006C0CA5" w:rsidRPr="00131BBA" w:rsidRDefault="006C0CA5" w:rsidP="00986C2B">
            <w:pPr>
              <w:jc w:val="center"/>
              <w:rPr>
                <w:rFonts w:ascii="Arial" w:hAnsi="Arial" w:cs="Arial"/>
                <w:color w:val="000000" w:themeColor="text1"/>
              </w:rPr>
            </w:pPr>
            <w:r w:rsidRPr="00131BBA">
              <w:rPr>
                <w:rFonts w:ascii="Arial" w:hAnsi="Arial" w:cs="Arial"/>
              </w:rPr>
              <w:t>Mid Term Exam</w:t>
            </w:r>
          </w:p>
        </w:tc>
        <w:tc>
          <w:tcPr>
            <w:tcW w:w="4981" w:type="dxa"/>
          </w:tcPr>
          <w:p w:rsidR="006C0CA5" w:rsidRPr="00131BBA" w:rsidRDefault="006C0CA5" w:rsidP="00986C2B">
            <w:pPr>
              <w:rPr>
                <w:rFonts w:ascii="Arial" w:hAnsi="Arial" w:cs="Arial"/>
                <w:b/>
                <w:color w:val="000000" w:themeColor="text1"/>
              </w:rPr>
            </w:pPr>
            <w:r w:rsidRPr="00131BBA">
              <w:rPr>
                <w:rFonts w:ascii="Arial" w:hAnsi="Arial" w:cs="Arial"/>
                <w:b/>
                <w:color w:val="000000" w:themeColor="text1"/>
              </w:rPr>
              <w:t>CLO3, CLO4</w:t>
            </w:r>
          </w:p>
        </w:tc>
      </w:tr>
      <w:tr w:rsidR="006C0CA5" w:rsidRPr="00131BBA" w:rsidTr="00986C2B">
        <w:trPr>
          <w:trHeight w:val="147"/>
        </w:trPr>
        <w:tc>
          <w:tcPr>
            <w:tcW w:w="4945" w:type="dxa"/>
          </w:tcPr>
          <w:p w:rsidR="006C0CA5" w:rsidRPr="00131BBA" w:rsidRDefault="006C0CA5" w:rsidP="00986C2B">
            <w:pPr>
              <w:jc w:val="center"/>
              <w:rPr>
                <w:rFonts w:ascii="Arial" w:hAnsi="Arial" w:cs="Arial"/>
                <w:color w:val="000000" w:themeColor="text1"/>
              </w:rPr>
            </w:pPr>
            <w:r w:rsidRPr="00131BBA">
              <w:rPr>
                <w:rFonts w:ascii="Arial" w:hAnsi="Arial" w:cs="Arial"/>
              </w:rPr>
              <w:t>Final Exam</w:t>
            </w:r>
          </w:p>
        </w:tc>
        <w:tc>
          <w:tcPr>
            <w:tcW w:w="4981" w:type="dxa"/>
          </w:tcPr>
          <w:p w:rsidR="006C0CA5" w:rsidRPr="00131BBA" w:rsidRDefault="006C0CA5" w:rsidP="00986C2B">
            <w:pPr>
              <w:rPr>
                <w:rFonts w:ascii="Arial" w:hAnsi="Arial" w:cs="Arial"/>
                <w:b/>
                <w:color w:val="000000" w:themeColor="text1"/>
              </w:rPr>
            </w:pPr>
            <w:r w:rsidRPr="00131BBA">
              <w:rPr>
                <w:rFonts w:ascii="Arial" w:hAnsi="Arial" w:cs="Arial"/>
                <w:b/>
                <w:color w:val="000000" w:themeColor="text1"/>
              </w:rPr>
              <w:t>CLO3, CLO4</w:t>
            </w:r>
          </w:p>
        </w:tc>
      </w:tr>
      <w:tr w:rsidR="000575D2" w:rsidRPr="00131BBA" w:rsidTr="00986C2B">
        <w:trPr>
          <w:trHeight w:val="147"/>
        </w:trPr>
        <w:tc>
          <w:tcPr>
            <w:tcW w:w="4945" w:type="dxa"/>
          </w:tcPr>
          <w:p w:rsidR="000575D2" w:rsidRPr="00131BBA" w:rsidRDefault="000575D2" w:rsidP="00986C2B">
            <w:pPr>
              <w:jc w:val="center"/>
              <w:rPr>
                <w:rFonts w:ascii="Arial" w:hAnsi="Arial" w:cs="Arial"/>
              </w:rPr>
            </w:pPr>
            <w:r w:rsidRPr="00131BBA">
              <w:rPr>
                <w:rFonts w:ascii="Arial" w:hAnsi="Arial" w:cs="Arial"/>
              </w:rPr>
              <w:t>Case Analysis</w:t>
            </w:r>
          </w:p>
        </w:tc>
        <w:tc>
          <w:tcPr>
            <w:tcW w:w="4981" w:type="dxa"/>
          </w:tcPr>
          <w:p w:rsidR="000575D2" w:rsidRPr="00131BBA" w:rsidRDefault="000575D2" w:rsidP="00986C2B">
            <w:pPr>
              <w:rPr>
                <w:rFonts w:ascii="Arial" w:hAnsi="Arial" w:cs="Arial"/>
                <w:b/>
                <w:color w:val="000000" w:themeColor="text1"/>
              </w:rPr>
            </w:pPr>
            <w:r w:rsidRPr="00131BBA">
              <w:rPr>
                <w:rFonts w:ascii="Arial" w:hAnsi="Arial" w:cs="Arial"/>
                <w:b/>
                <w:color w:val="000000" w:themeColor="text1"/>
              </w:rPr>
              <w:t>CLO4</w:t>
            </w:r>
          </w:p>
        </w:tc>
      </w:tr>
    </w:tbl>
    <w:p w:rsidR="006C0CA5" w:rsidRPr="00131BBA" w:rsidRDefault="006C0CA5" w:rsidP="00A65BE9">
      <w:pPr>
        <w:spacing w:after="0"/>
        <w:rPr>
          <w:rFonts w:ascii="Times New Roman" w:hAnsi="Times New Roman" w:cs="Times New Roman"/>
          <w:sz w:val="36"/>
          <w:szCs w:val="36"/>
        </w:rPr>
      </w:pPr>
    </w:p>
    <w:tbl>
      <w:tblPr>
        <w:tblStyle w:val="TableGrid"/>
        <w:tblW w:w="0" w:type="auto"/>
        <w:tblLook w:val="04A0"/>
      </w:tblPr>
      <w:tblGrid>
        <w:gridCol w:w="2335"/>
        <w:gridCol w:w="1440"/>
        <w:gridCol w:w="6120"/>
      </w:tblGrid>
      <w:tr w:rsidR="006A31DA" w:rsidRPr="00131BBA" w:rsidTr="00986C2B">
        <w:trPr>
          <w:trHeight w:val="431"/>
        </w:trPr>
        <w:tc>
          <w:tcPr>
            <w:tcW w:w="9895" w:type="dxa"/>
            <w:gridSpan w:val="3"/>
            <w:shd w:val="clear" w:color="auto" w:fill="F2F2F2" w:themeFill="background1" w:themeFillShade="F2"/>
          </w:tcPr>
          <w:p w:rsidR="006A31DA" w:rsidRPr="00131BBA" w:rsidRDefault="006A31DA" w:rsidP="00986C2B">
            <w:pPr>
              <w:rPr>
                <w:rFonts w:ascii="Arial" w:hAnsi="Arial" w:cs="Arial"/>
                <w:b/>
                <w:color w:val="0070C0"/>
                <w:sz w:val="20"/>
                <w:szCs w:val="20"/>
              </w:rPr>
            </w:pPr>
            <w:r w:rsidRPr="00131BBA">
              <w:rPr>
                <w:rFonts w:ascii="Arial" w:hAnsi="Arial" w:cs="Arial"/>
                <w:b/>
                <w:color w:val="000000" w:themeColor="text1"/>
                <w:sz w:val="20"/>
                <w:szCs w:val="20"/>
              </w:rPr>
              <w:t>Assessment Structure and Grading Policy*:</w:t>
            </w:r>
          </w:p>
        </w:tc>
      </w:tr>
      <w:tr w:rsidR="006A31DA" w:rsidRPr="00131BBA" w:rsidTr="00986C2B">
        <w:tc>
          <w:tcPr>
            <w:tcW w:w="2335" w:type="dxa"/>
            <w:shd w:val="clear" w:color="auto" w:fill="F2F2F2" w:themeFill="background1" w:themeFillShade="F2"/>
          </w:tcPr>
          <w:p w:rsidR="006A31DA" w:rsidRPr="00131BBA" w:rsidRDefault="006A31DA" w:rsidP="00986C2B">
            <w:pPr>
              <w:jc w:val="center"/>
              <w:rPr>
                <w:rFonts w:ascii="Arial" w:hAnsi="Arial" w:cs="Arial"/>
                <w:b/>
              </w:rPr>
            </w:pPr>
            <w:r w:rsidRPr="00131BBA">
              <w:rPr>
                <w:rFonts w:ascii="Arial" w:hAnsi="Arial" w:cs="Arial"/>
                <w:b/>
              </w:rPr>
              <w:t>Assessment Item</w:t>
            </w:r>
          </w:p>
        </w:tc>
        <w:tc>
          <w:tcPr>
            <w:tcW w:w="1440" w:type="dxa"/>
            <w:shd w:val="clear" w:color="auto" w:fill="F2F2F2" w:themeFill="background1" w:themeFillShade="F2"/>
          </w:tcPr>
          <w:p w:rsidR="006A31DA" w:rsidRPr="00131BBA" w:rsidRDefault="006A31DA" w:rsidP="00986C2B">
            <w:pPr>
              <w:jc w:val="center"/>
              <w:rPr>
                <w:rFonts w:ascii="Arial" w:hAnsi="Arial" w:cs="Arial"/>
                <w:b/>
              </w:rPr>
            </w:pPr>
            <w:r w:rsidRPr="00131BBA">
              <w:rPr>
                <w:rFonts w:ascii="Arial" w:hAnsi="Arial" w:cs="Arial"/>
                <w:b/>
              </w:rPr>
              <w:t>Weight (%)</w:t>
            </w:r>
          </w:p>
        </w:tc>
        <w:tc>
          <w:tcPr>
            <w:tcW w:w="6120" w:type="dxa"/>
            <w:shd w:val="clear" w:color="auto" w:fill="F2F2F2" w:themeFill="background1" w:themeFillShade="F2"/>
          </w:tcPr>
          <w:p w:rsidR="006A31DA" w:rsidRPr="00131BBA" w:rsidRDefault="006A31DA" w:rsidP="00986C2B">
            <w:pPr>
              <w:jc w:val="center"/>
              <w:rPr>
                <w:rFonts w:ascii="Arial" w:hAnsi="Arial" w:cs="Arial"/>
                <w:b/>
              </w:rPr>
            </w:pPr>
            <w:r w:rsidRPr="00131BBA">
              <w:rPr>
                <w:rFonts w:ascii="Arial" w:hAnsi="Arial" w:cs="Arial"/>
                <w:b/>
              </w:rPr>
              <w:t>Execution Plan</w:t>
            </w:r>
          </w:p>
        </w:tc>
      </w:tr>
      <w:tr w:rsidR="006A31DA" w:rsidRPr="00131BBA" w:rsidTr="00986C2B">
        <w:tc>
          <w:tcPr>
            <w:tcW w:w="2335" w:type="dxa"/>
          </w:tcPr>
          <w:p w:rsidR="006A31DA" w:rsidRPr="00131BBA" w:rsidRDefault="006A31DA" w:rsidP="00986C2B">
            <w:pPr>
              <w:jc w:val="center"/>
              <w:rPr>
                <w:rFonts w:ascii="Arial" w:hAnsi="Arial" w:cs="Arial"/>
              </w:rPr>
            </w:pPr>
            <w:r w:rsidRPr="00131BBA">
              <w:rPr>
                <w:rFonts w:ascii="Arial" w:hAnsi="Arial" w:cs="Arial"/>
              </w:rPr>
              <w:t>Class Participation</w:t>
            </w:r>
          </w:p>
        </w:tc>
        <w:tc>
          <w:tcPr>
            <w:tcW w:w="1440" w:type="dxa"/>
          </w:tcPr>
          <w:p w:rsidR="006A31DA" w:rsidRPr="00131BBA" w:rsidRDefault="006A31DA" w:rsidP="00986C2B">
            <w:pPr>
              <w:rPr>
                <w:rFonts w:ascii="Arial" w:hAnsi="Arial" w:cs="Arial"/>
              </w:rPr>
            </w:pPr>
            <w:r w:rsidRPr="00131BBA">
              <w:rPr>
                <w:rFonts w:ascii="Arial" w:hAnsi="Arial" w:cs="Arial"/>
              </w:rPr>
              <w:t>15</w:t>
            </w:r>
          </w:p>
        </w:tc>
        <w:tc>
          <w:tcPr>
            <w:tcW w:w="6120" w:type="dxa"/>
          </w:tcPr>
          <w:p w:rsidR="006A31DA" w:rsidRPr="00131BBA" w:rsidRDefault="001D4ECF" w:rsidP="00986C2B">
            <w:pPr>
              <w:rPr>
                <w:rFonts w:ascii="Arial" w:hAnsi="Arial" w:cs="Arial"/>
              </w:rPr>
            </w:pPr>
            <w:r w:rsidRPr="00131BBA">
              <w:rPr>
                <w:rFonts w:ascii="Arial" w:hAnsi="Arial" w:cs="Arial"/>
              </w:rPr>
              <w:t>Multiple time</w:t>
            </w:r>
          </w:p>
        </w:tc>
      </w:tr>
      <w:tr w:rsidR="006A31DA" w:rsidRPr="00131BBA" w:rsidTr="00986C2B">
        <w:tc>
          <w:tcPr>
            <w:tcW w:w="2335" w:type="dxa"/>
          </w:tcPr>
          <w:p w:rsidR="006A31DA" w:rsidRPr="00131BBA" w:rsidRDefault="006A31DA" w:rsidP="00986C2B">
            <w:pPr>
              <w:jc w:val="center"/>
              <w:rPr>
                <w:rFonts w:ascii="Arial" w:hAnsi="Arial" w:cs="Arial"/>
              </w:rPr>
            </w:pPr>
            <w:r w:rsidRPr="00131BBA">
              <w:rPr>
                <w:rFonts w:ascii="Arial" w:hAnsi="Arial" w:cs="Arial"/>
              </w:rPr>
              <w:t>Assignment</w:t>
            </w:r>
          </w:p>
        </w:tc>
        <w:tc>
          <w:tcPr>
            <w:tcW w:w="1440" w:type="dxa"/>
          </w:tcPr>
          <w:p w:rsidR="006A31DA" w:rsidRPr="00131BBA" w:rsidRDefault="006A31DA" w:rsidP="00986C2B">
            <w:pPr>
              <w:rPr>
                <w:rFonts w:ascii="Arial" w:hAnsi="Arial" w:cs="Arial"/>
              </w:rPr>
            </w:pPr>
            <w:r w:rsidRPr="00131BBA">
              <w:rPr>
                <w:rFonts w:ascii="Arial" w:hAnsi="Arial" w:cs="Arial"/>
              </w:rPr>
              <w:t>15</w:t>
            </w:r>
          </w:p>
        </w:tc>
        <w:tc>
          <w:tcPr>
            <w:tcW w:w="6120" w:type="dxa"/>
          </w:tcPr>
          <w:p w:rsidR="006A31DA" w:rsidRPr="00131BBA" w:rsidRDefault="001D4ECF" w:rsidP="00986C2B">
            <w:pPr>
              <w:rPr>
                <w:rFonts w:ascii="Arial" w:hAnsi="Arial" w:cs="Arial"/>
              </w:rPr>
            </w:pPr>
            <w:r w:rsidRPr="00131BBA">
              <w:rPr>
                <w:rFonts w:ascii="Arial" w:hAnsi="Arial" w:cs="Arial"/>
              </w:rPr>
              <w:t>4</w:t>
            </w:r>
            <w:r w:rsidR="006A31DA" w:rsidRPr="00131BBA">
              <w:rPr>
                <w:rFonts w:ascii="Arial" w:hAnsi="Arial" w:cs="Arial"/>
              </w:rPr>
              <w:t xml:space="preserve"> Assignments </w:t>
            </w:r>
          </w:p>
        </w:tc>
      </w:tr>
      <w:tr w:rsidR="006A31DA" w:rsidRPr="00131BBA" w:rsidTr="00986C2B">
        <w:tc>
          <w:tcPr>
            <w:tcW w:w="2335" w:type="dxa"/>
          </w:tcPr>
          <w:p w:rsidR="006A31DA" w:rsidRPr="00131BBA" w:rsidRDefault="001D4ECF" w:rsidP="00986C2B">
            <w:pPr>
              <w:jc w:val="center"/>
              <w:rPr>
                <w:rFonts w:ascii="Arial" w:hAnsi="Arial" w:cs="Arial"/>
                <w:color w:val="000000" w:themeColor="text1"/>
              </w:rPr>
            </w:pPr>
            <w:r w:rsidRPr="00131BBA">
              <w:rPr>
                <w:rFonts w:ascii="Arial" w:hAnsi="Arial" w:cs="Arial"/>
              </w:rPr>
              <w:t>Analysis of the Case</w:t>
            </w:r>
          </w:p>
        </w:tc>
        <w:tc>
          <w:tcPr>
            <w:tcW w:w="1440" w:type="dxa"/>
          </w:tcPr>
          <w:p w:rsidR="006A31DA" w:rsidRPr="00131BBA" w:rsidRDefault="001D4ECF" w:rsidP="00986C2B">
            <w:pPr>
              <w:rPr>
                <w:rFonts w:ascii="Arial" w:hAnsi="Arial" w:cs="Arial"/>
              </w:rPr>
            </w:pPr>
            <w:r w:rsidRPr="00131BBA">
              <w:rPr>
                <w:rFonts w:ascii="Arial" w:hAnsi="Arial" w:cs="Arial"/>
              </w:rPr>
              <w:t>15</w:t>
            </w:r>
          </w:p>
        </w:tc>
        <w:tc>
          <w:tcPr>
            <w:tcW w:w="6120" w:type="dxa"/>
          </w:tcPr>
          <w:p w:rsidR="006A31DA" w:rsidRPr="00131BBA" w:rsidRDefault="006A31DA" w:rsidP="00986C2B">
            <w:pPr>
              <w:rPr>
                <w:rFonts w:ascii="Arial" w:hAnsi="Arial" w:cs="Arial"/>
              </w:rPr>
            </w:pPr>
            <w:r w:rsidRPr="00131BBA">
              <w:rPr>
                <w:rFonts w:ascii="Arial" w:hAnsi="Arial" w:cs="Arial"/>
              </w:rPr>
              <w:t>Cases</w:t>
            </w:r>
            <w:r w:rsidR="00E92B7E">
              <w:rPr>
                <w:rFonts w:ascii="Arial" w:hAnsi="Arial" w:cs="Arial"/>
              </w:rPr>
              <w:t xml:space="preserve"> studies discussion and written analysis</w:t>
            </w:r>
          </w:p>
        </w:tc>
      </w:tr>
      <w:tr w:rsidR="006A31DA" w:rsidRPr="00131BBA" w:rsidTr="00986C2B">
        <w:trPr>
          <w:trHeight w:val="422"/>
        </w:trPr>
        <w:tc>
          <w:tcPr>
            <w:tcW w:w="2335" w:type="dxa"/>
          </w:tcPr>
          <w:p w:rsidR="006A31DA" w:rsidRPr="00131BBA" w:rsidRDefault="001D4ECF" w:rsidP="00986C2B">
            <w:pPr>
              <w:jc w:val="center"/>
              <w:rPr>
                <w:rFonts w:ascii="Arial" w:hAnsi="Arial" w:cs="Arial"/>
              </w:rPr>
            </w:pPr>
            <w:r w:rsidRPr="00131BBA">
              <w:rPr>
                <w:rFonts w:ascii="Arial" w:hAnsi="Arial" w:cs="Arial"/>
              </w:rPr>
              <w:t>Mid</w:t>
            </w:r>
            <w:r w:rsidR="006A31DA" w:rsidRPr="00131BBA">
              <w:rPr>
                <w:rFonts w:ascii="Arial" w:hAnsi="Arial" w:cs="Arial"/>
              </w:rPr>
              <w:t xml:space="preserve"> exam</w:t>
            </w:r>
          </w:p>
        </w:tc>
        <w:tc>
          <w:tcPr>
            <w:tcW w:w="1440" w:type="dxa"/>
          </w:tcPr>
          <w:p w:rsidR="006A31DA" w:rsidRPr="00131BBA" w:rsidRDefault="001D4ECF" w:rsidP="00986C2B">
            <w:pPr>
              <w:rPr>
                <w:rFonts w:ascii="Arial" w:hAnsi="Arial" w:cs="Arial"/>
              </w:rPr>
            </w:pPr>
            <w:r w:rsidRPr="00131BBA">
              <w:rPr>
                <w:rFonts w:ascii="Arial" w:hAnsi="Arial" w:cs="Arial"/>
              </w:rPr>
              <w:t>25</w:t>
            </w:r>
          </w:p>
        </w:tc>
        <w:tc>
          <w:tcPr>
            <w:tcW w:w="6120" w:type="dxa"/>
          </w:tcPr>
          <w:p w:rsidR="006A31DA" w:rsidRPr="00131BBA" w:rsidRDefault="006A31DA" w:rsidP="00986C2B">
            <w:pPr>
              <w:rPr>
                <w:rFonts w:ascii="Arial" w:hAnsi="Arial" w:cs="Arial"/>
              </w:rPr>
            </w:pPr>
            <w:r w:rsidRPr="00131BBA">
              <w:rPr>
                <w:rFonts w:ascii="Arial" w:hAnsi="Arial" w:cs="Arial"/>
              </w:rPr>
              <w:t>One-time assessment</w:t>
            </w:r>
          </w:p>
        </w:tc>
      </w:tr>
      <w:tr w:rsidR="006A31DA" w:rsidRPr="00131BBA" w:rsidTr="00986C2B">
        <w:trPr>
          <w:trHeight w:val="422"/>
        </w:trPr>
        <w:tc>
          <w:tcPr>
            <w:tcW w:w="2335" w:type="dxa"/>
          </w:tcPr>
          <w:p w:rsidR="006A31DA" w:rsidRPr="00131BBA" w:rsidRDefault="001D4ECF" w:rsidP="00986C2B">
            <w:pPr>
              <w:jc w:val="center"/>
              <w:rPr>
                <w:rFonts w:ascii="Arial" w:hAnsi="Arial" w:cs="Arial"/>
              </w:rPr>
            </w:pPr>
            <w:r w:rsidRPr="00131BBA">
              <w:rPr>
                <w:rFonts w:ascii="Arial" w:hAnsi="Arial" w:cs="Arial"/>
              </w:rPr>
              <w:t>Final</w:t>
            </w:r>
            <w:r w:rsidR="006A31DA" w:rsidRPr="00131BBA">
              <w:rPr>
                <w:rFonts w:ascii="Arial" w:hAnsi="Arial" w:cs="Arial"/>
              </w:rPr>
              <w:t xml:space="preserve"> Plan</w:t>
            </w:r>
          </w:p>
        </w:tc>
        <w:tc>
          <w:tcPr>
            <w:tcW w:w="1440" w:type="dxa"/>
          </w:tcPr>
          <w:p w:rsidR="006A31DA" w:rsidRPr="00131BBA" w:rsidRDefault="001D4ECF" w:rsidP="00986C2B">
            <w:pPr>
              <w:rPr>
                <w:rFonts w:ascii="Arial" w:hAnsi="Arial" w:cs="Arial"/>
              </w:rPr>
            </w:pPr>
            <w:r w:rsidRPr="00131BBA">
              <w:rPr>
                <w:rFonts w:ascii="Arial" w:hAnsi="Arial" w:cs="Arial"/>
              </w:rPr>
              <w:t>30</w:t>
            </w:r>
          </w:p>
        </w:tc>
        <w:tc>
          <w:tcPr>
            <w:tcW w:w="6120" w:type="dxa"/>
          </w:tcPr>
          <w:p w:rsidR="006A31DA" w:rsidRPr="00131BBA" w:rsidRDefault="001D4ECF" w:rsidP="00986C2B">
            <w:pPr>
              <w:rPr>
                <w:rFonts w:ascii="Arial" w:hAnsi="Arial" w:cs="Arial"/>
              </w:rPr>
            </w:pPr>
            <w:r w:rsidRPr="00131BBA">
              <w:rPr>
                <w:rFonts w:ascii="Arial" w:hAnsi="Arial" w:cs="Arial"/>
              </w:rPr>
              <w:t>One-time assessment</w:t>
            </w:r>
          </w:p>
        </w:tc>
      </w:tr>
      <w:tr w:rsidR="006A31DA" w:rsidRPr="00131BBA" w:rsidTr="00986C2B">
        <w:trPr>
          <w:trHeight w:val="341"/>
        </w:trPr>
        <w:tc>
          <w:tcPr>
            <w:tcW w:w="2335" w:type="dxa"/>
          </w:tcPr>
          <w:p w:rsidR="006A31DA" w:rsidRPr="00131BBA" w:rsidRDefault="006A31DA" w:rsidP="00986C2B">
            <w:pPr>
              <w:rPr>
                <w:rFonts w:ascii="Arial" w:hAnsi="Arial" w:cs="Arial"/>
                <w:b/>
                <w:sz w:val="24"/>
                <w:szCs w:val="24"/>
              </w:rPr>
            </w:pPr>
            <w:r w:rsidRPr="00131BBA">
              <w:rPr>
                <w:rFonts w:ascii="Arial" w:hAnsi="Arial" w:cs="Arial"/>
                <w:b/>
                <w:sz w:val="24"/>
                <w:szCs w:val="24"/>
              </w:rPr>
              <w:t xml:space="preserve">Total </w:t>
            </w:r>
          </w:p>
        </w:tc>
        <w:tc>
          <w:tcPr>
            <w:tcW w:w="1440" w:type="dxa"/>
          </w:tcPr>
          <w:p w:rsidR="006A31DA" w:rsidRPr="00131BBA" w:rsidRDefault="006A31DA" w:rsidP="00986C2B">
            <w:pPr>
              <w:rPr>
                <w:rFonts w:ascii="Arial" w:hAnsi="Arial" w:cs="Arial"/>
                <w:b/>
                <w:sz w:val="24"/>
                <w:szCs w:val="24"/>
              </w:rPr>
            </w:pPr>
            <w:r w:rsidRPr="00131BBA">
              <w:rPr>
                <w:rFonts w:ascii="Arial" w:hAnsi="Arial" w:cs="Arial"/>
                <w:b/>
                <w:sz w:val="24"/>
                <w:szCs w:val="24"/>
              </w:rPr>
              <w:t>100</w:t>
            </w:r>
          </w:p>
        </w:tc>
        <w:tc>
          <w:tcPr>
            <w:tcW w:w="6120" w:type="dxa"/>
          </w:tcPr>
          <w:p w:rsidR="006A31DA" w:rsidRPr="00131BBA" w:rsidRDefault="006A31DA" w:rsidP="00986C2B">
            <w:pPr>
              <w:rPr>
                <w:rFonts w:ascii="Arial" w:hAnsi="Arial" w:cs="Arial"/>
                <w:b/>
                <w:sz w:val="24"/>
                <w:szCs w:val="24"/>
              </w:rPr>
            </w:pPr>
          </w:p>
        </w:tc>
      </w:tr>
      <w:tr w:rsidR="006A31DA" w:rsidRPr="00131BBA" w:rsidTr="00986C2B">
        <w:tc>
          <w:tcPr>
            <w:tcW w:w="9895" w:type="dxa"/>
            <w:gridSpan w:val="3"/>
          </w:tcPr>
          <w:p w:rsidR="006A31DA" w:rsidRPr="00131BBA" w:rsidRDefault="006A31DA" w:rsidP="00986C2B">
            <w:pPr>
              <w:rPr>
                <w:rFonts w:ascii="Arial" w:hAnsi="Arial" w:cs="Arial"/>
                <w:sz w:val="24"/>
                <w:szCs w:val="24"/>
              </w:rPr>
            </w:pPr>
          </w:p>
          <w:p w:rsidR="006A31DA" w:rsidRPr="00131BBA" w:rsidRDefault="006A31DA" w:rsidP="00986C2B">
            <w:pPr>
              <w:rPr>
                <w:rFonts w:ascii="Arial" w:hAnsi="Arial" w:cs="Arial"/>
                <w:b/>
                <w:color w:val="0070C0"/>
                <w:sz w:val="24"/>
                <w:szCs w:val="24"/>
              </w:rPr>
            </w:pPr>
            <w:r w:rsidRPr="00131BBA">
              <w:rPr>
                <w:rFonts w:ascii="Arial" w:hAnsi="Arial" w:cs="Arial"/>
                <w:b/>
                <w:color w:val="000000" w:themeColor="text1"/>
              </w:rPr>
              <w:t>Notes – Norms and Important Class Policies</w:t>
            </w:r>
            <w:r w:rsidRPr="00131BBA">
              <w:rPr>
                <w:rFonts w:ascii="Arial" w:hAnsi="Arial" w:cs="Arial"/>
                <w:b/>
                <w:color w:val="0070C0"/>
                <w:sz w:val="24"/>
                <w:szCs w:val="24"/>
              </w:rPr>
              <w:t>:</w:t>
            </w:r>
          </w:p>
          <w:p w:rsidR="006A31DA" w:rsidRPr="00131BBA" w:rsidRDefault="006A31DA" w:rsidP="00986C2B">
            <w:pPr>
              <w:pStyle w:val="ListParagraph"/>
              <w:rPr>
                <w:rFonts w:ascii="Arial" w:hAnsi="Arial" w:cs="Arial"/>
                <w:sz w:val="24"/>
                <w:szCs w:val="24"/>
              </w:rPr>
            </w:pPr>
          </w:p>
          <w:p w:rsidR="006A31DA" w:rsidRPr="00131BBA" w:rsidRDefault="006A31DA" w:rsidP="00986C2B">
            <w:pPr>
              <w:pStyle w:val="ListParagraph"/>
              <w:numPr>
                <w:ilvl w:val="0"/>
                <w:numId w:val="5"/>
              </w:numPr>
              <w:rPr>
                <w:rFonts w:ascii="Arial" w:hAnsi="Arial" w:cs="Arial"/>
                <w:sz w:val="24"/>
                <w:szCs w:val="24"/>
              </w:rPr>
            </w:pPr>
            <w:r w:rsidRPr="00131BBA">
              <w:rPr>
                <w:rFonts w:ascii="Arial" w:hAnsi="Arial" w:cs="Arial"/>
                <w:b/>
              </w:rPr>
              <w:t>Class Policy</w:t>
            </w:r>
            <w:r w:rsidRPr="00131BBA">
              <w:rPr>
                <w:rFonts w:ascii="Arial" w:hAnsi="Arial" w:cs="Arial"/>
              </w:rPr>
              <w:t>: You are required to be in class at the assigned time. If you arrive more than ten minutes late, you will be marked absent.</w:t>
            </w:r>
          </w:p>
          <w:p w:rsidR="006A31DA" w:rsidRPr="00131BBA" w:rsidRDefault="006A31DA" w:rsidP="00986C2B">
            <w:pPr>
              <w:pStyle w:val="ListParagraph"/>
              <w:numPr>
                <w:ilvl w:val="0"/>
                <w:numId w:val="5"/>
              </w:numPr>
              <w:rPr>
                <w:rFonts w:ascii="Arial" w:hAnsi="Arial" w:cs="Arial"/>
                <w:sz w:val="24"/>
                <w:szCs w:val="24"/>
              </w:rPr>
            </w:pPr>
            <w:r w:rsidRPr="00131BBA">
              <w:rPr>
                <w:rFonts w:ascii="Arial" w:hAnsi="Arial" w:cs="Arial"/>
                <w:b/>
              </w:rPr>
              <w:t>Email Policy</w:t>
            </w:r>
            <w:r w:rsidRPr="00131BBA">
              <w:rPr>
                <w:rFonts w:ascii="Arial" w:hAnsi="Arial" w:cs="Arial"/>
              </w:rPr>
              <w:t>: You will be responsible if you miss a deadline because you did not read your email. Participants should regularly check their University email account.</w:t>
            </w:r>
          </w:p>
          <w:p w:rsidR="006A31DA" w:rsidRPr="00131BBA" w:rsidRDefault="006A31DA" w:rsidP="00986C2B">
            <w:pPr>
              <w:pStyle w:val="ListParagraph"/>
              <w:numPr>
                <w:ilvl w:val="0"/>
                <w:numId w:val="5"/>
              </w:numPr>
              <w:rPr>
                <w:rFonts w:ascii="Arial" w:hAnsi="Arial" w:cs="Arial"/>
                <w:sz w:val="24"/>
                <w:szCs w:val="24"/>
              </w:rPr>
            </w:pPr>
            <w:r w:rsidRPr="00131BBA">
              <w:rPr>
                <w:rFonts w:ascii="Arial" w:hAnsi="Arial" w:cs="Arial"/>
                <w:b/>
              </w:rPr>
              <w:t>Class Attendance Policy</w:t>
            </w:r>
            <w:r w:rsidRPr="00131BBA">
              <w:rPr>
                <w:rFonts w:ascii="Arial" w:hAnsi="Arial" w:cs="Arial"/>
              </w:rPr>
              <w:t>: A minimum 80% attendance is required for a participant to be eligible to sit in the final examination. Reporting sick and attending family functions (such as a wedding) will be considered as absent. Participants with less than 80% attendance in a course will be given grade ‘F’ (Fail) and will not be allowed to take the final exam. An ‘F’ grade will negatively impact student’s CGPA.</w:t>
            </w:r>
          </w:p>
          <w:p w:rsidR="006A31DA" w:rsidRPr="00131BBA" w:rsidRDefault="006A31DA" w:rsidP="00986C2B">
            <w:pPr>
              <w:pStyle w:val="ListParagraph"/>
              <w:numPr>
                <w:ilvl w:val="0"/>
                <w:numId w:val="5"/>
              </w:numPr>
              <w:rPr>
                <w:rFonts w:ascii="Arial" w:hAnsi="Arial" w:cs="Arial"/>
                <w:sz w:val="24"/>
                <w:szCs w:val="24"/>
              </w:rPr>
            </w:pPr>
            <w:r w:rsidRPr="00131BBA">
              <w:rPr>
                <w:rFonts w:ascii="Arial" w:hAnsi="Arial" w:cs="Arial"/>
                <w:b/>
              </w:rPr>
              <w:t>Mobile Policy</w:t>
            </w:r>
            <w:r w:rsidRPr="00131BBA">
              <w:rPr>
                <w:rFonts w:ascii="Arial" w:hAnsi="Arial" w:cs="Arial"/>
              </w:rPr>
              <w:t>: Switch off your mobile phones while in class.</w:t>
            </w:r>
          </w:p>
          <w:p w:rsidR="006A31DA" w:rsidRPr="00131BBA" w:rsidRDefault="006A31DA" w:rsidP="00986C2B">
            <w:pPr>
              <w:pStyle w:val="ListParagraph"/>
              <w:numPr>
                <w:ilvl w:val="0"/>
                <w:numId w:val="5"/>
              </w:numPr>
              <w:rPr>
                <w:rFonts w:ascii="Arial" w:hAnsi="Arial" w:cs="Arial"/>
                <w:sz w:val="24"/>
                <w:szCs w:val="24"/>
              </w:rPr>
            </w:pPr>
            <w:r w:rsidRPr="00131BBA">
              <w:rPr>
                <w:rFonts w:ascii="Arial" w:hAnsi="Arial" w:cs="Arial"/>
              </w:rPr>
              <w:t>Withdrawal Policy: Students may withdraw from a course till the end of the 12th week of the semester. In such a case, a grade ‘W’ will be awarded. A ‘W’ grade will not impact student’s CGPA. A student withdrawing after the 12th week will be awarded ‘F’ grade, which will negatively impact CGPA.</w:t>
            </w:r>
          </w:p>
          <w:p w:rsidR="006A31DA" w:rsidRPr="00131BBA" w:rsidRDefault="006A31DA" w:rsidP="00986C2B">
            <w:pPr>
              <w:pStyle w:val="ListParagraph"/>
              <w:numPr>
                <w:ilvl w:val="0"/>
                <w:numId w:val="5"/>
              </w:numPr>
              <w:rPr>
                <w:rFonts w:ascii="Arial" w:hAnsi="Arial" w:cs="Arial"/>
                <w:sz w:val="24"/>
                <w:szCs w:val="24"/>
              </w:rPr>
            </w:pPr>
            <w:r w:rsidRPr="00131BBA">
              <w:rPr>
                <w:rFonts w:ascii="Arial" w:hAnsi="Arial" w:cs="Arial"/>
                <w:b/>
              </w:rPr>
              <w:t>Harassment Policy</w:t>
            </w:r>
            <w:r w:rsidRPr="00131BBA">
              <w:rPr>
                <w:rFonts w:ascii="Arial" w:hAnsi="Arial" w:cs="Arial"/>
              </w:rPr>
              <w:t>: Sexual or any other form of harassment through physical, verbal or electronic (mobile, email, etc.) means is constituted as punishable offence. Such actions will not be tolerated.</w:t>
            </w:r>
          </w:p>
          <w:p w:rsidR="006A31DA" w:rsidRPr="00131BBA" w:rsidRDefault="006A31DA" w:rsidP="00986C2B">
            <w:pPr>
              <w:pStyle w:val="ListParagraph"/>
              <w:numPr>
                <w:ilvl w:val="0"/>
                <w:numId w:val="5"/>
              </w:numPr>
              <w:rPr>
                <w:rFonts w:ascii="Arial" w:hAnsi="Arial" w:cs="Arial"/>
                <w:sz w:val="24"/>
                <w:szCs w:val="24"/>
              </w:rPr>
            </w:pPr>
            <w:r w:rsidRPr="00131BBA">
              <w:rPr>
                <w:rFonts w:ascii="Arial" w:hAnsi="Arial" w:cs="Arial"/>
                <w:b/>
              </w:rPr>
              <w:t>Use of Unfair Means/Honesty Policy</w:t>
            </w:r>
            <w:r w:rsidRPr="00131BBA">
              <w:rPr>
                <w:rFonts w:ascii="Arial" w:hAnsi="Arial" w:cs="Arial"/>
              </w:rPr>
              <w:t>: Any participant found using unfair means or assisting another participant during a class test, quiz, assignment, examination, etc. will be liable for strict disciplinary action.</w:t>
            </w:r>
          </w:p>
          <w:p w:rsidR="006A31DA" w:rsidRPr="00131BBA" w:rsidRDefault="006A31DA" w:rsidP="008E3D10">
            <w:pPr>
              <w:pStyle w:val="ListParagraph"/>
              <w:numPr>
                <w:ilvl w:val="0"/>
                <w:numId w:val="5"/>
              </w:numPr>
              <w:rPr>
                <w:rFonts w:ascii="Arial" w:hAnsi="Arial" w:cs="Arial"/>
                <w:sz w:val="24"/>
                <w:szCs w:val="24"/>
              </w:rPr>
            </w:pPr>
            <w:r w:rsidRPr="008E3D10">
              <w:rPr>
                <w:rFonts w:ascii="Arial" w:hAnsi="Arial" w:cs="Arial"/>
                <w:b/>
              </w:rPr>
              <w:t>Plagiarism Policy</w:t>
            </w:r>
            <w:r w:rsidRPr="008E3D10">
              <w:rPr>
                <w:rFonts w:ascii="Arial" w:hAnsi="Arial" w:cs="Arial"/>
              </w:rPr>
              <w:t xml:space="preserve">: Plagiarism is defined as the practice of taking someone else's work or ideas and passing them off as one's own. The participants will submit the plagiarism report to the resource person with every assignment, report, project, thesis, etc. A participant who fails to submit the ‘Turnitin’ report will receive ‘F’ grade that will count towards CGPA. If participants attempt to cheat ‘Turnitin,’ they will receive an additional ‘F’ that will count </w:t>
            </w:r>
            <w:r w:rsidRPr="008E3D10">
              <w:rPr>
                <w:rFonts w:ascii="Arial" w:hAnsi="Arial" w:cs="Arial"/>
              </w:rPr>
              <w:lastRenderedPageBreak/>
              <w:t>towards their CGPA. Look up the Student Handbook for further information on rules and regulations regarding plagiarism while submitting final report and other documents.</w:t>
            </w:r>
          </w:p>
        </w:tc>
      </w:tr>
    </w:tbl>
    <w:p w:rsidR="006A31DA" w:rsidRPr="00131BBA" w:rsidRDefault="006A31DA" w:rsidP="00A65BE9">
      <w:pPr>
        <w:spacing w:after="0"/>
        <w:rPr>
          <w:rFonts w:ascii="Times New Roman" w:hAnsi="Times New Roman" w:cs="Times New Roman"/>
          <w:sz w:val="36"/>
          <w:szCs w:val="36"/>
        </w:rPr>
      </w:pPr>
    </w:p>
    <w:p w:rsidR="00687352" w:rsidRPr="00131BBA" w:rsidRDefault="00B67E02" w:rsidP="00687352">
      <w:pPr>
        <w:rPr>
          <w:rFonts w:ascii="Arial" w:hAnsi="Arial" w:cs="Arial"/>
          <w:i/>
          <w:sz w:val="20"/>
          <w:szCs w:val="20"/>
        </w:rPr>
      </w:pPr>
      <w:r w:rsidRPr="00131BBA">
        <w:rPr>
          <w:rFonts w:ascii="Arial" w:hAnsi="Arial" w:cs="Arial"/>
          <w:i/>
          <w:sz w:val="20"/>
          <w:szCs w:val="20"/>
        </w:rPr>
        <w:t>*Rubrics for all assessments (including mid and final exams) will be provided separately to</w:t>
      </w:r>
      <w:r w:rsidR="005F6BE5" w:rsidRPr="00131BBA">
        <w:rPr>
          <w:rFonts w:ascii="Arial" w:hAnsi="Arial" w:cs="Arial"/>
          <w:i/>
          <w:sz w:val="20"/>
          <w:szCs w:val="20"/>
        </w:rPr>
        <w:t xml:space="preserve"> the</w:t>
      </w:r>
      <w:r w:rsidRPr="00131BBA">
        <w:rPr>
          <w:rFonts w:ascii="Arial" w:hAnsi="Arial" w:cs="Arial"/>
          <w:i/>
          <w:sz w:val="20"/>
          <w:szCs w:val="20"/>
        </w:rPr>
        <w:t xml:space="preserve"> students.</w:t>
      </w:r>
    </w:p>
    <w:tbl>
      <w:tblPr>
        <w:tblStyle w:val="TableGrid"/>
        <w:tblW w:w="0" w:type="auto"/>
        <w:tblLook w:val="04A0"/>
      </w:tblPr>
      <w:tblGrid>
        <w:gridCol w:w="1093"/>
        <w:gridCol w:w="5641"/>
        <w:gridCol w:w="3390"/>
      </w:tblGrid>
      <w:tr w:rsidR="00B76373" w:rsidRPr="00131BBA" w:rsidTr="00B76373">
        <w:trPr>
          <w:trHeight w:val="495"/>
        </w:trPr>
        <w:tc>
          <w:tcPr>
            <w:tcW w:w="1093" w:type="dxa"/>
            <w:shd w:val="clear" w:color="auto" w:fill="F2F2F2" w:themeFill="background1" w:themeFillShade="F2"/>
          </w:tcPr>
          <w:p w:rsidR="00B76373" w:rsidRPr="00131BBA" w:rsidRDefault="00B76373" w:rsidP="00B76373">
            <w:pPr>
              <w:jc w:val="center"/>
              <w:rPr>
                <w:rFonts w:ascii="Arial" w:hAnsi="Arial" w:cs="Arial"/>
                <w:b/>
              </w:rPr>
            </w:pPr>
            <w:r w:rsidRPr="00131BBA">
              <w:rPr>
                <w:rFonts w:ascii="Arial" w:hAnsi="Arial" w:cs="Arial"/>
                <w:b/>
              </w:rPr>
              <w:t>Week</w:t>
            </w:r>
          </w:p>
        </w:tc>
        <w:tc>
          <w:tcPr>
            <w:tcW w:w="5641" w:type="dxa"/>
            <w:shd w:val="clear" w:color="auto" w:fill="F2F2F2" w:themeFill="background1" w:themeFillShade="F2"/>
          </w:tcPr>
          <w:p w:rsidR="00B76373" w:rsidRPr="00131BBA" w:rsidRDefault="00B76373" w:rsidP="00B76373">
            <w:pPr>
              <w:rPr>
                <w:rFonts w:ascii="Arial" w:hAnsi="Arial" w:cs="Arial"/>
                <w:b/>
              </w:rPr>
            </w:pPr>
            <w:r w:rsidRPr="00131BBA">
              <w:rPr>
                <w:rFonts w:ascii="Arial" w:hAnsi="Arial" w:cs="Arial"/>
                <w:b/>
              </w:rPr>
              <w:t>Topics / Contents</w:t>
            </w:r>
          </w:p>
        </w:tc>
        <w:tc>
          <w:tcPr>
            <w:tcW w:w="3390" w:type="dxa"/>
            <w:shd w:val="clear" w:color="auto" w:fill="F2F2F2" w:themeFill="background1" w:themeFillShade="F2"/>
          </w:tcPr>
          <w:p w:rsidR="00B76373" w:rsidRPr="00131BBA" w:rsidRDefault="00B76373" w:rsidP="00B76373">
            <w:pPr>
              <w:keepNext/>
              <w:jc w:val="center"/>
              <w:outlineLvl w:val="2"/>
              <w:rPr>
                <w:rFonts w:ascii="Arial" w:eastAsia="Times New Roman" w:hAnsi="Arial" w:cs="Arial"/>
                <w:b/>
                <w:bCs/>
              </w:rPr>
            </w:pPr>
            <w:r w:rsidRPr="00131BBA">
              <w:rPr>
                <w:rFonts w:ascii="Arial" w:eastAsia="Times New Roman" w:hAnsi="Arial" w:cs="Arial"/>
                <w:b/>
                <w:bCs/>
              </w:rPr>
              <w:t>Application/Objectives</w:t>
            </w:r>
          </w:p>
          <w:p w:rsidR="00B76373" w:rsidRPr="00131BBA" w:rsidRDefault="00B76373" w:rsidP="00B76373">
            <w:pPr>
              <w:keepNext/>
              <w:jc w:val="center"/>
              <w:outlineLvl w:val="2"/>
              <w:rPr>
                <w:rFonts w:ascii="Arial" w:eastAsia="Times New Roman" w:hAnsi="Arial" w:cs="Arial"/>
                <w:b/>
                <w:bCs/>
              </w:rPr>
            </w:pPr>
            <w:r w:rsidRPr="00131BBA">
              <w:rPr>
                <w:rFonts w:ascii="Arial" w:eastAsia="Times New Roman" w:hAnsi="Arial" w:cs="Arial"/>
                <w:b/>
                <w:bCs/>
              </w:rPr>
              <w:t>CLO</w:t>
            </w:r>
          </w:p>
        </w:tc>
      </w:tr>
      <w:tr w:rsidR="00B76373" w:rsidRPr="00131BBA" w:rsidTr="008E3D10">
        <w:trPr>
          <w:trHeight w:val="1484"/>
        </w:trPr>
        <w:tc>
          <w:tcPr>
            <w:tcW w:w="1093" w:type="dxa"/>
          </w:tcPr>
          <w:p w:rsidR="00B76373" w:rsidRPr="00131BBA" w:rsidRDefault="00FF524C" w:rsidP="00B76373">
            <w:pPr>
              <w:jc w:val="center"/>
              <w:rPr>
                <w:rFonts w:ascii="Arial" w:hAnsi="Arial" w:cs="Arial"/>
              </w:rPr>
            </w:pPr>
            <w:r w:rsidRPr="00131BBA">
              <w:rPr>
                <w:rFonts w:ascii="Arial" w:hAnsi="Arial" w:cs="Arial"/>
              </w:rPr>
              <w:t>1</w:t>
            </w:r>
          </w:p>
        </w:tc>
        <w:tc>
          <w:tcPr>
            <w:tcW w:w="5641" w:type="dxa"/>
          </w:tcPr>
          <w:p w:rsidR="00B76373" w:rsidRPr="00131BBA" w:rsidRDefault="00B76373" w:rsidP="00B76373">
            <w:r w:rsidRPr="00131BBA">
              <w:t>LONG-TERM FINANCIAL PLANNING &amp; GROWTH</w:t>
            </w:r>
          </w:p>
          <w:p w:rsidR="00B76373" w:rsidRPr="00131BBA" w:rsidRDefault="00B76373" w:rsidP="00B76373">
            <w:r w:rsidRPr="00131BBA">
              <w:t>Financial planning models</w:t>
            </w:r>
          </w:p>
          <w:p w:rsidR="00B76373" w:rsidRPr="00131BBA" w:rsidRDefault="00B76373" w:rsidP="00B76373"/>
          <w:p w:rsidR="002E0829" w:rsidRPr="00131BBA" w:rsidRDefault="002E0829" w:rsidP="00B76373">
            <w:pPr>
              <w:rPr>
                <w:sz w:val="24"/>
              </w:rPr>
            </w:pPr>
          </w:p>
          <w:p w:rsidR="00A57410" w:rsidRPr="00131BBA" w:rsidRDefault="002E0829" w:rsidP="008E3D10">
            <w:pPr>
              <w:rPr>
                <w:rFonts w:ascii="Arial" w:hAnsi="Arial" w:cs="Arial"/>
              </w:rPr>
            </w:pPr>
            <w:r w:rsidRPr="00131BBA">
              <w:rPr>
                <w:sz w:val="24"/>
              </w:rPr>
              <w:t>Mini Case: Planning for Growth at S&amp;S Air</w:t>
            </w:r>
          </w:p>
        </w:tc>
        <w:tc>
          <w:tcPr>
            <w:tcW w:w="3390" w:type="dxa"/>
          </w:tcPr>
          <w:p w:rsidR="00B76373" w:rsidRPr="00131BBA" w:rsidRDefault="00937828" w:rsidP="00A57410">
            <w:pPr>
              <w:rPr>
                <w:rFonts w:ascii="Arial" w:hAnsi="Arial" w:cs="Arial"/>
              </w:rPr>
            </w:pPr>
            <w:r w:rsidRPr="00131BBA">
              <w:rPr>
                <w:rFonts w:ascii="Arial" w:hAnsi="Arial" w:cs="Arial"/>
              </w:rPr>
              <w:t>CLO1,CLO2</w:t>
            </w:r>
          </w:p>
        </w:tc>
      </w:tr>
      <w:tr w:rsidR="00B76373" w:rsidRPr="00131BBA" w:rsidTr="00B76373">
        <w:trPr>
          <w:trHeight w:val="1608"/>
        </w:trPr>
        <w:tc>
          <w:tcPr>
            <w:tcW w:w="1093" w:type="dxa"/>
          </w:tcPr>
          <w:p w:rsidR="00B76373" w:rsidRPr="00131BBA" w:rsidRDefault="00FF524C" w:rsidP="00B76373">
            <w:pPr>
              <w:jc w:val="center"/>
              <w:rPr>
                <w:rFonts w:ascii="Arial" w:hAnsi="Arial" w:cs="Arial"/>
              </w:rPr>
            </w:pPr>
            <w:r w:rsidRPr="00131BBA">
              <w:rPr>
                <w:rFonts w:ascii="Arial" w:hAnsi="Arial" w:cs="Arial"/>
              </w:rPr>
              <w:t>2</w:t>
            </w:r>
          </w:p>
        </w:tc>
        <w:tc>
          <w:tcPr>
            <w:tcW w:w="5641" w:type="dxa"/>
          </w:tcPr>
          <w:p w:rsidR="00FA2CA5" w:rsidRPr="00131BBA" w:rsidRDefault="00FA2CA5" w:rsidP="00FA2CA5">
            <w:r w:rsidRPr="00131BBA">
              <w:t>External financing and growth</w:t>
            </w:r>
          </w:p>
          <w:p w:rsidR="00B76373" w:rsidRPr="00131BBA" w:rsidRDefault="00FA2CA5" w:rsidP="00FA2CA5">
            <w:r w:rsidRPr="00131BBA">
              <w:t>Internal growth and sustainable growth</w:t>
            </w:r>
          </w:p>
          <w:p w:rsidR="00FA2CA5" w:rsidRPr="00131BBA" w:rsidRDefault="00FA2CA5" w:rsidP="00FA2CA5">
            <w:r w:rsidRPr="00131BBA">
              <w:t>Determinants of Growth</w:t>
            </w:r>
          </w:p>
          <w:p w:rsidR="007A39C9" w:rsidRPr="00131BBA" w:rsidRDefault="007A39C9" w:rsidP="00FA2CA5">
            <w:r w:rsidRPr="00131BBA">
              <w:t xml:space="preserve">Mini Case: Fleury, Inc EFN needs in different </w:t>
            </w:r>
            <w:r w:rsidR="008E3D10" w:rsidRPr="00131BBA">
              <w:t>scenarios</w:t>
            </w:r>
          </w:p>
          <w:p w:rsidR="00C718DF" w:rsidRPr="00131BBA" w:rsidRDefault="00C718DF" w:rsidP="00FA2CA5">
            <w:pPr>
              <w:rPr>
                <w:rFonts w:ascii="Arial" w:hAnsi="Arial" w:cs="Arial"/>
              </w:rPr>
            </w:pPr>
            <w:r w:rsidRPr="00131BBA">
              <w:t>Assignment 1</w:t>
            </w:r>
          </w:p>
        </w:tc>
        <w:tc>
          <w:tcPr>
            <w:tcW w:w="3390" w:type="dxa"/>
          </w:tcPr>
          <w:p w:rsidR="00B76373" w:rsidRPr="00131BBA" w:rsidRDefault="00F61F6F" w:rsidP="00B76373">
            <w:pPr>
              <w:rPr>
                <w:rFonts w:ascii="Arial" w:hAnsi="Arial" w:cs="Arial"/>
              </w:rPr>
            </w:pPr>
            <w:r w:rsidRPr="00131BBA">
              <w:rPr>
                <w:rFonts w:ascii="Arial" w:hAnsi="Arial" w:cs="Arial"/>
              </w:rPr>
              <w:t>CLO1,CLO2</w:t>
            </w:r>
          </w:p>
        </w:tc>
      </w:tr>
      <w:tr w:rsidR="00F61F6F" w:rsidRPr="00131BBA" w:rsidTr="00724C72">
        <w:trPr>
          <w:trHeight w:val="1313"/>
        </w:trPr>
        <w:tc>
          <w:tcPr>
            <w:tcW w:w="1093" w:type="dxa"/>
          </w:tcPr>
          <w:p w:rsidR="00F61F6F" w:rsidRPr="00131BBA" w:rsidRDefault="00F61F6F" w:rsidP="00F61F6F">
            <w:pPr>
              <w:jc w:val="center"/>
              <w:rPr>
                <w:rFonts w:ascii="Arial" w:hAnsi="Arial" w:cs="Arial"/>
              </w:rPr>
            </w:pPr>
            <w:r w:rsidRPr="00131BBA">
              <w:rPr>
                <w:rFonts w:ascii="Arial" w:hAnsi="Arial" w:cs="Arial"/>
              </w:rPr>
              <w:t>3</w:t>
            </w:r>
          </w:p>
        </w:tc>
        <w:tc>
          <w:tcPr>
            <w:tcW w:w="5641" w:type="dxa"/>
          </w:tcPr>
          <w:p w:rsidR="000343CE" w:rsidRPr="00131BBA" w:rsidRDefault="000343CE" w:rsidP="000343CE">
            <w:r w:rsidRPr="00131BBA">
              <w:t>PROJECT CASH FLOWS FOR INVESTMENT DECISIONS</w:t>
            </w:r>
          </w:p>
          <w:p w:rsidR="000343CE" w:rsidRPr="00131BBA" w:rsidRDefault="000343CE" w:rsidP="000343CE">
            <w:r w:rsidRPr="00131BBA">
              <w:t>Projected Cash Flows</w:t>
            </w:r>
          </w:p>
          <w:p w:rsidR="00C921FB" w:rsidRPr="00131BBA" w:rsidRDefault="00C921FB" w:rsidP="00F61F6F">
            <w:pPr>
              <w:rPr>
                <w:rFonts w:ascii="Arial" w:hAnsi="Arial" w:cs="Arial"/>
              </w:rPr>
            </w:pPr>
          </w:p>
          <w:p w:rsidR="00C921FB" w:rsidRPr="00131BBA" w:rsidRDefault="00EC30E7" w:rsidP="00F61F6F">
            <w:pPr>
              <w:rPr>
                <w:rFonts w:ascii="Arial" w:hAnsi="Arial" w:cs="Arial"/>
              </w:rPr>
            </w:pPr>
            <w:r w:rsidRPr="00131BBA">
              <w:rPr>
                <w:rFonts w:ascii="Arial" w:hAnsi="Arial" w:cs="Arial"/>
              </w:rPr>
              <w:t>Solving related Problem in the class</w:t>
            </w:r>
          </w:p>
          <w:p w:rsidR="00C921FB" w:rsidRPr="00131BBA" w:rsidRDefault="00C921FB" w:rsidP="00F61F6F">
            <w:pPr>
              <w:rPr>
                <w:rFonts w:ascii="Arial" w:hAnsi="Arial" w:cs="Arial"/>
              </w:rPr>
            </w:pPr>
          </w:p>
          <w:p w:rsidR="00F61F6F" w:rsidRPr="00131BBA" w:rsidRDefault="00F61F6F" w:rsidP="00F61F6F">
            <w:pPr>
              <w:rPr>
                <w:rFonts w:ascii="Arial" w:hAnsi="Arial" w:cs="Arial"/>
              </w:rPr>
            </w:pPr>
            <w:r w:rsidRPr="00131BBA">
              <w:rPr>
                <w:rFonts w:ascii="Arial" w:hAnsi="Arial" w:cs="Arial"/>
              </w:rPr>
              <w:t>Quiz 1</w:t>
            </w:r>
          </w:p>
        </w:tc>
        <w:tc>
          <w:tcPr>
            <w:tcW w:w="3390" w:type="dxa"/>
          </w:tcPr>
          <w:p w:rsidR="00F61F6F" w:rsidRPr="00131BBA" w:rsidRDefault="00F61F6F" w:rsidP="00F61F6F">
            <w:pPr>
              <w:rPr>
                <w:rFonts w:ascii="Arial" w:hAnsi="Arial" w:cs="Arial"/>
              </w:rPr>
            </w:pPr>
            <w:r w:rsidRPr="00131BBA">
              <w:rPr>
                <w:rFonts w:ascii="Arial" w:hAnsi="Arial" w:cs="Arial"/>
              </w:rPr>
              <w:t>CLO1,CLO2,CLO4</w:t>
            </w:r>
          </w:p>
        </w:tc>
      </w:tr>
      <w:tr w:rsidR="00F61F6F" w:rsidRPr="00131BBA" w:rsidTr="00FF524C">
        <w:trPr>
          <w:trHeight w:val="584"/>
        </w:trPr>
        <w:tc>
          <w:tcPr>
            <w:tcW w:w="1093" w:type="dxa"/>
          </w:tcPr>
          <w:p w:rsidR="00F61F6F" w:rsidRPr="00131BBA" w:rsidRDefault="00F61F6F" w:rsidP="00F61F6F">
            <w:pPr>
              <w:jc w:val="center"/>
              <w:rPr>
                <w:rFonts w:ascii="Arial" w:hAnsi="Arial" w:cs="Arial"/>
              </w:rPr>
            </w:pPr>
            <w:r w:rsidRPr="00131BBA">
              <w:rPr>
                <w:rFonts w:ascii="Arial" w:hAnsi="Arial" w:cs="Arial"/>
              </w:rPr>
              <w:t>4</w:t>
            </w:r>
          </w:p>
        </w:tc>
        <w:tc>
          <w:tcPr>
            <w:tcW w:w="5641" w:type="dxa"/>
          </w:tcPr>
          <w:p w:rsidR="00F61F6F" w:rsidRPr="00131BBA" w:rsidRDefault="00F61F6F" w:rsidP="00F61F6F">
            <w:r w:rsidRPr="00131BBA">
              <w:t>PROJECT CASH FLOWS FOR INVESTMENT DECISIONS</w:t>
            </w:r>
          </w:p>
          <w:p w:rsidR="00F61F6F" w:rsidRPr="00131BBA" w:rsidRDefault="00F61F6F" w:rsidP="00F61F6F">
            <w:r w:rsidRPr="00131BBA">
              <w:t>Projected Cash Flows</w:t>
            </w:r>
            <w:r w:rsidR="000343CE" w:rsidRPr="00131BBA">
              <w:t xml:space="preserve">, </w:t>
            </w:r>
            <w:r w:rsidRPr="00131BBA">
              <w:t>Investment Cash Flows</w:t>
            </w:r>
            <w:r w:rsidR="000343CE" w:rsidRPr="00131BBA">
              <w:t xml:space="preserve">, </w:t>
            </w:r>
            <w:r w:rsidRPr="00131BBA">
              <w:t>Pro Forma Financial Statements</w:t>
            </w:r>
            <w:r w:rsidR="000343CE" w:rsidRPr="00131BBA">
              <w:t xml:space="preserve">, </w:t>
            </w:r>
            <w:r w:rsidRPr="00131BBA">
              <w:t>Estimating NPV Estimates</w:t>
            </w:r>
          </w:p>
          <w:p w:rsidR="00EC30E7" w:rsidRPr="00131BBA" w:rsidRDefault="00EC30E7" w:rsidP="00EC30E7">
            <w:pPr>
              <w:rPr>
                <w:rFonts w:ascii="Arial" w:hAnsi="Arial" w:cs="Arial"/>
              </w:rPr>
            </w:pPr>
            <w:r w:rsidRPr="00131BBA">
              <w:rPr>
                <w:rFonts w:ascii="Arial" w:hAnsi="Arial" w:cs="Arial"/>
              </w:rPr>
              <w:t>Solving related Problem in the class</w:t>
            </w:r>
          </w:p>
          <w:p w:rsidR="00824CEB" w:rsidRPr="00131BBA" w:rsidRDefault="00824CEB" w:rsidP="00F61F6F"/>
          <w:p w:rsidR="00F61F6F" w:rsidRPr="00131BBA" w:rsidRDefault="00F61F6F" w:rsidP="00F61F6F">
            <w:pPr>
              <w:rPr>
                <w:b/>
              </w:rPr>
            </w:pPr>
            <w:r w:rsidRPr="00131BBA">
              <w:t>Assignment 2</w:t>
            </w:r>
          </w:p>
        </w:tc>
        <w:tc>
          <w:tcPr>
            <w:tcW w:w="3390" w:type="dxa"/>
          </w:tcPr>
          <w:p w:rsidR="00F61F6F" w:rsidRPr="00131BBA" w:rsidRDefault="00F61F6F" w:rsidP="00F61F6F">
            <w:pPr>
              <w:rPr>
                <w:rFonts w:ascii="Arial" w:hAnsi="Arial" w:cs="Arial"/>
              </w:rPr>
            </w:pPr>
            <w:r w:rsidRPr="00131BBA">
              <w:rPr>
                <w:rFonts w:ascii="Arial" w:hAnsi="Arial" w:cs="Arial"/>
              </w:rPr>
              <w:t>CLO2,CLO3</w:t>
            </w:r>
          </w:p>
        </w:tc>
      </w:tr>
      <w:tr w:rsidR="00F61F6F" w:rsidRPr="00131BBA" w:rsidTr="00B76373">
        <w:trPr>
          <w:trHeight w:val="1352"/>
        </w:trPr>
        <w:tc>
          <w:tcPr>
            <w:tcW w:w="1093" w:type="dxa"/>
          </w:tcPr>
          <w:p w:rsidR="00F61F6F" w:rsidRPr="00131BBA" w:rsidRDefault="00F61F6F" w:rsidP="00F61F6F">
            <w:pPr>
              <w:jc w:val="center"/>
              <w:rPr>
                <w:rFonts w:ascii="Arial" w:hAnsi="Arial" w:cs="Arial"/>
              </w:rPr>
            </w:pPr>
            <w:r w:rsidRPr="00131BBA">
              <w:rPr>
                <w:rFonts w:ascii="Arial" w:hAnsi="Arial" w:cs="Arial"/>
              </w:rPr>
              <w:t>5</w:t>
            </w:r>
          </w:p>
        </w:tc>
        <w:tc>
          <w:tcPr>
            <w:tcW w:w="5641" w:type="dxa"/>
          </w:tcPr>
          <w:p w:rsidR="00824CEB" w:rsidRPr="00131BBA" w:rsidRDefault="00824CEB" w:rsidP="00824CEB">
            <w:r w:rsidRPr="00131BBA">
              <w:t>PROJECT ANALYSIS AND EVALUATION</w:t>
            </w:r>
          </w:p>
          <w:p w:rsidR="00824CEB" w:rsidRPr="00131BBA" w:rsidRDefault="00824CEB" w:rsidP="00824CEB">
            <w:r w:rsidRPr="00131BBA">
              <w:t>Scenario and other what-if analysis</w:t>
            </w:r>
          </w:p>
          <w:p w:rsidR="004F23F7" w:rsidRPr="00131BBA" w:rsidRDefault="004F23F7" w:rsidP="00F61F6F">
            <w:pPr>
              <w:rPr>
                <w:b/>
              </w:rPr>
            </w:pPr>
          </w:p>
          <w:p w:rsidR="00EC30E7" w:rsidRPr="00131BBA" w:rsidRDefault="00EC30E7" w:rsidP="00EC30E7">
            <w:pPr>
              <w:rPr>
                <w:rFonts w:ascii="Arial" w:hAnsi="Arial" w:cs="Arial"/>
              </w:rPr>
            </w:pPr>
            <w:r w:rsidRPr="00131BBA">
              <w:rPr>
                <w:rFonts w:ascii="Arial" w:hAnsi="Arial" w:cs="Arial"/>
              </w:rPr>
              <w:t>Solving related Problem in the class</w:t>
            </w:r>
          </w:p>
          <w:p w:rsidR="004F23F7" w:rsidRPr="00131BBA" w:rsidRDefault="004F23F7" w:rsidP="00F61F6F">
            <w:pPr>
              <w:rPr>
                <w:b/>
              </w:rPr>
            </w:pPr>
          </w:p>
          <w:p w:rsidR="00F61F6F" w:rsidRPr="00131BBA" w:rsidRDefault="00F61F6F" w:rsidP="004F23F7">
            <w:pPr>
              <w:rPr>
                <w:rFonts w:ascii="Arial" w:hAnsi="Arial" w:cs="Arial"/>
              </w:rPr>
            </w:pPr>
            <w:r w:rsidRPr="00131BBA">
              <w:rPr>
                <w:b/>
              </w:rPr>
              <w:t>Quiz 2</w:t>
            </w:r>
          </w:p>
        </w:tc>
        <w:tc>
          <w:tcPr>
            <w:tcW w:w="3390" w:type="dxa"/>
          </w:tcPr>
          <w:p w:rsidR="00F61F6F" w:rsidRPr="00131BBA" w:rsidRDefault="00F61F6F" w:rsidP="00F61F6F">
            <w:pPr>
              <w:rPr>
                <w:rFonts w:ascii="Arial" w:hAnsi="Arial" w:cs="Arial"/>
              </w:rPr>
            </w:pPr>
            <w:r w:rsidRPr="00131BBA">
              <w:rPr>
                <w:rFonts w:ascii="Arial" w:hAnsi="Arial" w:cs="Arial"/>
              </w:rPr>
              <w:t>CLO2,CLO3</w:t>
            </w:r>
            <w:r w:rsidR="00724C72" w:rsidRPr="00131BBA">
              <w:rPr>
                <w:rFonts w:ascii="Arial" w:hAnsi="Arial" w:cs="Arial"/>
              </w:rPr>
              <w:t>, CLO4</w:t>
            </w:r>
          </w:p>
        </w:tc>
      </w:tr>
      <w:tr w:rsidR="00F61F6F" w:rsidRPr="00131BBA" w:rsidTr="00B76373">
        <w:trPr>
          <w:trHeight w:val="1592"/>
        </w:trPr>
        <w:tc>
          <w:tcPr>
            <w:tcW w:w="1093" w:type="dxa"/>
          </w:tcPr>
          <w:p w:rsidR="00F61F6F" w:rsidRPr="00131BBA" w:rsidRDefault="00F61F6F" w:rsidP="00F61F6F">
            <w:pPr>
              <w:jc w:val="center"/>
              <w:rPr>
                <w:rFonts w:ascii="Arial" w:hAnsi="Arial" w:cs="Arial"/>
              </w:rPr>
            </w:pPr>
            <w:r w:rsidRPr="00131BBA">
              <w:rPr>
                <w:rFonts w:ascii="Arial" w:hAnsi="Arial" w:cs="Arial"/>
              </w:rPr>
              <w:t>6</w:t>
            </w:r>
          </w:p>
        </w:tc>
        <w:tc>
          <w:tcPr>
            <w:tcW w:w="5641" w:type="dxa"/>
          </w:tcPr>
          <w:p w:rsidR="00F61F6F" w:rsidRPr="00131BBA" w:rsidRDefault="00F61F6F" w:rsidP="00F61F6F">
            <w:r w:rsidRPr="00131BBA">
              <w:t>Operating leverage</w:t>
            </w:r>
            <w:r w:rsidR="00824CEB" w:rsidRPr="00131BBA">
              <w:t xml:space="preserve">; </w:t>
            </w:r>
            <w:r w:rsidRPr="00131BBA">
              <w:t>Capital rationingAccounting</w:t>
            </w:r>
          </w:p>
          <w:p w:rsidR="00D550E2" w:rsidRPr="00131BBA" w:rsidRDefault="00D550E2" w:rsidP="00F61F6F"/>
          <w:p w:rsidR="00EC30E7" w:rsidRPr="00131BBA" w:rsidRDefault="00EC30E7" w:rsidP="00EC30E7">
            <w:pPr>
              <w:rPr>
                <w:rFonts w:ascii="Arial" w:hAnsi="Arial" w:cs="Arial"/>
              </w:rPr>
            </w:pPr>
            <w:r w:rsidRPr="00131BBA">
              <w:rPr>
                <w:rFonts w:ascii="Arial" w:hAnsi="Arial" w:cs="Arial"/>
              </w:rPr>
              <w:t>Solving related Problem in the class</w:t>
            </w:r>
          </w:p>
          <w:p w:rsidR="00D550E2" w:rsidRPr="00131BBA" w:rsidRDefault="00D550E2" w:rsidP="00F61F6F"/>
          <w:p w:rsidR="00D550E2" w:rsidRPr="00131BBA" w:rsidRDefault="00D550E2" w:rsidP="00F61F6F"/>
          <w:p w:rsidR="00F61F6F" w:rsidRPr="00131BBA" w:rsidRDefault="00D550E2" w:rsidP="00F61F6F">
            <w:pPr>
              <w:rPr>
                <w:rFonts w:ascii="Arial" w:hAnsi="Arial" w:cs="Arial"/>
              </w:rPr>
            </w:pPr>
            <w:r w:rsidRPr="00131BBA">
              <w:t>Assignment 3</w:t>
            </w:r>
          </w:p>
        </w:tc>
        <w:tc>
          <w:tcPr>
            <w:tcW w:w="3390" w:type="dxa"/>
          </w:tcPr>
          <w:p w:rsidR="00F61F6F" w:rsidRPr="00131BBA" w:rsidRDefault="00F61F6F" w:rsidP="00F61F6F">
            <w:pPr>
              <w:rPr>
                <w:rFonts w:ascii="Arial" w:hAnsi="Arial" w:cs="Arial"/>
              </w:rPr>
            </w:pPr>
            <w:r w:rsidRPr="00131BBA">
              <w:rPr>
                <w:rFonts w:ascii="Arial" w:hAnsi="Arial" w:cs="Arial"/>
              </w:rPr>
              <w:t>CLO2,CLO3</w:t>
            </w:r>
          </w:p>
        </w:tc>
      </w:tr>
      <w:tr w:rsidR="00F61F6F" w:rsidRPr="00131BBA" w:rsidTr="00FF524C">
        <w:trPr>
          <w:trHeight w:val="494"/>
        </w:trPr>
        <w:tc>
          <w:tcPr>
            <w:tcW w:w="1093" w:type="dxa"/>
          </w:tcPr>
          <w:p w:rsidR="00F61F6F" w:rsidRPr="00131BBA" w:rsidRDefault="00F61F6F" w:rsidP="00F61F6F">
            <w:pPr>
              <w:jc w:val="center"/>
              <w:rPr>
                <w:rFonts w:ascii="Arial" w:hAnsi="Arial" w:cs="Arial"/>
              </w:rPr>
            </w:pPr>
            <w:r w:rsidRPr="00131BBA">
              <w:rPr>
                <w:rFonts w:ascii="Arial" w:hAnsi="Arial" w:cs="Arial"/>
              </w:rPr>
              <w:t>7</w:t>
            </w:r>
          </w:p>
        </w:tc>
        <w:tc>
          <w:tcPr>
            <w:tcW w:w="5641" w:type="dxa"/>
          </w:tcPr>
          <w:p w:rsidR="00F61F6F" w:rsidRPr="00131BBA" w:rsidRDefault="00F61F6F" w:rsidP="00F61F6F">
            <w:pPr>
              <w:rPr>
                <w:rFonts w:ascii="Arial" w:hAnsi="Arial" w:cs="Arial"/>
              </w:rPr>
            </w:pPr>
            <w:r w:rsidRPr="00131BBA">
              <w:rPr>
                <w:b/>
              </w:rPr>
              <w:t>Mid Exam</w:t>
            </w:r>
          </w:p>
        </w:tc>
        <w:tc>
          <w:tcPr>
            <w:tcW w:w="3390" w:type="dxa"/>
          </w:tcPr>
          <w:p w:rsidR="00F61F6F" w:rsidRPr="00131BBA" w:rsidRDefault="00F61F6F" w:rsidP="00F61F6F">
            <w:pPr>
              <w:rPr>
                <w:rFonts w:ascii="Arial" w:hAnsi="Arial" w:cs="Arial"/>
              </w:rPr>
            </w:pPr>
            <w:r w:rsidRPr="00131BBA">
              <w:rPr>
                <w:rFonts w:ascii="Arial" w:hAnsi="Arial" w:cs="Arial"/>
              </w:rPr>
              <w:t>CLO1,CLO2,CLO3</w:t>
            </w:r>
            <w:r w:rsidR="00724C72" w:rsidRPr="00131BBA">
              <w:rPr>
                <w:rFonts w:ascii="Arial" w:hAnsi="Arial" w:cs="Arial"/>
              </w:rPr>
              <w:t>, CLO4</w:t>
            </w:r>
          </w:p>
        </w:tc>
      </w:tr>
      <w:tr w:rsidR="00F61F6F" w:rsidRPr="00131BBA" w:rsidTr="00FD27CD">
        <w:trPr>
          <w:trHeight w:val="2249"/>
        </w:trPr>
        <w:tc>
          <w:tcPr>
            <w:tcW w:w="1093" w:type="dxa"/>
          </w:tcPr>
          <w:p w:rsidR="00F61F6F" w:rsidRPr="00131BBA" w:rsidRDefault="00F61F6F" w:rsidP="00F61F6F">
            <w:pPr>
              <w:jc w:val="center"/>
              <w:rPr>
                <w:rFonts w:ascii="Arial" w:hAnsi="Arial" w:cs="Arial"/>
              </w:rPr>
            </w:pPr>
            <w:r w:rsidRPr="00131BBA">
              <w:rPr>
                <w:rFonts w:ascii="Arial" w:hAnsi="Arial" w:cs="Arial"/>
              </w:rPr>
              <w:lastRenderedPageBreak/>
              <w:t>8</w:t>
            </w:r>
          </w:p>
        </w:tc>
        <w:tc>
          <w:tcPr>
            <w:tcW w:w="5641" w:type="dxa"/>
          </w:tcPr>
          <w:p w:rsidR="00F61F6F" w:rsidRPr="00131BBA" w:rsidRDefault="00F61F6F" w:rsidP="00F61F6F">
            <w:r w:rsidRPr="00131BBA">
              <w:t>FINANCIAL LEVERAGE AND CAPITAL STRUCTURE POLICY</w:t>
            </w:r>
          </w:p>
          <w:p w:rsidR="008A6250" w:rsidRPr="00131BBA" w:rsidRDefault="008A6250" w:rsidP="00F61F6F">
            <w:r w:rsidRPr="00131BBA">
              <w:t>The Cost of Capital: Some Preliminaries</w:t>
            </w:r>
          </w:p>
          <w:p w:rsidR="008A6250" w:rsidRPr="00131BBA" w:rsidRDefault="008A6250" w:rsidP="00F61F6F">
            <w:r w:rsidRPr="00131BBA">
              <w:t>The Cost of Equity, The Costs of Debt and Preferred Stock</w:t>
            </w:r>
          </w:p>
          <w:p w:rsidR="00F61F6F" w:rsidRPr="00131BBA" w:rsidRDefault="00F61F6F" w:rsidP="00F61F6F">
            <w:r w:rsidRPr="00131BBA">
              <w:t>Capital structure &amp; Cost of Capital</w:t>
            </w:r>
          </w:p>
          <w:p w:rsidR="00AE013E" w:rsidRPr="00131BBA" w:rsidRDefault="00AE013E" w:rsidP="00F61F6F"/>
          <w:p w:rsidR="00F61F6F" w:rsidRPr="00131BBA" w:rsidRDefault="00AE013E" w:rsidP="00F61F6F">
            <w:r w:rsidRPr="00131BBA">
              <w:t>Mini Case: Cost of Capital for Hubbard Computer, Inc</w:t>
            </w:r>
          </w:p>
          <w:p w:rsidR="0000475A" w:rsidRPr="00131BBA" w:rsidRDefault="0000475A" w:rsidP="00F61F6F"/>
          <w:p w:rsidR="0000475A" w:rsidRPr="00131BBA" w:rsidRDefault="00FD27CD" w:rsidP="00FD27CD">
            <w:pPr>
              <w:rPr>
                <w:rFonts w:ascii="Arial" w:hAnsi="Arial" w:cs="Arial"/>
              </w:rPr>
            </w:pPr>
            <w:r w:rsidRPr="00131BBA">
              <w:t>Class Activity: Related Problem solving in the class</w:t>
            </w:r>
          </w:p>
        </w:tc>
        <w:tc>
          <w:tcPr>
            <w:tcW w:w="3390" w:type="dxa"/>
          </w:tcPr>
          <w:p w:rsidR="00F61F6F" w:rsidRPr="00131BBA" w:rsidRDefault="00E36F84" w:rsidP="00F61F6F">
            <w:pPr>
              <w:rPr>
                <w:rFonts w:ascii="Arial" w:hAnsi="Arial" w:cs="Arial"/>
              </w:rPr>
            </w:pPr>
            <w:r w:rsidRPr="00131BBA">
              <w:rPr>
                <w:rFonts w:ascii="Arial" w:hAnsi="Arial" w:cs="Arial"/>
              </w:rPr>
              <w:t>CLO2,CLO3</w:t>
            </w:r>
          </w:p>
        </w:tc>
      </w:tr>
      <w:tr w:rsidR="00F61F6F" w:rsidRPr="00131BBA" w:rsidTr="00B76373">
        <w:trPr>
          <w:trHeight w:val="240"/>
        </w:trPr>
        <w:tc>
          <w:tcPr>
            <w:tcW w:w="1093" w:type="dxa"/>
          </w:tcPr>
          <w:p w:rsidR="00F61F6F" w:rsidRPr="00131BBA" w:rsidRDefault="00F61F6F" w:rsidP="00F61F6F">
            <w:pPr>
              <w:jc w:val="center"/>
              <w:rPr>
                <w:rFonts w:ascii="Arial" w:hAnsi="Arial" w:cs="Arial"/>
              </w:rPr>
            </w:pPr>
            <w:r w:rsidRPr="00131BBA">
              <w:rPr>
                <w:rFonts w:ascii="Arial" w:hAnsi="Arial" w:cs="Arial"/>
              </w:rPr>
              <w:t>9</w:t>
            </w:r>
          </w:p>
        </w:tc>
        <w:tc>
          <w:tcPr>
            <w:tcW w:w="5641" w:type="dxa"/>
          </w:tcPr>
          <w:p w:rsidR="00292EA6" w:rsidRPr="00131BBA" w:rsidRDefault="00292EA6" w:rsidP="00292EA6">
            <w:r w:rsidRPr="00131BBA">
              <w:t>The effect of financial leverage</w:t>
            </w:r>
            <w:r w:rsidR="0000475A" w:rsidRPr="00131BBA">
              <w:t>; Breakeven EBIT for Financial leverage</w:t>
            </w:r>
          </w:p>
          <w:p w:rsidR="0000475A" w:rsidRPr="00131BBA" w:rsidRDefault="0000475A" w:rsidP="00292EA6">
            <w:r w:rsidRPr="00131BBA">
              <w:t>CORPORATE BORROWING AND HOMEMADE LEVERAGE</w:t>
            </w:r>
          </w:p>
          <w:p w:rsidR="0000475A" w:rsidRPr="00131BBA" w:rsidRDefault="00292EA6" w:rsidP="00292EA6">
            <w:r w:rsidRPr="00131BBA">
              <w:t xml:space="preserve">Optimal capital structure      </w:t>
            </w:r>
          </w:p>
          <w:p w:rsidR="00FD27CD" w:rsidRPr="00131BBA" w:rsidRDefault="00FD27CD" w:rsidP="00205490">
            <w:pPr>
              <w:rPr>
                <w:rFonts w:ascii="Arial" w:hAnsi="Arial" w:cs="Arial"/>
              </w:rPr>
            </w:pPr>
          </w:p>
          <w:p w:rsidR="00205490" w:rsidRPr="00131BBA" w:rsidRDefault="00205490" w:rsidP="00205490">
            <w:pPr>
              <w:rPr>
                <w:rFonts w:ascii="Arial" w:hAnsi="Arial" w:cs="Arial"/>
              </w:rPr>
            </w:pPr>
            <w:r w:rsidRPr="00131BBA">
              <w:rPr>
                <w:rFonts w:ascii="Arial" w:hAnsi="Arial" w:cs="Arial"/>
              </w:rPr>
              <w:t>Case Study</w:t>
            </w:r>
          </w:p>
          <w:p w:rsidR="0000475A" w:rsidRPr="00131BBA" w:rsidRDefault="0000475A" w:rsidP="00205490">
            <w:pPr>
              <w:rPr>
                <w:rFonts w:ascii="Arial" w:hAnsi="Arial" w:cs="Arial"/>
              </w:rPr>
            </w:pPr>
            <w:r w:rsidRPr="00131BBA">
              <w:rPr>
                <w:rFonts w:ascii="Arial" w:hAnsi="Arial" w:cs="Arial"/>
              </w:rPr>
              <w:t>Hill Country Snack food by W. Carl Kester, Craig Stephenson Harvard Business School</w:t>
            </w:r>
          </w:p>
          <w:p w:rsidR="00F61F6F" w:rsidRPr="00131BBA" w:rsidRDefault="00F61F6F" w:rsidP="00292EA6">
            <w:pPr>
              <w:rPr>
                <w:rFonts w:ascii="Arial" w:hAnsi="Arial" w:cs="Arial"/>
              </w:rPr>
            </w:pPr>
          </w:p>
        </w:tc>
        <w:tc>
          <w:tcPr>
            <w:tcW w:w="3390" w:type="dxa"/>
          </w:tcPr>
          <w:p w:rsidR="00F61F6F" w:rsidRPr="00131BBA" w:rsidRDefault="00E36F84" w:rsidP="00F61F6F">
            <w:pPr>
              <w:rPr>
                <w:rFonts w:ascii="Arial" w:hAnsi="Arial" w:cs="Arial"/>
              </w:rPr>
            </w:pPr>
            <w:r w:rsidRPr="00131BBA">
              <w:rPr>
                <w:rFonts w:ascii="Arial" w:hAnsi="Arial" w:cs="Arial"/>
              </w:rPr>
              <w:t>CLO2,CLO3</w:t>
            </w:r>
          </w:p>
        </w:tc>
      </w:tr>
      <w:tr w:rsidR="00F61F6F" w:rsidRPr="00131BBA" w:rsidTr="00B76373">
        <w:trPr>
          <w:trHeight w:val="240"/>
        </w:trPr>
        <w:tc>
          <w:tcPr>
            <w:tcW w:w="1093" w:type="dxa"/>
          </w:tcPr>
          <w:p w:rsidR="00F61F6F" w:rsidRPr="00131BBA" w:rsidRDefault="00F61F6F" w:rsidP="00F61F6F">
            <w:pPr>
              <w:jc w:val="center"/>
              <w:rPr>
                <w:rFonts w:ascii="Arial" w:hAnsi="Arial" w:cs="Arial"/>
              </w:rPr>
            </w:pPr>
            <w:r w:rsidRPr="00131BBA">
              <w:rPr>
                <w:rFonts w:ascii="Arial" w:hAnsi="Arial" w:cs="Arial"/>
              </w:rPr>
              <w:t>10</w:t>
            </w:r>
          </w:p>
        </w:tc>
        <w:tc>
          <w:tcPr>
            <w:tcW w:w="5641" w:type="dxa"/>
          </w:tcPr>
          <w:p w:rsidR="0000475A" w:rsidRPr="00131BBA" w:rsidRDefault="0000475A" w:rsidP="00F61F6F">
            <w:r w:rsidRPr="00131BBA">
              <w:t>Capital Structure and the Cost of Equity Capital</w:t>
            </w:r>
          </w:p>
          <w:p w:rsidR="0000475A" w:rsidRPr="00131BBA" w:rsidRDefault="0000475A" w:rsidP="00F61F6F">
            <w:r w:rsidRPr="00131BBA">
              <w:t>M&amp;M PROPOSITION I: THE PIE MODEL</w:t>
            </w:r>
          </w:p>
          <w:p w:rsidR="0000475A" w:rsidRPr="00131BBA" w:rsidRDefault="0000475A" w:rsidP="00F61F6F">
            <w:r w:rsidRPr="00131BBA">
              <w:t>THE COST OF EQUITY AND FINANCIAL LEVERAGE: M&amp;M PROPOSITION II</w:t>
            </w:r>
          </w:p>
          <w:p w:rsidR="0000475A" w:rsidRPr="00131BBA" w:rsidRDefault="0000475A" w:rsidP="00F61F6F">
            <w:r w:rsidRPr="00131BBA">
              <w:t>M&amp;M Propositions I and II with Corporate Taxes</w:t>
            </w:r>
          </w:p>
          <w:p w:rsidR="0000475A" w:rsidRPr="00131BBA" w:rsidRDefault="0000475A" w:rsidP="00F61F6F">
            <w:r w:rsidRPr="00131BBA">
              <w:t>Bankruptcy Costs</w:t>
            </w:r>
          </w:p>
          <w:p w:rsidR="0000475A" w:rsidRPr="00131BBA" w:rsidRDefault="0000475A" w:rsidP="00F61F6F">
            <w:r w:rsidRPr="00131BBA">
              <w:t>Optimal Capital Structure</w:t>
            </w:r>
          </w:p>
          <w:p w:rsidR="0000475A" w:rsidRPr="00131BBA" w:rsidRDefault="0000475A" w:rsidP="00F61F6F">
            <w:r w:rsidRPr="00131BBA">
              <w:t>THE STATIC THEORY OF CAPITAL STRUCTURE</w:t>
            </w:r>
          </w:p>
          <w:p w:rsidR="00B35C74" w:rsidRPr="00131BBA" w:rsidRDefault="00B35C74" w:rsidP="00B35C74">
            <w:pPr>
              <w:pStyle w:val="ListParagraph"/>
              <w:rPr>
                <w:rFonts w:ascii="Arial" w:hAnsi="Arial" w:cs="Arial"/>
                <w:b/>
              </w:rPr>
            </w:pPr>
          </w:p>
          <w:p w:rsidR="00B35C74" w:rsidRPr="00131BBA" w:rsidRDefault="00B35C74" w:rsidP="00205490">
            <w:pPr>
              <w:rPr>
                <w:rFonts w:ascii="Arial" w:hAnsi="Arial" w:cs="Arial"/>
                <w:b/>
              </w:rPr>
            </w:pPr>
            <w:r w:rsidRPr="00131BBA">
              <w:rPr>
                <w:rFonts w:ascii="Arial" w:hAnsi="Arial" w:cs="Arial"/>
                <w:b/>
              </w:rPr>
              <w:t>Written case Analysis</w:t>
            </w:r>
          </w:p>
          <w:p w:rsidR="0000475A" w:rsidRPr="00131BBA" w:rsidRDefault="0000475A" w:rsidP="0000475A">
            <w:pPr>
              <w:rPr>
                <w:rFonts w:ascii="Arial" w:hAnsi="Arial" w:cs="Arial"/>
              </w:rPr>
            </w:pPr>
          </w:p>
          <w:p w:rsidR="0000475A" w:rsidRPr="00131BBA" w:rsidRDefault="0000475A" w:rsidP="0000475A">
            <w:pPr>
              <w:rPr>
                <w:rFonts w:ascii="Arial" w:hAnsi="Arial" w:cs="Arial"/>
              </w:rPr>
            </w:pPr>
            <w:r w:rsidRPr="00131BBA">
              <w:rPr>
                <w:rFonts w:ascii="Arial" w:hAnsi="Arial" w:cs="Arial"/>
              </w:rPr>
              <w:t>H.E. Heinz. Estimating the cost of Capital in uncertain Times Darden Business Publishing, University of Virginia, H.J.Heinz Founder Henry John Heinz</w:t>
            </w:r>
          </w:p>
          <w:p w:rsidR="0000475A" w:rsidRPr="00131BBA" w:rsidRDefault="0000475A" w:rsidP="00F61F6F"/>
          <w:p w:rsidR="00F61F6F" w:rsidRPr="00131BBA" w:rsidRDefault="00F61F6F" w:rsidP="00F61F6F">
            <w:pPr>
              <w:rPr>
                <w:rFonts w:ascii="Arial" w:hAnsi="Arial" w:cs="Arial"/>
              </w:rPr>
            </w:pPr>
          </w:p>
        </w:tc>
        <w:tc>
          <w:tcPr>
            <w:tcW w:w="3390" w:type="dxa"/>
          </w:tcPr>
          <w:p w:rsidR="00F61F6F" w:rsidRPr="00131BBA" w:rsidRDefault="00724C72" w:rsidP="00F61F6F">
            <w:pPr>
              <w:rPr>
                <w:rFonts w:ascii="Arial" w:hAnsi="Arial" w:cs="Arial"/>
              </w:rPr>
            </w:pPr>
            <w:r w:rsidRPr="00131BBA">
              <w:rPr>
                <w:rFonts w:ascii="Arial" w:hAnsi="Arial" w:cs="Arial"/>
              </w:rPr>
              <w:t>CLO1,CLO2,CLO3</w:t>
            </w:r>
          </w:p>
        </w:tc>
      </w:tr>
      <w:tr w:rsidR="00F61F6F" w:rsidRPr="00131BBA" w:rsidTr="00B76373">
        <w:trPr>
          <w:trHeight w:val="240"/>
        </w:trPr>
        <w:tc>
          <w:tcPr>
            <w:tcW w:w="1093" w:type="dxa"/>
          </w:tcPr>
          <w:p w:rsidR="00F61F6F" w:rsidRPr="00131BBA" w:rsidRDefault="00F61F6F" w:rsidP="00F61F6F">
            <w:pPr>
              <w:jc w:val="center"/>
              <w:rPr>
                <w:rFonts w:ascii="Arial" w:hAnsi="Arial" w:cs="Arial"/>
              </w:rPr>
            </w:pPr>
            <w:r w:rsidRPr="00131BBA">
              <w:rPr>
                <w:rFonts w:ascii="Arial" w:hAnsi="Arial" w:cs="Arial"/>
              </w:rPr>
              <w:t>11</w:t>
            </w:r>
          </w:p>
        </w:tc>
        <w:tc>
          <w:tcPr>
            <w:tcW w:w="5641" w:type="dxa"/>
          </w:tcPr>
          <w:p w:rsidR="00F61F6F" w:rsidRPr="00131BBA" w:rsidRDefault="00F61F6F" w:rsidP="00F61F6F">
            <w:r w:rsidRPr="00131BBA">
              <w:t>DIVIDENDS AND DIVIDEND POLICY</w:t>
            </w:r>
          </w:p>
          <w:p w:rsidR="00F61F6F" w:rsidRPr="00131BBA" w:rsidRDefault="00F61F6F" w:rsidP="00F61F6F">
            <w:r w:rsidRPr="00131BBA">
              <w:t>Cash dividend and dividend payment</w:t>
            </w:r>
          </w:p>
          <w:p w:rsidR="00F61F6F" w:rsidRPr="00131BBA" w:rsidRDefault="00F61F6F" w:rsidP="00F61F6F">
            <w:r w:rsidRPr="00131BBA">
              <w:t>Low payout and high payout factors</w:t>
            </w:r>
          </w:p>
          <w:p w:rsidR="008E3D10" w:rsidRDefault="008E3D10" w:rsidP="00FD27CD">
            <w:pPr>
              <w:rPr>
                <w:rFonts w:ascii="Arial" w:hAnsi="Arial" w:cs="Arial"/>
              </w:rPr>
            </w:pPr>
          </w:p>
          <w:p w:rsidR="008E3D10" w:rsidRDefault="008E3D10" w:rsidP="00FD27CD">
            <w:pPr>
              <w:rPr>
                <w:rFonts w:ascii="Arial" w:hAnsi="Arial" w:cs="Arial"/>
              </w:rPr>
            </w:pPr>
          </w:p>
          <w:p w:rsidR="008E3D10" w:rsidRDefault="008E3D10" w:rsidP="00FD27CD">
            <w:pPr>
              <w:rPr>
                <w:rFonts w:ascii="Arial" w:hAnsi="Arial" w:cs="Arial"/>
              </w:rPr>
            </w:pPr>
            <w:r>
              <w:rPr>
                <w:rFonts w:ascii="Arial" w:hAnsi="Arial" w:cs="Arial"/>
              </w:rPr>
              <w:t>Quiz : 3</w:t>
            </w:r>
          </w:p>
          <w:p w:rsidR="00F61F6F" w:rsidRPr="00131BBA" w:rsidRDefault="00F61F6F" w:rsidP="00FD27CD">
            <w:pPr>
              <w:rPr>
                <w:rFonts w:ascii="Arial" w:hAnsi="Arial" w:cs="Arial"/>
              </w:rPr>
            </w:pPr>
          </w:p>
        </w:tc>
        <w:tc>
          <w:tcPr>
            <w:tcW w:w="3390" w:type="dxa"/>
          </w:tcPr>
          <w:p w:rsidR="00F61F6F" w:rsidRPr="00131BBA" w:rsidRDefault="00724C72" w:rsidP="00F61F6F">
            <w:pPr>
              <w:rPr>
                <w:rFonts w:ascii="Arial" w:hAnsi="Arial" w:cs="Arial"/>
              </w:rPr>
            </w:pPr>
            <w:r w:rsidRPr="00131BBA">
              <w:rPr>
                <w:rFonts w:ascii="Arial" w:hAnsi="Arial" w:cs="Arial"/>
              </w:rPr>
              <w:t>CLO1,CLO2,CLO3</w:t>
            </w:r>
          </w:p>
        </w:tc>
      </w:tr>
      <w:tr w:rsidR="00F61F6F" w:rsidRPr="00131BBA" w:rsidTr="00B76373">
        <w:trPr>
          <w:trHeight w:val="240"/>
        </w:trPr>
        <w:tc>
          <w:tcPr>
            <w:tcW w:w="1093" w:type="dxa"/>
          </w:tcPr>
          <w:p w:rsidR="00F61F6F" w:rsidRPr="00131BBA" w:rsidRDefault="00F61F6F" w:rsidP="00F61F6F">
            <w:pPr>
              <w:jc w:val="center"/>
              <w:rPr>
                <w:rFonts w:ascii="Arial" w:hAnsi="Arial" w:cs="Arial"/>
              </w:rPr>
            </w:pPr>
            <w:r w:rsidRPr="00131BBA">
              <w:rPr>
                <w:rFonts w:ascii="Arial" w:hAnsi="Arial" w:cs="Arial"/>
              </w:rPr>
              <w:t>12</w:t>
            </w:r>
          </w:p>
        </w:tc>
        <w:tc>
          <w:tcPr>
            <w:tcW w:w="5641" w:type="dxa"/>
          </w:tcPr>
          <w:p w:rsidR="00205490" w:rsidRPr="00131BBA" w:rsidRDefault="00205490" w:rsidP="00205490">
            <w:r w:rsidRPr="00131BBA">
              <w:t>Establishing a dividend policy</w:t>
            </w:r>
          </w:p>
          <w:p w:rsidR="00205490" w:rsidRPr="00131BBA" w:rsidRDefault="00205490" w:rsidP="00205490">
            <w:r w:rsidRPr="00131BBA">
              <w:t xml:space="preserve">Stock repurchases, Stock splits </w:t>
            </w:r>
          </w:p>
          <w:p w:rsidR="00FD27CD" w:rsidRPr="00131BBA" w:rsidRDefault="00FD27CD" w:rsidP="00205490">
            <w:pPr>
              <w:rPr>
                <w:b/>
              </w:rPr>
            </w:pPr>
          </w:p>
          <w:p w:rsidR="00205490" w:rsidRPr="00131BBA" w:rsidRDefault="00205490" w:rsidP="00205490">
            <w:pPr>
              <w:rPr>
                <w:b/>
              </w:rPr>
            </w:pPr>
            <w:r w:rsidRPr="00131BBA">
              <w:rPr>
                <w:b/>
              </w:rPr>
              <w:t>Written Case Analysis</w:t>
            </w:r>
          </w:p>
          <w:p w:rsidR="00205490" w:rsidRPr="00131BBA" w:rsidRDefault="00205490" w:rsidP="00205490">
            <w:r w:rsidRPr="00131BBA">
              <w:rPr>
                <w:rFonts w:ascii="Arial" w:hAnsi="Arial" w:cs="Arial"/>
              </w:rPr>
              <w:t>Dividend Policy at FPL group, Inc. Harvard Business School</w:t>
            </w:r>
          </w:p>
          <w:p w:rsidR="00F61F6F" w:rsidRPr="00131BBA" w:rsidRDefault="00F61F6F" w:rsidP="00F61F6F">
            <w:pPr>
              <w:rPr>
                <w:rFonts w:ascii="Arial" w:hAnsi="Arial" w:cs="Arial"/>
              </w:rPr>
            </w:pPr>
          </w:p>
        </w:tc>
        <w:tc>
          <w:tcPr>
            <w:tcW w:w="3390" w:type="dxa"/>
          </w:tcPr>
          <w:p w:rsidR="00F61F6F" w:rsidRPr="00131BBA" w:rsidRDefault="00724C72" w:rsidP="00F61F6F">
            <w:pPr>
              <w:rPr>
                <w:rFonts w:ascii="Arial" w:hAnsi="Arial" w:cs="Arial"/>
              </w:rPr>
            </w:pPr>
            <w:r w:rsidRPr="00131BBA">
              <w:rPr>
                <w:rFonts w:ascii="Arial" w:hAnsi="Arial" w:cs="Arial"/>
              </w:rPr>
              <w:t>CLO1,CLO2,CLO3</w:t>
            </w:r>
          </w:p>
        </w:tc>
      </w:tr>
      <w:tr w:rsidR="00F61F6F" w:rsidRPr="00131BBA" w:rsidTr="00B76373">
        <w:trPr>
          <w:trHeight w:val="240"/>
        </w:trPr>
        <w:tc>
          <w:tcPr>
            <w:tcW w:w="1093" w:type="dxa"/>
          </w:tcPr>
          <w:p w:rsidR="009D32A6" w:rsidRPr="00131BBA" w:rsidRDefault="009D32A6" w:rsidP="00F61F6F">
            <w:pPr>
              <w:jc w:val="center"/>
              <w:rPr>
                <w:rFonts w:ascii="Arial" w:hAnsi="Arial" w:cs="Arial"/>
              </w:rPr>
            </w:pPr>
          </w:p>
          <w:p w:rsidR="00F61F6F" w:rsidRPr="00131BBA" w:rsidRDefault="00F61F6F" w:rsidP="00F61F6F">
            <w:pPr>
              <w:jc w:val="center"/>
              <w:rPr>
                <w:rFonts w:ascii="Arial" w:hAnsi="Arial" w:cs="Arial"/>
              </w:rPr>
            </w:pPr>
            <w:r w:rsidRPr="00131BBA">
              <w:rPr>
                <w:rFonts w:ascii="Arial" w:hAnsi="Arial" w:cs="Arial"/>
              </w:rPr>
              <w:lastRenderedPageBreak/>
              <w:t>13</w:t>
            </w:r>
          </w:p>
        </w:tc>
        <w:tc>
          <w:tcPr>
            <w:tcW w:w="5641" w:type="dxa"/>
          </w:tcPr>
          <w:p w:rsidR="002914AC" w:rsidRPr="00131BBA" w:rsidRDefault="00CB11EB" w:rsidP="000969C8">
            <w:r w:rsidRPr="00131BBA">
              <w:rPr>
                <w:rFonts w:ascii="Arial" w:hAnsi="Arial" w:cs="Arial"/>
              </w:rPr>
              <w:lastRenderedPageBreak/>
              <w:t>Short Term Financing</w:t>
            </w:r>
            <w:r w:rsidR="003348E9" w:rsidRPr="00131BBA">
              <w:t>:</w:t>
            </w:r>
          </w:p>
          <w:p w:rsidR="002914AC" w:rsidRPr="00131BBA" w:rsidRDefault="002914AC" w:rsidP="000969C8">
            <w:r w:rsidRPr="00131BBA">
              <w:lastRenderedPageBreak/>
              <w:t>Tracing Cash and Net Working Capital</w:t>
            </w:r>
            <w:r w:rsidR="003348E9" w:rsidRPr="00131BBA">
              <w:t xml:space="preserve">, </w:t>
            </w:r>
            <w:r w:rsidRPr="00131BBA">
              <w:t>The Operating Cycle and the Cash Cycle</w:t>
            </w:r>
            <w:r w:rsidR="003348E9" w:rsidRPr="00131BBA">
              <w:t xml:space="preserve">, </w:t>
            </w:r>
            <w:r w:rsidRPr="00131BBA">
              <w:t>CALCULATING THE OPERATING AND CASH CYCLES</w:t>
            </w:r>
          </w:p>
          <w:p w:rsidR="003348E9" w:rsidRPr="00131BBA" w:rsidRDefault="003348E9" w:rsidP="000969C8"/>
          <w:p w:rsidR="003348E9" w:rsidRPr="00131BBA" w:rsidRDefault="003348E9" w:rsidP="000969C8">
            <w:pPr>
              <w:rPr>
                <w:rFonts w:ascii="Arial" w:hAnsi="Arial" w:cs="Arial"/>
              </w:rPr>
            </w:pPr>
            <w:r w:rsidRPr="00131BBA">
              <w:t>Mini Case: Piepkorn Manufacturing Working Capital Management</w:t>
            </w:r>
          </w:p>
          <w:p w:rsidR="002914AC" w:rsidRPr="00131BBA" w:rsidRDefault="002914AC" w:rsidP="000969C8">
            <w:pPr>
              <w:rPr>
                <w:rFonts w:ascii="Arial" w:hAnsi="Arial" w:cs="Arial"/>
              </w:rPr>
            </w:pPr>
          </w:p>
        </w:tc>
        <w:tc>
          <w:tcPr>
            <w:tcW w:w="3390" w:type="dxa"/>
          </w:tcPr>
          <w:p w:rsidR="00F61F6F" w:rsidRPr="00131BBA" w:rsidRDefault="00724C72" w:rsidP="00F61F6F">
            <w:pPr>
              <w:rPr>
                <w:rFonts w:ascii="Arial" w:hAnsi="Arial" w:cs="Arial"/>
              </w:rPr>
            </w:pPr>
            <w:r w:rsidRPr="00131BBA">
              <w:rPr>
                <w:rFonts w:ascii="Arial" w:hAnsi="Arial" w:cs="Arial"/>
              </w:rPr>
              <w:lastRenderedPageBreak/>
              <w:t>CLO1,CLO2</w:t>
            </w:r>
          </w:p>
        </w:tc>
      </w:tr>
      <w:tr w:rsidR="00F61F6F" w:rsidRPr="00131BBA" w:rsidTr="00B76373">
        <w:trPr>
          <w:trHeight w:val="240"/>
        </w:trPr>
        <w:tc>
          <w:tcPr>
            <w:tcW w:w="1093" w:type="dxa"/>
          </w:tcPr>
          <w:p w:rsidR="00F61F6F" w:rsidRPr="00131BBA" w:rsidRDefault="00F61F6F" w:rsidP="00F61F6F">
            <w:pPr>
              <w:jc w:val="center"/>
              <w:rPr>
                <w:rFonts w:ascii="Arial" w:hAnsi="Arial" w:cs="Arial"/>
              </w:rPr>
            </w:pPr>
            <w:r w:rsidRPr="00131BBA">
              <w:rPr>
                <w:rFonts w:ascii="Arial" w:hAnsi="Arial" w:cs="Arial"/>
              </w:rPr>
              <w:lastRenderedPageBreak/>
              <w:t>14</w:t>
            </w:r>
          </w:p>
        </w:tc>
        <w:tc>
          <w:tcPr>
            <w:tcW w:w="5641" w:type="dxa"/>
          </w:tcPr>
          <w:p w:rsidR="002914AC" w:rsidRPr="00131BBA" w:rsidRDefault="002914AC" w:rsidP="00DB2267">
            <w:r w:rsidRPr="00131BBA">
              <w:t>Some Aspects of Short-Term Financial Policy</w:t>
            </w:r>
            <w:r w:rsidR="00DB2267" w:rsidRPr="00131BBA">
              <w:t xml:space="preserve"> : </w:t>
            </w:r>
            <w:r w:rsidR="00CA6131" w:rsidRPr="00131BBA">
              <w:t>THE SIZE OF THE FIRM’S INVESTMENT IN CURRENT ASSETS</w:t>
            </w:r>
            <w:r w:rsidRPr="00131BBA">
              <w:t>ALTERNATIVE FINANCING POLICIES FOR CURRENT ASSETS</w:t>
            </w:r>
            <w:r w:rsidR="00DB2267" w:rsidRPr="00131BBA">
              <w:t xml:space="preserve"> , </w:t>
            </w:r>
            <w:r w:rsidRPr="00131BBA">
              <w:t>WHICH FINANCING POLICY IS BEST?Short-Term Borrowing</w:t>
            </w:r>
          </w:p>
          <w:p w:rsidR="003B576B" w:rsidRPr="00131BBA" w:rsidRDefault="003B576B" w:rsidP="00DB2267"/>
          <w:p w:rsidR="003B576B" w:rsidRPr="00131BBA" w:rsidRDefault="008E3D10" w:rsidP="00DB2267">
            <w:r>
              <w:t>Quiz: 4</w:t>
            </w:r>
          </w:p>
          <w:p w:rsidR="00DB2267" w:rsidRPr="00131BBA" w:rsidRDefault="00DB2267" w:rsidP="00DB2267">
            <w:pPr>
              <w:rPr>
                <w:rFonts w:ascii="Arial" w:hAnsi="Arial" w:cs="Arial"/>
              </w:rPr>
            </w:pPr>
          </w:p>
        </w:tc>
        <w:tc>
          <w:tcPr>
            <w:tcW w:w="3390" w:type="dxa"/>
          </w:tcPr>
          <w:p w:rsidR="00F61F6F" w:rsidRPr="00131BBA" w:rsidRDefault="00724C72" w:rsidP="00F61F6F">
            <w:pPr>
              <w:rPr>
                <w:rFonts w:ascii="Arial" w:hAnsi="Arial" w:cs="Arial"/>
              </w:rPr>
            </w:pPr>
            <w:r w:rsidRPr="00131BBA">
              <w:rPr>
                <w:rFonts w:ascii="Arial" w:hAnsi="Arial" w:cs="Arial"/>
              </w:rPr>
              <w:t>CLO1,CLO2</w:t>
            </w:r>
          </w:p>
        </w:tc>
      </w:tr>
      <w:tr w:rsidR="00F61F6F" w:rsidRPr="00131BBA" w:rsidTr="00B76373">
        <w:trPr>
          <w:trHeight w:val="240"/>
        </w:trPr>
        <w:tc>
          <w:tcPr>
            <w:tcW w:w="1093" w:type="dxa"/>
          </w:tcPr>
          <w:p w:rsidR="00F61F6F" w:rsidRPr="00131BBA" w:rsidRDefault="00F61F6F" w:rsidP="00F61F6F">
            <w:pPr>
              <w:jc w:val="center"/>
              <w:rPr>
                <w:rFonts w:ascii="Arial" w:hAnsi="Arial" w:cs="Arial"/>
              </w:rPr>
            </w:pPr>
            <w:r w:rsidRPr="00131BBA">
              <w:rPr>
                <w:rFonts w:ascii="Arial" w:hAnsi="Arial" w:cs="Arial"/>
              </w:rPr>
              <w:t>15</w:t>
            </w:r>
          </w:p>
        </w:tc>
        <w:tc>
          <w:tcPr>
            <w:tcW w:w="5641" w:type="dxa"/>
          </w:tcPr>
          <w:p w:rsidR="00F61F6F" w:rsidRPr="00131BBA" w:rsidRDefault="00205490" w:rsidP="00F61F6F">
            <w:r w:rsidRPr="00131BBA">
              <w:t>Revision</w:t>
            </w:r>
          </w:p>
          <w:p w:rsidR="00F61F6F" w:rsidRPr="00131BBA" w:rsidRDefault="00F61F6F" w:rsidP="000969C8">
            <w:pPr>
              <w:rPr>
                <w:rFonts w:ascii="Arial" w:hAnsi="Arial" w:cs="Arial"/>
              </w:rPr>
            </w:pPr>
          </w:p>
        </w:tc>
        <w:tc>
          <w:tcPr>
            <w:tcW w:w="3390" w:type="dxa"/>
          </w:tcPr>
          <w:p w:rsidR="00F61F6F" w:rsidRPr="00131BBA" w:rsidRDefault="00724C72" w:rsidP="00F61F6F">
            <w:pPr>
              <w:rPr>
                <w:rFonts w:ascii="Arial" w:hAnsi="Arial" w:cs="Arial"/>
              </w:rPr>
            </w:pPr>
            <w:r w:rsidRPr="00131BBA">
              <w:rPr>
                <w:rFonts w:ascii="Arial" w:hAnsi="Arial" w:cs="Arial"/>
              </w:rPr>
              <w:t>CLO1,CLO2,CLO3</w:t>
            </w:r>
          </w:p>
        </w:tc>
      </w:tr>
      <w:tr w:rsidR="00F61F6F" w:rsidRPr="00131BBA" w:rsidTr="00B76373">
        <w:trPr>
          <w:trHeight w:val="240"/>
        </w:trPr>
        <w:tc>
          <w:tcPr>
            <w:tcW w:w="1093" w:type="dxa"/>
          </w:tcPr>
          <w:p w:rsidR="00F61F6F" w:rsidRPr="00131BBA" w:rsidRDefault="00F61F6F" w:rsidP="00F61F6F">
            <w:pPr>
              <w:jc w:val="center"/>
              <w:rPr>
                <w:rFonts w:ascii="Arial" w:hAnsi="Arial" w:cs="Arial"/>
              </w:rPr>
            </w:pPr>
            <w:r w:rsidRPr="00131BBA">
              <w:rPr>
                <w:rFonts w:ascii="Arial" w:hAnsi="Arial" w:cs="Arial"/>
              </w:rPr>
              <w:t>16</w:t>
            </w:r>
          </w:p>
        </w:tc>
        <w:tc>
          <w:tcPr>
            <w:tcW w:w="5641" w:type="dxa"/>
          </w:tcPr>
          <w:p w:rsidR="00F61F6F" w:rsidRPr="00131BBA" w:rsidRDefault="00F61F6F" w:rsidP="00F61F6F">
            <w:pPr>
              <w:rPr>
                <w:rFonts w:ascii="Arial" w:hAnsi="Arial" w:cs="Arial"/>
              </w:rPr>
            </w:pPr>
            <w:r w:rsidRPr="00131BBA">
              <w:rPr>
                <w:rFonts w:ascii="Arial" w:hAnsi="Arial" w:cs="Arial"/>
              </w:rPr>
              <w:t>Final Term Examination</w:t>
            </w:r>
          </w:p>
        </w:tc>
        <w:tc>
          <w:tcPr>
            <w:tcW w:w="3390" w:type="dxa"/>
          </w:tcPr>
          <w:p w:rsidR="00F61F6F" w:rsidRPr="00131BBA" w:rsidRDefault="00724C72" w:rsidP="00F61F6F">
            <w:pPr>
              <w:rPr>
                <w:rFonts w:ascii="Arial" w:hAnsi="Arial" w:cs="Arial"/>
              </w:rPr>
            </w:pPr>
            <w:r w:rsidRPr="00131BBA">
              <w:rPr>
                <w:rFonts w:ascii="Arial" w:hAnsi="Arial" w:cs="Arial"/>
              </w:rPr>
              <w:t>CLO1,CLO2,CLO3, CLO4</w:t>
            </w:r>
          </w:p>
        </w:tc>
      </w:tr>
    </w:tbl>
    <w:p w:rsidR="002A678F" w:rsidRPr="00131BBA" w:rsidRDefault="002A678F" w:rsidP="003F547E">
      <w:pPr>
        <w:spacing w:after="0" w:line="240" w:lineRule="auto"/>
        <w:rPr>
          <w:rFonts w:ascii="Arial" w:hAnsi="Arial" w:cs="Arial"/>
          <w:sz w:val="24"/>
          <w:szCs w:val="24"/>
        </w:rPr>
      </w:pPr>
    </w:p>
    <w:p w:rsidR="00B67E02" w:rsidRPr="00131BBA" w:rsidRDefault="00B67E02" w:rsidP="003F547E">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tblPr>
      <w:tblGrid>
        <w:gridCol w:w="10214"/>
      </w:tblGrid>
      <w:tr w:rsidR="00B67E02" w:rsidRPr="00131BBA" w:rsidTr="00BC514A">
        <w:tc>
          <w:tcPr>
            <w:tcW w:w="10214" w:type="dxa"/>
            <w:shd w:val="clear" w:color="auto" w:fill="F2F2F2" w:themeFill="background1" w:themeFillShade="F2"/>
          </w:tcPr>
          <w:p w:rsidR="00B67E02" w:rsidRPr="00131BBA" w:rsidRDefault="00B67E02" w:rsidP="00BC514A">
            <w:pPr>
              <w:rPr>
                <w:rFonts w:ascii="Arial" w:hAnsi="Arial" w:cs="Arial"/>
                <w:b/>
                <w:sz w:val="20"/>
                <w:szCs w:val="20"/>
              </w:rPr>
            </w:pPr>
            <w:r w:rsidRPr="00131BBA">
              <w:rPr>
                <w:rFonts w:ascii="Arial" w:hAnsi="Arial" w:cs="Arial"/>
                <w:b/>
                <w:sz w:val="20"/>
                <w:szCs w:val="20"/>
              </w:rPr>
              <w:t>Primary Text Book (s):</w:t>
            </w:r>
          </w:p>
        </w:tc>
      </w:tr>
      <w:tr w:rsidR="00B67E02" w:rsidRPr="00131BBA" w:rsidTr="00BC514A">
        <w:tc>
          <w:tcPr>
            <w:tcW w:w="10214" w:type="dxa"/>
          </w:tcPr>
          <w:p w:rsidR="00B67E02" w:rsidRPr="00131BBA" w:rsidRDefault="00BC33AA" w:rsidP="00B807D3">
            <w:pPr>
              <w:pStyle w:val="ListParagraph"/>
              <w:numPr>
                <w:ilvl w:val="0"/>
                <w:numId w:val="6"/>
              </w:numPr>
              <w:tabs>
                <w:tab w:val="left" w:pos="930"/>
              </w:tabs>
              <w:rPr>
                <w:rFonts w:ascii="Arial" w:hAnsi="Arial" w:cs="Arial"/>
              </w:rPr>
            </w:pPr>
            <w:r w:rsidRPr="00131BBA">
              <w:rPr>
                <w:rFonts w:ascii="Cambria" w:eastAsia="Times New Roman" w:hAnsi="Cambria" w:cs="Times New Roman"/>
              </w:rPr>
              <w:t>Fundamentals of Corporate Finance by Ross, Westerfield&amp; Jordon (10</w:t>
            </w:r>
            <w:r w:rsidRPr="00131BBA">
              <w:rPr>
                <w:rFonts w:ascii="Cambria" w:eastAsia="Times New Roman" w:hAnsi="Cambria" w:cs="Times New Roman"/>
                <w:vertAlign w:val="superscript"/>
              </w:rPr>
              <w:t>th</w:t>
            </w:r>
            <w:r w:rsidRPr="00131BBA">
              <w:rPr>
                <w:rFonts w:ascii="Cambria" w:eastAsia="Times New Roman" w:hAnsi="Cambria" w:cs="Times New Roman"/>
              </w:rPr>
              <w:t xml:space="preserve"> Edition)</w:t>
            </w:r>
          </w:p>
        </w:tc>
      </w:tr>
    </w:tbl>
    <w:p w:rsidR="002A678F" w:rsidRPr="00131BBA" w:rsidRDefault="002A678F" w:rsidP="003F547E">
      <w:pPr>
        <w:spacing w:after="0" w:line="240" w:lineRule="auto"/>
        <w:rPr>
          <w:rFonts w:ascii="Times New Roman" w:eastAsia="Times New Roman" w:hAnsi="Times New Roman" w:cs="Times New Roman"/>
          <w:b/>
          <w:color w:val="000000" w:themeColor="text1"/>
          <w:sz w:val="20"/>
          <w:szCs w:val="20"/>
        </w:rPr>
      </w:pPr>
    </w:p>
    <w:p w:rsidR="00B67E02" w:rsidRPr="00131BBA" w:rsidRDefault="00B67E02" w:rsidP="00B67E02">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tblPr>
      <w:tblGrid>
        <w:gridCol w:w="10214"/>
      </w:tblGrid>
      <w:tr w:rsidR="00B67E02" w:rsidRPr="00131BBA" w:rsidTr="00BC514A">
        <w:tc>
          <w:tcPr>
            <w:tcW w:w="10214" w:type="dxa"/>
            <w:shd w:val="clear" w:color="auto" w:fill="F2F2F2" w:themeFill="background1" w:themeFillShade="F2"/>
          </w:tcPr>
          <w:p w:rsidR="00B67E02" w:rsidRPr="00131BBA" w:rsidRDefault="005F6BE5" w:rsidP="00BC514A">
            <w:pPr>
              <w:rPr>
                <w:rFonts w:ascii="Arial" w:hAnsi="Arial" w:cs="Arial"/>
                <w:b/>
                <w:sz w:val="20"/>
                <w:szCs w:val="20"/>
              </w:rPr>
            </w:pPr>
            <w:r w:rsidRPr="00131BBA">
              <w:rPr>
                <w:rFonts w:ascii="Arial" w:hAnsi="Arial" w:cs="Arial"/>
                <w:b/>
                <w:sz w:val="20"/>
                <w:szCs w:val="20"/>
              </w:rPr>
              <w:t>Reference / Supplementary Reading (s)</w:t>
            </w:r>
            <w:r w:rsidR="00B67E02" w:rsidRPr="00131BBA">
              <w:rPr>
                <w:rFonts w:ascii="Arial" w:hAnsi="Arial" w:cs="Arial"/>
                <w:b/>
                <w:sz w:val="20"/>
                <w:szCs w:val="20"/>
              </w:rPr>
              <w:t>:</w:t>
            </w:r>
          </w:p>
        </w:tc>
      </w:tr>
      <w:tr w:rsidR="00B67E02" w:rsidRPr="00131BBA" w:rsidTr="00BC514A">
        <w:tc>
          <w:tcPr>
            <w:tcW w:w="10214" w:type="dxa"/>
          </w:tcPr>
          <w:p w:rsidR="00BC33AA" w:rsidRPr="00131BBA" w:rsidRDefault="00BC33AA" w:rsidP="00BC33AA">
            <w:pPr>
              <w:jc w:val="both"/>
              <w:rPr>
                <w:rFonts w:ascii="Cambria" w:eastAsia="Times New Roman" w:hAnsi="Cambria" w:cs="Times New Roman"/>
              </w:rPr>
            </w:pPr>
            <w:r w:rsidRPr="00131BBA">
              <w:rPr>
                <w:rFonts w:ascii="Cambria" w:eastAsia="Times New Roman" w:hAnsi="Cambria" w:cs="Times New Roman"/>
              </w:rPr>
              <w:t>1.       Financial Management and Policy by James C. Van Horne</w:t>
            </w:r>
          </w:p>
          <w:p w:rsidR="00BC33AA" w:rsidRPr="00131BBA" w:rsidRDefault="00BC33AA" w:rsidP="00BC33AA">
            <w:pPr>
              <w:rPr>
                <w:rFonts w:ascii="Cambria" w:eastAsia="Times New Roman" w:hAnsi="Cambria" w:cs="Times New Roman"/>
              </w:rPr>
            </w:pPr>
            <w:r w:rsidRPr="00131BBA">
              <w:rPr>
                <w:rFonts w:ascii="Cambria" w:eastAsia="Times New Roman" w:hAnsi="Cambria" w:cs="Times New Roman"/>
              </w:rPr>
              <w:t>2.        Principles of Corporate Finance by Brealey, Myers &amp; Allen, Latest Edition.</w:t>
            </w:r>
          </w:p>
          <w:p w:rsidR="00B67E02" w:rsidRPr="00131BBA" w:rsidRDefault="00BC33AA" w:rsidP="00BC33AA">
            <w:pPr>
              <w:jc w:val="both"/>
              <w:rPr>
                <w:rFonts w:ascii="Cambria" w:eastAsia="Times New Roman" w:hAnsi="Cambria" w:cs="Times New Roman"/>
              </w:rPr>
            </w:pPr>
            <w:r w:rsidRPr="00131BBA">
              <w:rPr>
                <w:rFonts w:ascii="Cambria" w:eastAsia="Times New Roman" w:hAnsi="Cambria" w:cs="Times New Roman"/>
              </w:rPr>
              <w:t>3.       Financial Management, Theory and Practices by Brigham &amp;Ehrhard (11</w:t>
            </w:r>
            <w:r w:rsidRPr="00131BBA">
              <w:rPr>
                <w:rFonts w:ascii="Cambria" w:eastAsia="Times New Roman" w:hAnsi="Cambria" w:cs="Times New Roman"/>
                <w:vertAlign w:val="superscript"/>
              </w:rPr>
              <w:t>th</w:t>
            </w:r>
            <w:r w:rsidRPr="00131BBA">
              <w:rPr>
                <w:rFonts w:ascii="Cambria" w:eastAsia="Times New Roman" w:hAnsi="Cambria" w:cs="Times New Roman"/>
              </w:rPr>
              <w:t xml:space="preserve"> Edition)</w:t>
            </w:r>
          </w:p>
        </w:tc>
      </w:tr>
    </w:tbl>
    <w:p w:rsidR="00746768" w:rsidRPr="00131BBA" w:rsidRDefault="00746768" w:rsidP="00746768">
      <w:pPr>
        <w:spacing w:line="360" w:lineRule="auto"/>
        <w:jc w:val="both"/>
        <w:rPr>
          <w:rFonts w:ascii="Times New Roman" w:hAnsi="Times New Roman" w:cs="Times New Roman"/>
          <w:sz w:val="20"/>
          <w:szCs w:val="20"/>
        </w:rPr>
      </w:pPr>
    </w:p>
    <w:tbl>
      <w:tblPr>
        <w:tblStyle w:val="TableGrid"/>
        <w:tblW w:w="0" w:type="auto"/>
        <w:tblLook w:val="04A0"/>
      </w:tblPr>
      <w:tblGrid>
        <w:gridCol w:w="10214"/>
      </w:tblGrid>
      <w:tr w:rsidR="005F6BE5" w:rsidRPr="00131BBA" w:rsidTr="00BC514A">
        <w:tc>
          <w:tcPr>
            <w:tcW w:w="10214" w:type="dxa"/>
            <w:shd w:val="clear" w:color="auto" w:fill="F2F2F2" w:themeFill="background1" w:themeFillShade="F2"/>
          </w:tcPr>
          <w:p w:rsidR="005F6BE5" w:rsidRPr="00131BBA" w:rsidRDefault="005F6BE5" w:rsidP="00BC514A">
            <w:pPr>
              <w:rPr>
                <w:rFonts w:ascii="Arial" w:hAnsi="Arial" w:cs="Arial"/>
                <w:b/>
                <w:sz w:val="20"/>
                <w:szCs w:val="20"/>
              </w:rPr>
            </w:pPr>
            <w:r w:rsidRPr="00131BBA">
              <w:rPr>
                <w:rFonts w:ascii="Arial" w:hAnsi="Arial" w:cs="Arial"/>
                <w:b/>
                <w:sz w:val="20"/>
                <w:szCs w:val="20"/>
              </w:rPr>
              <w:t>Useful Online / Web Resources:</w:t>
            </w:r>
          </w:p>
        </w:tc>
      </w:tr>
      <w:tr w:rsidR="005F6BE5" w:rsidRPr="00131BBA" w:rsidTr="00BC514A">
        <w:tc>
          <w:tcPr>
            <w:tcW w:w="10214" w:type="dxa"/>
          </w:tcPr>
          <w:p w:rsidR="005F6BE5" w:rsidRPr="00131BBA" w:rsidRDefault="005F6BE5" w:rsidP="00BC514A">
            <w:pPr>
              <w:rPr>
                <w:rFonts w:ascii="Arial" w:hAnsi="Arial" w:cs="Arial"/>
              </w:rPr>
            </w:pPr>
          </w:p>
          <w:p w:rsidR="00E7059E" w:rsidRDefault="00B76373" w:rsidP="00E7059E">
            <w:pPr>
              <w:pStyle w:val="text"/>
              <w:tabs>
                <w:tab w:val="left" w:pos="2610"/>
                <w:tab w:val="left" w:leader="underscore" w:pos="7200"/>
              </w:tabs>
              <w:spacing w:before="0" w:line="240" w:lineRule="auto"/>
              <w:ind w:left="0"/>
              <w:rPr>
                <w:rFonts w:ascii="Calibri" w:hAnsi="Calibri"/>
                <w:szCs w:val="22"/>
                <w:lang w:val="en-US"/>
              </w:rPr>
            </w:pPr>
            <w:r w:rsidRPr="00131BBA">
              <w:rPr>
                <w:rFonts w:ascii="Calibri" w:hAnsi="Calibri"/>
                <w:szCs w:val="22"/>
                <w:lang w:val="en-US"/>
              </w:rPr>
              <w:t xml:space="preserve">These are the websites that are helpful. </w:t>
            </w:r>
          </w:p>
          <w:bookmarkStart w:id="0" w:name="_GoBack"/>
          <w:bookmarkEnd w:id="0"/>
          <w:p w:rsidR="00B442A8" w:rsidRDefault="006959E8" w:rsidP="00B442A8">
            <w:pPr>
              <w:pStyle w:val="text"/>
              <w:numPr>
                <w:ilvl w:val="0"/>
                <w:numId w:val="9"/>
              </w:numPr>
              <w:tabs>
                <w:tab w:val="left" w:pos="2610"/>
                <w:tab w:val="left" w:leader="underscore" w:pos="7200"/>
              </w:tabs>
              <w:spacing w:line="240" w:lineRule="auto"/>
              <w:rPr>
                <w:rFonts w:ascii="Calibri" w:hAnsi="Calibri"/>
                <w:szCs w:val="22"/>
                <w:lang w:val="en-US"/>
              </w:rPr>
            </w:pPr>
            <w:r w:rsidRPr="006959E8">
              <w:fldChar w:fldCharType="begin"/>
            </w:r>
            <w:r w:rsidR="008E55DA">
              <w:instrText xml:space="preserve"> HYPERLINK "https://www.udemy.com/topic/financial-modeling/" </w:instrText>
            </w:r>
            <w:r w:rsidRPr="006959E8">
              <w:fldChar w:fldCharType="separate"/>
            </w:r>
            <w:r w:rsidR="00B442A8" w:rsidRPr="00131BBA">
              <w:rPr>
                <w:rStyle w:val="Hyperlink"/>
                <w:rFonts w:ascii="Calibri" w:hAnsi="Calibri"/>
                <w:szCs w:val="22"/>
                <w:lang w:val="en-US"/>
              </w:rPr>
              <w:t>https://www.udemy.com/topic/financial-modeling/</w:t>
            </w:r>
            <w:r>
              <w:rPr>
                <w:rStyle w:val="Hyperlink"/>
                <w:rFonts w:ascii="Calibri" w:hAnsi="Calibri"/>
                <w:szCs w:val="22"/>
                <w:lang w:val="en-US"/>
              </w:rPr>
              <w:fldChar w:fldCharType="end"/>
            </w:r>
          </w:p>
          <w:p w:rsidR="00F91B44" w:rsidRDefault="006959E8" w:rsidP="00F91B44">
            <w:pPr>
              <w:pStyle w:val="text"/>
              <w:numPr>
                <w:ilvl w:val="0"/>
                <w:numId w:val="9"/>
              </w:numPr>
              <w:tabs>
                <w:tab w:val="left" w:pos="2610"/>
                <w:tab w:val="left" w:leader="underscore" w:pos="7200"/>
              </w:tabs>
              <w:spacing w:line="240" w:lineRule="auto"/>
              <w:rPr>
                <w:rFonts w:ascii="Calibri" w:hAnsi="Calibri"/>
                <w:szCs w:val="22"/>
                <w:lang w:val="en-US"/>
              </w:rPr>
            </w:pPr>
            <w:hyperlink r:id="rId7" w:history="1">
              <w:r w:rsidR="00F91B44" w:rsidRPr="00860A06">
                <w:rPr>
                  <w:rStyle w:val="Hyperlink"/>
                  <w:rFonts w:ascii="Calibri" w:hAnsi="Calibri"/>
                  <w:szCs w:val="22"/>
                  <w:lang w:val="en-US"/>
                </w:rPr>
                <w:t>https://www.coursera.org</w:t>
              </w:r>
            </w:hyperlink>
          </w:p>
          <w:p w:rsidR="007A6C37" w:rsidRPr="007A6C37" w:rsidRDefault="007A6C37" w:rsidP="007A6C37">
            <w:pPr>
              <w:pStyle w:val="text"/>
              <w:tabs>
                <w:tab w:val="left" w:pos="2610"/>
                <w:tab w:val="left" w:leader="underscore" w:pos="7200"/>
              </w:tabs>
              <w:spacing w:before="0" w:line="240" w:lineRule="auto"/>
              <w:ind w:left="720"/>
              <w:rPr>
                <w:rFonts w:ascii="Calibri" w:hAnsi="Calibri"/>
                <w:szCs w:val="22"/>
                <w:lang w:val="en-US"/>
              </w:rPr>
            </w:pPr>
          </w:p>
          <w:p w:rsidR="00B442A8" w:rsidRPr="00131BBA" w:rsidRDefault="006959E8" w:rsidP="00B442A8">
            <w:pPr>
              <w:pStyle w:val="text"/>
              <w:numPr>
                <w:ilvl w:val="0"/>
                <w:numId w:val="9"/>
              </w:numPr>
              <w:tabs>
                <w:tab w:val="left" w:pos="2610"/>
                <w:tab w:val="left" w:leader="underscore" w:pos="7200"/>
              </w:tabs>
              <w:spacing w:before="0" w:line="240" w:lineRule="auto"/>
              <w:rPr>
                <w:rFonts w:ascii="Calibri" w:hAnsi="Calibri"/>
                <w:szCs w:val="22"/>
                <w:lang w:val="en-US"/>
              </w:rPr>
            </w:pPr>
            <w:hyperlink r:id="rId8" w:history="1">
              <w:r w:rsidR="00B442A8" w:rsidRPr="00131BBA">
                <w:rPr>
                  <w:rStyle w:val="Hyperlink"/>
                  <w:rFonts w:ascii="Calibri" w:hAnsi="Calibri"/>
                  <w:szCs w:val="22"/>
                  <w:lang w:val="en-US"/>
                </w:rPr>
                <w:t>https://corporatefinanceinstitute.com/topic/financial-modeling/</w:t>
              </w:r>
            </w:hyperlink>
          </w:p>
          <w:p w:rsidR="00B76373" w:rsidRPr="00133326" w:rsidRDefault="006959E8" w:rsidP="00B442A8">
            <w:pPr>
              <w:pStyle w:val="text"/>
              <w:numPr>
                <w:ilvl w:val="0"/>
                <w:numId w:val="9"/>
              </w:numPr>
              <w:tabs>
                <w:tab w:val="left" w:pos="2610"/>
                <w:tab w:val="left" w:leader="underscore" w:pos="7200"/>
              </w:tabs>
              <w:spacing w:line="240" w:lineRule="auto"/>
              <w:rPr>
                <w:rFonts w:ascii="Calibri" w:hAnsi="Calibri"/>
                <w:szCs w:val="22"/>
                <w:highlight w:val="yellow"/>
                <w:lang w:val="en-US"/>
              </w:rPr>
            </w:pPr>
            <w:hyperlink r:id="rId9" w:history="1">
              <w:r w:rsidR="00B76373" w:rsidRPr="00133326">
                <w:rPr>
                  <w:rStyle w:val="Hyperlink"/>
                  <w:rFonts w:ascii="Calibri" w:hAnsi="Calibri"/>
                  <w:szCs w:val="22"/>
                  <w:highlight w:val="yellow"/>
                  <w:lang w:val="en-US"/>
                </w:rPr>
                <w:t>www.hbr.org</w:t>
              </w:r>
            </w:hyperlink>
          </w:p>
          <w:p w:rsidR="00B76373" w:rsidRPr="00131BBA" w:rsidRDefault="006959E8" w:rsidP="00B442A8">
            <w:pPr>
              <w:pStyle w:val="text"/>
              <w:numPr>
                <w:ilvl w:val="0"/>
                <w:numId w:val="9"/>
              </w:numPr>
              <w:tabs>
                <w:tab w:val="left" w:pos="2610"/>
                <w:tab w:val="left" w:leader="underscore" w:pos="7200"/>
              </w:tabs>
              <w:spacing w:line="240" w:lineRule="auto"/>
              <w:rPr>
                <w:rFonts w:ascii="Calibri" w:hAnsi="Calibri"/>
                <w:szCs w:val="22"/>
                <w:lang w:val="en-US"/>
              </w:rPr>
            </w:pPr>
            <w:hyperlink r:id="rId10" w:history="1">
              <w:r w:rsidR="00B76373" w:rsidRPr="00131BBA">
                <w:rPr>
                  <w:rStyle w:val="Hyperlink"/>
                  <w:rFonts w:ascii="Calibri" w:hAnsi="Calibri"/>
                  <w:szCs w:val="22"/>
                  <w:lang w:val="en-US"/>
                </w:rPr>
                <w:t>www.forbes.com</w:t>
              </w:r>
            </w:hyperlink>
          </w:p>
          <w:p w:rsidR="00B76373" w:rsidRPr="00131BBA" w:rsidRDefault="006959E8" w:rsidP="00B442A8">
            <w:pPr>
              <w:pStyle w:val="text"/>
              <w:numPr>
                <w:ilvl w:val="0"/>
                <w:numId w:val="9"/>
              </w:numPr>
              <w:tabs>
                <w:tab w:val="left" w:pos="2610"/>
                <w:tab w:val="left" w:leader="underscore" w:pos="7200"/>
              </w:tabs>
              <w:spacing w:line="240" w:lineRule="auto"/>
              <w:rPr>
                <w:rFonts w:ascii="Calibri" w:hAnsi="Calibri"/>
                <w:szCs w:val="22"/>
                <w:lang w:val="en-US"/>
              </w:rPr>
            </w:pPr>
            <w:hyperlink r:id="rId11" w:history="1">
              <w:r w:rsidR="00B76373" w:rsidRPr="00131BBA">
                <w:rPr>
                  <w:rStyle w:val="Hyperlink"/>
                  <w:rFonts w:ascii="Calibri" w:hAnsi="Calibri"/>
                  <w:szCs w:val="22"/>
                  <w:lang w:val="en-US"/>
                </w:rPr>
                <w:t>www.mckinsey.com</w:t>
              </w:r>
            </w:hyperlink>
          </w:p>
          <w:p w:rsidR="00B76373" w:rsidRPr="00131BBA" w:rsidRDefault="006959E8" w:rsidP="00B442A8">
            <w:pPr>
              <w:pStyle w:val="text"/>
              <w:numPr>
                <w:ilvl w:val="0"/>
                <w:numId w:val="9"/>
              </w:numPr>
              <w:tabs>
                <w:tab w:val="left" w:pos="2610"/>
                <w:tab w:val="left" w:leader="underscore" w:pos="7200"/>
              </w:tabs>
              <w:spacing w:line="240" w:lineRule="auto"/>
              <w:rPr>
                <w:rFonts w:ascii="Calibri" w:hAnsi="Calibri"/>
                <w:szCs w:val="22"/>
                <w:lang w:val="en-US"/>
              </w:rPr>
            </w:pPr>
            <w:hyperlink r:id="rId12" w:history="1">
              <w:r w:rsidR="00B76373" w:rsidRPr="00131BBA">
                <w:rPr>
                  <w:rStyle w:val="Hyperlink"/>
                  <w:rFonts w:ascii="Calibri" w:hAnsi="Calibri"/>
                  <w:szCs w:val="22"/>
                  <w:lang w:val="en-US"/>
                </w:rPr>
                <w:t>www.gartner.com</w:t>
              </w:r>
            </w:hyperlink>
          </w:p>
          <w:p w:rsidR="005F6BE5" w:rsidRPr="00131BBA" w:rsidRDefault="005F6BE5" w:rsidP="00B76373">
            <w:pPr>
              <w:rPr>
                <w:rFonts w:ascii="Arial" w:hAnsi="Arial" w:cs="Arial"/>
              </w:rPr>
            </w:pPr>
          </w:p>
        </w:tc>
      </w:tr>
      <w:tr w:rsidR="00F91B44" w:rsidRPr="00131BBA" w:rsidTr="00BC514A">
        <w:tc>
          <w:tcPr>
            <w:tcW w:w="10214" w:type="dxa"/>
          </w:tcPr>
          <w:p w:rsidR="00F91B44" w:rsidRPr="00131BBA" w:rsidRDefault="00F91B44" w:rsidP="00BC514A">
            <w:pPr>
              <w:rPr>
                <w:rFonts w:ascii="Arial" w:hAnsi="Arial" w:cs="Arial"/>
              </w:rPr>
            </w:pPr>
          </w:p>
        </w:tc>
      </w:tr>
      <w:tr w:rsidR="00F91B44" w:rsidRPr="00131BBA" w:rsidTr="00BC514A">
        <w:tc>
          <w:tcPr>
            <w:tcW w:w="10214" w:type="dxa"/>
          </w:tcPr>
          <w:p w:rsidR="00F91B44" w:rsidRPr="00131BBA" w:rsidRDefault="00F91B44" w:rsidP="00BC514A">
            <w:pPr>
              <w:rPr>
                <w:rFonts w:ascii="Arial" w:hAnsi="Arial" w:cs="Arial"/>
              </w:rPr>
            </w:pPr>
          </w:p>
        </w:tc>
      </w:tr>
    </w:tbl>
    <w:p w:rsidR="001D10BA" w:rsidRDefault="001D10BA" w:rsidP="00D52FB8">
      <w:pPr>
        <w:spacing w:line="360" w:lineRule="auto"/>
        <w:jc w:val="both"/>
        <w:rPr>
          <w:rFonts w:ascii="Times New Roman" w:hAnsi="Times New Roman" w:cs="Times New Roman"/>
          <w:sz w:val="20"/>
          <w:szCs w:val="20"/>
        </w:rPr>
      </w:pPr>
    </w:p>
    <w:sectPr w:rsidR="001D10BA" w:rsidSect="00F15758">
      <w:headerReference w:type="even" r:id="rId13"/>
      <w:headerReference w:type="default" r:id="rId14"/>
      <w:footerReference w:type="even" r:id="rId15"/>
      <w:footerReference w:type="default" r:id="rId16"/>
      <w:headerReference w:type="first" r:id="rId17"/>
      <w:footerReference w:type="first" r:id="rId18"/>
      <w:pgSz w:w="12240" w:h="15840"/>
      <w:pgMar w:top="576" w:right="1008" w:bottom="576" w:left="1008" w:header="21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564" w:rsidRDefault="00865564" w:rsidP="007977E9">
      <w:pPr>
        <w:spacing w:after="0" w:line="240" w:lineRule="auto"/>
      </w:pPr>
      <w:r>
        <w:separator/>
      </w:r>
    </w:p>
  </w:endnote>
  <w:endnote w:type="continuationSeparator" w:id="1">
    <w:p w:rsidR="00865564" w:rsidRDefault="00865564" w:rsidP="007977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ockwell Condensed">
    <w:panose1 w:val="020606030504050201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1" w:rsidRDefault="004249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2B1" w:rsidRDefault="008742B1" w:rsidP="008742B1">
    <w:pPr>
      <w:pStyle w:val="Footer"/>
    </w:pPr>
    <w:r w:rsidRPr="008742B1">
      <w:rPr>
        <w:b/>
        <w:sz w:val="20"/>
        <w:szCs w:val="20"/>
      </w:rPr>
      <w:t>UMT Course Outlines</w:t>
    </w:r>
    <w:sdt>
      <w:sdtPr>
        <w:id w:val="234203651"/>
        <w:docPartObj>
          <w:docPartGallery w:val="Page Numbers (Bottom of Page)"/>
          <w:docPartUnique/>
        </w:docPartObj>
      </w:sdtPr>
      <w:sdtContent>
        <w:sdt>
          <w:sdtPr>
            <w:id w:val="-1769616900"/>
            <w:docPartObj>
              <w:docPartGallery w:val="Page Numbers (Top of Page)"/>
              <w:docPartUnique/>
            </w:docPartObj>
          </w:sdtPr>
          <w:sdtContent>
            <w:r>
              <w:t xml:space="preserve">Page </w:t>
            </w:r>
            <w:r w:rsidR="006959E8">
              <w:rPr>
                <w:b/>
                <w:bCs/>
                <w:sz w:val="24"/>
                <w:szCs w:val="24"/>
              </w:rPr>
              <w:fldChar w:fldCharType="begin"/>
            </w:r>
            <w:r>
              <w:rPr>
                <w:b/>
                <w:bCs/>
              </w:rPr>
              <w:instrText xml:space="preserve"> PAGE </w:instrText>
            </w:r>
            <w:r w:rsidR="006959E8">
              <w:rPr>
                <w:b/>
                <w:bCs/>
                <w:sz w:val="24"/>
                <w:szCs w:val="24"/>
              </w:rPr>
              <w:fldChar w:fldCharType="separate"/>
            </w:r>
            <w:r w:rsidR="00133326">
              <w:rPr>
                <w:b/>
                <w:bCs/>
                <w:noProof/>
              </w:rPr>
              <w:t>6</w:t>
            </w:r>
            <w:r w:rsidR="006959E8">
              <w:rPr>
                <w:b/>
                <w:bCs/>
                <w:sz w:val="24"/>
                <w:szCs w:val="24"/>
              </w:rPr>
              <w:fldChar w:fldCharType="end"/>
            </w:r>
            <w:r>
              <w:t xml:space="preserve"> of </w:t>
            </w:r>
            <w:r w:rsidR="006959E8">
              <w:rPr>
                <w:b/>
                <w:bCs/>
                <w:sz w:val="24"/>
                <w:szCs w:val="24"/>
              </w:rPr>
              <w:fldChar w:fldCharType="begin"/>
            </w:r>
            <w:r>
              <w:rPr>
                <w:b/>
                <w:bCs/>
              </w:rPr>
              <w:instrText xml:space="preserve"> NUMPAGES  </w:instrText>
            </w:r>
            <w:r w:rsidR="006959E8">
              <w:rPr>
                <w:b/>
                <w:bCs/>
                <w:sz w:val="24"/>
                <w:szCs w:val="24"/>
              </w:rPr>
              <w:fldChar w:fldCharType="separate"/>
            </w:r>
            <w:r w:rsidR="00133326">
              <w:rPr>
                <w:b/>
                <w:bCs/>
                <w:noProof/>
              </w:rPr>
              <w:t>6</w:t>
            </w:r>
            <w:r w:rsidR="006959E8">
              <w:rPr>
                <w:b/>
                <w:bCs/>
                <w:sz w:val="24"/>
                <w:szCs w:val="24"/>
              </w:rPr>
              <w:fldChar w:fldCharType="end"/>
            </w:r>
          </w:sdtContent>
        </w:sdt>
      </w:sdtContent>
    </w:sdt>
  </w:p>
  <w:p w:rsidR="00CF460D" w:rsidRDefault="00CF46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1" w:rsidRDefault="004249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564" w:rsidRDefault="00865564" w:rsidP="007977E9">
      <w:pPr>
        <w:spacing w:after="0" w:line="240" w:lineRule="auto"/>
      </w:pPr>
      <w:r>
        <w:separator/>
      </w:r>
    </w:p>
  </w:footnote>
  <w:footnote w:type="continuationSeparator" w:id="1">
    <w:p w:rsidR="00865564" w:rsidRDefault="00865564" w:rsidP="007977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1" w:rsidRDefault="004249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CF5" w:rsidRPr="00073CF5" w:rsidRDefault="00C35B83"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781CA2">
      <w:rPr>
        <w:rFonts w:ascii="Rockwell Condensed" w:hAnsi="Rockwell Condensed"/>
        <w:noProof/>
        <w:sz w:val="72"/>
        <w:szCs w:val="72"/>
      </w:rPr>
      <w:drawing>
        <wp:anchor distT="0" distB="0" distL="114300" distR="114300" simplePos="0" relativeHeight="251659264" behindDoc="1" locked="0" layoutInCell="1" allowOverlap="1">
          <wp:simplePos x="0" y="0"/>
          <wp:positionH relativeFrom="margin">
            <wp:posOffset>2741295</wp:posOffset>
          </wp:positionH>
          <wp:positionV relativeFrom="paragraph">
            <wp:posOffset>3810</wp:posOffset>
          </wp:positionV>
          <wp:extent cx="973012" cy="991870"/>
          <wp:effectExtent l="0" t="0" r="0" b="0"/>
          <wp:wrapNone/>
          <wp:docPr id="4" name="Picture 4"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 Abbas Ch\Desktop\UMT Logo.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2" cy="991870"/>
                  </a:xfrm>
                  <a:prstGeom prst="rect">
                    <a:avLst/>
                  </a:prstGeom>
                  <a:ln>
                    <a:noFill/>
                  </a:ln>
                  <a:effectLst>
                    <a:softEdge rad="112500"/>
                  </a:effectLst>
                </pic:spPr>
              </pic:pic>
            </a:graphicData>
          </a:graphic>
        </wp:anchor>
      </w:drawing>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4249A1" w:rsidRPr="001437DC">
      <w:rPr>
        <w:rFonts w:ascii="Bookman Old Style" w:hAnsi="Bookman Old Style"/>
        <w:b/>
        <w:noProof/>
        <w:color w:val="2E74B5" w:themeColor="accent1" w:themeShade="BF"/>
        <w:sz w:val="32"/>
        <w:szCs w:val="32"/>
      </w:rPr>
      <w:drawing>
        <wp:inline distT="0" distB="0" distL="0" distR="0">
          <wp:extent cx="2200275" cy="793638"/>
          <wp:effectExtent l="0" t="0" r="0" b="6985"/>
          <wp:docPr id="1"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64037" cy="852707"/>
                  </a:xfrm>
                  <a:prstGeom prst="rect">
                    <a:avLst/>
                  </a:prstGeom>
                  <a:noFill/>
                  <a:ln>
                    <a:noFill/>
                  </a:ln>
                </pic:spPr>
              </pic:pic>
            </a:graphicData>
          </a:graphic>
        </wp:inline>
      </w:drawing>
    </w:r>
    <w:r w:rsidR="008B5239">
      <w:rPr>
        <w:rFonts w:ascii="Arial Rounded MT Bold" w:hAnsi="Arial Rounded MT Bold"/>
        <w:b/>
        <w:sz w:val="24"/>
        <w:szCs w:val="24"/>
      </w:rPr>
      <w:tab/>
    </w:r>
    <w:r w:rsidR="008B5239">
      <w:rPr>
        <w:rFonts w:ascii="Arial Rounded MT Bold" w:hAnsi="Arial Rounded MT Bold"/>
        <w:b/>
        <w:sz w:val="24"/>
        <w:szCs w:val="24"/>
      </w:rPr>
      <w:tab/>
    </w:r>
  </w:p>
  <w:p w:rsidR="000B7BE7" w:rsidRPr="00A42307" w:rsidRDefault="00CC1C60" w:rsidP="00E65A31">
    <w:pPr>
      <w:pStyle w:val="Header"/>
      <w:spacing w:line="360" w:lineRule="auto"/>
      <w:jc w:val="center"/>
      <w:rPr>
        <w:rFonts w:ascii="Book Antiqua" w:hAnsi="Book Antiqua" w:cstheme="minorHAnsi"/>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A1" w:rsidRDefault="004249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E1BDA"/>
    <w:multiLevelType w:val="hybridMultilevel"/>
    <w:tmpl w:val="8394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9A52CD"/>
    <w:multiLevelType w:val="hybridMultilevel"/>
    <w:tmpl w:val="0CE87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1A40463"/>
    <w:multiLevelType w:val="hybridMultilevel"/>
    <w:tmpl w:val="5A76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8A5EE0"/>
    <w:multiLevelType w:val="hybridMultilevel"/>
    <w:tmpl w:val="B442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2E607D"/>
    <w:multiLevelType w:val="hybridMultilevel"/>
    <w:tmpl w:val="7134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4"/>
  </w:num>
  <w:num w:numId="6">
    <w:abstractNumId w:val="3"/>
  </w:num>
  <w:num w:numId="7">
    <w:abstractNumId w:val="8"/>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7977E9"/>
    <w:rsid w:val="0000475A"/>
    <w:rsid w:val="00010E3F"/>
    <w:rsid w:val="000343CE"/>
    <w:rsid w:val="00045E19"/>
    <w:rsid w:val="000575D2"/>
    <w:rsid w:val="000644FF"/>
    <w:rsid w:val="00066173"/>
    <w:rsid w:val="00073CF5"/>
    <w:rsid w:val="000969C8"/>
    <w:rsid w:val="000A046F"/>
    <w:rsid w:val="000B7BE7"/>
    <w:rsid w:val="000C007A"/>
    <w:rsid w:val="000C15E0"/>
    <w:rsid w:val="000C3DB8"/>
    <w:rsid w:val="0010176F"/>
    <w:rsid w:val="001025E4"/>
    <w:rsid w:val="001079FB"/>
    <w:rsid w:val="00115B57"/>
    <w:rsid w:val="00131BBA"/>
    <w:rsid w:val="00133326"/>
    <w:rsid w:val="00140D82"/>
    <w:rsid w:val="001522FB"/>
    <w:rsid w:val="001523B6"/>
    <w:rsid w:val="001665CF"/>
    <w:rsid w:val="00174CDF"/>
    <w:rsid w:val="00186878"/>
    <w:rsid w:val="00196D86"/>
    <w:rsid w:val="001D10BA"/>
    <w:rsid w:val="001D1D28"/>
    <w:rsid w:val="001D4DDB"/>
    <w:rsid w:val="001D4ECF"/>
    <w:rsid w:val="001E3AAA"/>
    <w:rsid w:val="00200BC7"/>
    <w:rsid w:val="00205490"/>
    <w:rsid w:val="0022165D"/>
    <w:rsid w:val="00231182"/>
    <w:rsid w:val="00243347"/>
    <w:rsid w:val="00286C2E"/>
    <w:rsid w:val="002914AC"/>
    <w:rsid w:val="00292EA6"/>
    <w:rsid w:val="002958F5"/>
    <w:rsid w:val="002A678F"/>
    <w:rsid w:val="002C7DCC"/>
    <w:rsid w:val="002E0829"/>
    <w:rsid w:val="00300FEF"/>
    <w:rsid w:val="00311CCD"/>
    <w:rsid w:val="0031562C"/>
    <w:rsid w:val="003348E9"/>
    <w:rsid w:val="0036202E"/>
    <w:rsid w:val="003713BB"/>
    <w:rsid w:val="00390B01"/>
    <w:rsid w:val="003B576B"/>
    <w:rsid w:val="003C3305"/>
    <w:rsid w:val="003D3FD7"/>
    <w:rsid w:val="003F547E"/>
    <w:rsid w:val="003F5525"/>
    <w:rsid w:val="00415EA1"/>
    <w:rsid w:val="004249A1"/>
    <w:rsid w:val="00440F4A"/>
    <w:rsid w:val="0044554D"/>
    <w:rsid w:val="004507CF"/>
    <w:rsid w:val="004626CB"/>
    <w:rsid w:val="00466BD0"/>
    <w:rsid w:val="00472B8D"/>
    <w:rsid w:val="00492702"/>
    <w:rsid w:val="004933E0"/>
    <w:rsid w:val="004B0C4C"/>
    <w:rsid w:val="004D270F"/>
    <w:rsid w:val="004D3606"/>
    <w:rsid w:val="004F23F7"/>
    <w:rsid w:val="0051766F"/>
    <w:rsid w:val="00525F9E"/>
    <w:rsid w:val="00570EA2"/>
    <w:rsid w:val="00581A07"/>
    <w:rsid w:val="00594CAD"/>
    <w:rsid w:val="005A65F3"/>
    <w:rsid w:val="005A7ED3"/>
    <w:rsid w:val="005B252F"/>
    <w:rsid w:val="005B254C"/>
    <w:rsid w:val="005B7FBB"/>
    <w:rsid w:val="005C4A04"/>
    <w:rsid w:val="005C61FB"/>
    <w:rsid w:val="005D48E4"/>
    <w:rsid w:val="005E7EE5"/>
    <w:rsid w:val="005F6BE5"/>
    <w:rsid w:val="0060542D"/>
    <w:rsid w:val="00623ED0"/>
    <w:rsid w:val="006245E8"/>
    <w:rsid w:val="00625BF5"/>
    <w:rsid w:val="006371A3"/>
    <w:rsid w:val="006440F9"/>
    <w:rsid w:val="00660AFD"/>
    <w:rsid w:val="00687352"/>
    <w:rsid w:val="006959E8"/>
    <w:rsid w:val="006A0109"/>
    <w:rsid w:val="006A31DA"/>
    <w:rsid w:val="006C0CA5"/>
    <w:rsid w:val="006D7C21"/>
    <w:rsid w:val="00711DDE"/>
    <w:rsid w:val="00713A42"/>
    <w:rsid w:val="00717EAF"/>
    <w:rsid w:val="00724C72"/>
    <w:rsid w:val="00735BF4"/>
    <w:rsid w:val="00746768"/>
    <w:rsid w:val="00765B35"/>
    <w:rsid w:val="00780BF2"/>
    <w:rsid w:val="007841F8"/>
    <w:rsid w:val="007977E9"/>
    <w:rsid w:val="007A39C9"/>
    <w:rsid w:val="007A5B39"/>
    <w:rsid w:val="007A6C37"/>
    <w:rsid w:val="007A75B4"/>
    <w:rsid w:val="007B3228"/>
    <w:rsid w:val="007B7B8B"/>
    <w:rsid w:val="007E25B2"/>
    <w:rsid w:val="007F16DA"/>
    <w:rsid w:val="00824CEB"/>
    <w:rsid w:val="00831280"/>
    <w:rsid w:val="00860AA1"/>
    <w:rsid w:val="00865564"/>
    <w:rsid w:val="00871C6D"/>
    <w:rsid w:val="008742B1"/>
    <w:rsid w:val="00886B83"/>
    <w:rsid w:val="008A6250"/>
    <w:rsid w:val="008B225F"/>
    <w:rsid w:val="008B5239"/>
    <w:rsid w:val="008C798C"/>
    <w:rsid w:val="008D2467"/>
    <w:rsid w:val="008E3D10"/>
    <w:rsid w:val="008E4F09"/>
    <w:rsid w:val="008E55DA"/>
    <w:rsid w:val="009016A2"/>
    <w:rsid w:val="00906941"/>
    <w:rsid w:val="00917217"/>
    <w:rsid w:val="009343A9"/>
    <w:rsid w:val="00937828"/>
    <w:rsid w:val="00942707"/>
    <w:rsid w:val="00957E23"/>
    <w:rsid w:val="00961F96"/>
    <w:rsid w:val="00964511"/>
    <w:rsid w:val="00987D29"/>
    <w:rsid w:val="00992359"/>
    <w:rsid w:val="009B431E"/>
    <w:rsid w:val="009D1A7B"/>
    <w:rsid w:val="009D32A6"/>
    <w:rsid w:val="009E174D"/>
    <w:rsid w:val="009E68DF"/>
    <w:rsid w:val="00A225DA"/>
    <w:rsid w:val="00A42307"/>
    <w:rsid w:val="00A57410"/>
    <w:rsid w:val="00A619ED"/>
    <w:rsid w:val="00A63064"/>
    <w:rsid w:val="00A65B27"/>
    <w:rsid w:val="00A65BE9"/>
    <w:rsid w:val="00A72703"/>
    <w:rsid w:val="00AA0C08"/>
    <w:rsid w:val="00AB36E7"/>
    <w:rsid w:val="00AE013E"/>
    <w:rsid w:val="00AE3684"/>
    <w:rsid w:val="00AF33B6"/>
    <w:rsid w:val="00AF4C90"/>
    <w:rsid w:val="00B35C74"/>
    <w:rsid w:val="00B417D3"/>
    <w:rsid w:val="00B442A8"/>
    <w:rsid w:val="00B5400A"/>
    <w:rsid w:val="00B632F7"/>
    <w:rsid w:val="00B67E02"/>
    <w:rsid w:val="00B76373"/>
    <w:rsid w:val="00B807D3"/>
    <w:rsid w:val="00B84685"/>
    <w:rsid w:val="00B84C7D"/>
    <w:rsid w:val="00B875E9"/>
    <w:rsid w:val="00BA0BE0"/>
    <w:rsid w:val="00BA23FF"/>
    <w:rsid w:val="00BB053F"/>
    <w:rsid w:val="00BC33AA"/>
    <w:rsid w:val="00BE55A9"/>
    <w:rsid w:val="00C01997"/>
    <w:rsid w:val="00C24BA7"/>
    <w:rsid w:val="00C3450A"/>
    <w:rsid w:val="00C35B83"/>
    <w:rsid w:val="00C40768"/>
    <w:rsid w:val="00C60007"/>
    <w:rsid w:val="00C636C1"/>
    <w:rsid w:val="00C718DF"/>
    <w:rsid w:val="00C80334"/>
    <w:rsid w:val="00C921FB"/>
    <w:rsid w:val="00C950B4"/>
    <w:rsid w:val="00CA6131"/>
    <w:rsid w:val="00CA7101"/>
    <w:rsid w:val="00CB11EB"/>
    <w:rsid w:val="00CB50B6"/>
    <w:rsid w:val="00CC1C60"/>
    <w:rsid w:val="00CC4D9B"/>
    <w:rsid w:val="00CC6853"/>
    <w:rsid w:val="00CF167A"/>
    <w:rsid w:val="00CF460D"/>
    <w:rsid w:val="00D03BD7"/>
    <w:rsid w:val="00D1060E"/>
    <w:rsid w:val="00D33C76"/>
    <w:rsid w:val="00D52FB8"/>
    <w:rsid w:val="00D550BF"/>
    <w:rsid w:val="00D550E2"/>
    <w:rsid w:val="00D65151"/>
    <w:rsid w:val="00DA0182"/>
    <w:rsid w:val="00DB2267"/>
    <w:rsid w:val="00DD1B5E"/>
    <w:rsid w:val="00DF2047"/>
    <w:rsid w:val="00E16822"/>
    <w:rsid w:val="00E21ACC"/>
    <w:rsid w:val="00E34CC4"/>
    <w:rsid w:val="00E36F84"/>
    <w:rsid w:val="00E65A31"/>
    <w:rsid w:val="00E7059E"/>
    <w:rsid w:val="00E92B7E"/>
    <w:rsid w:val="00EB47C5"/>
    <w:rsid w:val="00EC30E7"/>
    <w:rsid w:val="00ED7253"/>
    <w:rsid w:val="00EE65CC"/>
    <w:rsid w:val="00EF08C0"/>
    <w:rsid w:val="00EF29DE"/>
    <w:rsid w:val="00EF79E8"/>
    <w:rsid w:val="00F15758"/>
    <w:rsid w:val="00F34FD1"/>
    <w:rsid w:val="00F6130B"/>
    <w:rsid w:val="00F61F6F"/>
    <w:rsid w:val="00F627EC"/>
    <w:rsid w:val="00F72726"/>
    <w:rsid w:val="00F821E7"/>
    <w:rsid w:val="00F91B44"/>
    <w:rsid w:val="00FA210E"/>
    <w:rsid w:val="00FA2CA5"/>
    <w:rsid w:val="00FB1A87"/>
    <w:rsid w:val="00FB5601"/>
    <w:rsid w:val="00FB7DE3"/>
    <w:rsid w:val="00FC654E"/>
    <w:rsid w:val="00FD27CD"/>
    <w:rsid w:val="00FD6F38"/>
    <w:rsid w:val="00FF0D25"/>
    <w:rsid w:val="00FF52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5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D03BD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35B8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basedOn w:val="DefaultParagraphFont"/>
    <w:uiPriority w:val="99"/>
    <w:unhideWhenUsed/>
    <w:rsid w:val="00CC6853"/>
    <w:rPr>
      <w:color w:val="0563C1" w:themeColor="hyperlink"/>
      <w:u w:val="single"/>
    </w:rPr>
  </w:style>
  <w:style w:type="paragraph" w:customStyle="1" w:styleId="text">
    <w:name w:val="text"/>
    <w:basedOn w:val="Normal"/>
    <w:rsid w:val="00B76373"/>
    <w:pPr>
      <w:spacing w:before="120" w:after="0" w:line="360" w:lineRule="atLeast"/>
      <w:ind w:left="1440"/>
      <w:jc w:val="both"/>
    </w:pPr>
    <w:rPr>
      <w:rFonts w:ascii="Helv" w:eastAsia="Times New Roman" w:hAnsi="Helv" w:cs="Times New Roman"/>
      <w:sz w:val="20"/>
      <w:szCs w:val="20"/>
      <w:lang w:val="en-GB"/>
    </w:rPr>
  </w:style>
  <w:style w:type="paragraph" w:styleId="BalloonText">
    <w:name w:val="Balloon Text"/>
    <w:basedOn w:val="Normal"/>
    <w:link w:val="BalloonTextChar"/>
    <w:uiPriority w:val="99"/>
    <w:semiHidden/>
    <w:unhideWhenUsed/>
    <w:rsid w:val="00390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B0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7751869">
      <w:bodyDiv w:val="1"/>
      <w:marLeft w:val="0"/>
      <w:marRight w:val="0"/>
      <w:marTop w:val="0"/>
      <w:marBottom w:val="0"/>
      <w:divBdr>
        <w:top w:val="none" w:sz="0" w:space="0" w:color="auto"/>
        <w:left w:val="none" w:sz="0" w:space="0" w:color="auto"/>
        <w:bottom w:val="none" w:sz="0" w:space="0" w:color="auto"/>
        <w:right w:val="none" w:sz="0" w:space="0" w:color="auto"/>
      </w:divBdr>
    </w:div>
    <w:div w:id="107828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inanceinstitute.com/topic/financial-model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oursera.org" TargetMode="External"/><Relationship Id="rId12" Type="http://schemas.openxmlformats.org/officeDocument/2006/relationships/hyperlink" Target="http://www.gartner.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ckinsey.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orbe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br.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6</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Abbas Ch</dc:creator>
  <cp:keywords/>
  <dc:description/>
  <cp:lastModifiedBy>020014</cp:lastModifiedBy>
  <cp:revision>159</cp:revision>
  <cp:lastPrinted>2022-11-08T07:45:00Z</cp:lastPrinted>
  <dcterms:created xsi:type="dcterms:W3CDTF">2021-09-10T06:59:00Z</dcterms:created>
  <dcterms:modified xsi:type="dcterms:W3CDTF">2023-05-23T08:02:00Z</dcterms:modified>
</cp:coreProperties>
</file>