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ED" w:rsidRPr="00DA0182" w:rsidRDefault="00C765AD"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AC-5</w:t>
      </w:r>
      <w:r w:rsidR="000A25ED" w:rsidRPr="000A25ED">
        <w:rPr>
          <w:rFonts w:ascii="Arial Black" w:hAnsi="Arial Black" w:cs="Times New Roman"/>
          <w:b/>
          <w:sz w:val="36"/>
          <w:szCs w:val="36"/>
        </w:rPr>
        <w:t xml:space="preserve">25         </w:t>
      </w:r>
      <w:r>
        <w:rPr>
          <w:rFonts w:ascii="Arial Black" w:hAnsi="Arial Black" w:cs="Times New Roman"/>
          <w:b/>
          <w:sz w:val="36"/>
          <w:szCs w:val="36"/>
        </w:rPr>
        <w:t>Financial</w:t>
      </w:r>
      <w:r w:rsidR="000A25ED" w:rsidRPr="000A25ED">
        <w:rPr>
          <w:rFonts w:ascii="Arial Black" w:hAnsi="Arial Black" w:cs="Times New Roman"/>
          <w:b/>
          <w:sz w:val="36"/>
          <w:szCs w:val="36"/>
        </w:rPr>
        <w:t xml:space="preserve"> Accounting</w:t>
      </w:r>
    </w:p>
    <w:tbl>
      <w:tblPr>
        <w:tblStyle w:val="TableGrid"/>
        <w:tblW w:w="0" w:type="auto"/>
        <w:tblLook w:val="04A0"/>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Resource Person:</w:t>
            </w:r>
          </w:p>
        </w:tc>
        <w:tc>
          <w:tcPr>
            <w:tcW w:w="7830" w:type="dxa"/>
          </w:tcPr>
          <w:p w:rsidR="008742B1" w:rsidRPr="00876183" w:rsidRDefault="002A33DB" w:rsidP="00E65A31">
            <w:pPr>
              <w:jc w:val="center"/>
              <w:rPr>
                <w:rFonts w:ascii="Arial" w:hAnsi="Arial" w:cs="Arial"/>
                <w:sz w:val="24"/>
                <w:szCs w:val="24"/>
              </w:rPr>
            </w:pPr>
            <w:r>
              <w:rPr>
                <w:rFonts w:ascii="Arial" w:hAnsi="Arial" w:cs="Arial"/>
                <w:sz w:val="24"/>
                <w:szCs w:val="24"/>
              </w:rPr>
              <w:t>Bilal Naeem</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Email:</w:t>
            </w:r>
          </w:p>
        </w:tc>
        <w:tc>
          <w:tcPr>
            <w:tcW w:w="7830" w:type="dxa"/>
          </w:tcPr>
          <w:p w:rsidR="008742B1" w:rsidRPr="00876183" w:rsidRDefault="002A33DB" w:rsidP="00E65A31">
            <w:pPr>
              <w:jc w:val="center"/>
              <w:rPr>
                <w:rFonts w:ascii="Arial" w:hAnsi="Arial" w:cs="Arial"/>
                <w:sz w:val="24"/>
                <w:szCs w:val="24"/>
              </w:rPr>
            </w:pPr>
            <w:r>
              <w:rPr>
                <w:rFonts w:ascii="Arial" w:hAnsi="Arial" w:cs="Arial"/>
                <w:sz w:val="24"/>
                <w:szCs w:val="24"/>
              </w:rPr>
              <w:t>Bilal.naeem</w:t>
            </w:r>
            <w:r w:rsidR="00F1525D">
              <w:rPr>
                <w:rFonts w:ascii="Arial" w:hAnsi="Arial" w:cs="Arial"/>
                <w:sz w:val="24"/>
                <w:szCs w:val="24"/>
              </w:rPr>
              <w:t>@umt.edu.pk</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Contact Hours:</w:t>
            </w:r>
          </w:p>
        </w:tc>
        <w:tc>
          <w:tcPr>
            <w:tcW w:w="7830" w:type="dxa"/>
          </w:tcPr>
          <w:p w:rsidR="008742B1" w:rsidRPr="00876183" w:rsidRDefault="00C765AD" w:rsidP="00E65A31">
            <w:pPr>
              <w:jc w:val="center"/>
              <w:rPr>
                <w:rFonts w:ascii="Arial" w:hAnsi="Arial" w:cs="Arial"/>
                <w:sz w:val="24"/>
                <w:szCs w:val="24"/>
              </w:rPr>
            </w:pPr>
            <w:r>
              <w:rPr>
                <w:rFonts w:ascii="Arial" w:hAnsi="Arial" w:cs="Arial"/>
                <w:sz w:val="24"/>
                <w:szCs w:val="24"/>
              </w:rPr>
              <w:t>Available on LMS</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Office Address:</w:t>
            </w:r>
          </w:p>
        </w:tc>
        <w:tc>
          <w:tcPr>
            <w:tcW w:w="7830" w:type="dxa"/>
          </w:tcPr>
          <w:p w:rsidR="008742B1" w:rsidRPr="00876183" w:rsidRDefault="00F1525D" w:rsidP="00E65A31">
            <w:pPr>
              <w:jc w:val="center"/>
              <w:rPr>
                <w:rFonts w:ascii="Arial" w:hAnsi="Arial" w:cs="Arial"/>
                <w:sz w:val="24"/>
                <w:szCs w:val="24"/>
              </w:rPr>
            </w:pPr>
            <w:r>
              <w:rPr>
                <w:rFonts w:ascii="Arial" w:hAnsi="Arial" w:cs="Arial"/>
                <w:sz w:val="24"/>
                <w:szCs w:val="24"/>
              </w:rPr>
              <w:t xml:space="preserve">Department of </w:t>
            </w:r>
            <w:r w:rsidR="00C765AD">
              <w:rPr>
                <w:rFonts w:ascii="Arial" w:hAnsi="Arial" w:cs="Arial"/>
                <w:sz w:val="24"/>
                <w:szCs w:val="24"/>
              </w:rPr>
              <w:t xml:space="preserve">Islamic </w:t>
            </w:r>
            <w:r>
              <w:rPr>
                <w:rFonts w:ascii="Arial" w:hAnsi="Arial" w:cs="Arial"/>
                <w:sz w:val="24"/>
                <w:szCs w:val="24"/>
              </w:rPr>
              <w:t xml:space="preserve">Banking and Finance </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Programme:</w:t>
            </w:r>
          </w:p>
        </w:tc>
        <w:tc>
          <w:tcPr>
            <w:tcW w:w="7830" w:type="dxa"/>
          </w:tcPr>
          <w:p w:rsidR="008742B1" w:rsidRPr="00BE0742" w:rsidRDefault="00C765AD" w:rsidP="00BE0742">
            <w:pPr>
              <w:jc w:val="center"/>
              <w:rPr>
                <w:rFonts w:ascii="Arial" w:hAnsi="Arial" w:cs="Arial"/>
                <w:sz w:val="24"/>
                <w:szCs w:val="24"/>
              </w:rPr>
            </w:pPr>
            <w:r>
              <w:rPr>
                <w:rFonts w:ascii="Arial" w:hAnsi="Arial" w:cs="Arial"/>
                <w:sz w:val="24"/>
                <w:szCs w:val="24"/>
              </w:rPr>
              <w:t>MBA – Evening</w:t>
            </w:r>
          </w:p>
        </w:tc>
      </w:tr>
      <w:tr w:rsidR="00DA0182" w:rsidTr="005C61FB">
        <w:trPr>
          <w:trHeight w:val="485"/>
        </w:trPr>
        <w:tc>
          <w:tcPr>
            <w:tcW w:w="2335" w:type="dxa"/>
            <w:shd w:val="clear" w:color="auto" w:fill="F2F2F2" w:themeFill="background1" w:themeFillShade="F2"/>
          </w:tcPr>
          <w:p w:rsidR="00DA0182" w:rsidRDefault="00DA0182" w:rsidP="00F90A29">
            <w:pPr>
              <w:rPr>
                <w:rFonts w:ascii="Arial" w:hAnsi="Arial" w:cs="Arial"/>
                <w:sz w:val="20"/>
                <w:szCs w:val="20"/>
              </w:rPr>
            </w:pPr>
            <w:r>
              <w:rPr>
                <w:rFonts w:ascii="Arial" w:hAnsi="Arial" w:cs="Arial"/>
                <w:sz w:val="20"/>
                <w:szCs w:val="20"/>
              </w:rPr>
              <w:t>Section:</w:t>
            </w:r>
          </w:p>
        </w:tc>
        <w:tc>
          <w:tcPr>
            <w:tcW w:w="7830" w:type="dxa"/>
          </w:tcPr>
          <w:p w:rsidR="00DA0182" w:rsidRDefault="00C765AD" w:rsidP="00E65A31">
            <w:pPr>
              <w:jc w:val="center"/>
              <w:rPr>
                <w:rFonts w:ascii="Arial" w:hAnsi="Arial" w:cs="Arial"/>
                <w:sz w:val="24"/>
                <w:szCs w:val="24"/>
              </w:rPr>
            </w:pPr>
            <w:r>
              <w:rPr>
                <w:rFonts w:ascii="Arial" w:hAnsi="Arial" w:cs="Arial"/>
                <w:sz w:val="24"/>
                <w:szCs w:val="24"/>
              </w:rPr>
              <w:t>G</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Default="00C765AD" w:rsidP="00E65A31">
            <w:pPr>
              <w:jc w:val="center"/>
              <w:rPr>
                <w:rFonts w:ascii="Arial" w:hAnsi="Arial" w:cs="Arial"/>
                <w:sz w:val="24"/>
                <w:szCs w:val="24"/>
              </w:rPr>
            </w:pPr>
            <w:r>
              <w:rPr>
                <w:rFonts w:ascii="Arial" w:hAnsi="Arial" w:cs="Arial"/>
                <w:sz w:val="24"/>
                <w:szCs w:val="24"/>
              </w:rPr>
              <w:t>Fall-2022</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Default="00FA476C" w:rsidP="00E65A31">
            <w:pPr>
              <w:jc w:val="center"/>
              <w:rPr>
                <w:rFonts w:ascii="Arial" w:hAnsi="Arial" w:cs="Arial"/>
                <w:sz w:val="24"/>
                <w:szCs w:val="24"/>
              </w:rPr>
            </w:pPr>
            <w:r>
              <w:rPr>
                <w:rFonts w:ascii="Arial" w:hAnsi="Arial" w:cs="Arial"/>
                <w:sz w:val="24"/>
                <w:szCs w:val="24"/>
              </w:rPr>
              <w:t>Nil</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Default="00FA476C" w:rsidP="00E65A31">
            <w:pPr>
              <w:jc w:val="center"/>
              <w:rPr>
                <w:rFonts w:ascii="Arial" w:hAnsi="Arial" w:cs="Arial"/>
                <w:sz w:val="24"/>
                <w:szCs w:val="24"/>
              </w:rPr>
            </w:pPr>
            <w:r>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sidRPr="002A33DB">
              <w:rPr>
                <w:rFonts w:ascii="Arial" w:hAnsi="Arial" w:cs="Arial"/>
                <w:sz w:val="20"/>
                <w:szCs w:val="20"/>
              </w:rPr>
              <w:t>Course Type</w:t>
            </w:r>
            <w:r w:rsidR="00581A07" w:rsidRPr="002A33DB">
              <w:rPr>
                <w:rFonts w:ascii="Arial" w:hAnsi="Arial" w:cs="Arial"/>
                <w:sz w:val="20"/>
                <w:szCs w:val="20"/>
              </w:rPr>
              <w:t>:</w:t>
            </w:r>
          </w:p>
        </w:tc>
        <w:tc>
          <w:tcPr>
            <w:tcW w:w="7830" w:type="dxa"/>
          </w:tcPr>
          <w:p w:rsidR="008742B1" w:rsidRDefault="00D26773" w:rsidP="00E65A31">
            <w:pPr>
              <w:jc w:val="center"/>
              <w:rPr>
                <w:rFonts w:ascii="Arial" w:hAnsi="Arial" w:cs="Arial"/>
                <w:sz w:val="24"/>
                <w:szCs w:val="24"/>
              </w:rPr>
            </w:pPr>
            <w:r>
              <w:rPr>
                <w:rFonts w:ascii="Arial" w:hAnsi="Arial" w:cs="Arial"/>
                <w:sz w:val="24"/>
                <w:szCs w:val="24"/>
              </w:rPr>
              <w:t xml:space="preserve">Core </w:t>
            </w:r>
          </w:p>
        </w:tc>
      </w:tr>
      <w:tr w:rsidR="008742B1" w:rsidTr="005C61FB">
        <w:trPr>
          <w:trHeight w:val="485"/>
        </w:trPr>
        <w:tc>
          <w:tcPr>
            <w:tcW w:w="2335" w:type="dxa"/>
            <w:shd w:val="clear" w:color="auto" w:fill="F2F2F2" w:themeFill="background1" w:themeFillShade="F2"/>
          </w:tcPr>
          <w:p w:rsidR="008742B1" w:rsidRDefault="00581A07" w:rsidP="00F90A29">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8742B1" w:rsidRDefault="00C765AD" w:rsidP="00E65A31">
            <w:pPr>
              <w:jc w:val="center"/>
              <w:rPr>
                <w:rFonts w:ascii="Arial" w:hAnsi="Arial" w:cs="Arial"/>
                <w:sz w:val="24"/>
                <w:szCs w:val="24"/>
              </w:rPr>
            </w:pPr>
            <w:r>
              <w:rPr>
                <w:rFonts w:ascii="Arial" w:hAnsi="Arial" w:cs="Arial"/>
                <w:sz w:val="24"/>
                <w:szCs w:val="24"/>
              </w:rPr>
              <w:t>Friday – 6:30 p</w:t>
            </w:r>
            <w:r w:rsidR="002A33DB">
              <w:rPr>
                <w:rFonts w:ascii="Arial" w:hAnsi="Arial" w:cs="Arial"/>
                <w:sz w:val="24"/>
                <w:szCs w:val="24"/>
              </w:rPr>
              <w:t>.m.</w:t>
            </w:r>
          </w:p>
        </w:tc>
      </w:tr>
      <w:tr w:rsidR="008742B1" w:rsidTr="005C61FB">
        <w:trPr>
          <w:trHeight w:val="485"/>
        </w:trPr>
        <w:tc>
          <w:tcPr>
            <w:tcW w:w="2335" w:type="dxa"/>
            <w:shd w:val="clear" w:color="auto" w:fill="F2F2F2" w:themeFill="background1" w:themeFillShade="F2"/>
          </w:tcPr>
          <w:p w:rsidR="008742B1" w:rsidRPr="008742B1" w:rsidRDefault="008742B1" w:rsidP="00F90A29">
            <w:pPr>
              <w:rPr>
                <w:rFonts w:ascii="Arial" w:hAnsi="Arial" w:cs="Arial"/>
                <w:sz w:val="20"/>
                <w:szCs w:val="20"/>
              </w:rPr>
            </w:pPr>
            <w:r w:rsidRPr="008742B1">
              <w:rPr>
                <w:rFonts w:ascii="Arial" w:hAnsi="Arial" w:cs="Arial"/>
                <w:sz w:val="20"/>
                <w:szCs w:val="20"/>
              </w:rPr>
              <w:t>Course URL (if any):</w:t>
            </w:r>
          </w:p>
        </w:tc>
        <w:tc>
          <w:tcPr>
            <w:tcW w:w="7830" w:type="dxa"/>
          </w:tcPr>
          <w:p w:rsidR="008742B1" w:rsidRDefault="00C765AD" w:rsidP="00E65A31">
            <w:pPr>
              <w:jc w:val="center"/>
              <w:rPr>
                <w:rFonts w:ascii="Arial" w:hAnsi="Arial" w:cs="Arial"/>
                <w:sz w:val="24"/>
                <w:szCs w:val="24"/>
              </w:rPr>
            </w:pPr>
            <w:r>
              <w:rPr>
                <w:rFonts w:ascii="Arial" w:hAnsi="Arial" w:cs="Arial"/>
                <w:sz w:val="24"/>
                <w:szCs w:val="24"/>
              </w:rPr>
              <w:t>N/A</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581A07">
        <w:tc>
          <w:tcPr>
            <w:tcW w:w="10214" w:type="dxa"/>
          </w:tcPr>
          <w:p w:rsidR="00C80334" w:rsidRPr="00F90A29" w:rsidRDefault="0083466A" w:rsidP="00F90A29">
            <w:pPr>
              <w:shd w:val="clear" w:color="auto" w:fill="FFFFFF"/>
              <w:spacing w:before="100" w:beforeAutospacing="1" w:after="100" w:afterAutospacing="1" w:line="375" w:lineRule="atLeast"/>
              <w:rPr>
                <w:rFonts w:ascii="Arial" w:hAnsi="Arial" w:cs="Arial"/>
              </w:rPr>
            </w:pPr>
            <w:r w:rsidRPr="00F90A29">
              <w:rPr>
                <w:rFonts w:eastAsia="Times New Roman" w:cs="Times New Roman"/>
              </w:rPr>
              <w:t xml:space="preserve">The course </w:t>
            </w:r>
            <w:r w:rsidR="00F90A29">
              <w:rPr>
                <w:rFonts w:eastAsia="Times New Roman" w:cs="Times New Roman"/>
              </w:rPr>
              <w:t>provides a core understanding of financial accounting, its underlying principles and working methodology. It enables the students to practically prepare financial accounts from source documents and further to perform their analysis under practical parameters for real life decision-making</w:t>
            </w:r>
            <w:r w:rsidR="00C05F15">
              <w:rPr>
                <w:rFonts w:eastAsia="Times New Roman" w:cs="Times New Roman"/>
              </w:rPr>
              <w:t>. The</w:t>
            </w:r>
            <w:r w:rsidRPr="00F90A29">
              <w:rPr>
                <w:rFonts w:eastAsia="Times New Roman" w:cs="Times New Roman"/>
              </w:rPr>
              <w:t xml:space="preserve"> course emphasis is on the application of </w:t>
            </w:r>
            <w:r w:rsidR="00F90A29">
              <w:rPr>
                <w:rFonts w:eastAsia="Times New Roman" w:cs="Times New Roman"/>
              </w:rPr>
              <w:t>IFRS</w:t>
            </w:r>
            <w:r w:rsidRPr="00F90A29">
              <w:rPr>
                <w:rFonts w:eastAsia="Times New Roman" w:cs="Times New Roman"/>
              </w:rPr>
              <w:t xml:space="preserve"> to the recording and reporting of financial information, the underlying theoretical foundations of accounting, and the analytical skills needed by business and accounting students.</w:t>
            </w:r>
          </w:p>
        </w:tc>
      </w:tr>
    </w:tbl>
    <w:p w:rsidR="00581A07" w:rsidRPr="00C80334" w:rsidRDefault="00581A07" w:rsidP="00A65BE9">
      <w:pPr>
        <w:spacing w:after="0"/>
        <w:rPr>
          <w:rFonts w:ascii="Arial" w:hAnsi="Arial" w:cs="Arial"/>
        </w:rPr>
      </w:pPr>
    </w:p>
    <w:tbl>
      <w:tblPr>
        <w:tblStyle w:val="TableGrid"/>
        <w:tblW w:w="0" w:type="auto"/>
        <w:tblLook w:val="04A0"/>
      </w:tblPr>
      <w:tblGrid>
        <w:gridCol w:w="10214"/>
      </w:tblGrid>
      <w:tr w:rsidR="00581A07" w:rsidRPr="00581A07" w:rsidTr="00F90A29">
        <w:tc>
          <w:tcPr>
            <w:tcW w:w="10214" w:type="dxa"/>
            <w:shd w:val="clear" w:color="auto" w:fill="F2F2F2" w:themeFill="background1" w:themeFillShade="F2"/>
          </w:tcPr>
          <w:p w:rsidR="00581A07" w:rsidRPr="00C80334" w:rsidRDefault="00581A07" w:rsidP="00F90A29">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F90A29" w:rsidTr="00F90A29">
        <w:tc>
          <w:tcPr>
            <w:tcW w:w="10214" w:type="dxa"/>
          </w:tcPr>
          <w:p w:rsidR="00F90A29" w:rsidRPr="00C05F15" w:rsidRDefault="00F90A29" w:rsidP="00C05F15">
            <w:pPr>
              <w:pStyle w:val="Header"/>
              <w:spacing w:line="276" w:lineRule="auto"/>
              <w:rPr>
                <w:rFonts w:eastAsia="Times New Roman" w:cs="Times New Roman"/>
              </w:rPr>
            </w:pPr>
            <w:r w:rsidRPr="00C05F15">
              <w:rPr>
                <w:rFonts w:eastAsia="Times New Roman" w:cs="Times New Roman"/>
              </w:rPr>
              <w:t>Class discussions to understand  core concepts</w:t>
            </w:r>
          </w:p>
          <w:p w:rsidR="00F90A29" w:rsidRPr="00C05F15" w:rsidRDefault="00F90A29" w:rsidP="00C05F15">
            <w:pPr>
              <w:pStyle w:val="Header"/>
              <w:spacing w:line="276" w:lineRule="auto"/>
              <w:rPr>
                <w:rFonts w:eastAsia="Times New Roman" w:cs="Times New Roman"/>
              </w:rPr>
            </w:pPr>
            <w:r w:rsidRPr="00C05F15">
              <w:rPr>
                <w:rFonts w:eastAsia="Times New Roman" w:cs="Times New Roman"/>
              </w:rPr>
              <w:t>Problem Solving for practice of concepts under a variety of circumstances</w:t>
            </w:r>
          </w:p>
          <w:p w:rsidR="00F90A29" w:rsidRPr="00C05F15" w:rsidRDefault="00F90A29" w:rsidP="00C05F15">
            <w:pPr>
              <w:pStyle w:val="Header"/>
              <w:spacing w:line="276" w:lineRule="auto"/>
              <w:rPr>
                <w:rFonts w:eastAsia="Times New Roman" w:cs="Times New Roman"/>
              </w:rPr>
            </w:pPr>
            <w:r w:rsidRPr="00C05F15">
              <w:rPr>
                <w:rFonts w:eastAsia="Times New Roman" w:cs="Times New Roman"/>
              </w:rPr>
              <w:t>Applications of concepts using case study analysis</w:t>
            </w:r>
            <w:r w:rsidRPr="00C05F15">
              <w:rPr>
                <w:rFonts w:eastAsia="Times New Roman" w:cs="Times New Roman"/>
              </w:rPr>
              <w:tab/>
            </w:r>
          </w:p>
          <w:p w:rsidR="00C80334" w:rsidRPr="00F90A29" w:rsidRDefault="00C80334" w:rsidP="00F90A29"/>
        </w:tc>
      </w:tr>
    </w:tbl>
    <w:p w:rsidR="00DA0182" w:rsidRDefault="00DA0182" w:rsidP="00A65BE9">
      <w:pPr>
        <w:spacing w:after="0"/>
        <w:rPr>
          <w:rFonts w:ascii="Times New Roman" w:hAnsi="Times New Roman" w:cs="Times New Roman"/>
          <w:sz w:val="36"/>
          <w:szCs w:val="36"/>
        </w:rPr>
      </w:pPr>
    </w:p>
    <w:tbl>
      <w:tblPr>
        <w:tblStyle w:val="TableGrid"/>
        <w:tblW w:w="0" w:type="auto"/>
        <w:tblLook w:val="04A0"/>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F90A29">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t>PO-1</w:t>
            </w:r>
          </w:p>
        </w:tc>
        <w:tc>
          <w:tcPr>
            <w:tcW w:w="8941" w:type="dxa"/>
          </w:tcPr>
          <w:p w:rsidR="00C765AD" w:rsidRPr="005E2994" w:rsidRDefault="00C765AD" w:rsidP="005E2994">
            <w:pPr>
              <w:shd w:val="clear" w:color="auto" w:fill="FFFFFF"/>
              <w:spacing w:before="100" w:beforeAutospacing="1" w:after="100" w:afterAutospacing="1" w:line="375" w:lineRule="atLeast"/>
              <w:rPr>
                <w:rFonts w:eastAsia="Times New Roman" w:cs="Times New Roman"/>
                <w:b/>
              </w:rPr>
            </w:pPr>
            <w:r>
              <w:rPr>
                <w:rFonts w:ascii="Arial" w:hAnsi="Arial" w:cs="Arial"/>
                <w:color w:val="000000" w:themeColor="text1"/>
                <w:sz w:val="20"/>
                <w:szCs w:val="20"/>
              </w:rPr>
              <w:t>To inculcate reasoning, critical analytical, problem-solving, and decision-making skills.</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t>PO-2</w:t>
            </w:r>
          </w:p>
        </w:tc>
        <w:tc>
          <w:tcPr>
            <w:tcW w:w="8941" w:type="dxa"/>
          </w:tcPr>
          <w:p w:rsidR="00C765AD" w:rsidRPr="005E2994" w:rsidRDefault="00C765AD" w:rsidP="005E2994">
            <w:pPr>
              <w:shd w:val="clear" w:color="auto" w:fill="FFFFFF"/>
              <w:spacing w:before="100" w:beforeAutospacing="1" w:after="100" w:afterAutospacing="1" w:line="375" w:lineRule="atLeast"/>
              <w:rPr>
                <w:rFonts w:eastAsia="Times New Roman" w:cs="Times New Roman"/>
                <w:b/>
              </w:rPr>
            </w:pPr>
            <w:r>
              <w:rPr>
                <w:rFonts w:ascii="Arial" w:eastAsia="Times New Roman" w:hAnsi="Arial" w:cs="Arial"/>
                <w:color w:val="000000"/>
                <w:sz w:val="20"/>
                <w:szCs w:val="20"/>
              </w:rPr>
              <w:t>To provide real-life work experiences.</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lastRenderedPageBreak/>
              <w:t>PO-3</w:t>
            </w:r>
          </w:p>
        </w:tc>
        <w:tc>
          <w:tcPr>
            <w:tcW w:w="8941" w:type="dxa"/>
          </w:tcPr>
          <w:p w:rsidR="00C765AD" w:rsidRPr="004B4954" w:rsidRDefault="00C765AD" w:rsidP="005E2994">
            <w:pPr>
              <w:shd w:val="clear" w:color="auto" w:fill="FFFFFF"/>
              <w:spacing w:before="100" w:beforeAutospacing="1" w:after="100" w:afterAutospacing="1" w:line="375" w:lineRule="atLeast"/>
              <w:rPr>
                <w:rFonts w:eastAsia="Times New Roman" w:cs="Times New Roman"/>
                <w:b/>
              </w:rPr>
            </w:pPr>
            <w:r>
              <w:rPr>
                <w:rFonts w:ascii="Arial" w:hAnsi="Arial" w:cs="Arial"/>
                <w:color w:val="000000"/>
                <w:sz w:val="20"/>
                <w:szCs w:val="20"/>
              </w:rPr>
              <w:t>To provide opportunities to network with employers and entrepreneurs.</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t>PO-4</w:t>
            </w:r>
          </w:p>
        </w:tc>
        <w:tc>
          <w:tcPr>
            <w:tcW w:w="8941" w:type="dxa"/>
          </w:tcPr>
          <w:p w:rsidR="00C765AD" w:rsidRPr="004B4954" w:rsidRDefault="00C765AD" w:rsidP="00A5787C">
            <w:pPr>
              <w:shd w:val="clear" w:color="auto" w:fill="FFFFFF"/>
              <w:spacing w:before="100" w:beforeAutospacing="1" w:after="100" w:afterAutospacing="1" w:line="375" w:lineRule="atLeast"/>
              <w:rPr>
                <w:rFonts w:eastAsia="Times New Roman" w:cs="Times New Roman"/>
                <w:b/>
              </w:rPr>
            </w:pPr>
            <w:r>
              <w:rPr>
                <w:rFonts w:ascii="Arial" w:hAnsi="Arial" w:cs="Arial"/>
                <w:color w:val="000000" w:themeColor="text1"/>
                <w:sz w:val="20"/>
                <w:szCs w:val="20"/>
              </w:rPr>
              <w:t>To develop future leaders, managers, and entrepreneurs for the digital and globalized world.</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t>PO-5</w:t>
            </w:r>
          </w:p>
        </w:tc>
        <w:tc>
          <w:tcPr>
            <w:tcW w:w="8941" w:type="dxa"/>
          </w:tcPr>
          <w:p w:rsidR="00C765AD" w:rsidRPr="004B4954" w:rsidRDefault="00C765AD" w:rsidP="00A5787C">
            <w:pPr>
              <w:shd w:val="clear" w:color="auto" w:fill="FFFFFF"/>
              <w:spacing w:before="100" w:beforeAutospacing="1" w:after="100" w:afterAutospacing="1" w:line="375" w:lineRule="atLeast"/>
              <w:rPr>
                <w:rFonts w:eastAsia="Times New Roman" w:cs="Times New Roman"/>
                <w:b/>
              </w:rPr>
            </w:pPr>
            <w:r>
              <w:rPr>
                <w:rFonts w:ascii="Arial" w:hAnsi="Arial" w:cs="Arial"/>
                <w:color w:val="000000" w:themeColor="text1"/>
                <w:sz w:val="20"/>
                <w:szCs w:val="20"/>
              </w:rPr>
              <w:t>To develop effective presentation, oral, and written communication skills.</w:t>
            </w:r>
          </w:p>
        </w:tc>
      </w:tr>
      <w:tr w:rsidR="00C765AD" w:rsidRPr="00C80334" w:rsidTr="00C80334">
        <w:trPr>
          <w:trHeight w:val="285"/>
        </w:trPr>
        <w:tc>
          <w:tcPr>
            <w:tcW w:w="985" w:type="dxa"/>
            <w:shd w:val="clear" w:color="auto" w:fill="F2F2F2" w:themeFill="background1" w:themeFillShade="F2"/>
          </w:tcPr>
          <w:p w:rsidR="00C765AD" w:rsidRPr="00C80334" w:rsidRDefault="00C765AD" w:rsidP="00C80334">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6</w:t>
            </w:r>
          </w:p>
        </w:tc>
        <w:tc>
          <w:tcPr>
            <w:tcW w:w="8941" w:type="dxa"/>
          </w:tcPr>
          <w:p w:rsidR="00C765AD" w:rsidRPr="004B4954" w:rsidRDefault="00C765AD" w:rsidP="00A5787C">
            <w:pPr>
              <w:shd w:val="clear" w:color="auto" w:fill="FFFFFF"/>
              <w:spacing w:before="100" w:beforeAutospacing="1" w:after="100" w:afterAutospacing="1" w:line="375" w:lineRule="atLeast"/>
              <w:rPr>
                <w:rFonts w:eastAsia="Times New Roman" w:cs="Times New Roman"/>
                <w:b/>
              </w:rPr>
            </w:pPr>
            <w:r>
              <w:rPr>
                <w:rFonts w:ascii="Arial" w:hAnsi="Arial" w:cs="Arial"/>
                <w:color w:val="000000" w:themeColor="text1"/>
                <w:sz w:val="20"/>
                <w:szCs w:val="20"/>
                <w:lang w:val="en-GB"/>
              </w:rPr>
              <w:t>To expose students to the important social, environmental, economic and ethical issues.</w:t>
            </w:r>
          </w:p>
        </w:tc>
      </w:tr>
    </w:tbl>
    <w:p w:rsidR="00C80334" w:rsidRPr="00C80334" w:rsidRDefault="00C80334" w:rsidP="00C80334">
      <w:pPr>
        <w:rPr>
          <w:rFonts w:ascii="Arial" w:hAnsi="Arial" w:cs="Arial"/>
          <w:sz w:val="20"/>
          <w:szCs w:val="20"/>
        </w:rPr>
      </w:pPr>
    </w:p>
    <w:tbl>
      <w:tblPr>
        <w:tblStyle w:val="TableGrid"/>
        <w:tblW w:w="0" w:type="auto"/>
        <w:tblLook w:val="04A0"/>
      </w:tblPr>
      <w:tblGrid>
        <w:gridCol w:w="1075"/>
        <w:gridCol w:w="7200"/>
        <w:gridCol w:w="1800"/>
      </w:tblGrid>
      <w:tr w:rsidR="00C80334" w:rsidRPr="00C80334" w:rsidTr="00700859">
        <w:tc>
          <w:tcPr>
            <w:tcW w:w="10075" w:type="dxa"/>
            <w:gridSpan w:val="3"/>
            <w:shd w:val="clear" w:color="auto" w:fill="F2F2F2" w:themeFill="background1" w:themeFillShade="F2"/>
          </w:tcPr>
          <w:p w:rsidR="00C80334" w:rsidRPr="00C80334" w:rsidRDefault="00C80334" w:rsidP="00F90A29">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F90A29">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700859">
        <w:trPr>
          <w:trHeight w:val="147"/>
        </w:trPr>
        <w:tc>
          <w:tcPr>
            <w:tcW w:w="8275" w:type="dxa"/>
            <w:gridSpan w:val="2"/>
          </w:tcPr>
          <w:p w:rsidR="00C80334" w:rsidRPr="00C80334" w:rsidRDefault="00C80334" w:rsidP="00F90A29">
            <w:pPr>
              <w:rPr>
                <w:rFonts w:ascii="Arial" w:hAnsi="Arial" w:cs="Arial"/>
              </w:rPr>
            </w:pPr>
          </w:p>
        </w:tc>
        <w:tc>
          <w:tcPr>
            <w:tcW w:w="1800" w:type="dxa"/>
          </w:tcPr>
          <w:p w:rsidR="00C80334" w:rsidRPr="00C80334" w:rsidRDefault="00C80334" w:rsidP="00F90A29">
            <w:pPr>
              <w:rPr>
                <w:rFonts w:ascii="Arial" w:hAnsi="Arial" w:cs="Arial"/>
              </w:rPr>
            </w:pPr>
            <w:r w:rsidRPr="00C80334">
              <w:rPr>
                <w:rFonts w:ascii="Arial" w:hAnsi="Arial" w:cs="Arial"/>
                <w:b/>
                <w:color w:val="000000" w:themeColor="text1"/>
              </w:rPr>
              <w:t>Mapping the PLOs with POs</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PLO-1</w:t>
            </w:r>
          </w:p>
        </w:tc>
        <w:tc>
          <w:tcPr>
            <w:tcW w:w="7200" w:type="dxa"/>
          </w:tcPr>
          <w:p w:rsidR="00A5523E" w:rsidRPr="00BC1BDE" w:rsidRDefault="00A5523E" w:rsidP="006B042C">
            <w:pPr>
              <w:shd w:val="clear" w:color="auto" w:fill="FFFFFF"/>
              <w:spacing w:before="100" w:beforeAutospacing="1" w:after="100" w:afterAutospacing="1" w:line="375" w:lineRule="atLeast"/>
              <w:rPr>
                <w:rFonts w:eastAsia="Times New Roman" w:cs="Times New Roman"/>
                <w:b/>
              </w:rPr>
            </w:pPr>
            <w:r>
              <w:rPr>
                <w:rFonts w:ascii="Arial" w:eastAsia="Times New Roman" w:hAnsi="Arial" w:cs="Arial"/>
                <w:color w:val="1A1A1A"/>
                <w:spacing w:val="5"/>
                <w:sz w:val="20"/>
                <w:szCs w:val="20"/>
              </w:rPr>
              <w:t>Critically analyze complex business situations and make appropriate decisions.</w:t>
            </w:r>
          </w:p>
        </w:tc>
        <w:tc>
          <w:tcPr>
            <w:tcW w:w="1800" w:type="dxa"/>
          </w:tcPr>
          <w:p w:rsidR="00A5523E" w:rsidRPr="00D64D0C" w:rsidRDefault="00D64D0C" w:rsidP="006B042C">
            <w:pPr>
              <w:rPr>
                <w:rFonts w:ascii="Arial" w:hAnsi="Arial" w:cs="Arial"/>
              </w:rPr>
            </w:pPr>
            <w:r w:rsidRPr="00D64D0C">
              <w:rPr>
                <w:rFonts w:ascii="Arial" w:hAnsi="Arial" w:cs="Arial"/>
              </w:rPr>
              <w:t>PO-1</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PLO-2</w:t>
            </w:r>
          </w:p>
        </w:tc>
        <w:tc>
          <w:tcPr>
            <w:tcW w:w="7200" w:type="dxa"/>
          </w:tcPr>
          <w:p w:rsidR="00A5523E" w:rsidRPr="00BC1BDE" w:rsidRDefault="00A5523E" w:rsidP="006B042C">
            <w:pPr>
              <w:shd w:val="clear" w:color="auto" w:fill="FFFFFF"/>
              <w:spacing w:before="100" w:beforeAutospacing="1" w:after="100" w:afterAutospacing="1" w:line="375" w:lineRule="atLeast"/>
              <w:rPr>
                <w:rFonts w:eastAsia="Times New Roman" w:cs="Times New Roman"/>
                <w:b/>
              </w:rPr>
            </w:pPr>
            <w:r>
              <w:rPr>
                <w:rFonts w:ascii="Arial" w:eastAsia="Times New Roman" w:hAnsi="Arial" w:cs="Arial"/>
                <w:color w:val="1A1A1A"/>
                <w:spacing w:val="5"/>
                <w:sz w:val="20"/>
                <w:szCs w:val="20"/>
              </w:rPr>
              <w:t>Successfully negotiate with the challenging work demands.</w:t>
            </w:r>
          </w:p>
        </w:tc>
        <w:tc>
          <w:tcPr>
            <w:tcW w:w="1800" w:type="dxa"/>
          </w:tcPr>
          <w:p w:rsidR="00A5523E" w:rsidRPr="00D64D0C" w:rsidRDefault="00D64D0C" w:rsidP="006B042C">
            <w:pPr>
              <w:rPr>
                <w:rFonts w:ascii="Arial" w:hAnsi="Arial" w:cs="Arial"/>
              </w:rPr>
            </w:pPr>
            <w:r>
              <w:rPr>
                <w:rFonts w:ascii="Arial" w:hAnsi="Arial" w:cs="Arial"/>
              </w:rPr>
              <w:t>PO-2</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PLO-3</w:t>
            </w:r>
          </w:p>
        </w:tc>
        <w:tc>
          <w:tcPr>
            <w:tcW w:w="7200" w:type="dxa"/>
          </w:tcPr>
          <w:p w:rsidR="00A5523E" w:rsidRPr="00BC1BDE" w:rsidRDefault="00A5523E" w:rsidP="006B042C">
            <w:pPr>
              <w:shd w:val="clear" w:color="auto" w:fill="FFFFFF"/>
              <w:spacing w:before="100" w:beforeAutospacing="1" w:after="100" w:afterAutospacing="1" w:line="375" w:lineRule="atLeast"/>
              <w:rPr>
                <w:rFonts w:eastAsia="Times New Roman" w:cs="Times New Roman"/>
                <w:b/>
              </w:rPr>
            </w:pPr>
            <w:r>
              <w:rPr>
                <w:rFonts w:ascii="Arial" w:hAnsi="Arial" w:cs="Arial"/>
                <w:sz w:val="20"/>
                <w:szCs w:val="20"/>
              </w:rPr>
              <w:t>Apply organizational theories, models, and frameworks to the real-world business situations to solve managerial issues.</w:t>
            </w:r>
          </w:p>
        </w:tc>
        <w:tc>
          <w:tcPr>
            <w:tcW w:w="1800" w:type="dxa"/>
          </w:tcPr>
          <w:p w:rsidR="00A5523E" w:rsidRPr="00D64D0C" w:rsidRDefault="00D64D0C" w:rsidP="006B042C">
            <w:pPr>
              <w:rPr>
                <w:rFonts w:ascii="Arial" w:hAnsi="Arial" w:cs="Arial"/>
              </w:rPr>
            </w:pPr>
            <w:r>
              <w:rPr>
                <w:rFonts w:ascii="Arial" w:hAnsi="Arial" w:cs="Arial"/>
              </w:rPr>
              <w:t>PO-2, PO-3, PO-4, PO-6</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PLO-4</w:t>
            </w:r>
          </w:p>
        </w:tc>
        <w:tc>
          <w:tcPr>
            <w:tcW w:w="7200" w:type="dxa"/>
          </w:tcPr>
          <w:p w:rsidR="00A5523E" w:rsidRPr="00BC1BDE" w:rsidRDefault="00A5523E" w:rsidP="0083466A">
            <w:pPr>
              <w:shd w:val="clear" w:color="auto" w:fill="FFFFFF"/>
              <w:spacing w:before="100" w:beforeAutospacing="1" w:after="100" w:afterAutospacing="1" w:line="375" w:lineRule="atLeast"/>
              <w:rPr>
                <w:rFonts w:eastAsia="Times New Roman" w:cs="Times New Roman"/>
                <w:b/>
              </w:rPr>
            </w:pPr>
            <w:r>
              <w:rPr>
                <w:rFonts w:ascii="Arial" w:eastAsia="Times New Roman" w:hAnsi="Arial" w:cs="Arial"/>
                <w:color w:val="1A1A1A"/>
                <w:spacing w:val="5"/>
                <w:sz w:val="20"/>
                <w:szCs w:val="20"/>
              </w:rPr>
              <w:t>Communicate effectively and efficiently, and deliver professional business presentations.</w:t>
            </w:r>
          </w:p>
        </w:tc>
        <w:tc>
          <w:tcPr>
            <w:tcW w:w="1800" w:type="dxa"/>
          </w:tcPr>
          <w:p w:rsidR="00A5523E" w:rsidRPr="00D64D0C" w:rsidRDefault="00D64D0C" w:rsidP="006B042C">
            <w:pPr>
              <w:rPr>
                <w:rFonts w:ascii="Arial" w:hAnsi="Arial" w:cs="Arial"/>
              </w:rPr>
            </w:pPr>
            <w:r>
              <w:rPr>
                <w:rFonts w:ascii="Arial" w:hAnsi="Arial" w:cs="Arial"/>
              </w:rPr>
              <w:t>PO-5</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PLO-5</w:t>
            </w:r>
          </w:p>
        </w:tc>
        <w:tc>
          <w:tcPr>
            <w:tcW w:w="7200" w:type="dxa"/>
          </w:tcPr>
          <w:p w:rsidR="00A5523E" w:rsidRPr="00BC1BDE" w:rsidRDefault="00A5523E" w:rsidP="006B042C">
            <w:pPr>
              <w:shd w:val="clear" w:color="auto" w:fill="FFFFFF"/>
              <w:spacing w:before="100" w:beforeAutospacing="1" w:after="100" w:afterAutospacing="1" w:line="375" w:lineRule="atLeast"/>
              <w:rPr>
                <w:rFonts w:eastAsia="Times New Roman" w:cs="Times New Roman"/>
                <w:b/>
              </w:rPr>
            </w:pPr>
            <w:r>
              <w:rPr>
                <w:rFonts w:ascii="Arial" w:eastAsia="Times New Roman" w:hAnsi="Arial" w:cs="Arial"/>
                <w:color w:val="1A1A1A"/>
                <w:spacing w:val="5"/>
                <w:sz w:val="20"/>
                <w:szCs w:val="20"/>
              </w:rPr>
              <w:t>Analyze and evaluate market opportunities and develop viable business plans.</w:t>
            </w:r>
          </w:p>
        </w:tc>
        <w:tc>
          <w:tcPr>
            <w:tcW w:w="1800" w:type="dxa"/>
          </w:tcPr>
          <w:p w:rsidR="00A5523E" w:rsidRPr="00D64D0C" w:rsidRDefault="00D64D0C" w:rsidP="006B042C">
            <w:pPr>
              <w:rPr>
                <w:rFonts w:ascii="Arial" w:hAnsi="Arial" w:cs="Arial"/>
              </w:rPr>
            </w:pPr>
            <w:r>
              <w:rPr>
                <w:rFonts w:ascii="Arial" w:hAnsi="Arial" w:cs="Arial"/>
              </w:rPr>
              <w:t>PO-4</w:t>
            </w:r>
          </w:p>
        </w:tc>
      </w:tr>
      <w:tr w:rsidR="00A5523E" w:rsidRPr="00C80334" w:rsidTr="00700859">
        <w:trPr>
          <w:trHeight w:val="147"/>
        </w:trPr>
        <w:tc>
          <w:tcPr>
            <w:tcW w:w="1075" w:type="dxa"/>
            <w:shd w:val="clear" w:color="auto" w:fill="F2F2F2" w:themeFill="background1" w:themeFillShade="F2"/>
          </w:tcPr>
          <w:p w:rsidR="00A5523E" w:rsidRPr="00C80334" w:rsidRDefault="00A5523E" w:rsidP="006B042C">
            <w:pPr>
              <w:jc w:val="center"/>
              <w:rPr>
                <w:rFonts w:ascii="Arial" w:hAnsi="Arial" w:cs="Arial"/>
                <w:sz w:val="20"/>
                <w:szCs w:val="20"/>
              </w:rPr>
            </w:pPr>
            <w:r w:rsidRPr="00C80334">
              <w:rPr>
                <w:rFonts w:ascii="Arial" w:hAnsi="Arial" w:cs="Arial"/>
                <w:sz w:val="20"/>
                <w:szCs w:val="20"/>
              </w:rPr>
              <w:t>PLO-6</w:t>
            </w:r>
          </w:p>
        </w:tc>
        <w:tc>
          <w:tcPr>
            <w:tcW w:w="7200" w:type="dxa"/>
          </w:tcPr>
          <w:p w:rsidR="00A5523E" w:rsidRPr="00BC1BDE" w:rsidRDefault="00A5523E" w:rsidP="006B042C">
            <w:pPr>
              <w:shd w:val="clear" w:color="auto" w:fill="FFFFFF"/>
              <w:spacing w:before="100" w:beforeAutospacing="1" w:after="100" w:afterAutospacing="1" w:line="375" w:lineRule="atLeast"/>
              <w:rPr>
                <w:rFonts w:eastAsia="Times New Roman" w:cs="Times New Roman"/>
                <w:b/>
              </w:rPr>
            </w:pPr>
            <w:r>
              <w:rPr>
                <w:rFonts w:ascii="Arial" w:hAnsi="Arial" w:cs="Arial"/>
                <w:sz w:val="20"/>
                <w:szCs w:val="20"/>
              </w:rPr>
              <w:t>Use digital technologies and data analytics tools to make informed decisions.</w:t>
            </w:r>
          </w:p>
        </w:tc>
        <w:tc>
          <w:tcPr>
            <w:tcW w:w="1800" w:type="dxa"/>
          </w:tcPr>
          <w:p w:rsidR="00A5523E" w:rsidRPr="00D64D0C" w:rsidRDefault="00066C48" w:rsidP="006B042C">
            <w:pPr>
              <w:rPr>
                <w:rFonts w:ascii="Arial" w:hAnsi="Arial" w:cs="Arial"/>
              </w:rPr>
            </w:pPr>
            <w:r>
              <w:rPr>
                <w:rFonts w:ascii="Arial" w:hAnsi="Arial" w:cs="Arial"/>
              </w:rPr>
              <w:t>PO-4</w:t>
            </w: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F90A29">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D64D0C" w:rsidRDefault="00D64D0C" w:rsidP="00D64D0C">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To provide an u</w:t>
            </w:r>
            <w:r w:rsidR="00D74F6A" w:rsidRPr="00D64D0C">
              <w:rPr>
                <w:rFonts w:eastAsia="Times New Roman" w:cs="Times New Roman"/>
              </w:rPr>
              <w:t>nderstand</w:t>
            </w:r>
            <w:r w:rsidRPr="00D64D0C">
              <w:rPr>
                <w:rFonts w:eastAsia="Times New Roman" w:cs="Times New Roman"/>
              </w:rPr>
              <w:t xml:space="preserve">ing of </w:t>
            </w:r>
            <w:r w:rsidR="00D74F6A" w:rsidRPr="00D64D0C">
              <w:rPr>
                <w:rFonts w:eastAsia="Times New Roman" w:cs="Times New Roman"/>
              </w:rPr>
              <w:t xml:space="preserve">different </w:t>
            </w:r>
            <w:r w:rsidRPr="00D64D0C">
              <w:rPr>
                <w:rFonts w:eastAsia="Times New Roman" w:cs="Times New Roman"/>
              </w:rPr>
              <w:t xml:space="preserve">business </w:t>
            </w:r>
            <w:r w:rsidR="00D74F6A" w:rsidRPr="00D64D0C">
              <w:rPr>
                <w:rFonts w:eastAsia="Times New Roman" w:cs="Times New Roman"/>
              </w:rPr>
              <w:t xml:space="preserve">structures and their accounting needs </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D64D0C" w:rsidRDefault="00D64D0C" w:rsidP="00D64D0C">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To provide an u</w:t>
            </w:r>
            <w:r w:rsidR="00D74F6A" w:rsidRPr="00D64D0C">
              <w:rPr>
                <w:rFonts w:eastAsia="Times New Roman" w:cs="Times New Roman"/>
              </w:rPr>
              <w:t>nderstand</w:t>
            </w:r>
            <w:r w:rsidRPr="00D64D0C">
              <w:rPr>
                <w:rFonts w:eastAsia="Times New Roman" w:cs="Times New Roman"/>
              </w:rPr>
              <w:t xml:space="preserve">ing of </w:t>
            </w:r>
            <w:r w:rsidR="00D74F6A" w:rsidRPr="00D64D0C">
              <w:rPr>
                <w:rFonts w:eastAsia="Times New Roman" w:cs="Times New Roman"/>
              </w:rPr>
              <w:t xml:space="preserve">the underlying principles of accounting for business transactions </w:t>
            </w:r>
          </w:p>
        </w:tc>
      </w:tr>
      <w:tr w:rsidR="00D74F6A" w:rsidTr="00E65A31">
        <w:trPr>
          <w:trHeight w:val="285"/>
        </w:trPr>
        <w:tc>
          <w:tcPr>
            <w:tcW w:w="1075" w:type="dxa"/>
            <w:shd w:val="clear" w:color="auto" w:fill="F2F2F2" w:themeFill="background1" w:themeFillShade="F2"/>
          </w:tcPr>
          <w:p w:rsidR="00D74F6A" w:rsidRPr="00C80334" w:rsidRDefault="00D74F6A" w:rsidP="00C80334">
            <w:pPr>
              <w:jc w:val="center"/>
              <w:rPr>
                <w:rFonts w:ascii="Arial" w:hAnsi="Arial" w:cs="Arial"/>
                <w:sz w:val="20"/>
                <w:szCs w:val="20"/>
              </w:rPr>
            </w:pPr>
            <w:r w:rsidRPr="00C80334">
              <w:rPr>
                <w:rFonts w:ascii="Arial" w:hAnsi="Arial" w:cs="Arial"/>
                <w:sz w:val="20"/>
                <w:szCs w:val="20"/>
              </w:rPr>
              <w:t>CO-3</w:t>
            </w:r>
          </w:p>
        </w:tc>
        <w:tc>
          <w:tcPr>
            <w:tcW w:w="8851" w:type="dxa"/>
          </w:tcPr>
          <w:p w:rsidR="00D74F6A" w:rsidRPr="00D64D0C" w:rsidRDefault="00D64D0C" w:rsidP="00D64D0C">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 xml:space="preserve">To provide an understanding of </w:t>
            </w:r>
            <w:r w:rsidR="00D74F6A" w:rsidRPr="00D64D0C">
              <w:rPr>
                <w:rFonts w:eastAsia="Times New Roman" w:cs="Times New Roman"/>
              </w:rPr>
              <w:t>Journal Entries and prepar</w:t>
            </w:r>
            <w:r w:rsidRPr="00D64D0C">
              <w:rPr>
                <w:rFonts w:eastAsia="Times New Roman" w:cs="Times New Roman"/>
              </w:rPr>
              <w:t>ation of</w:t>
            </w:r>
            <w:r w:rsidR="00D74F6A" w:rsidRPr="00D64D0C">
              <w:rPr>
                <w:rFonts w:eastAsia="Times New Roman" w:cs="Times New Roman"/>
              </w:rPr>
              <w:t xml:space="preserve"> Financial Statements</w:t>
            </w:r>
          </w:p>
        </w:tc>
      </w:tr>
      <w:tr w:rsidR="00D74F6A" w:rsidTr="00E65A31">
        <w:trPr>
          <w:trHeight w:val="285"/>
        </w:trPr>
        <w:tc>
          <w:tcPr>
            <w:tcW w:w="1075" w:type="dxa"/>
            <w:shd w:val="clear" w:color="auto" w:fill="F2F2F2" w:themeFill="background1" w:themeFillShade="F2"/>
          </w:tcPr>
          <w:p w:rsidR="00D74F6A" w:rsidRPr="00C80334" w:rsidRDefault="00D64D0C" w:rsidP="00C80334">
            <w:pPr>
              <w:jc w:val="center"/>
              <w:rPr>
                <w:rFonts w:ascii="Arial" w:hAnsi="Arial" w:cs="Arial"/>
                <w:sz w:val="20"/>
                <w:szCs w:val="20"/>
              </w:rPr>
            </w:pPr>
            <w:r>
              <w:rPr>
                <w:rFonts w:ascii="Arial" w:hAnsi="Arial" w:cs="Arial"/>
                <w:sz w:val="20"/>
                <w:szCs w:val="20"/>
              </w:rPr>
              <w:t>CO-4</w:t>
            </w:r>
          </w:p>
        </w:tc>
        <w:tc>
          <w:tcPr>
            <w:tcW w:w="8851" w:type="dxa"/>
          </w:tcPr>
          <w:p w:rsidR="00D74F6A" w:rsidRPr="00D64D0C" w:rsidRDefault="00D64D0C" w:rsidP="00961DC4">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To expose students to a variety of debt and equity options and their accounting</w:t>
            </w:r>
          </w:p>
        </w:tc>
      </w:tr>
      <w:tr w:rsidR="00D64D0C" w:rsidTr="00E65A31">
        <w:trPr>
          <w:trHeight w:val="285"/>
        </w:trPr>
        <w:tc>
          <w:tcPr>
            <w:tcW w:w="1075" w:type="dxa"/>
            <w:shd w:val="clear" w:color="auto" w:fill="F2F2F2" w:themeFill="background1" w:themeFillShade="F2"/>
          </w:tcPr>
          <w:p w:rsidR="00D64D0C" w:rsidRDefault="00D64D0C" w:rsidP="00C80334">
            <w:pPr>
              <w:jc w:val="center"/>
              <w:rPr>
                <w:rFonts w:ascii="Arial" w:hAnsi="Arial" w:cs="Arial"/>
                <w:sz w:val="20"/>
                <w:szCs w:val="20"/>
              </w:rPr>
            </w:pPr>
            <w:r>
              <w:rPr>
                <w:rFonts w:ascii="Arial" w:hAnsi="Arial" w:cs="Arial"/>
                <w:sz w:val="20"/>
                <w:szCs w:val="20"/>
              </w:rPr>
              <w:t>CO-5</w:t>
            </w:r>
          </w:p>
        </w:tc>
        <w:tc>
          <w:tcPr>
            <w:tcW w:w="8851" w:type="dxa"/>
          </w:tcPr>
          <w:p w:rsidR="00D64D0C" w:rsidRPr="00D64D0C" w:rsidRDefault="00D64D0C" w:rsidP="00961DC4">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To develop the ability to extract information from Financial Statements for decision making</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tblPr>
      <w:tblGrid>
        <w:gridCol w:w="1075"/>
        <w:gridCol w:w="6863"/>
        <w:gridCol w:w="1988"/>
      </w:tblGrid>
      <w:tr w:rsidR="00E65A31" w:rsidRPr="0070536D" w:rsidTr="00E65A31">
        <w:tc>
          <w:tcPr>
            <w:tcW w:w="9926" w:type="dxa"/>
            <w:gridSpan w:val="3"/>
            <w:shd w:val="clear" w:color="auto" w:fill="F2F2F2" w:themeFill="background1" w:themeFillShade="F2"/>
          </w:tcPr>
          <w:p w:rsidR="00E65A31" w:rsidRPr="00E65A31" w:rsidRDefault="00E65A31" w:rsidP="00F90A29">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F90A29">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D64D0C">
        <w:trPr>
          <w:trHeight w:val="147"/>
        </w:trPr>
        <w:tc>
          <w:tcPr>
            <w:tcW w:w="7938" w:type="dxa"/>
            <w:gridSpan w:val="2"/>
          </w:tcPr>
          <w:p w:rsidR="00E65A31" w:rsidRPr="00E65A31" w:rsidRDefault="00E65A31" w:rsidP="00F90A29">
            <w:pPr>
              <w:rPr>
                <w:rFonts w:ascii="Arial" w:hAnsi="Arial" w:cs="Arial"/>
                <w:color w:val="000000" w:themeColor="text1"/>
              </w:rPr>
            </w:pPr>
          </w:p>
        </w:tc>
        <w:tc>
          <w:tcPr>
            <w:tcW w:w="1988" w:type="dxa"/>
          </w:tcPr>
          <w:p w:rsidR="00E65A31" w:rsidRPr="00E65A31" w:rsidRDefault="00E65A31" w:rsidP="00066C48">
            <w:pPr>
              <w:rPr>
                <w:rFonts w:ascii="Arial" w:hAnsi="Arial" w:cs="Arial"/>
                <w:color w:val="000000" w:themeColor="text1"/>
              </w:rPr>
            </w:pPr>
            <w:r w:rsidRPr="00E65A31">
              <w:rPr>
                <w:rFonts w:ascii="Arial" w:hAnsi="Arial" w:cs="Arial"/>
                <w:b/>
                <w:color w:val="000000" w:themeColor="text1"/>
              </w:rPr>
              <w:t xml:space="preserve">Mapping the CLOs </w:t>
            </w:r>
            <w:r w:rsidR="00066C48">
              <w:rPr>
                <w:rFonts w:ascii="Arial" w:hAnsi="Arial" w:cs="Arial"/>
                <w:b/>
                <w:color w:val="000000" w:themeColor="text1"/>
              </w:rPr>
              <w:t>with C</w:t>
            </w:r>
            <w:r w:rsidRPr="00E65A31">
              <w:rPr>
                <w:rFonts w:ascii="Arial" w:hAnsi="Arial" w:cs="Arial"/>
                <w:b/>
                <w:color w:val="000000" w:themeColor="text1"/>
              </w:rPr>
              <w:t>Os</w:t>
            </w:r>
          </w:p>
        </w:tc>
      </w:tr>
      <w:tr w:rsidR="00E66DFF" w:rsidRPr="00961DC4" w:rsidTr="00D64D0C">
        <w:trPr>
          <w:trHeight w:val="147"/>
        </w:trPr>
        <w:tc>
          <w:tcPr>
            <w:tcW w:w="1075" w:type="dxa"/>
            <w:shd w:val="clear" w:color="auto" w:fill="F2F2F2" w:themeFill="background1" w:themeFillShade="F2"/>
          </w:tcPr>
          <w:p w:rsidR="00E66DFF" w:rsidRPr="00961DC4" w:rsidRDefault="00E66DFF" w:rsidP="00961DC4">
            <w:pPr>
              <w:jc w:val="center"/>
              <w:rPr>
                <w:rFonts w:ascii="Arial" w:hAnsi="Arial" w:cs="Arial"/>
                <w:sz w:val="20"/>
                <w:szCs w:val="20"/>
              </w:rPr>
            </w:pPr>
            <w:r w:rsidRPr="00961DC4">
              <w:rPr>
                <w:rFonts w:ascii="Arial" w:hAnsi="Arial" w:cs="Arial"/>
                <w:sz w:val="20"/>
                <w:szCs w:val="20"/>
              </w:rPr>
              <w:t>CLO-1</w:t>
            </w:r>
          </w:p>
        </w:tc>
        <w:tc>
          <w:tcPr>
            <w:tcW w:w="6863" w:type="dxa"/>
          </w:tcPr>
          <w:p w:rsidR="00D64D0C" w:rsidRPr="00D64D0C" w:rsidRDefault="00D64D0C" w:rsidP="00D64D0C">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Evaluate options for legal structures and their accounting requirements</w:t>
            </w:r>
          </w:p>
        </w:tc>
        <w:tc>
          <w:tcPr>
            <w:tcW w:w="1988" w:type="dxa"/>
          </w:tcPr>
          <w:p w:rsidR="00E66DFF" w:rsidRPr="00D64D0C" w:rsidRDefault="0052792C" w:rsidP="00961DC4">
            <w:pPr>
              <w:shd w:val="clear" w:color="auto" w:fill="FFFFFF"/>
              <w:spacing w:before="100" w:beforeAutospacing="1" w:after="100" w:afterAutospacing="1" w:line="375" w:lineRule="atLeast"/>
              <w:rPr>
                <w:rFonts w:eastAsia="Times New Roman" w:cs="Times New Roman"/>
                <w:b/>
              </w:rPr>
            </w:pPr>
            <w:r>
              <w:rPr>
                <w:rFonts w:eastAsia="Times New Roman" w:cs="Times New Roman"/>
                <w:b/>
              </w:rPr>
              <w:t>PLO-1</w:t>
            </w:r>
          </w:p>
        </w:tc>
      </w:tr>
      <w:tr w:rsidR="00E66DFF" w:rsidRPr="00961DC4" w:rsidTr="00D64D0C">
        <w:trPr>
          <w:trHeight w:val="147"/>
        </w:trPr>
        <w:tc>
          <w:tcPr>
            <w:tcW w:w="1075" w:type="dxa"/>
            <w:shd w:val="clear" w:color="auto" w:fill="F2F2F2" w:themeFill="background1" w:themeFillShade="F2"/>
          </w:tcPr>
          <w:p w:rsidR="00E66DFF" w:rsidRPr="00961DC4" w:rsidRDefault="00D64D0C" w:rsidP="00961DC4">
            <w:pPr>
              <w:jc w:val="center"/>
              <w:rPr>
                <w:rFonts w:ascii="Arial" w:hAnsi="Arial" w:cs="Arial"/>
                <w:sz w:val="20"/>
                <w:szCs w:val="20"/>
              </w:rPr>
            </w:pPr>
            <w:r>
              <w:rPr>
                <w:rFonts w:ascii="Arial" w:hAnsi="Arial" w:cs="Arial"/>
                <w:sz w:val="20"/>
                <w:szCs w:val="20"/>
              </w:rPr>
              <w:t>CLO-2</w:t>
            </w:r>
          </w:p>
        </w:tc>
        <w:tc>
          <w:tcPr>
            <w:tcW w:w="6863" w:type="dxa"/>
          </w:tcPr>
          <w:p w:rsidR="00E66DFF" w:rsidRPr="00D64D0C" w:rsidRDefault="00D64D0C" w:rsidP="00961DC4">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Prepare Financial statements from source documents</w:t>
            </w:r>
          </w:p>
        </w:tc>
        <w:tc>
          <w:tcPr>
            <w:tcW w:w="1988" w:type="dxa"/>
          </w:tcPr>
          <w:p w:rsidR="00D64D0C" w:rsidRPr="00D64D0C" w:rsidRDefault="00D64D0C" w:rsidP="00961DC4">
            <w:pPr>
              <w:shd w:val="clear" w:color="auto" w:fill="FFFFFF"/>
              <w:spacing w:before="100" w:beforeAutospacing="1" w:after="100" w:afterAutospacing="1" w:line="375" w:lineRule="atLeast"/>
              <w:rPr>
                <w:rFonts w:eastAsia="Times New Roman" w:cs="Times New Roman"/>
                <w:b/>
              </w:rPr>
            </w:pPr>
            <w:r w:rsidRPr="00D64D0C">
              <w:rPr>
                <w:rFonts w:eastAsia="Times New Roman" w:cs="Times New Roman"/>
                <w:b/>
              </w:rPr>
              <w:t>CO-2. CO-3</w:t>
            </w:r>
            <w:r w:rsidR="0052792C">
              <w:rPr>
                <w:rFonts w:eastAsia="Times New Roman" w:cs="Times New Roman"/>
                <w:b/>
              </w:rPr>
              <w:t>, PLO-6</w:t>
            </w:r>
          </w:p>
        </w:tc>
      </w:tr>
      <w:tr w:rsidR="00E66DFF" w:rsidRPr="00961DC4" w:rsidTr="00D64D0C">
        <w:trPr>
          <w:trHeight w:val="147"/>
        </w:trPr>
        <w:tc>
          <w:tcPr>
            <w:tcW w:w="1075" w:type="dxa"/>
            <w:shd w:val="clear" w:color="auto" w:fill="F2F2F2" w:themeFill="background1" w:themeFillShade="F2"/>
          </w:tcPr>
          <w:p w:rsidR="00E66DFF" w:rsidRPr="00961DC4" w:rsidRDefault="00E66DFF" w:rsidP="00961DC4">
            <w:pPr>
              <w:jc w:val="center"/>
              <w:rPr>
                <w:rFonts w:ascii="Arial" w:hAnsi="Arial" w:cs="Arial"/>
                <w:sz w:val="20"/>
                <w:szCs w:val="20"/>
              </w:rPr>
            </w:pPr>
            <w:r w:rsidRPr="00961DC4">
              <w:rPr>
                <w:rFonts w:ascii="Arial" w:hAnsi="Arial" w:cs="Arial"/>
                <w:sz w:val="20"/>
                <w:szCs w:val="20"/>
              </w:rPr>
              <w:t>CLO-3</w:t>
            </w:r>
          </w:p>
        </w:tc>
        <w:tc>
          <w:tcPr>
            <w:tcW w:w="6863" w:type="dxa"/>
          </w:tcPr>
          <w:p w:rsidR="00E66DFF" w:rsidRPr="00D64D0C" w:rsidRDefault="00D64D0C" w:rsidP="00D64D0C">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Evaluate the potential options for equity and debt for their business and how to perform their accounting</w:t>
            </w:r>
          </w:p>
        </w:tc>
        <w:tc>
          <w:tcPr>
            <w:tcW w:w="1988" w:type="dxa"/>
          </w:tcPr>
          <w:p w:rsidR="00E66DFF" w:rsidRPr="00D64D0C" w:rsidRDefault="0052792C" w:rsidP="00961DC4">
            <w:pPr>
              <w:shd w:val="clear" w:color="auto" w:fill="FFFFFF"/>
              <w:spacing w:before="100" w:beforeAutospacing="1" w:after="100" w:afterAutospacing="1" w:line="375" w:lineRule="atLeast"/>
              <w:rPr>
                <w:rFonts w:eastAsia="Times New Roman" w:cs="Times New Roman"/>
                <w:b/>
              </w:rPr>
            </w:pPr>
            <w:r>
              <w:rPr>
                <w:rFonts w:eastAsia="Times New Roman" w:cs="Times New Roman"/>
                <w:b/>
              </w:rPr>
              <w:t>PLO-1, PLO-3, PLO-5</w:t>
            </w:r>
          </w:p>
        </w:tc>
      </w:tr>
      <w:tr w:rsidR="00E66DFF" w:rsidRPr="00961DC4" w:rsidTr="00D64D0C">
        <w:trPr>
          <w:trHeight w:val="147"/>
        </w:trPr>
        <w:tc>
          <w:tcPr>
            <w:tcW w:w="1075" w:type="dxa"/>
            <w:shd w:val="clear" w:color="auto" w:fill="F2F2F2" w:themeFill="background1" w:themeFillShade="F2"/>
          </w:tcPr>
          <w:p w:rsidR="00E66DFF" w:rsidRPr="00961DC4" w:rsidRDefault="00E66DFF" w:rsidP="00961DC4">
            <w:pPr>
              <w:jc w:val="center"/>
              <w:rPr>
                <w:rFonts w:ascii="Arial" w:hAnsi="Arial" w:cs="Arial"/>
                <w:sz w:val="20"/>
                <w:szCs w:val="20"/>
              </w:rPr>
            </w:pPr>
            <w:r w:rsidRPr="00961DC4">
              <w:rPr>
                <w:rFonts w:ascii="Arial" w:hAnsi="Arial" w:cs="Arial"/>
                <w:sz w:val="20"/>
                <w:szCs w:val="20"/>
              </w:rPr>
              <w:lastRenderedPageBreak/>
              <w:t>CLO-4</w:t>
            </w:r>
          </w:p>
        </w:tc>
        <w:tc>
          <w:tcPr>
            <w:tcW w:w="6863" w:type="dxa"/>
          </w:tcPr>
          <w:p w:rsidR="00E66DFF" w:rsidRPr="00D64D0C" w:rsidRDefault="00D64D0C" w:rsidP="00961DC4">
            <w:pPr>
              <w:shd w:val="clear" w:color="auto" w:fill="FFFFFF"/>
              <w:spacing w:before="100" w:beforeAutospacing="1" w:after="100" w:afterAutospacing="1" w:line="375" w:lineRule="atLeast"/>
              <w:rPr>
                <w:rFonts w:eastAsia="Times New Roman" w:cs="Times New Roman"/>
              </w:rPr>
            </w:pPr>
            <w:r w:rsidRPr="00D64D0C">
              <w:rPr>
                <w:rFonts w:eastAsia="Times New Roman" w:cs="Times New Roman"/>
              </w:rPr>
              <w:t>Present an analysis of a business based on the financial statements to a depth that allows strategic decision making</w:t>
            </w:r>
          </w:p>
        </w:tc>
        <w:tc>
          <w:tcPr>
            <w:tcW w:w="1988" w:type="dxa"/>
          </w:tcPr>
          <w:p w:rsidR="00E66DFF" w:rsidRPr="00D64D0C" w:rsidRDefault="0052792C" w:rsidP="00961DC4">
            <w:pPr>
              <w:shd w:val="clear" w:color="auto" w:fill="FFFFFF"/>
              <w:spacing w:before="100" w:beforeAutospacing="1" w:after="100" w:afterAutospacing="1" w:line="375" w:lineRule="atLeast"/>
              <w:rPr>
                <w:rFonts w:eastAsia="Times New Roman" w:cs="Times New Roman"/>
                <w:b/>
              </w:rPr>
            </w:pPr>
            <w:r>
              <w:rPr>
                <w:rFonts w:eastAsia="Times New Roman" w:cs="Times New Roman"/>
                <w:b/>
              </w:rPr>
              <w:t>PLO-1, PLO-2, PLO-3, PLO-4, PLO-5, PLO-6</w:t>
            </w:r>
            <w:bookmarkStart w:id="0" w:name="_GoBack"/>
            <w:bookmarkEnd w:id="0"/>
          </w:p>
        </w:tc>
      </w:tr>
    </w:tbl>
    <w:p w:rsidR="00073CF5" w:rsidRDefault="00073CF5" w:rsidP="00A65BE9">
      <w:pPr>
        <w:spacing w:after="0"/>
        <w:rPr>
          <w:rFonts w:ascii="Times New Roman" w:hAnsi="Times New Roman" w:cs="Times New Roman"/>
          <w:sz w:val="36"/>
          <w:szCs w:val="36"/>
        </w:rPr>
      </w:pPr>
    </w:p>
    <w:tbl>
      <w:tblPr>
        <w:tblStyle w:val="TableGrid"/>
        <w:tblW w:w="0" w:type="auto"/>
        <w:tblLook w:val="04A0"/>
      </w:tblPr>
      <w:tblGrid>
        <w:gridCol w:w="4945"/>
        <w:gridCol w:w="4981"/>
      </w:tblGrid>
      <w:tr w:rsidR="00AE3684" w:rsidRPr="00E65A31" w:rsidTr="00F90A29">
        <w:tc>
          <w:tcPr>
            <w:tcW w:w="9926" w:type="dxa"/>
            <w:gridSpan w:val="2"/>
            <w:shd w:val="clear" w:color="auto" w:fill="F2F2F2" w:themeFill="background1" w:themeFillShade="F2"/>
          </w:tcPr>
          <w:p w:rsidR="00AE3684" w:rsidRDefault="00AE3684" w:rsidP="00F90A29">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F90A29" w:rsidRPr="00E65A31" w:rsidTr="00B84685">
        <w:trPr>
          <w:trHeight w:val="147"/>
        </w:trPr>
        <w:tc>
          <w:tcPr>
            <w:tcW w:w="4945" w:type="dxa"/>
          </w:tcPr>
          <w:p w:rsidR="00F90A29" w:rsidRDefault="00F90A29" w:rsidP="00F90A29">
            <w:pPr>
              <w:rPr>
                <w:rFonts w:ascii="Arial" w:hAnsi="Arial" w:cs="Arial"/>
                <w:color w:val="000000" w:themeColor="text1"/>
              </w:rPr>
            </w:pPr>
            <w:r>
              <w:rPr>
                <w:rFonts w:ascii="Arial" w:hAnsi="Arial" w:cs="Arial"/>
              </w:rPr>
              <w:t>Class Activities</w:t>
            </w:r>
          </w:p>
        </w:tc>
        <w:tc>
          <w:tcPr>
            <w:tcW w:w="4981" w:type="dxa"/>
          </w:tcPr>
          <w:p w:rsidR="00F90A29" w:rsidRPr="00066C48" w:rsidRDefault="00066C48" w:rsidP="00F90A29">
            <w:pPr>
              <w:rPr>
                <w:rFonts w:ascii="Arial" w:hAnsi="Arial" w:cs="Arial"/>
                <w:bCs/>
                <w:color w:val="000000" w:themeColor="text1"/>
              </w:rPr>
            </w:pPr>
            <w:r w:rsidRPr="00066C48">
              <w:rPr>
                <w:rFonts w:ascii="Arial" w:hAnsi="Arial" w:cs="Arial"/>
                <w:bCs/>
                <w:color w:val="000000" w:themeColor="text1"/>
              </w:rPr>
              <w:t>CO-1 to CO-5</w:t>
            </w:r>
          </w:p>
        </w:tc>
      </w:tr>
      <w:tr w:rsidR="00F90A29" w:rsidRPr="00E65A31" w:rsidTr="00B84685">
        <w:trPr>
          <w:trHeight w:val="147"/>
        </w:trPr>
        <w:tc>
          <w:tcPr>
            <w:tcW w:w="4945" w:type="dxa"/>
          </w:tcPr>
          <w:p w:rsidR="00F90A29" w:rsidRDefault="00F90A29" w:rsidP="007D34EE">
            <w:pPr>
              <w:rPr>
                <w:rFonts w:ascii="Arial" w:hAnsi="Arial" w:cs="Arial"/>
                <w:color w:val="000000" w:themeColor="text1"/>
              </w:rPr>
            </w:pPr>
            <w:r>
              <w:rPr>
                <w:rFonts w:ascii="Arial" w:hAnsi="Arial" w:cs="Arial"/>
              </w:rPr>
              <w:t xml:space="preserve">Assignments </w:t>
            </w:r>
          </w:p>
        </w:tc>
        <w:tc>
          <w:tcPr>
            <w:tcW w:w="4981" w:type="dxa"/>
          </w:tcPr>
          <w:p w:rsidR="00F90A29" w:rsidRPr="00066C48" w:rsidRDefault="00066C48" w:rsidP="007D34EE">
            <w:pPr>
              <w:rPr>
                <w:rFonts w:ascii="Arial" w:hAnsi="Arial" w:cs="Arial"/>
                <w:bCs/>
                <w:color w:val="000000" w:themeColor="text1"/>
              </w:rPr>
            </w:pPr>
            <w:r w:rsidRPr="00066C48">
              <w:rPr>
                <w:rFonts w:ascii="Arial" w:hAnsi="Arial" w:cs="Arial"/>
                <w:bCs/>
                <w:color w:val="000000" w:themeColor="text1"/>
              </w:rPr>
              <w:t>CO-1 to CO-5</w:t>
            </w:r>
          </w:p>
        </w:tc>
      </w:tr>
      <w:tr w:rsidR="00F90A29" w:rsidRPr="00E65A31" w:rsidTr="00B84685">
        <w:trPr>
          <w:trHeight w:val="147"/>
        </w:trPr>
        <w:tc>
          <w:tcPr>
            <w:tcW w:w="4945" w:type="dxa"/>
          </w:tcPr>
          <w:p w:rsidR="00F90A29" w:rsidRDefault="00F90A29" w:rsidP="007D34EE">
            <w:pPr>
              <w:rPr>
                <w:rFonts w:ascii="Arial" w:hAnsi="Arial" w:cs="Arial"/>
                <w:color w:val="000000" w:themeColor="text1"/>
              </w:rPr>
            </w:pPr>
            <w:r>
              <w:rPr>
                <w:rFonts w:ascii="Arial" w:hAnsi="Arial" w:cs="Arial"/>
              </w:rPr>
              <w:t>Project/Presentation</w:t>
            </w:r>
          </w:p>
        </w:tc>
        <w:tc>
          <w:tcPr>
            <w:tcW w:w="4981" w:type="dxa"/>
          </w:tcPr>
          <w:p w:rsidR="00F90A29" w:rsidRPr="00F90A29" w:rsidRDefault="00066C48" w:rsidP="007D34EE">
            <w:pPr>
              <w:rPr>
                <w:rFonts w:ascii="Arial" w:hAnsi="Arial" w:cs="Arial"/>
                <w:bCs/>
                <w:color w:val="000000" w:themeColor="text1"/>
                <w:highlight w:val="yellow"/>
              </w:rPr>
            </w:pPr>
            <w:r w:rsidRPr="00066C48">
              <w:rPr>
                <w:rFonts w:ascii="Arial" w:hAnsi="Arial" w:cs="Arial"/>
                <w:bCs/>
                <w:color w:val="000000" w:themeColor="text1"/>
              </w:rPr>
              <w:t>CO-1 to CO-5</w:t>
            </w:r>
          </w:p>
        </w:tc>
      </w:tr>
      <w:tr w:rsidR="00F90A29" w:rsidRPr="00E65A31" w:rsidTr="00B84685">
        <w:trPr>
          <w:trHeight w:val="147"/>
        </w:trPr>
        <w:tc>
          <w:tcPr>
            <w:tcW w:w="4945" w:type="dxa"/>
          </w:tcPr>
          <w:p w:rsidR="00F90A29" w:rsidRDefault="00F90A29" w:rsidP="007D34EE">
            <w:pPr>
              <w:rPr>
                <w:rFonts w:ascii="Arial" w:hAnsi="Arial" w:cs="Arial"/>
                <w:color w:val="000000" w:themeColor="text1"/>
              </w:rPr>
            </w:pPr>
            <w:r w:rsidRPr="00687352">
              <w:rPr>
                <w:rFonts w:ascii="Arial" w:hAnsi="Arial" w:cs="Arial"/>
              </w:rPr>
              <w:t>Mid-term</w:t>
            </w:r>
            <w:r>
              <w:rPr>
                <w:rFonts w:ascii="Arial" w:hAnsi="Arial" w:cs="Arial"/>
              </w:rPr>
              <w:t xml:space="preserve"> exam</w:t>
            </w:r>
          </w:p>
        </w:tc>
        <w:tc>
          <w:tcPr>
            <w:tcW w:w="4981" w:type="dxa"/>
          </w:tcPr>
          <w:p w:rsidR="00F90A29" w:rsidRPr="00F90A29" w:rsidRDefault="00066C48" w:rsidP="007D34EE">
            <w:pPr>
              <w:rPr>
                <w:rFonts w:ascii="Arial" w:hAnsi="Arial" w:cs="Arial"/>
                <w:bCs/>
                <w:color w:val="000000" w:themeColor="text1"/>
                <w:highlight w:val="yellow"/>
              </w:rPr>
            </w:pPr>
            <w:r w:rsidRPr="00066C48">
              <w:rPr>
                <w:rFonts w:ascii="Arial" w:hAnsi="Arial" w:cs="Arial"/>
                <w:bCs/>
                <w:color w:val="000000" w:themeColor="text1"/>
              </w:rPr>
              <w:t>CO-1 to CO-</w:t>
            </w:r>
            <w:r>
              <w:rPr>
                <w:rFonts w:ascii="Arial" w:hAnsi="Arial" w:cs="Arial"/>
                <w:bCs/>
                <w:color w:val="000000" w:themeColor="text1"/>
              </w:rPr>
              <w:t>3</w:t>
            </w:r>
          </w:p>
        </w:tc>
      </w:tr>
      <w:tr w:rsidR="00F90A29" w:rsidRPr="00E65A31" w:rsidTr="00B84685">
        <w:trPr>
          <w:trHeight w:val="147"/>
        </w:trPr>
        <w:tc>
          <w:tcPr>
            <w:tcW w:w="4945" w:type="dxa"/>
          </w:tcPr>
          <w:p w:rsidR="00F90A29" w:rsidRDefault="00F90A29" w:rsidP="007D34EE">
            <w:pPr>
              <w:rPr>
                <w:rFonts w:ascii="Arial" w:hAnsi="Arial" w:cs="Arial"/>
                <w:color w:val="000000" w:themeColor="text1"/>
              </w:rPr>
            </w:pPr>
            <w:r w:rsidRPr="00687352">
              <w:rPr>
                <w:rFonts w:ascii="Arial" w:hAnsi="Arial" w:cs="Arial"/>
              </w:rPr>
              <w:t>Final exam</w:t>
            </w:r>
          </w:p>
        </w:tc>
        <w:tc>
          <w:tcPr>
            <w:tcW w:w="4981" w:type="dxa"/>
          </w:tcPr>
          <w:p w:rsidR="00F90A29" w:rsidRPr="00F90A29" w:rsidRDefault="00066C48" w:rsidP="007D34EE">
            <w:pPr>
              <w:rPr>
                <w:rFonts w:ascii="Arial" w:hAnsi="Arial" w:cs="Arial"/>
                <w:bCs/>
                <w:color w:val="000000" w:themeColor="text1"/>
                <w:highlight w:val="yellow"/>
              </w:rPr>
            </w:pPr>
            <w:r w:rsidRPr="00066C48">
              <w:rPr>
                <w:rFonts w:ascii="Arial" w:hAnsi="Arial" w:cs="Arial"/>
                <w:bCs/>
                <w:color w:val="000000" w:themeColor="text1"/>
              </w:rPr>
              <w:t>CO-1 to CO-5</w:t>
            </w:r>
          </w:p>
        </w:tc>
      </w:tr>
    </w:tbl>
    <w:p w:rsidR="00687352" w:rsidRDefault="00687352" w:rsidP="00687352">
      <w:pPr>
        <w:rPr>
          <w:rFonts w:ascii="Arial" w:hAnsi="Arial" w:cs="Arial"/>
          <w:sz w:val="24"/>
          <w:szCs w:val="24"/>
        </w:rPr>
      </w:pPr>
    </w:p>
    <w:tbl>
      <w:tblPr>
        <w:tblStyle w:val="TableGrid"/>
        <w:tblW w:w="0" w:type="auto"/>
        <w:tblLook w:val="04A0"/>
      </w:tblPr>
      <w:tblGrid>
        <w:gridCol w:w="2335"/>
        <w:gridCol w:w="1440"/>
        <w:gridCol w:w="6120"/>
      </w:tblGrid>
      <w:tr w:rsidR="00687352" w:rsidTr="00687352">
        <w:trPr>
          <w:trHeight w:val="431"/>
        </w:trPr>
        <w:tc>
          <w:tcPr>
            <w:tcW w:w="9895" w:type="dxa"/>
            <w:gridSpan w:val="3"/>
            <w:shd w:val="clear" w:color="auto" w:fill="F2F2F2" w:themeFill="background1" w:themeFillShade="F2"/>
          </w:tcPr>
          <w:p w:rsidR="00687352" w:rsidRPr="00687352" w:rsidRDefault="00687352" w:rsidP="00F90A29">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073CF5">
        <w:tc>
          <w:tcPr>
            <w:tcW w:w="23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687352" w:rsidTr="00F90A29">
        <w:tc>
          <w:tcPr>
            <w:tcW w:w="2335" w:type="dxa"/>
          </w:tcPr>
          <w:p w:rsidR="00687352" w:rsidRPr="00687352" w:rsidRDefault="006F3016" w:rsidP="00F90A29">
            <w:pPr>
              <w:rPr>
                <w:rFonts w:ascii="Arial" w:hAnsi="Arial" w:cs="Arial"/>
              </w:rPr>
            </w:pPr>
            <w:r>
              <w:rPr>
                <w:rFonts w:ascii="Arial" w:hAnsi="Arial" w:cs="Arial"/>
              </w:rPr>
              <w:t>Class Activities</w:t>
            </w:r>
          </w:p>
        </w:tc>
        <w:tc>
          <w:tcPr>
            <w:tcW w:w="1440" w:type="dxa"/>
          </w:tcPr>
          <w:p w:rsidR="00687352" w:rsidRPr="00687352" w:rsidRDefault="0076007D" w:rsidP="00F90A29">
            <w:pPr>
              <w:rPr>
                <w:rFonts w:ascii="Arial" w:hAnsi="Arial" w:cs="Arial"/>
              </w:rPr>
            </w:pPr>
            <w:r>
              <w:rPr>
                <w:rFonts w:ascii="Arial" w:hAnsi="Arial" w:cs="Arial"/>
              </w:rPr>
              <w:t>10%</w:t>
            </w:r>
          </w:p>
        </w:tc>
        <w:tc>
          <w:tcPr>
            <w:tcW w:w="6120" w:type="dxa"/>
          </w:tcPr>
          <w:p w:rsidR="00687352" w:rsidRPr="00687352" w:rsidRDefault="00F90A29" w:rsidP="00F90A29">
            <w:pPr>
              <w:rPr>
                <w:rFonts w:ascii="Arial" w:hAnsi="Arial" w:cs="Arial"/>
              </w:rPr>
            </w:pPr>
            <w:r>
              <w:rPr>
                <w:rFonts w:ascii="Arial" w:hAnsi="Arial" w:cs="Arial"/>
              </w:rPr>
              <w:t>4 class activities</w:t>
            </w:r>
          </w:p>
        </w:tc>
      </w:tr>
      <w:tr w:rsidR="00687352" w:rsidTr="00F90A29">
        <w:tc>
          <w:tcPr>
            <w:tcW w:w="2335" w:type="dxa"/>
          </w:tcPr>
          <w:p w:rsidR="00687352" w:rsidRPr="00687352" w:rsidRDefault="006F3016" w:rsidP="00F90A29">
            <w:pPr>
              <w:rPr>
                <w:rFonts w:ascii="Arial" w:hAnsi="Arial" w:cs="Arial"/>
              </w:rPr>
            </w:pPr>
            <w:r>
              <w:rPr>
                <w:rFonts w:ascii="Arial" w:hAnsi="Arial" w:cs="Arial"/>
              </w:rPr>
              <w:t xml:space="preserve">Assignments </w:t>
            </w:r>
          </w:p>
        </w:tc>
        <w:tc>
          <w:tcPr>
            <w:tcW w:w="1440" w:type="dxa"/>
          </w:tcPr>
          <w:p w:rsidR="00687352" w:rsidRPr="00687352" w:rsidRDefault="0076007D" w:rsidP="00F90A29">
            <w:pPr>
              <w:rPr>
                <w:rFonts w:ascii="Arial" w:hAnsi="Arial" w:cs="Arial"/>
              </w:rPr>
            </w:pPr>
            <w:r>
              <w:rPr>
                <w:rFonts w:ascii="Arial" w:hAnsi="Arial" w:cs="Arial"/>
              </w:rPr>
              <w:t>1</w:t>
            </w:r>
            <w:r w:rsidR="00237B39">
              <w:rPr>
                <w:rFonts w:ascii="Arial" w:hAnsi="Arial" w:cs="Arial"/>
              </w:rPr>
              <w:t>0</w:t>
            </w:r>
            <w:r>
              <w:rPr>
                <w:rFonts w:ascii="Arial" w:hAnsi="Arial" w:cs="Arial"/>
              </w:rPr>
              <w:t>%</w:t>
            </w:r>
          </w:p>
        </w:tc>
        <w:tc>
          <w:tcPr>
            <w:tcW w:w="6120" w:type="dxa"/>
          </w:tcPr>
          <w:p w:rsidR="00687352" w:rsidRPr="00687352" w:rsidRDefault="00F90A29" w:rsidP="00F90A29">
            <w:pPr>
              <w:rPr>
                <w:rFonts w:ascii="Arial" w:hAnsi="Arial" w:cs="Arial"/>
              </w:rPr>
            </w:pPr>
            <w:r>
              <w:rPr>
                <w:rFonts w:ascii="Arial" w:hAnsi="Arial" w:cs="Arial"/>
              </w:rPr>
              <w:t>3 assignments</w:t>
            </w:r>
          </w:p>
        </w:tc>
      </w:tr>
      <w:tr w:rsidR="00F90A29" w:rsidTr="00F90A29">
        <w:tc>
          <w:tcPr>
            <w:tcW w:w="2335" w:type="dxa"/>
          </w:tcPr>
          <w:p w:rsidR="00F90A29" w:rsidRPr="00687352" w:rsidRDefault="00F90A29" w:rsidP="00F90A29">
            <w:pPr>
              <w:rPr>
                <w:rFonts w:ascii="Arial" w:hAnsi="Arial" w:cs="Arial"/>
              </w:rPr>
            </w:pPr>
            <w:r>
              <w:rPr>
                <w:rFonts w:ascii="Arial" w:hAnsi="Arial" w:cs="Arial"/>
              </w:rPr>
              <w:t>Project/Presentation</w:t>
            </w:r>
          </w:p>
        </w:tc>
        <w:tc>
          <w:tcPr>
            <w:tcW w:w="1440" w:type="dxa"/>
          </w:tcPr>
          <w:p w:rsidR="00F90A29" w:rsidRPr="00687352" w:rsidRDefault="00F90A29" w:rsidP="00F90A29">
            <w:pPr>
              <w:rPr>
                <w:rFonts w:ascii="Arial" w:hAnsi="Arial" w:cs="Arial"/>
              </w:rPr>
            </w:pPr>
            <w:r>
              <w:rPr>
                <w:rFonts w:ascii="Arial" w:hAnsi="Arial" w:cs="Arial"/>
              </w:rPr>
              <w:t>25%</w:t>
            </w:r>
          </w:p>
        </w:tc>
        <w:tc>
          <w:tcPr>
            <w:tcW w:w="6120" w:type="dxa"/>
          </w:tcPr>
          <w:p w:rsidR="00F90A29" w:rsidRPr="00687352" w:rsidRDefault="00F90A29" w:rsidP="00F90A29">
            <w:pPr>
              <w:rPr>
                <w:rFonts w:ascii="Arial" w:hAnsi="Arial" w:cs="Arial"/>
              </w:rPr>
            </w:pPr>
            <w:r w:rsidRPr="00687352">
              <w:rPr>
                <w:rFonts w:ascii="Arial" w:hAnsi="Arial" w:cs="Arial"/>
              </w:rPr>
              <w:t>One-time assessment</w:t>
            </w:r>
          </w:p>
        </w:tc>
      </w:tr>
      <w:tr w:rsidR="00F90A29" w:rsidTr="00F90A29">
        <w:tc>
          <w:tcPr>
            <w:tcW w:w="2335" w:type="dxa"/>
          </w:tcPr>
          <w:p w:rsidR="00F90A29" w:rsidRPr="00687352" w:rsidRDefault="00F90A29" w:rsidP="00F90A29">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rsidR="00F90A29" w:rsidRPr="00687352" w:rsidRDefault="00F90A29" w:rsidP="00F90A29">
            <w:pPr>
              <w:rPr>
                <w:rFonts w:ascii="Arial" w:hAnsi="Arial" w:cs="Arial"/>
              </w:rPr>
            </w:pPr>
            <w:r>
              <w:rPr>
                <w:rFonts w:ascii="Arial" w:hAnsi="Arial" w:cs="Arial"/>
              </w:rPr>
              <w:t>25%</w:t>
            </w:r>
          </w:p>
        </w:tc>
        <w:tc>
          <w:tcPr>
            <w:tcW w:w="6120" w:type="dxa"/>
          </w:tcPr>
          <w:p w:rsidR="00F90A29" w:rsidRPr="00687352" w:rsidRDefault="00F90A29" w:rsidP="00F90A29">
            <w:pPr>
              <w:rPr>
                <w:rFonts w:ascii="Arial" w:hAnsi="Arial" w:cs="Arial"/>
              </w:rPr>
            </w:pPr>
            <w:r w:rsidRPr="00687352">
              <w:rPr>
                <w:rFonts w:ascii="Arial" w:hAnsi="Arial" w:cs="Arial"/>
              </w:rPr>
              <w:t>One-time assessment</w:t>
            </w:r>
          </w:p>
        </w:tc>
      </w:tr>
      <w:tr w:rsidR="00F90A29" w:rsidTr="00F90A29">
        <w:trPr>
          <w:trHeight w:val="422"/>
        </w:trPr>
        <w:tc>
          <w:tcPr>
            <w:tcW w:w="2335" w:type="dxa"/>
          </w:tcPr>
          <w:p w:rsidR="00F90A29" w:rsidRPr="00687352" w:rsidRDefault="00F90A29" w:rsidP="00F90A29">
            <w:pPr>
              <w:rPr>
                <w:rFonts w:ascii="Arial" w:hAnsi="Arial" w:cs="Arial"/>
              </w:rPr>
            </w:pPr>
            <w:r w:rsidRPr="00687352">
              <w:rPr>
                <w:rFonts w:ascii="Arial" w:hAnsi="Arial" w:cs="Arial"/>
              </w:rPr>
              <w:t>Final exam</w:t>
            </w:r>
          </w:p>
        </w:tc>
        <w:tc>
          <w:tcPr>
            <w:tcW w:w="1440" w:type="dxa"/>
          </w:tcPr>
          <w:p w:rsidR="00F90A29" w:rsidRPr="00687352" w:rsidRDefault="00F90A29" w:rsidP="00F90A29">
            <w:pPr>
              <w:rPr>
                <w:rFonts w:ascii="Arial" w:hAnsi="Arial" w:cs="Arial"/>
              </w:rPr>
            </w:pPr>
            <w:r>
              <w:rPr>
                <w:rFonts w:ascii="Arial" w:hAnsi="Arial" w:cs="Arial"/>
              </w:rPr>
              <w:t>30%</w:t>
            </w:r>
          </w:p>
        </w:tc>
        <w:tc>
          <w:tcPr>
            <w:tcW w:w="6120" w:type="dxa"/>
          </w:tcPr>
          <w:p w:rsidR="00F90A29" w:rsidRPr="00687352" w:rsidRDefault="00F90A29" w:rsidP="00F90A29">
            <w:pPr>
              <w:rPr>
                <w:rFonts w:ascii="Arial" w:hAnsi="Arial" w:cs="Arial"/>
              </w:rPr>
            </w:pPr>
            <w:r w:rsidRPr="00687352">
              <w:rPr>
                <w:rFonts w:ascii="Arial" w:hAnsi="Arial" w:cs="Arial"/>
              </w:rPr>
              <w:t>One-time assessment</w:t>
            </w:r>
          </w:p>
        </w:tc>
      </w:tr>
      <w:tr w:rsidR="00F90A29" w:rsidRPr="00831C34" w:rsidTr="00F90A29">
        <w:trPr>
          <w:trHeight w:val="341"/>
        </w:trPr>
        <w:tc>
          <w:tcPr>
            <w:tcW w:w="2335" w:type="dxa"/>
          </w:tcPr>
          <w:p w:rsidR="00F90A29" w:rsidRPr="00831C34" w:rsidRDefault="00F90A29" w:rsidP="00F90A29">
            <w:pPr>
              <w:rPr>
                <w:rFonts w:ascii="Arial" w:hAnsi="Arial" w:cs="Arial"/>
                <w:b/>
                <w:sz w:val="24"/>
                <w:szCs w:val="24"/>
              </w:rPr>
            </w:pPr>
            <w:r w:rsidRPr="00831C34">
              <w:rPr>
                <w:rFonts w:ascii="Arial" w:hAnsi="Arial" w:cs="Arial"/>
                <w:b/>
                <w:sz w:val="24"/>
                <w:szCs w:val="24"/>
              </w:rPr>
              <w:t xml:space="preserve">Total </w:t>
            </w:r>
          </w:p>
        </w:tc>
        <w:tc>
          <w:tcPr>
            <w:tcW w:w="1440" w:type="dxa"/>
          </w:tcPr>
          <w:p w:rsidR="00F90A29" w:rsidRPr="00831C34" w:rsidRDefault="00F90A29" w:rsidP="00F90A29">
            <w:pPr>
              <w:rPr>
                <w:rFonts w:ascii="Arial" w:hAnsi="Arial" w:cs="Arial"/>
                <w:b/>
                <w:sz w:val="24"/>
                <w:szCs w:val="24"/>
              </w:rPr>
            </w:pPr>
            <w:r w:rsidRPr="00831C34">
              <w:rPr>
                <w:rFonts w:ascii="Arial" w:hAnsi="Arial" w:cs="Arial"/>
                <w:b/>
                <w:sz w:val="24"/>
                <w:szCs w:val="24"/>
              </w:rPr>
              <w:t>100</w:t>
            </w:r>
          </w:p>
        </w:tc>
        <w:tc>
          <w:tcPr>
            <w:tcW w:w="6120" w:type="dxa"/>
          </w:tcPr>
          <w:p w:rsidR="00F90A29" w:rsidRPr="00831C34" w:rsidRDefault="00F90A29" w:rsidP="00F90A29">
            <w:pPr>
              <w:rPr>
                <w:rFonts w:ascii="Arial" w:hAnsi="Arial" w:cs="Arial"/>
                <w:b/>
                <w:sz w:val="24"/>
                <w:szCs w:val="24"/>
              </w:rPr>
            </w:pPr>
          </w:p>
        </w:tc>
      </w:tr>
      <w:tr w:rsidR="00F90A29" w:rsidTr="00F90A29">
        <w:tc>
          <w:tcPr>
            <w:tcW w:w="9895" w:type="dxa"/>
            <w:gridSpan w:val="3"/>
          </w:tcPr>
          <w:p w:rsidR="00F90A29" w:rsidRDefault="00F90A29" w:rsidP="00F90A29">
            <w:pPr>
              <w:rPr>
                <w:rFonts w:ascii="Arial" w:hAnsi="Arial" w:cs="Arial"/>
                <w:sz w:val="24"/>
                <w:szCs w:val="24"/>
              </w:rPr>
            </w:pPr>
          </w:p>
          <w:p w:rsidR="00F90A29" w:rsidRDefault="00F90A29" w:rsidP="00F90A29">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Class Policy</w:t>
            </w:r>
            <w:r>
              <w:rPr>
                <w:rFonts w:ascii="Arial" w:hAnsi="Arial" w:cs="Arial"/>
              </w:rPr>
              <w:t>: You are required to be in class at the assigned time. If you arrive more than ten minutes late, you will be marked absent.</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Email Policy</w:t>
            </w:r>
            <w:r>
              <w:rPr>
                <w:rFonts w:ascii="Arial" w:hAnsi="Arial" w:cs="Arial"/>
              </w:rPr>
              <w:t>: You will be responsible if you miss a deadline because you did not read your email. Participants should regularly check their University email account.</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Class Attendance Policy</w:t>
            </w:r>
            <w:r>
              <w:rPr>
                <w:rFonts w:ascii="Arial" w:hAnsi="Arial" w:cs="Arial"/>
              </w:rPr>
              <w:t>: A minimum 80% attendance is required for a participant to be eligible to sit in the final examination. Reporting sick and attending family functions (such as a wedding) will be considered as absent. Participants with less than 80% attendance in a course will be given grade ‘F’ (Fail) and will not be allowed to take the final exam. An ‘F’ grade will negatively impact student’s CGPA.</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Mobile Policy</w:t>
            </w:r>
            <w:r>
              <w:rPr>
                <w:rFonts w:ascii="Arial" w:hAnsi="Arial" w:cs="Arial"/>
              </w:rPr>
              <w:t>: Switch off your mobile phones while in class.</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rPr>
              <w:t>Withdrawal Policy: Students may withdraw from a course till the end of the 12th week of the semester. In such a case, a grade ‘W’ will be awarded. A ‘W’ grade will not impact student’s CGPA. A student withdrawing after the 12th week will be awarded ‘F’ grade, which will negatively impact CGPA.</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Harassment Policy</w:t>
            </w:r>
            <w:r>
              <w:rPr>
                <w:rFonts w:ascii="Arial" w:hAnsi="Arial" w:cs="Arial"/>
              </w:rPr>
              <w:t>: Sexual or any other form of harassment through physical, verbal or electronic (mobile, email, etc.) means is constituted as punishable offence. Such actions will not be tolerated.</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lastRenderedPageBreak/>
              <w:t>Use of Unfair Means/Honesty Policy</w:t>
            </w:r>
            <w:r>
              <w:rPr>
                <w:rFonts w:ascii="Arial" w:hAnsi="Arial" w:cs="Arial"/>
              </w:rPr>
              <w:t>: Any participant found using unfair means or assisting another participant during a class test, quiz, assignment, examination, etc. will be liable for strict disciplinary action.</w:t>
            </w:r>
          </w:p>
          <w:p w:rsidR="00F90A29" w:rsidRDefault="00F90A29" w:rsidP="00F90A29">
            <w:pPr>
              <w:pStyle w:val="ListParagraph"/>
              <w:numPr>
                <w:ilvl w:val="0"/>
                <w:numId w:val="26"/>
              </w:numPr>
              <w:spacing w:line="256" w:lineRule="auto"/>
              <w:rPr>
                <w:rFonts w:ascii="Arial" w:hAnsi="Arial" w:cs="Arial"/>
                <w:sz w:val="24"/>
                <w:szCs w:val="24"/>
              </w:rPr>
            </w:pPr>
            <w:r>
              <w:rPr>
                <w:rFonts w:ascii="Arial" w:hAnsi="Arial" w:cs="Arial"/>
                <w:b/>
              </w:rPr>
              <w:t>Plagiarism Policy</w:t>
            </w:r>
            <w:r>
              <w:rPr>
                <w:rFonts w:ascii="Arial" w:hAnsi="Arial" w:cs="Arial"/>
              </w:rPr>
              <w:t>: Plagiarism is defined as the practice of taking someone else's work or ideas and passing them off as one's own. The participants will submit the plagiarism report to the resource person with every assignment, report, project, thesis, etc. A participant who fails to submit the ‘Turnitin’ report will receive ‘F’ grade that will count towards CGPA. If participants attempt to cheat ‘Turnitin,’ they will receive an additional ‘F’ that will count towards their CGPA. Look up the Student Handbook for further information on rules and regulations regarding plagiarism while submitting final report and other documents.</w:t>
            </w:r>
          </w:p>
          <w:p w:rsidR="00F90A29" w:rsidRDefault="00F90A29" w:rsidP="00F90A29">
            <w:pPr>
              <w:pStyle w:val="ListParagraph"/>
              <w:rPr>
                <w:rFonts w:ascii="Arial" w:hAnsi="Arial" w:cs="Arial"/>
                <w:sz w:val="24"/>
                <w:szCs w:val="24"/>
              </w:rPr>
            </w:pPr>
          </w:p>
          <w:p w:rsidR="00F90A29" w:rsidRPr="00A2233E" w:rsidRDefault="00F90A29" w:rsidP="00F90A29">
            <w:pPr>
              <w:rPr>
                <w:rFonts w:ascii="Arial" w:hAnsi="Arial" w:cs="Arial"/>
                <w:sz w:val="24"/>
                <w:szCs w:val="24"/>
              </w:rPr>
            </w:pPr>
          </w:p>
        </w:tc>
      </w:tr>
    </w:tbl>
    <w:p w:rsidR="00687352" w:rsidRPr="005F6BE5" w:rsidRDefault="00687352" w:rsidP="00687352">
      <w:pPr>
        <w:rPr>
          <w:rFonts w:ascii="Arial" w:hAnsi="Arial" w:cs="Arial"/>
          <w:i/>
          <w:sz w:val="20"/>
          <w:szCs w:val="20"/>
        </w:rPr>
      </w:pPr>
    </w:p>
    <w:tbl>
      <w:tblPr>
        <w:tblStyle w:val="TableGrid"/>
        <w:tblW w:w="0" w:type="auto"/>
        <w:tblLook w:val="04A0"/>
      </w:tblPr>
      <w:tblGrid>
        <w:gridCol w:w="1134"/>
        <w:gridCol w:w="4646"/>
        <w:gridCol w:w="1656"/>
        <w:gridCol w:w="2778"/>
      </w:tblGrid>
      <w:tr w:rsidR="002A678F" w:rsidTr="002A678F">
        <w:tc>
          <w:tcPr>
            <w:tcW w:w="10214" w:type="dxa"/>
            <w:gridSpan w:val="4"/>
            <w:shd w:val="clear" w:color="auto" w:fill="F2F2F2" w:themeFill="background1" w:themeFillShade="F2"/>
          </w:tcPr>
          <w:p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rsidR="002A678F" w:rsidRPr="002A678F" w:rsidRDefault="002A678F" w:rsidP="002A678F">
            <w:pPr>
              <w:keepNext/>
              <w:outlineLvl w:val="2"/>
              <w:rPr>
                <w:rFonts w:ascii="Arial" w:eastAsia="Times New Roman" w:hAnsi="Arial" w:cs="Arial"/>
                <w:b/>
                <w:bCs/>
                <w:sz w:val="20"/>
                <w:szCs w:val="20"/>
              </w:rPr>
            </w:pPr>
          </w:p>
        </w:tc>
      </w:tr>
      <w:tr w:rsidR="002A678F" w:rsidTr="00490731">
        <w:tc>
          <w:tcPr>
            <w:tcW w:w="1134" w:type="dxa"/>
            <w:shd w:val="clear" w:color="auto" w:fill="F2F2F2" w:themeFill="background1" w:themeFillShade="F2"/>
          </w:tcPr>
          <w:p w:rsidR="002A678F" w:rsidRPr="002A678F" w:rsidRDefault="002A678F" w:rsidP="00F90A29">
            <w:pPr>
              <w:jc w:val="center"/>
              <w:rPr>
                <w:rFonts w:ascii="Arial" w:hAnsi="Arial" w:cs="Arial"/>
                <w:b/>
              </w:rPr>
            </w:pPr>
            <w:r w:rsidRPr="002A678F">
              <w:rPr>
                <w:rFonts w:ascii="Arial" w:hAnsi="Arial" w:cs="Arial"/>
                <w:b/>
              </w:rPr>
              <w:t>Week</w:t>
            </w:r>
          </w:p>
        </w:tc>
        <w:tc>
          <w:tcPr>
            <w:tcW w:w="4646" w:type="dxa"/>
            <w:shd w:val="clear" w:color="auto" w:fill="F2F2F2" w:themeFill="background1" w:themeFillShade="F2"/>
          </w:tcPr>
          <w:p w:rsidR="002A678F" w:rsidRPr="002A678F" w:rsidRDefault="002A678F" w:rsidP="00F90A29">
            <w:pPr>
              <w:rPr>
                <w:rFonts w:ascii="Arial" w:hAnsi="Arial" w:cs="Arial"/>
                <w:b/>
              </w:rPr>
            </w:pPr>
            <w:r w:rsidRPr="002A678F">
              <w:rPr>
                <w:rFonts w:ascii="Arial" w:hAnsi="Arial" w:cs="Arial"/>
                <w:b/>
              </w:rPr>
              <w:t>Topics / Contents</w:t>
            </w:r>
          </w:p>
        </w:tc>
        <w:tc>
          <w:tcPr>
            <w:tcW w:w="1656" w:type="dxa"/>
            <w:shd w:val="clear" w:color="auto" w:fill="F2F2F2" w:themeFill="background1" w:themeFillShade="F2"/>
          </w:tcPr>
          <w:p w:rsidR="002A678F" w:rsidRPr="002A678F" w:rsidRDefault="002A678F" w:rsidP="00F90A29">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778" w:type="dxa"/>
            <w:shd w:val="clear" w:color="auto" w:fill="F2F2F2" w:themeFill="background1" w:themeFillShade="F2"/>
          </w:tcPr>
          <w:p w:rsidR="002A678F" w:rsidRPr="002A678F" w:rsidRDefault="002A678F" w:rsidP="00F90A29">
            <w:pPr>
              <w:keepNext/>
              <w:jc w:val="center"/>
              <w:outlineLvl w:val="2"/>
              <w:rPr>
                <w:rFonts w:ascii="Arial" w:eastAsia="Times New Roman" w:hAnsi="Arial" w:cs="Arial"/>
                <w:b/>
                <w:bCs/>
              </w:rPr>
            </w:pPr>
            <w:r w:rsidRPr="002A678F">
              <w:rPr>
                <w:rFonts w:ascii="Arial" w:eastAsia="Times New Roman" w:hAnsi="Arial" w:cs="Arial"/>
                <w:b/>
                <w:bCs/>
              </w:rPr>
              <w:t>Application/Objectives</w:t>
            </w:r>
          </w:p>
          <w:p w:rsidR="002A678F" w:rsidRPr="002A678F" w:rsidRDefault="002A678F" w:rsidP="00F90A29">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2A678F" w:rsidTr="00490731">
        <w:tc>
          <w:tcPr>
            <w:tcW w:w="1134" w:type="dxa"/>
          </w:tcPr>
          <w:p w:rsidR="002A678F" w:rsidRPr="002A678F" w:rsidRDefault="002A678F" w:rsidP="002A678F">
            <w:pPr>
              <w:jc w:val="center"/>
              <w:rPr>
                <w:rFonts w:ascii="Arial" w:hAnsi="Arial" w:cs="Arial"/>
              </w:rPr>
            </w:pPr>
            <w:r w:rsidRPr="002A678F">
              <w:rPr>
                <w:rFonts w:ascii="Arial" w:hAnsi="Arial" w:cs="Arial"/>
              </w:rPr>
              <w:t>1</w:t>
            </w:r>
          </w:p>
        </w:tc>
        <w:tc>
          <w:tcPr>
            <w:tcW w:w="4646" w:type="dxa"/>
          </w:tcPr>
          <w:p w:rsidR="002A678F" w:rsidRPr="00D74F6A" w:rsidRDefault="005A4B20" w:rsidP="00D74F6A">
            <w:pPr>
              <w:pStyle w:val="NormalWeb"/>
              <w:shd w:val="clear" w:color="auto" w:fill="FFFFFF"/>
              <w:spacing w:before="0" w:beforeAutospacing="0" w:after="0" w:afterAutospacing="0"/>
              <w:jc w:val="both"/>
              <w:rPr>
                <w:rFonts w:ascii="Cambria" w:hAnsi="Cambria"/>
                <w:sz w:val="22"/>
                <w:szCs w:val="22"/>
              </w:rPr>
            </w:pPr>
            <w:r>
              <w:rPr>
                <w:rFonts w:ascii="Cambria" w:hAnsi="Cambria"/>
                <w:sz w:val="22"/>
                <w:szCs w:val="22"/>
              </w:rPr>
              <w:t>To understand the concept &amp; Role of Accounting in Local &amp; International Business Environment; Concept &amp; Characteristics of Business Transactions; Forms of Business Organizations; Financial Reporting Process for various internal &amp; external stakeholders; Accounting Ethics</w:t>
            </w:r>
          </w:p>
        </w:tc>
        <w:tc>
          <w:tcPr>
            <w:tcW w:w="1656" w:type="dxa"/>
          </w:tcPr>
          <w:p w:rsidR="002A678F" w:rsidRPr="00D74F6A" w:rsidRDefault="002A678F" w:rsidP="00F90A29">
            <w:pPr>
              <w:rPr>
                <w:rFonts w:ascii="Cambria" w:eastAsia="Times New Roman" w:hAnsi="Cambria" w:cs="Times New Roman"/>
                <w:lang w:val="en-GB" w:eastAsia="en-GB"/>
              </w:rPr>
            </w:pPr>
          </w:p>
        </w:tc>
        <w:tc>
          <w:tcPr>
            <w:tcW w:w="2778" w:type="dxa"/>
          </w:tcPr>
          <w:p w:rsidR="002A678F" w:rsidRPr="002A678F" w:rsidRDefault="00066C48" w:rsidP="00F90A29">
            <w:pPr>
              <w:rPr>
                <w:rFonts w:ascii="Arial" w:hAnsi="Arial" w:cs="Arial"/>
              </w:rPr>
            </w:pPr>
            <w:r>
              <w:rPr>
                <w:rFonts w:ascii="Arial" w:hAnsi="Arial" w:cs="Arial"/>
              </w:rPr>
              <w:t>CO-1</w:t>
            </w:r>
          </w:p>
        </w:tc>
      </w:tr>
      <w:tr w:rsidR="002A678F" w:rsidTr="00490731">
        <w:tc>
          <w:tcPr>
            <w:tcW w:w="1134" w:type="dxa"/>
          </w:tcPr>
          <w:p w:rsidR="002A678F" w:rsidRPr="002A678F" w:rsidRDefault="005A4B20" w:rsidP="002A678F">
            <w:pPr>
              <w:jc w:val="center"/>
              <w:rPr>
                <w:rFonts w:ascii="Arial" w:hAnsi="Arial" w:cs="Arial"/>
              </w:rPr>
            </w:pPr>
            <w:r>
              <w:rPr>
                <w:rFonts w:ascii="Arial" w:hAnsi="Arial" w:cs="Arial"/>
              </w:rPr>
              <w:t>2</w:t>
            </w:r>
          </w:p>
        </w:tc>
        <w:tc>
          <w:tcPr>
            <w:tcW w:w="4646" w:type="dxa"/>
          </w:tcPr>
          <w:p w:rsidR="005A4B20" w:rsidRDefault="005A4B20" w:rsidP="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Accounting Terminologies, Cash Vs Accrual System of Accounting,</w:t>
            </w:r>
          </w:p>
          <w:p w:rsidR="002A678F" w:rsidRDefault="005A4B20" w:rsidP="005A4B20">
            <w:pPr>
              <w:pStyle w:val="NormalWeb"/>
              <w:shd w:val="clear" w:color="auto" w:fill="FFFFFF"/>
              <w:spacing w:before="0" w:beforeAutospacing="0" w:after="0" w:afterAutospacing="0"/>
              <w:jc w:val="both"/>
              <w:rPr>
                <w:rFonts w:ascii="Cambria" w:hAnsi="Cambria"/>
                <w:sz w:val="22"/>
                <w:szCs w:val="22"/>
              </w:rPr>
            </w:pPr>
            <w:r>
              <w:rPr>
                <w:rFonts w:ascii="Cambria" w:hAnsi="Cambria"/>
                <w:sz w:val="22"/>
                <w:szCs w:val="22"/>
              </w:rPr>
              <w:t>Manual Vs Computerized Accounting systems, Internal Controls within Organizations</w:t>
            </w:r>
          </w:p>
          <w:p w:rsidR="0011783B" w:rsidRPr="005A4B20" w:rsidRDefault="0011783B" w:rsidP="005A4B20">
            <w:pPr>
              <w:pStyle w:val="NormalWeb"/>
              <w:shd w:val="clear" w:color="auto" w:fill="FFFFFF"/>
              <w:spacing w:before="0" w:beforeAutospacing="0" w:after="0" w:afterAutospacing="0"/>
              <w:jc w:val="both"/>
              <w:rPr>
                <w:rFonts w:ascii="Cambria" w:hAnsi="Cambria"/>
                <w:sz w:val="22"/>
                <w:szCs w:val="22"/>
              </w:rPr>
            </w:pPr>
            <w:r w:rsidRPr="00D74F6A">
              <w:rPr>
                <w:rFonts w:ascii="Cambria" w:hAnsi="Cambria"/>
                <w:sz w:val="22"/>
                <w:szCs w:val="22"/>
              </w:rPr>
              <w:t>To understand the importance and role of IFRS in Financial Reporting and Internationalization of accounting practices</w:t>
            </w:r>
          </w:p>
        </w:tc>
        <w:tc>
          <w:tcPr>
            <w:tcW w:w="1656" w:type="dxa"/>
          </w:tcPr>
          <w:p w:rsidR="002A678F" w:rsidRPr="00D74F6A" w:rsidRDefault="00D74F6A" w:rsidP="00F90A29">
            <w:pPr>
              <w:rPr>
                <w:rFonts w:ascii="Cambria" w:eastAsia="Times New Roman" w:hAnsi="Cambria" w:cs="Times New Roman"/>
                <w:lang w:val="en-GB" w:eastAsia="en-GB"/>
              </w:rPr>
            </w:pPr>
            <w:r w:rsidRPr="00D74F6A">
              <w:rPr>
                <w:rFonts w:ascii="Cambria" w:eastAsia="Times New Roman" w:hAnsi="Cambria" w:cs="Times New Roman"/>
                <w:lang w:val="en-GB" w:eastAsia="en-GB"/>
              </w:rPr>
              <w:t>Class Activity</w:t>
            </w:r>
          </w:p>
        </w:tc>
        <w:tc>
          <w:tcPr>
            <w:tcW w:w="2778" w:type="dxa"/>
          </w:tcPr>
          <w:p w:rsidR="002A678F" w:rsidRPr="002A678F" w:rsidRDefault="00066C48" w:rsidP="00F90A29">
            <w:pPr>
              <w:rPr>
                <w:rFonts w:ascii="Arial" w:hAnsi="Arial" w:cs="Arial"/>
              </w:rPr>
            </w:pPr>
            <w:r>
              <w:rPr>
                <w:rFonts w:ascii="Arial" w:hAnsi="Arial" w:cs="Arial"/>
              </w:rPr>
              <w:t>CO-2</w:t>
            </w:r>
          </w:p>
        </w:tc>
      </w:tr>
      <w:tr w:rsidR="00C12D46" w:rsidTr="00490731">
        <w:tc>
          <w:tcPr>
            <w:tcW w:w="1134" w:type="dxa"/>
          </w:tcPr>
          <w:p w:rsidR="00C12D46" w:rsidRPr="002A678F" w:rsidRDefault="0011783B" w:rsidP="005A4B20">
            <w:pPr>
              <w:jc w:val="center"/>
              <w:rPr>
                <w:rFonts w:ascii="Arial" w:hAnsi="Arial" w:cs="Arial"/>
              </w:rPr>
            </w:pPr>
            <w:r>
              <w:rPr>
                <w:rFonts w:ascii="Arial" w:hAnsi="Arial" w:cs="Arial"/>
              </w:rPr>
              <w:t>3</w:t>
            </w:r>
          </w:p>
        </w:tc>
        <w:tc>
          <w:tcPr>
            <w:tcW w:w="4646" w:type="dxa"/>
          </w:tcPr>
          <w:p w:rsidR="00C12D46" w:rsidRPr="00D74F6A" w:rsidRDefault="005A4B20" w:rsidP="005A4B20">
            <w:pPr>
              <w:rPr>
                <w:rFonts w:ascii="Cambria" w:eastAsia="Times New Roman" w:hAnsi="Cambria" w:cs="Times New Roman"/>
                <w:lang w:val="en-GB" w:eastAsia="en-GB"/>
              </w:rPr>
            </w:pPr>
            <w:r w:rsidRPr="00D74F6A">
              <w:rPr>
                <w:rFonts w:ascii="Cambria" w:eastAsia="Times New Roman" w:hAnsi="Cambria" w:cs="Times New Roman"/>
                <w:lang w:val="en-GB" w:eastAsia="en-GB"/>
              </w:rPr>
              <w:t xml:space="preserve">To understand the </w:t>
            </w:r>
            <w:r w:rsidR="0011783B" w:rsidRPr="00D74F6A">
              <w:rPr>
                <w:rFonts w:ascii="Cambria" w:eastAsia="Times New Roman" w:hAnsi="Cambria" w:cs="Times New Roman"/>
                <w:lang w:val="en-GB" w:eastAsia="en-GB"/>
              </w:rPr>
              <w:t>Accounting  cycle through Accounting equation</w:t>
            </w:r>
          </w:p>
        </w:tc>
        <w:tc>
          <w:tcPr>
            <w:tcW w:w="1656" w:type="dxa"/>
          </w:tcPr>
          <w:p w:rsidR="00C12D46" w:rsidRPr="00D74F6A" w:rsidRDefault="00C12D46" w:rsidP="00C12D46">
            <w:pPr>
              <w:rPr>
                <w:rFonts w:ascii="Cambria" w:eastAsia="Times New Roman" w:hAnsi="Cambria" w:cs="Times New Roman"/>
                <w:lang w:val="en-GB" w:eastAsia="en-GB"/>
              </w:rPr>
            </w:pPr>
          </w:p>
        </w:tc>
        <w:tc>
          <w:tcPr>
            <w:tcW w:w="2778" w:type="dxa"/>
          </w:tcPr>
          <w:p w:rsidR="00C12D46" w:rsidRPr="002A678F" w:rsidRDefault="00066C48" w:rsidP="00C12D46">
            <w:pPr>
              <w:rPr>
                <w:rFonts w:ascii="Arial" w:hAnsi="Arial" w:cs="Arial"/>
              </w:rPr>
            </w:pPr>
            <w:r>
              <w:rPr>
                <w:rFonts w:ascii="Arial" w:hAnsi="Arial" w:cs="Arial"/>
              </w:rPr>
              <w:t>CO-3</w:t>
            </w:r>
          </w:p>
        </w:tc>
      </w:tr>
      <w:tr w:rsidR="0011783B" w:rsidTr="00490731">
        <w:tc>
          <w:tcPr>
            <w:tcW w:w="1134" w:type="dxa"/>
          </w:tcPr>
          <w:p w:rsidR="0011783B" w:rsidRDefault="0011783B" w:rsidP="005A4B20">
            <w:pPr>
              <w:jc w:val="center"/>
              <w:rPr>
                <w:rFonts w:ascii="Arial" w:hAnsi="Arial" w:cs="Arial"/>
              </w:rPr>
            </w:pPr>
            <w:r>
              <w:rPr>
                <w:rFonts w:ascii="Arial" w:hAnsi="Arial" w:cs="Arial"/>
              </w:rPr>
              <w:t>4</w:t>
            </w:r>
          </w:p>
        </w:tc>
        <w:tc>
          <w:tcPr>
            <w:tcW w:w="4646" w:type="dxa"/>
          </w:tcPr>
          <w:p w:rsidR="0011783B" w:rsidRPr="00D74F6A" w:rsidRDefault="0011783B" w:rsidP="0011783B">
            <w:pPr>
              <w:rPr>
                <w:rFonts w:ascii="Cambria" w:eastAsia="Times New Roman" w:hAnsi="Cambria" w:cs="Times New Roman"/>
                <w:lang w:val="en-GB" w:eastAsia="en-GB"/>
              </w:rPr>
            </w:pPr>
            <w:r w:rsidRPr="00D74F6A">
              <w:rPr>
                <w:rFonts w:ascii="Cambria" w:eastAsia="Times New Roman" w:hAnsi="Cambria" w:cs="Times New Roman"/>
                <w:lang w:val="en-GB" w:eastAsia="en-GB"/>
              </w:rPr>
              <w:t>To understand the Accounting cycle through journal entries and ledgers</w:t>
            </w:r>
          </w:p>
        </w:tc>
        <w:tc>
          <w:tcPr>
            <w:tcW w:w="1656" w:type="dxa"/>
          </w:tcPr>
          <w:p w:rsidR="0011783B" w:rsidRPr="00D74F6A" w:rsidRDefault="00D74F6A" w:rsidP="00C12D46">
            <w:pPr>
              <w:rPr>
                <w:rFonts w:ascii="Cambria" w:eastAsia="Times New Roman" w:hAnsi="Cambria" w:cs="Times New Roman"/>
                <w:lang w:val="en-GB" w:eastAsia="en-GB"/>
              </w:rPr>
            </w:pPr>
            <w:r w:rsidRPr="00D74F6A">
              <w:rPr>
                <w:rFonts w:ascii="Cambria" w:eastAsia="Times New Roman" w:hAnsi="Cambria" w:cs="Times New Roman"/>
                <w:lang w:val="en-GB" w:eastAsia="en-GB"/>
              </w:rPr>
              <w:t>Assignment</w:t>
            </w:r>
          </w:p>
        </w:tc>
        <w:tc>
          <w:tcPr>
            <w:tcW w:w="2778" w:type="dxa"/>
          </w:tcPr>
          <w:p w:rsidR="0011783B" w:rsidRPr="002A678F" w:rsidRDefault="00066C48" w:rsidP="00C12D46">
            <w:pPr>
              <w:rPr>
                <w:rFonts w:ascii="Arial" w:hAnsi="Arial" w:cs="Arial"/>
              </w:rPr>
            </w:pPr>
            <w:r>
              <w:rPr>
                <w:rFonts w:ascii="Arial" w:hAnsi="Arial" w:cs="Arial"/>
              </w:rPr>
              <w:t>CO-3</w:t>
            </w:r>
          </w:p>
        </w:tc>
      </w:tr>
      <w:tr w:rsidR="00592A2B" w:rsidTr="00490731">
        <w:tc>
          <w:tcPr>
            <w:tcW w:w="1134" w:type="dxa"/>
          </w:tcPr>
          <w:p w:rsidR="00592A2B" w:rsidRPr="002A678F" w:rsidRDefault="005A4B20" w:rsidP="00592A2B">
            <w:pPr>
              <w:jc w:val="center"/>
              <w:rPr>
                <w:rFonts w:ascii="Arial" w:hAnsi="Arial" w:cs="Arial"/>
              </w:rPr>
            </w:pPr>
            <w:r>
              <w:rPr>
                <w:rFonts w:ascii="Arial" w:hAnsi="Arial" w:cs="Arial"/>
              </w:rPr>
              <w:t>5</w:t>
            </w:r>
          </w:p>
        </w:tc>
        <w:tc>
          <w:tcPr>
            <w:tcW w:w="4646" w:type="dxa"/>
          </w:tcPr>
          <w:p w:rsidR="00592A2B" w:rsidRPr="005A4B20" w:rsidRDefault="005A4B20" w:rsidP="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preparation of financial statements and their usefulness for the various stakeholders – Preparation of</w:t>
            </w:r>
            <w:r w:rsidR="0011783B">
              <w:rPr>
                <w:rFonts w:ascii="Cambria" w:hAnsi="Cambria"/>
                <w:sz w:val="22"/>
                <w:szCs w:val="22"/>
              </w:rPr>
              <w:t xml:space="preserve"> Trial Balance, </w:t>
            </w:r>
            <w:r>
              <w:rPr>
                <w:rFonts w:ascii="Cambria" w:hAnsi="Cambria"/>
                <w:sz w:val="22"/>
                <w:szCs w:val="22"/>
              </w:rPr>
              <w:t xml:space="preserve"> Financial Statements and disclosures</w:t>
            </w:r>
          </w:p>
        </w:tc>
        <w:tc>
          <w:tcPr>
            <w:tcW w:w="1656" w:type="dxa"/>
          </w:tcPr>
          <w:p w:rsidR="00592A2B" w:rsidRPr="00D74F6A" w:rsidRDefault="00D74F6A" w:rsidP="00592A2B">
            <w:pPr>
              <w:rPr>
                <w:rFonts w:ascii="Cambria" w:eastAsia="Times New Roman" w:hAnsi="Cambria" w:cs="Times New Roman"/>
                <w:lang w:val="en-GB" w:eastAsia="en-GB"/>
              </w:rPr>
            </w:pPr>
            <w:r w:rsidRPr="00D74F6A">
              <w:rPr>
                <w:rFonts w:ascii="Cambria" w:eastAsia="Times New Roman" w:hAnsi="Cambria" w:cs="Times New Roman"/>
                <w:lang w:val="en-GB" w:eastAsia="en-GB"/>
              </w:rPr>
              <w:t>Class Activity</w:t>
            </w:r>
            <w:r w:rsidR="00172BA4">
              <w:rPr>
                <w:rFonts w:ascii="Cambria" w:eastAsia="Times New Roman" w:hAnsi="Cambria" w:cs="Times New Roman"/>
                <w:lang w:val="en-GB" w:eastAsia="en-GB"/>
              </w:rPr>
              <w:t xml:space="preserve"> : Case Study 1: Carson Realty</w:t>
            </w:r>
          </w:p>
        </w:tc>
        <w:tc>
          <w:tcPr>
            <w:tcW w:w="2778" w:type="dxa"/>
          </w:tcPr>
          <w:p w:rsidR="00592A2B" w:rsidRPr="002A678F" w:rsidRDefault="00066C48" w:rsidP="00592A2B">
            <w:pPr>
              <w:rPr>
                <w:rFonts w:ascii="Arial" w:hAnsi="Arial" w:cs="Arial"/>
              </w:rPr>
            </w:pPr>
            <w:r>
              <w:rPr>
                <w:rFonts w:ascii="Arial" w:hAnsi="Arial" w:cs="Arial"/>
              </w:rPr>
              <w:t>CO-3</w:t>
            </w:r>
          </w:p>
        </w:tc>
      </w:tr>
      <w:tr w:rsidR="00592A2B" w:rsidTr="00490731">
        <w:tc>
          <w:tcPr>
            <w:tcW w:w="1134" w:type="dxa"/>
          </w:tcPr>
          <w:p w:rsidR="00592A2B" w:rsidRPr="002A678F" w:rsidRDefault="005A4B20" w:rsidP="00592A2B">
            <w:pPr>
              <w:jc w:val="center"/>
              <w:rPr>
                <w:rFonts w:ascii="Arial" w:hAnsi="Arial" w:cs="Arial"/>
              </w:rPr>
            </w:pPr>
            <w:r>
              <w:rPr>
                <w:rFonts w:ascii="Arial" w:hAnsi="Arial" w:cs="Arial"/>
              </w:rPr>
              <w:t>6</w:t>
            </w:r>
          </w:p>
        </w:tc>
        <w:tc>
          <w:tcPr>
            <w:tcW w:w="4646" w:type="dxa"/>
          </w:tcPr>
          <w:p w:rsidR="005A4B20" w:rsidRDefault="005A4B20" w:rsidP="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Concept &amp; Purpose of Adjustments and how these relate to the concept of accrual accounting.</w:t>
            </w:r>
          </w:p>
          <w:p w:rsidR="00592A2B" w:rsidRPr="00D74F6A" w:rsidRDefault="00592A2B" w:rsidP="00592A2B">
            <w:pPr>
              <w:rPr>
                <w:rFonts w:ascii="Cambria" w:eastAsia="Times New Roman" w:hAnsi="Cambria" w:cs="Times New Roman"/>
                <w:lang w:val="en-GB" w:eastAsia="en-GB"/>
              </w:rPr>
            </w:pPr>
          </w:p>
        </w:tc>
        <w:tc>
          <w:tcPr>
            <w:tcW w:w="1656" w:type="dxa"/>
          </w:tcPr>
          <w:p w:rsidR="00592A2B" w:rsidRPr="00D74F6A" w:rsidRDefault="00D74F6A" w:rsidP="00592A2B">
            <w:pPr>
              <w:rPr>
                <w:rFonts w:ascii="Cambria" w:eastAsia="Times New Roman" w:hAnsi="Cambria" w:cs="Times New Roman"/>
                <w:lang w:val="en-GB" w:eastAsia="en-GB"/>
              </w:rPr>
            </w:pPr>
            <w:r w:rsidRPr="00D74F6A">
              <w:rPr>
                <w:rFonts w:ascii="Cambria" w:eastAsia="Times New Roman" w:hAnsi="Cambria" w:cs="Times New Roman"/>
                <w:lang w:val="en-GB" w:eastAsia="en-GB"/>
              </w:rPr>
              <w:t>Assignment</w:t>
            </w:r>
          </w:p>
        </w:tc>
        <w:tc>
          <w:tcPr>
            <w:tcW w:w="2778" w:type="dxa"/>
          </w:tcPr>
          <w:p w:rsidR="00592A2B" w:rsidRPr="002A678F" w:rsidRDefault="00066C48" w:rsidP="00592A2B">
            <w:pPr>
              <w:rPr>
                <w:rFonts w:ascii="Arial" w:hAnsi="Arial" w:cs="Arial"/>
              </w:rPr>
            </w:pPr>
            <w:r>
              <w:rPr>
                <w:rFonts w:ascii="Arial" w:hAnsi="Arial" w:cs="Arial"/>
              </w:rPr>
              <w:t>CO-3</w:t>
            </w:r>
          </w:p>
        </w:tc>
      </w:tr>
      <w:tr w:rsidR="005A4B20" w:rsidTr="00490731">
        <w:tc>
          <w:tcPr>
            <w:tcW w:w="1134" w:type="dxa"/>
          </w:tcPr>
          <w:p w:rsidR="005A4B20" w:rsidRPr="002A678F" w:rsidRDefault="005A4B20" w:rsidP="00592A2B">
            <w:pPr>
              <w:jc w:val="center"/>
              <w:rPr>
                <w:rFonts w:ascii="Arial" w:hAnsi="Arial" w:cs="Arial"/>
              </w:rPr>
            </w:pPr>
            <w:r>
              <w:rPr>
                <w:rFonts w:ascii="Arial" w:hAnsi="Arial" w:cs="Arial"/>
              </w:rPr>
              <w:t>7</w:t>
            </w:r>
          </w:p>
        </w:tc>
        <w:tc>
          <w:tcPr>
            <w:tcW w:w="4646" w:type="dxa"/>
          </w:tcPr>
          <w:p w:rsidR="005A4B20" w:rsidRDefault="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concept &amp; Purpose of Closing Entries</w:t>
            </w:r>
          </w:p>
          <w:p w:rsidR="005A4B20" w:rsidRPr="00D74F6A" w:rsidRDefault="005A4B20" w:rsidP="00592A2B">
            <w:pPr>
              <w:ind w:left="720"/>
              <w:rPr>
                <w:rFonts w:ascii="Cambria" w:eastAsia="Times New Roman" w:hAnsi="Cambria" w:cs="Times New Roman"/>
                <w:lang w:val="en-GB" w:eastAsia="en-GB"/>
              </w:rPr>
            </w:pPr>
          </w:p>
        </w:tc>
        <w:tc>
          <w:tcPr>
            <w:tcW w:w="1656" w:type="dxa"/>
          </w:tcPr>
          <w:p w:rsidR="005A4B20" w:rsidRPr="00D74F6A" w:rsidRDefault="00172BA4" w:rsidP="00592A2B">
            <w:pPr>
              <w:rPr>
                <w:rFonts w:ascii="Cambria" w:eastAsia="Times New Roman" w:hAnsi="Cambria" w:cs="Times New Roman"/>
                <w:lang w:val="en-GB" w:eastAsia="en-GB"/>
              </w:rPr>
            </w:pPr>
            <w:r>
              <w:rPr>
                <w:rFonts w:ascii="Cambria" w:eastAsia="Times New Roman" w:hAnsi="Cambria" w:cs="Times New Roman"/>
                <w:lang w:val="en-GB" w:eastAsia="en-GB"/>
              </w:rPr>
              <w:t>Class Activity: Case Study 2: Docs in a Box</w:t>
            </w:r>
          </w:p>
        </w:tc>
        <w:tc>
          <w:tcPr>
            <w:tcW w:w="2778" w:type="dxa"/>
          </w:tcPr>
          <w:p w:rsidR="005A4B20" w:rsidRPr="002A678F" w:rsidRDefault="00066C48" w:rsidP="00592A2B">
            <w:pPr>
              <w:rPr>
                <w:rFonts w:ascii="Arial" w:hAnsi="Arial" w:cs="Arial"/>
              </w:rPr>
            </w:pPr>
            <w:r>
              <w:rPr>
                <w:rFonts w:ascii="Arial" w:hAnsi="Arial" w:cs="Arial"/>
              </w:rPr>
              <w:t>CO-3</w:t>
            </w:r>
          </w:p>
        </w:tc>
      </w:tr>
      <w:tr w:rsidR="0011783B" w:rsidTr="00490731">
        <w:tc>
          <w:tcPr>
            <w:tcW w:w="1134" w:type="dxa"/>
          </w:tcPr>
          <w:p w:rsidR="0011783B" w:rsidRDefault="0011783B" w:rsidP="00592A2B">
            <w:pPr>
              <w:jc w:val="center"/>
              <w:rPr>
                <w:rFonts w:ascii="Arial" w:hAnsi="Arial" w:cs="Arial"/>
              </w:rPr>
            </w:pPr>
            <w:r>
              <w:rPr>
                <w:rFonts w:ascii="Arial" w:hAnsi="Arial" w:cs="Arial"/>
              </w:rPr>
              <w:lastRenderedPageBreak/>
              <w:t>8</w:t>
            </w:r>
          </w:p>
        </w:tc>
        <w:tc>
          <w:tcPr>
            <w:tcW w:w="4646" w:type="dxa"/>
          </w:tcPr>
          <w:p w:rsidR="0011783B" w:rsidRDefault="0011783B">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Mid Term</w:t>
            </w:r>
          </w:p>
        </w:tc>
        <w:tc>
          <w:tcPr>
            <w:tcW w:w="1656" w:type="dxa"/>
          </w:tcPr>
          <w:p w:rsidR="0011783B" w:rsidRPr="00D74F6A" w:rsidRDefault="0011783B" w:rsidP="00592A2B">
            <w:pPr>
              <w:rPr>
                <w:rFonts w:ascii="Cambria" w:eastAsia="Times New Roman" w:hAnsi="Cambria" w:cs="Times New Roman"/>
                <w:lang w:val="en-GB" w:eastAsia="en-GB"/>
              </w:rPr>
            </w:pPr>
          </w:p>
        </w:tc>
        <w:tc>
          <w:tcPr>
            <w:tcW w:w="2778" w:type="dxa"/>
          </w:tcPr>
          <w:p w:rsidR="0011783B" w:rsidRPr="002A678F" w:rsidRDefault="00066C48" w:rsidP="00592A2B">
            <w:pPr>
              <w:rPr>
                <w:rFonts w:ascii="Arial" w:hAnsi="Arial" w:cs="Arial"/>
              </w:rPr>
            </w:pPr>
            <w:r>
              <w:rPr>
                <w:rFonts w:ascii="Arial" w:hAnsi="Arial" w:cs="Arial"/>
              </w:rPr>
              <w:t>CO-1 to CO-3</w:t>
            </w:r>
          </w:p>
        </w:tc>
      </w:tr>
      <w:tr w:rsidR="005A4B20" w:rsidTr="00490731">
        <w:tc>
          <w:tcPr>
            <w:tcW w:w="1134" w:type="dxa"/>
          </w:tcPr>
          <w:p w:rsidR="005A4B20" w:rsidRPr="002A678F" w:rsidRDefault="0011783B" w:rsidP="00592A2B">
            <w:pPr>
              <w:jc w:val="center"/>
              <w:rPr>
                <w:rFonts w:ascii="Arial" w:hAnsi="Arial" w:cs="Arial"/>
              </w:rPr>
            </w:pPr>
            <w:r>
              <w:rPr>
                <w:rFonts w:ascii="Arial" w:hAnsi="Arial" w:cs="Arial"/>
              </w:rPr>
              <w:t>9</w:t>
            </w:r>
          </w:p>
        </w:tc>
        <w:tc>
          <w:tcPr>
            <w:tcW w:w="4646" w:type="dxa"/>
          </w:tcPr>
          <w:p w:rsidR="005A4B20" w:rsidRDefault="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concept &amp; Purpose of Asset Depreciation</w:t>
            </w:r>
          </w:p>
          <w:p w:rsidR="005A4B20" w:rsidRPr="00D74F6A" w:rsidRDefault="005A4B20" w:rsidP="00592A2B">
            <w:pPr>
              <w:rPr>
                <w:rFonts w:ascii="Cambria" w:eastAsia="Times New Roman" w:hAnsi="Cambria" w:cs="Times New Roman"/>
                <w:lang w:val="en-GB" w:eastAsia="en-GB"/>
              </w:rPr>
            </w:pPr>
          </w:p>
        </w:tc>
        <w:tc>
          <w:tcPr>
            <w:tcW w:w="1656" w:type="dxa"/>
          </w:tcPr>
          <w:p w:rsidR="005A4B20" w:rsidRPr="00D74F6A" w:rsidRDefault="00D74F6A" w:rsidP="00592A2B">
            <w:pPr>
              <w:rPr>
                <w:rFonts w:ascii="Cambria" w:eastAsia="Times New Roman" w:hAnsi="Cambria" w:cs="Times New Roman"/>
                <w:lang w:val="en-GB" w:eastAsia="en-GB"/>
              </w:rPr>
            </w:pPr>
            <w:r w:rsidRPr="00D74F6A">
              <w:rPr>
                <w:rFonts w:ascii="Cambria" w:eastAsia="Times New Roman" w:hAnsi="Cambria" w:cs="Times New Roman"/>
                <w:lang w:val="en-GB" w:eastAsia="en-GB"/>
              </w:rPr>
              <w:t>Class Assignment</w:t>
            </w:r>
          </w:p>
        </w:tc>
        <w:tc>
          <w:tcPr>
            <w:tcW w:w="2778" w:type="dxa"/>
          </w:tcPr>
          <w:p w:rsidR="005A4B20" w:rsidRPr="002A678F" w:rsidRDefault="00066C48" w:rsidP="00592A2B">
            <w:pPr>
              <w:rPr>
                <w:rFonts w:ascii="Arial" w:hAnsi="Arial" w:cs="Arial"/>
              </w:rPr>
            </w:pPr>
            <w:r>
              <w:rPr>
                <w:rFonts w:ascii="Arial" w:hAnsi="Arial" w:cs="Arial"/>
              </w:rPr>
              <w:t>CO-2</w:t>
            </w:r>
          </w:p>
        </w:tc>
      </w:tr>
      <w:tr w:rsidR="005A4B20" w:rsidTr="00D64D0C">
        <w:tc>
          <w:tcPr>
            <w:tcW w:w="1134" w:type="dxa"/>
          </w:tcPr>
          <w:p w:rsidR="005A4B20" w:rsidRPr="002A678F" w:rsidRDefault="0011783B" w:rsidP="00592A2B">
            <w:pPr>
              <w:jc w:val="center"/>
              <w:rPr>
                <w:rFonts w:ascii="Arial" w:hAnsi="Arial" w:cs="Arial"/>
              </w:rPr>
            </w:pPr>
            <w:r>
              <w:rPr>
                <w:rFonts w:ascii="Arial" w:hAnsi="Arial" w:cs="Arial"/>
              </w:rPr>
              <w:t>10</w:t>
            </w:r>
          </w:p>
        </w:tc>
        <w:tc>
          <w:tcPr>
            <w:tcW w:w="4646" w:type="dxa"/>
            <w:vAlign w:val="center"/>
          </w:tcPr>
          <w:p w:rsidR="005A4B20" w:rsidRPr="00D74F6A" w:rsidRDefault="005A4B20" w:rsidP="00592A2B">
            <w:pPr>
              <w:rPr>
                <w:rFonts w:ascii="Cambria" w:eastAsia="Times New Roman" w:hAnsi="Cambria" w:cs="Times New Roman"/>
                <w:lang w:val="en-GB" w:eastAsia="en-GB"/>
              </w:rPr>
            </w:pPr>
            <w:r w:rsidRPr="00D74F6A">
              <w:rPr>
                <w:rFonts w:ascii="Cambria" w:eastAsia="Times New Roman" w:hAnsi="Cambria" w:cs="Times New Roman"/>
                <w:lang w:val="en-GB" w:eastAsia="en-GB"/>
              </w:rPr>
              <w:t>To understand the concept of Business Equity and nature of obligations involved in the business. – Understanding liabilities and equity</w:t>
            </w:r>
          </w:p>
        </w:tc>
        <w:tc>
          <w:tcPr>
            <w:tcW w:w="1656" w:type="dxa"/>
          </w:tcPr>
          <w:p w:rsidR="005A4B20" w:rsidRPr="00D74F6A" w:rsidRDefault="005A4B20" w:rsidP="00592A2B">
            <w:pPr>
              <w:rPr>
                <w:rFonts w:ascii="Cambria" w:eastAsia="Times New Roman" w:hAnsi="Cambria" w:cs="Times New Roman"/>
                <w:lang w:val="en-GB" w:eastAsia="en-GB"/>
              </w:rPr>
            </w:pPr>
          </w:p>
        </w:tc>
        <w:tc>
          <w:tcPr>
            <w:tcW w:w="2778" w:type="dxa"/>
          </w:tcPr>
          <w:p w:rsidR="005A4B20" w:rsidRPr="002A678F" w:rsidRDefault="00066C48" w:rsidP="00592A2B">
            <w:pPr>
              <w:rPr>
                <w:rFonts w:ascii="Arial" w:hAnsi="Arial" w:cs="Arial"/>
              </w:rPr>
            </w:pPr>
            <w:r>
              <w:rPr>
                <w:rFonts w:ascii="Arial" w:hAnsi="Arial" w:cs="Arial"/>
              </w:rPr>
              <w:t>CO-4</w:t>
            </w:r>
          </w:p>
        </w:tc>
      </w:tr>
      <w:tr w:rsidR="005A4B20" w:rsidTr="00490731">
        <w:tc>
          <w:tcPr>
            <w:tcW w:w="1134" w:type="dxa"/>
          </w:tcPr>
          <w:p w:rsidR="005A4B20" w:rsidRPr="002A678F" w:rsidRDefault="0011783B" w:rsidP="005A4B20">
            <w:pPr>
              <w:jc w:val="center"/>
              <w:rPr>
                <w:rFonts w:ascii="Arial" w:hAnsi="Arial" w:cs="Arial"/>
              </w:rPr>
            </w:pPr>
            <w:r>
              <w:rPr>
                <w:rFonts w:ascii="Arial" w:hAnsi="Arial" w:cs="Arial"/>
              </w:rPr>
              <w:t>11,12</w:t>
            </w:r>
          </w:p>
        </w:tc>
        <w:tc>
          <w:tcPr>
            <w:tcW w:w="4646" w:type="dxa"/>
          </w:tcPr>
          <w:p w:rsidR="005A4B20" w:rsidRDefault="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basic structure of FS of Corporations and the basic analysis of Financial Statements. – Understanding the different ways in which equity can be structured</w:t>
            </w:r>
            <w:r w:rsidR="0011783B">
              <w:rPr>
                <w:rFonts w:ascii="Cambria" w:hAnsi="Cambria"/>
                <w:sz w:val="22"/>
                <w:szCs w:val="22"/>
              </w:rPr>
              <w:t xml:space="preserve"> and calculated. Understanding how shares are assigned values and EPS calculated</w:t>
            </w:r>
          </w:p>
          <w:p w:rsidR="005A4B20" w:rsidRPr="00D74F6A" w:rsidRDefault="005A4B20" w:rsidP="00592A2B">
            <w:pPr>
              <w:rPr>
                <w:rFonts w:ascii="Cambria" w:eastAsia="Times New Roman" w:hAnsi="Cambria" w:cs="Times New Roman"/>
                <w:lang w:val="en-GB" w:eastAsia="en-GB"/>
              </w:rPr>
            </w:pPr>
          </w:p>
        </w:tc>
        <w:tc>
          <w:tcPr>
            <w:tcW w:w="1656" w:type="dxa"/>
          </w:tcPr>
          <w:p w:rsidR="005A4B20" w:rsidRPr="00D74F6A" w:rsidRDefault="00D74F6A" w:rsidP="00592A2B">
            <w:pPr>
              <w:rPr>
                <w:rFonts w:ascii="Cambria" w:eastAsia="Times New Roman" w:hAnsi="Cambria" w:cs="Times New Roman"/>
                <w:lang w:val="en-GB" w:eastAsia="en-GB"/>
              </w:rPr>
            </w:pPr>
            <w:r w:rsidRPr="00D74F6A">
              <w:rPr>
                <w:rFonts w:ascii="Cambria" w:eastAsia="Times New Roman" w:hAnsi="Cambria" w:cs="Times New Roman"/>
                <w:lang w:val="en-GB" w:eastAsia="en-GB"/>
              </w:rPr>
              <w:t>Class Assignment</w:t>
            </w:r>
            <w:r w:rsidR="00172BA4">
              <w:rPr>
                <w:rFonts w:ascii="Cambria" w:eastAsia="Times New Roman" w:hAnsi="Cambria" w:cs="Times New Roman"/>
                <w:lang w:val="en-GB" w:eastAsia="en-GB"/>
              </w:rPr>
              <w:t xml:space="preserve"> : Case Study 3: Tesla</w:t>
            </w:r>
          </w:p>
        </w:tc>
        <w:tc>
          <w:tcPr>
            <w:tcW w:w="2778" w:type="dxa"/>
          </w:tcPr>
          <w:p w:rsidR="005A4B20" w:rsidRPr="002A678F" w:rsidRDefault="00066C48" w:rsidP="00592A2B">
            <w:pPr>
              <w:rPr>
                <w:rFonts w:ascii="Arial" w:hAnsi="Arial" w:cs="Arial"/>
              </w:rPr>
            </w:pPr>
            <w:r>
              <w:rPr>
                <w:rFonts w:ascii="Arial" w:hAnsi="Arial" w:cs="Arial"/>
              </w:rPr>
              <w:t>CO-4</w:t>
            </w:r>
          </w:p>
        </w:tc>
      </w:tr>
      <w:tr w:rsidR="005A4B20" w:rsidTr="00490731">
        <w:tc>
          <w:tcPr>
            <w:tcW w:w="1134" w:type="dxa"/>
          </w:tcPr>
          <w:p w:rsidR="005A4B20" w:rsidRPr="002A678F" w:rsidRDefault="005A4B20" w:rsidP="00592A2B">
            <w:pPr>
              <w:jc w:val="center"/>
              <w:rPr>
                <w:rFonts w:ascii="Arial" w:hAnsi="Arial" w:cs="Arial"/>
              </w:rPr>
            </w:pPr>
            <w:r>
              <w:rPr>
                <w:rFonts w:ascii="Arial" w:hAnsi="Arial" w:cs="Arial"/>
              </w:rPr>
              <w:t>13,14</w:t>
            </w:r>
          </w:p>
        </w:tc>
        <w:tc>
          <w:tcPr>
            <w:tcW w:w="4646" w:type="dxa"/>
          </w:tcPr>
          <w:p w:rsidR="005A4B20" w:rsidRDefault="005A4B20">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 xml:space="preserve">To Understand the basic structure of FS of Corporations and the basic analysis of Financial Statements </w:t>
            </w:r>
          </w:p>
          <w:p w:rsidR="00D74F6A" w:rsidRDefault="00D74F6A" w:rsidP="00D74F6A">
            <w:pPr>
              <w:pStyle w:val="NormalWeb"/>
              <w:shd w:val="clear" w:color="auto" w:fill="FFFFFF"/>
              <w:spacing w:before="0" w:beforeAutospacing="0" w:after="0" w:afterAutospacing="0"/>
              <w:rPr>
                <w:rFonts w:ascii="Cambria" w:hAnsi="Cambria"/>
                <w:sz w:val="22"/>
                <w:szCs w:val="22"/>
              </w:rPr>
            </w:pPr>
            <w:r>
              <w:rPr>
                <w:rFonts w:ascii="Cambria" w:hAnsi="Cambria"/>
                <w:sz w:val="22"/>
                <w:szCs w:val="22"/>
              </w:rPr>
              <w:t>To Understand the Accounting Decisions for Sustainable Businesses.</w:t>
            </w:r>
          </w:p>
          <w:p w:rsidR="005A4B20" w:rsidRPr="00D74F6A" w:rsidRDefault="005A4B20" w:rsidP="00592A2B">
            <w:pPr>
              <w:rPr>
                <w:rFonts w:ascii="Cambria" w:eastAsia="Times New Roman" w:hAnsi="Cambria" w:cs="Times New Roman"/>
                <w:lang w:val="en-GB" w:eastAsia="en-GB"/>
              </w:rPr>
            </w:pPr>
          </w:p>
        </w:tc>
        <w:tc>
          <w:tcPr>
            <w:tcW w:w="1656" w:type="dxa"/>
          </w:tcPr>
          <w:p w:rsidR="005A4B20" w:rsidRPr="00D74F6A" w:rsidRDefault="00172BA4" w:rsidP="00592A2B">
            <w:pPr>
              <w:rPr>
                <w:rFonts w:ascii="Cambria" w:eastAsia="Times New Roman" w:hAnsi="Cambria" w:cs="Times New Roman"/>
                <w:lang w:val="en-GB" w:eastAsia="en-GB"/>
              </w:rPr>
            </w:pPr>
            <w:r>
              <w:rPr>
                <w:rFonts w:ascii="Cambria" w:eastAsia="Times New Roman" w:hAnsi="Cambria" w:cs="Times New Roman"/>
                <w:lang w:val="en-GB" w:eastAsia="en-GB"/>
              </w:rPr>
              <w:t>Class Activity : Case Study 4: Identify the Industry</w:t>
            </w:r>
          </w:p>
        </w:tc>
        <w:tc>
          <w:tcPr>
            <w:tcW w:w="2778" w:type="dxa"/>
          </w:tcPr>
          <w:p w:rsidR="005A4B20" w:rsidRPr="002A678F" w:rsidRDefault="00066C48" w:rsidP="00592A2B">
            <w:pPr>
              <w:rPr>
                <w:rFonts w:ascii="Arial" w:hAnsi="Arial" w:cs="Arial"/>
              </w:rPr>
            </w:pPr>
            <w:r>
              <w:rPr>
                <w:rFonts w:ascii="Arial" w:hAnsi="Arial" w:cs="Arial"/>
              </w:rPr>
              <w:t>CO-5</w:t>
            </w:r>
          </w:p>
        </w:tc>
      </w:tr>
      <w:tr w:rsidR="005A4B20" w:rsidTr="00490731">
        <w:tc>
          <w:tcPr>
            <w:tcW w:w="1134" w:type="dxa"/>
          </w:tcPr>
          <w:p w:rsidR="005A4B20" w:rsidRPr="002A678F" w:rsidRDefault="005A4B20" w:rsidP="00592A2B">
            <w:pPr>
              <w:jc w:val="center"/>
              <w:rPr>
                <w:rFonts w:ascii="Arial" w:hAnsi="Arial" w:cs="Arial"/>
              </w:rPr>
            </w:pPr>
            <w:r>
              <w:rPr>
                <w:rFonts w:ascii="Arial" w:hAnsi="Arial" w:cs="Arial"/>
              </w:rPr>
              <w:t>15</w:t>
            </w:r>
          </w:p>
        </w:tc>
        <w:tc>
          <w:tcPr>
            <w:tcW w:w="4646" w:type="dxa"/>
          </w:tcPr>
          <w:p w:rsidR="005A4B20" w:rsidRDefault="00D74F6A" w:rsidP="00D74F6A">
            <w:pPr>
              <w:pStyle w:val="NormalWeb"/>
              <w:shd w:val="clear" w:color="auto" w:fill="FFFFFF"/>
              <w:spacing w:before="0" w:beforeAutospacing="0" w:after="0" w:afterAutospacing="0"/>
              <w:rPr>
                <w:rFonts w:ascii="Arial" w:hAnsi="Arial" w:cs="Arial"/>
              </w:rPr>
            </w:pPr>
            <w:r w:rsidRPr="00D74F6A">
              <w:rPr>
                <w:rFonts w:ascii="Cambria" w:hAnsi="Cambria"/>
                <w:sz w:val="22"/>
                <w:szCs w:val="22"/>
              </w:rPr>
              <w:t>Term Project Presentations</w:t>
            </w:r>
          </w:p>
        </w:tc>
        <w:tc>
          <w:tcPr>
            <w:tcW w:w="1656" w:type="dxa"/>
          </w:tcPr>
          <w:p w:rsidR="005A4B20" w:rsidRPr="002A678F" w:rsidRDefault="005A4B20" w:rsidP="00592A2B">
            <w:pPr>
              <w:rPr>
                <w:rFonts w:ascii="Arial" w:hAnsi="Arial" w:cs="Arial"/>
              </w:rPr>
            </w:pPr>
          </w:p>
        </w:tc>
        <w:tc>
          <w:tcPr>
            <w:tcW w:w="2778" w:type="dxa"/>
          </w:tcPr>
          <w:p w:rsidR="005A4B20" w:rsidRPr="002A678F" w:rsidRDefault="00066C48" w:rsidP="00592A2B">
            <w:pPr>
              <w:rPr>
                <w:rFonts w:ascii="Arial" w:hAnsi="Arial" w:cs="Arial"/>
              </w:rPr>
            </w:pPr>
            <w:r>
              <w:rPr>
                <w:rFonts w:ascii="Arial" w:hAnsi="Arial" w:cs="Arial"/>
              </w:rPr>
              <w:t>CO-1 to CO-5</w:t>
            </w:r>
          </w:p>
        </w:tc>
      </w:tr>
    </w:tbl>
    <w:p w:rsidR="002A678F" w:rsidRDefault="002A678F"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F90A29">
        <w:tc>
          <w:tcPr>
            <w:tcW w:w="10214" w:type="dxa"/>
            <w:shd w:val="clear" w:color="auto" w:fill="F2F2F2" w:themeFill="background1" w:themeFillShade="F2"/>
          </w:tcPr>
          <w:p w:rsidR="00B67E02" w:rsidRPr="00C80334" w:rsidRDefault="00B67E02" w:rsidP="00F90A29">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F90A29">
        <w:tc>
          <w:tcPr>
            <w:tcW w:w="10214" w:type="dxa"/>
          </w:tcPr>
          <w:p w:rsidR="00B67E02" w:rsidRPr="005F6BE5" w:rsidRDefault="00B67E02" w:rsidP="00F90A29">
            <w:pPr>
              <w:rPr>
                <w:rFonts w:ascii="Arial" w:hAnsi="Arial" w:cs="Arial"/>
              </w:rPr>
            </w:pPr>
          </w:p>
          <w:p w:rsidR="00B67E02" w:rsidRPr="00A5523E" w:rsidRDefault="00961DC4" w:rsidP="00A5523E">
            <w:pPr>
              <w:pStyle w:val="ListParagraph"/>
              <w:numPr>
                <w:ilvl w:val="0"/>
                <w:numId w:val="6"/>
              </w:numPr>
            </w:pPr>
            <w:r>
              <w:t xml:space="preserve">Financial &amp; Managerial </w:t>
            </w:r>
            <w:r w:rsidR="00976FF3">
              <w:t xml:space="preserve">Accounting </w:t>
            </w:r>
            <w:r w:rsidR="009E44CA">
              <w:t>by</w:t>
            </w:r>
            <w:r w:rsidR="00976FF3">
              <w:t xml:space="preserve"> Jerry</w:t>
            </w:r>
            <w:r>
              <w:t xml:space="preserve"> J. Weygandt PhD, CPA</w:t>
            </w:r>
          </w:p>
          <w:p w:rsidR="00B67E02" w:rsidRPr="005F6BE5" w:rsidRDefault="00B67E02" w:rsidP="00B67E02">
            <w:pPr>
              <w:ind w:left="360"/>
              <w:rPr>
                <w:rFonts w:ascii="Arial" w:hAnsi="Arial" w:cs="Arial"/>
              </w:rPr>
            </w:pP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tblPr>
      <w:tblGrid>
        <w:gridCol w:w="10214"/>
      </w:tblGrid>
      <w:tr w:rsidR="00B67E02" w:rsidRPr="00C80334" w:rsidTr="00F90A29">
        <w:tc>
          <w:tcPr>
            <w:tcW w:w="10214" w:type="dxa"/>
            <w:shd w:val="clear" w:color="auto" w:fill="F2F2F2" w:themeFill="background1" w:themeFillShade="F2"/>
          </w:tcPr>
          <w:p w:rsidR="00B67E02" w:rsidRPr="00C80334" w:rsidRDefault="005F6BE5" w:rsidP="00F90A29">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F90A29">
        <w:tc>
          <w:tcPr>
            <w:tcW w:w="10214" w:type="dxa"/>
          </w:tcPr>
          <w:p w:rsidR="00A5523E" w:rsidRPr="00A5523E" w:rsidRDefault="00A5523E" w:rsidP="00A5523E">
            <w:pPr>
              <w:pStyle w:val="NoSpacing"/>
              <w:numPr>
                <w:ilvl w:val="0"/>
                <w:numId w:val="6"/>
              </w:numPr>
              <w:rPr>
                <w:rFonts w:ascii="Arial" w:hAnsi="Arial" w:cs="Arial"/>
              </w:rPr>
            </w:pPr>
            <w:r>
              <w:t>Business Accounting by Frank wood (Volume 1)</w:t>
            </w: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tblPr>
      <w:tblGrid>
        <w:gridCol w:w="10214"/>
      </w:tblGrid>
      <w:tr w:rsidR="005F6BE5" w:rsidRPr="00C80334" w:rsidTr="00F90A29">
        <w:tc>
          <w:tcPr>
            <w:tcW w:w="10214" w:type="dxa"/>
            <w:shd w:val="clear" w:color="auto" w:fill="F2F2F2" w:themeFill="background1" w:themeFillShade="F2"/>
          </w:tcPr>
          <w:p w:rsidR="005F6BE5" w:rsidRPr="00C80334" w:rsidRDefault="005F6BE5" w:rsidP="00F90A29">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rsidTr="00F90A29">
        <w:tc>
          <w:tcPr>
            <w:tcW w:w="10214" w:type="dxa"/>
          </w:tcPr>
          <w:p w:rsidR="00A5523E" w:rsidRDefault="00244760" w:rsidP="00A5523E">
            <w:pPr>
              <w:pStyle w:val="NoSpacing"/>
              <w:numPr>
                <w:ilvl w:val="0"/>
                <w:numId w:val="6"/>
              </w:numPr>
              <w:rPr>
                <w:rFonts w:ascii="Arial" w:hAnsi="Arial" w:cs="Arial"/>
              </w:rPr>
            </w:pPr>
            <w:hyperlink r:id="rId7" w:history="1">
              <w:r w:rsidR="00A5523E" w:rsidRPr="00AB523D">
                <w:rPr>
                  <w:rStyle w:val="Hyperlink"/>
                  <w:rFonts w:ascii="Arial" w:hAnsi="Arial" w:cs="Arial"/>
                </w:rPr>
                <w:t>https://www.myaccountingcourse.com/</w:t>
              </w:r>
            </w:hyperlink>
          </w:p>
          <w:p w:rsidR="00A5523E" w:rsidRDefault="00244760" w:rsidP="00A5523E">
            <w:pPr>
              <w:pStyle w:val="NoSpacing"/>
              <w:numPr>
                <w:ilvl w:val="0"/>
                <w:numId w:val="6"/>
              </w:numPr>
              <w:rPr>
                <w:rFonts w:ascii="Arial" w:hAnsi="Arial" w:cs="Arial"/>
              </w:rPr>
            </w:pPr>
            <w:hyperlink r:id="rId8" w:history="1">
              <w:r w:rsidR="00A5523E" w:rsidRPr="00AB523D">
                <w:rPr>
                  <w:rStyle w:val="Hyperlink"/>
                  <w:rFonts w:ascii="Arial" w:hAnsi="Arial" w:cs="Arial"/>
                </w:rPr>
                <w:t>https://www.investopedia.com/</w:t>
              </w:r>
            </w:hyperlink>
          </w:p>
          <w:p w:rsidR="00A5523E" w:rsidRDefault="00244760" w:rsidP="00A5523E">
            <w:pPr>
              <w:pStyle w:val="NoSpacing"/>
              <w:numPr>
                <w:ilvl w:val="0"/>
                <w:numId w:val="6"/>
              </w:numPr>
              <w:rPr>
                <w:rFonts w:ascii="Arial" w:hAnsi="Arial" w:cs="Arial"/>
              </w:rPr>
            </w:pPr>
            <w:hyperlink r:id="rId9" w:history="1">
              <w:r w:rsidR="00A5523E" w:rsidRPr="00AB523D">
                <w:rPr>
                  <w:rStyle w:val="Hyperlink"/>
                  <w:rFonts w:ascii="Arial" w:hAnsi="Arial" w:cs="Arial"/>
                </w:rPr>
                <w:t>https://www.ifrs.org/</w:t>
              </w:r>
            </w:hyperlink>
          </w:p>
          <w:p w:rsidR="005F6BE5" w:rsidRPr="002A33DB" w:rsidRDefault="005F6BE5" w:rsidP="002A33DB">
            <w:pPr>
              <w:rPr>
                <w:rFonts w:ascii="Arial" w:hAnsi="Arial" w:cs="Arial"/>
              </w:rPr>
            </w:pP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1CC" w:rsidRDefault="004C41CC" w:rsidP="007977E9">
      <w:pPr>
        <w:spacing w:after="0" w:line="240" w:lineRule="auto"/>
      </w:pPr>
      <w:r>
        <w:separator/>
      </w:r>
    </w:p>
  </w:endnote>
  <w:endnote w:type="continuationSeparator" w:id="1">
    <w:p w:rsidR="004C41CC" w:rsidRDefault="004C41CC" w:rsidP="007977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0C" w:rsidRDefault="00D64D0C" w:rsidP="008742B1">
    <w:pPr>
      <w:pStyle w:val="Footer"/>
    </w:pPr>
    <w:r w:rsidRPr="008742B1">
      <w:rPr>
        <w:b/>
        <w:sz w:val="20"/>
        <w:szCs w:val="20"/>
      </w:rPr>
      <w:t>UMT Course Outlines</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sidR="00244760">
              <w:rPr>
                <w:b/>
                <w:bCs/>
                <w:sz w:val="24"/>
                <w:szCs w:val="24"/>
              </w:rPr>
              <w:fldChar w:fldCharType="begin"/>
            </w:r>
            <w:r>
              <w:rPr>
                <w:b/>
                <w:bCs/>
              </w:rPr>
              <w:instrText xml:space="preserve"> PAGE </w:instrText>
            </w:r>
            <w:r w:rsidR="00244760">
              <w:rPr>
                <w:b/>
                <w:bCs/>
                <w:sz w:val="24"/>
                <w:szCs w:val="24"/>
              </w:rPr>
              <w:fldChar w:fldCharType="separate"/>
            </w:r>
            <w:r w:rsidR="00036286">
              <w:rPr>
                <w:b/>
                <w:bCs/>
                <w:noProof/>
              </w:rPr>
              <w:t>1</w:t>
            </w:r>
            <w:r w:rsidR="00244760">
              <w:rPr>
                <w:b/>
                <w:bCs/>
                <w:sz w:val="24"/>
                <w:szCs w:val="24"/>
              </w:rPr>
              <w:fldChar w:fldCharType="end"/>
            </w:r>
            <w:r>
              <w:t xml:space="preserve"> of </w:t>
            </w:r>
            <w:r w:rsidR="00244760">
              <w:rPr>
                <w:b/>
                <w:bCs/>
                <w:sz w:val="24"/>
                <w:szCs w:val="24"/>
              </w:rPr>
              <w:fldChar w:fldCharType="begin"/>
            </w:r>
            <w:r>
              <w:rPr>
                <w:b/>
                <w:bCs/>
              </w:rPr>
              <w:instrText xml:space="preserve"> NUMPAGES  </w:instrText>
            </w:r>
            <w:r w:rsidR="00244760">
              <w:rPr>
                <w:b/>
                <w:bCs/>
                <w:sz w:val="24"/>
                <w:szCs w:val="24"/>
              </w:rPr>
              <w:fldChar w:fldCharType="separate"/>
            </w:r>
            <w:r w:rsidR="00036286">
              <w:rPr>
                <w:b/>
                <w:bCs/>
                <w:noProof/>
              </w:rPr>
              <w:t>5</w:t>
            </w:r>
            <w:r w:rsidR="00244760">
              <w:rPr>
                <w:b/>
                <w:bCs/>
                <w:sz w:val="24"/>
                <w:szCs w:val="24"/>
              </w:rPr>
              <w:fldChar w:fldCharType="end"/>
            </w:r>
          </w:sdtContent>
        </w:sdt>
      </w:sdtContent>
    </w:sdt>
  </w:p>
  <w:p w:rsidR="00D64D0C" w:rsidRDefault="00D64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1CC" w:rsidRDefault="004C41CC" w:rsidP="007977E9">
      <w:pPr>
        <w:spacing w:after="0" w:line="240" w:lineRule="auto"/>
      </w:pPr>
      <w:r>
        <w:separator/>
      </w:r>
    </w:p>
  </w:footnote>
  <w:footnote w:type="continuationSeparator" w:id="1">
    <w:p w:rsidR="004C41CC" w:rsidRDefault="004C41CC" w:rsidP="007977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D0C" w:rsidRPr="00073CF5" w:rsidRDefault="00D64D0C"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Pr="001437DC">
      <w:rPr>
        <w:rFonts w:ascii="Bookman Old Style" w:hAnsi="Bookman Old Style"/>
        <w:b/>
        <w:noProof/>
        <w:color w:val="2E74B5" w:themeColor="accent1" w:themeShade="BF"/>
        <w:sz w:val="32"/>
        <w:szCs w:val="32"/>
      </w:rPr>
      <w:drawing>
        <wp:inline distT="0" distB="0" distL="0" distR="0">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4037" cy="852707"/>
                  </a:xfrm>
                  <a:prstGeom prst="rect">
                    <a:avLst/>
                  </a:prstGeom>
                  <a:noFill/>
                  <a:ln>
                    <a:noFill/>
                  </a:ln>
                </pic:spPr>
              </pic:pic>
            </a:graphicData>
          </a:graphic>
        </wp:inline>
      </w:drawing>
    </w:r>
    <w:r>
      <w:rPr>
        <w:rFonts w:ascii="Arial Rounded MT Bold" w:hAnsi="Arial Rounded MT Bold"/>
        <w:b/>
        <w:sz w:val="24"/>
        <w:szCs w:val="24"/>
      </w:rPr>
      <w:tab/>
    </w:r>
    <w:r>
      <w:rPr>
        <w:rFonts w:ascii="Arial Rounded MT Bold" w:hAnsi="Arial Rounded MT Bold"/>
        <w:b/>
        <w:sz w:val="24"/>
        <w:szCs w:val="24"/>
      </w:rPr>
      <w:tab/>
    </w:r>
  </w:p>
  <w:p w:rsidR="00D64D0C" w:rsidRDefault="00D64D0C" w:rsidP="00E65A31">
    <w:pPr>
      <w:pStyle w:val="Header"/>
      <w:spacing w:line="360" w:lineRule="auto"/>
      <w:jc w:val="center"/>
      <w:rPr>
        <w:rFonts w:ascii="Book Antiqua" w:hAnsi="Book Antiqua" w:cstheme="minorHAnsi"/>
        <w:b/>
        <w:sz w:val="24"/>
        <w:szCs w:val="24"/>
      </w:rPr>
    </w:pPr>
  </w:p>
  <w:p w:rsidR="00D64D0C" w:rsidRPr="00A42307" w:rsidRDefault="00D64D0C"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52BC"/>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982764"/>
    <w:multiLevelType w:val="hybridMultilevel"/>
    <w:tmpl w:val="5D0296B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F8612EB"/>
    <w:multiLevelType w:val="hybridMultilevel"/>
    <w:tmpl w:val="558E8934"/>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150524"/>
    <w:multiLevelType w:val="multilevel"/>
    <w:tmpl w:val="DCE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E3EAB"/>
    <w:multiLevelType w:val="hybridMultilevel"/>
    <w:tmpl w:val="BCCC62CC"/>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A2D7B"/>
    <w:multiLevelType w:val="hybridMultilevel"/>
    <w:tmpl w:val="E1D8A62E"/>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9D7E7D"/>
    <w:multiLevelType w:val="hybridMultilevel"/>
    <w:tmpl w:val="9DD0AB2C"/>
    <w:lvl w:ilvl="0" w:tplc="2EEA2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A52CD"/>
    <w:multiLevelType w:val="hybridMultilevel"/>
    <w:tmpl w:val="4C56C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06594"/>
    <w:multiLevelType w:val="hybridMultilevel"/>
    <w:tmpl w:val="46548FA2"/>
    <w:lvl w:ilvl="0" w:tplc="2EEA27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44B75614"/>
    <w:multiLevelType w:val="hybridMultilevel"/>
    <w:tmpl w:val="FF367F18"/>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33ABA"/>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FDE3E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E134F0"/>
    <w:multiLevelType w:val="hybridMultilevel"/>
    <w:tmpl w:val="D534DEFC"/>
    <w:lvl w:ilvl="0" w:tplc="2EEA27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25474"/>
    <w:multiLevelType w:val="hybridMultilevel"/>
    <w:tmpl w:val="689C88F2"/>
    <w:lvl w:ilvl="0" w:tplc="2EEA27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CD350D7"/>
    <w:multiLevelType w:val="hybridMultilevel"/>
    <w:tmpl w:val="F906E4BE"/>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02975"/>
    <w:multiLevelType w:val="hybridMultilevel"/>
    <w:tmpl w:val="4322C2F2"/>
    <w:lvl w:ilvl="0" w:tplc="2EEA27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D16341"/>
    <w:multiLevelType w:val="hybridMultilevel"/>
    <w:tmpl w:val="7EBC6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07E8F"/>
    <w:multiLevelType w:val="hybridMultilevel"/>
    <w:tmpl w:val="9FEEE84A"/>
    <w:lvl w:ilvl="0" w:tplc="2EEA270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1"/>
  </w:num>
  <w:num w:numId="4">
    <w:abstractNumId w:val="16"/>
  </w:num>
  <w:num w:numId="5">
    <w:abstractNumId w:val="10"/>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13"/>
  </w:num>
  <w:num w:numId="11">
    <w:abstractNumId w:val="14"/>
  </w:num>
  <w:num w:numId="12">
    <w:abstractNumId w:val="11"/>
  </w:num>
  <w:num w:numId="13">
    <w:abstractNumId w:val="4"/>
  </w:num>
  <w:num w:numId="14">
    <w:abstractNumId w:val="8"/>
  </w:num>
  <w:num w:numId="15">
    <w:abstractNumId w:val="2"/>
  </w:num>
  <w:num w:numId="16">
    <w:abstractNumId w:val="18"/>
  </w:num>
  <w:num w:numId="17">
    <w:abstractNumId w:val="12"/>
  </w:num>
  <w:num w:numId="18">
    <w:abstractNumId w:val="19"/>
  </w:num>
  <w:num w:numId="19">
    <w:abstractNumId w:val="15"/>
  </w:num>
  <w:num w:numId="20">
    <w:abstractNumId w:val="5"/>
  </w:num>
  <w:num w:numId="21">
    <w:abstractNumId w:val="17"/>
  </w:num>
  <w:num w:numId="22">
    <w:abstractNumId w:val="7"/>
  </w:num>
  <w:num w:numId="23">
    <w:abstractNumId w:val="3"/>
  </w:num>
  <w:num w:numId="24">
    <w:abstractNumId w:val="23"/>
  </w:num>
  <w:num w:numId="25">
    <w:abstractNumId w:val="2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YwNTE2MDIwMDIyNTVW0lEKTi0uzszPAykwqgUALSFdsSwAAAA="/>
  </w:docVars>
  <w:rsids>
    <w:rsidRoot w:val="007977E9"/>
    <w:rsid w:val="00020252"/>
    <w:rsid w:val="00036286"/>
    <w:rsid w:val="000371B1"/>
    <w:rsid w:val="00066C48"/>
    <w:rsid w:val="00073CF5"/>
    <w:rsid w:val="000A25ED"/>
    <w:rsid w:val="000B7BE7"/>
    <w:rsid w:val="000D08DC"/>
    <w:rsid w:val="001079FB"/>
    <w:rsid w:val="0011783B"/>
    <w:rsid w:val="001665CF"/>
    <w:rsid w:val="00172BA4"/>
    <w:rsid w:val="00174CDF"/>
    <w:rsid w:val="00186878"/>
    <w:rsid w:val="0022165D"/>
    <w:rsid w:val="00231182"/>
    <w:rsid w:val="00237B39"/>
    <w:rsid w:val="00244760"/>
    <w:rsid w:val="0026280F"/>
    <w:rsid w:val="00286C2E"/>
    <w:rsid w:val="002A33DB"/>
    <w:rsid w:val="002A678F"/>
    <w:rsid w:val="00300FEF"/>
    <w:rsid w:val="0031562C"/>
    <w:rsid w:val="00327905"/>
    <w:rsid w:val="00390749"/>
    <w:rsid w:val="003B3750"/>
    <w:rsid w:val="003F3B2C"/>
    <w:rsid w:val="003F547E"/>
    <w:rsid w:val="003F5525"/>
    <w:rsid w:val="00415EA1"/>
    <w:rsid w:val="004239A4"/>
    <w:rsid w:val="00440F4A"/>
    <w:rsid w:val="0044554D"/>
    <w:rsid w:val="00462DB6"/>
    <w:rsid w:val="00481874"/>
    <w:rsid w:val="00490731"/>
    <w:rsid w:val="00492702"/>
    <w:rsid w:val="004B0FC2"/>
    <w:rsid w:val="004B4954"/>
    <w:rsid w:val="004C41CC"/>
    <w:rsid w:val="004D270F"/>
    <w:rsid w:val="004D3606"/>
    <w:rsid w:val="004E21B9"/>
    <w:rsid w:val="00522EB2"/>
    <w:rsid w:val="00525F9E"/>
    <w:rsid w:val="0052792C"/>
    <w:rsid w:val="00564EB1"/>
    <w:rsid w:val="00581A07"/>
    <w:rsid w:val="00592A2B"/>
    <w:rsid w:val="005A4B20"/>
    <w:rsid w:val="005B252F"/>
    <w:rsid w:val="005C61FB"/>
    <w:rsid w:val="005E2994"/>
    <w:rsid w:val="005E7EE5"/>
    <w:rsid w:val="005F6BE5"/>
    <w:rsid w:val="0060542D"/>
    <w:rsid w:val="006371A3"/>
    <w:rsid w:val="00642D81"/>
    <w:rsid w:val="00660AFD"/>
    <w:rsid w:val="00687352"/>
    <w:rsid w:val="006B042C"/>
    <w:rsid w:val="006D6ECD"/>
    <w:rsid w:val="006D7C21"/>
    <w:rsid w:val="006F3016"/>
    <w:rsid w:val="00700859"/>
    <w:rsid w:val="00746768"/>
    <w:rsid w:val="0076007D"/>
    <w:rsid w:val="00786023"/>
    <w:rsid w:val="007977E9"/>
    <w:rsid w:val="007A75B4"/>
    <w:rsid w:val="007B7D43"/>
    <w:rsid w:val="007C54E5"/>
    <w:rsid w:val="007D34EE"/>
    <w:rsid w:val="007F1EC6"/>
    <w:rsid w:val="00827B85"/>
    <w:rsid w:val="0083466A"/>
    <w:rsid w:val="00860AA1"/>
    <w:rsid w:val="00871C6D"/>
    <w:rsid w:val="008742B1"/>
    <w:rsid w:val="008B5239"/>
    <w:rsid w:val="008D2467"/>
    <w:rsid w:val="008E5EA2"/>
    <w:rsid w:val="009343A9"/>
    <w:rsid w:val="00961DC4"/>
    <w:rsid w:val="00970B5A"/>
    <w:rsid w:val="00976FF3"/>
    <w:rsid w:val="009B431E"/>
    <w:rsid w:val="009D1A7B"/>
    <w:rsid w:val="009E44CA"/>
    <w:rsid w:val="009F35BB"/>
    <w:rsid w:val="00A40B6D"/>
    <w:rsid w:val="00A42307"/>
    <w:rsid w:val="00A5523E"/>
    <w:rsid w:val="00A5787C"/>
    <w:rsid w:val="00A65BE9"/>
    <w:rsid w:val="00A72703"/>
    <w:rsid w:val="00A77BC2"/>
    <w:rsid w:val="00AB36E7"/>
    <w:rsid w:val="00AC2A14"/>
    <w:rsid w:val="00AE3684"/>
    <w:rsid w:val="00AF4C90"/>
    <w:rsid w:val="00B5400A"/>
    <w:rsid w:val="00B67E02"/>
    <w:rsid w:val="00B84685"/>
    <w:rsid w:val="00BA0BE0"/>
    <w:rsid w:val="00BA23FF"/>
    <w:rsid w:val="00BB053F"/>
    <w:rsid w:val="00BC1BDE"/>
    <w:rsid w:val="00BC46D2"/>
    <w:rsid w:val="00BE0742"/>
    <w:rsid w:val="00BE55A9"/>
    <w:rsid w:val="00C05F15"/>
    <w:rsid w:val="00C12D46"/>
    <w:rsid w:val="00C35B83"/>
    <w:rsid w:val="00C40768"/>
    <w:rsid w:val="00C765AD"/>
    <w:rsid w:val="00C80334"/>
    <w:rsid w:val="00C82FD9"/>
    <w:rsid w:val="00CC1C60"/>
    <w:rsid w:val="00CC7C11"/>
    <w:rsid w:val="00CF167A"/>
    <w:rsid w:val="00CF460D"/>
    <w:rsid w:val="00D03BD7"/>
    <w:rsid w:val="00D1060E"/>
    <w:rsid w:val="00D26773"/>
    <w:rsid w:val="00D46451"/>
    <w:rsid w:val="00D534A7"/>
    <w:rsid w:val="00D64D0C"/>
    <w:rsid w:val="00D73284"/>
    <w:rsid w:val="00D74F6A"/>
    <w:rsid w:val="00DA0182"/>
    <w:rsid w:val="00DA3488"/>
    <w:rsid w:val="00DB147D"/>
    <w:rsid w:val="00DD1B5E"/>
    <w:rsid w:val="00DF2047"/>
    <w:rsid w:val="00E21ACC"/>
    <w:rsid w:val="00E65A31"/>
    <w:rsid w:val="00E66DFF"/>
    <w:rsid w:val="00EA421D"/>
    <w:rsid w:val="00ED7253"/>
    <w:rsid w:val="00EF08C0"/>
    <w:rsid w:val="00F1525D"/>
    <w:rsid w:val="00F15758"/>
    <w:rsid w:val="00F821E7"/>
    <w:rsid w:val="00F90A29"/>
    <w:rsid w:val="00FA476C"/>
    <w:rsid w:val="00FB1A87"/>
    <w:rsid w:val="00FB7DE3"/>
    <w:rsid w:val="00FC654E"/>
    <w:rsid w:val="00FC67C5"/>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60"/>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2A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DB"/>
    <w:rPr>
      <w:rFonts w:ascii="Tahoma" w:hAnsi="Tahoma" w:cs="Tahoma"/>
      <w:sz w:val="16"/>
      <w:szCs w:val="16"/>
    </w:rPr>
  </w:style>
  <w:style w:type="paragraph" w:styleId="NoSpacing">
    <w:name w:val="No Spacing"/>
    <w:uiPriority w:val="1"/>
    <w:qFormat/>
    <w:rsid w:val="00A552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2D46"/>
    <w:pPr>
      <w:pBdr>
        <w:bottom w:val="thinThickSmallGap" w:sz="12" w:space="1" w:color="C45911" w:themeColor="accent2" w:themeShade="BF"/>
      </w:pBdr>
      <w:spacing w:before="400" w:after="200" w:line="252" w:lineRule="auto"/>
      <w:jc w:val="center"/>
      <w:outlineLvl w:val="0"/>
    </w:pPr>
    <w:rPr>
      <w:rFonts w:asciiTheme="majorHAnsi" w:eastAsiaTheme="majorEastAsia" w:hAnsiTheme="majorHAnsi" w:cstheme="majorBidi"/>
      <w:caps/>
      <w:color w:val="833C0B" w:themeColor="accent2" w:themeShade="80"/>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12D46"/>
    <w:rPr>
      <w:rFonts w:asciiTheme="majorHAnsi" w:eastAsiaTheme="majorEastAsia" w:hAnsiTheme="majorHAnsi" w:cstheme="majorBidi"/>
      <w:caps/>
      <w:color w:val="833C0B" w:themeColor="accent2" w:themeShade="80"/>
      <w:spacing w:val="20"/>
      <w:sz w:val="28"/>
      <w:szCs w:val="28"/>
      <w:lang w:bidi="en-US"/>
    </w:rPr>
  </w:style>
  <w:style w:type="paragraph" w:styleId="NormalWeb">
    <w:name w:val="Normal (Web)"/>
    <w:basedOn w:val="Normal"/>
    <w:uiPriority w:val="99"/>
    <w:unhideWhenUsed/>
    <w:rsid w:val="00C12D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B7D43"/>
    <w:rPr>
      <w:color w:val="0563C1" w:themeColor="hyperlink"/>
      <w:u w:val="single"/>
    </w:rPr>
  </w:style>
  <w:style w:type="paragraph" w:styleId="BalloonText">
    <w:name w:val="Balloon Text"/>
    <w:basedOn w:val="Normal"/>
    <w:link w:val="BalloonTextChar"/>
    <w:uiPriority w:val="99"/>
    <w:semiHidden/>
    <w:unhideWhenUsed/>
    <w:rsid w:val="002A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DB"/>
    <w:rPr>
      <w:rFonts w:ascii="Tahoma" w:hAnsi="Tahoma" w:cs="Tahoma"/>
      <w:sz w:val="16"/>
      <w:szCs w:val="16"/>
    </w:rPr>
  </w:style>
  <w:style w:type="paragraph" w:styleId="NoSpacing">
    <w:name w:val="No Spacing"/>
    <w:uiPriority w:val="1"/>
    <w:qFormat/>
    <w:rsid w:val="00A5523E"/>
    <w:pPr>
      <w:spacing w:after="0" w:line="240" w:lineRule="auto"/>
    </w:pPr>
  </w:style>
</w:styles>
</file>

<file path=word/webSettings.xml><?xml version="1.0" encoding="utf-8"?>
<w:webSettings xmlns:r="http://schemas.openxmlformats.org/officeDocument/2006/relationships" xmlns:w="http://schemas.openxmlformats.org/wordprocessingml/2006/main">
  <w:divs>
    <w:div w:id="91240267">
      <w:bodyDiv w:val="1"/>
      <w:marLeft w:val="0"/>
      <w:marRight w:val="0"/>
      <w:marTop w:val="0"/>
      <w:marBottom w:val="0"/>
      <w:divBdr>
        <w:top w:val="none" w:sz="0" w:space="0" w:color="auto"/>
        <w:left w:val="none" w:sz="0" w:space="0" w:color="auto"/>
        <w:bottom w:val="none" w:sz="0" w:space="0" w:color="auto"/>
        <w:right w:val="none" w:sz="0" w:space="0" w:color="auto"/>
      </w:divBdr>
    </w:div>
    <w:div w:id="134220694">
      <w:bodyDiv w:val="1"/>
      <w:marLeft w:val="0"/>
      <w:marRight w:val="0"/>
      <w:marTop w:val="0"/>
      <w:marBottom w:val="0"/>
      <w:divBdr>
        <w:top w:val="none" w:sz="0" w:space="0" w:color="auto"/>
        <w:left w:val="none" w:sz="0" w:space="0" w:color="auto"/>
        <w:bottom w:val="none" w:sz="0" w:space="0" w:color="auto"/>
        <w:right w:val="none" w:sz="0" w:space="0" w:color="auto"/>
      </w:divBdr>
    </w:div>
    <w:div w:id="351339571">
      <w:bodyDiv w:val="1"/>
      <w:marLeft w:val="0"/>
      <w:marRight w:val="0"/>
      <w:marTop w:val="0"/>
      <w:marBottom w:val="0"/>
      <w:divBdr>
        <w:top w:val="none" w:sz="0" w:space="0" w:color="auto"/>
        <w:left w:val="none" w:sz="0" w:space="0" w:color="auto"/>
        <w:bottom w:val="none" w:sz="0" w:space="0" w:color="auto"/>
        <w:right w:val="none" w:sz="0" w:space="0" w:color="auto"/>
      </w:divBdr>
    </w:div>
    <w:div w:id="514922573">
      <w:bodyDiv w:val="1"/>
      <w:marLeft w:val="0"/>
      <w:marRight w:val="0"/>
      <w:marTop w:val="0"/>
      <w:marBottom w:val="0"/>
      <w:divBdr>
        <w:top w:val="none" w:sz="0" w:space="0" w:color="auto"/>
        <w:left w:val="none" w:sz="0" w:space="0" w:color="auto"/>
        <w:bottom w:val="none" w:sz="0" w:space="0" w:color="auto"/>
        <w:right w:val="none" w:sz="0" w:space="0" w:color="auto"/>
      </w:divBdr>
    </w:div>
    <w:div w:id="604270227">
      <w:bodyDiv w:val="1"/>
      <w:marLeft w:val="0"/>
      <w:marRight w:val="0"/>
      <w:marTop w:val="0"/>
      <w:marBottom w:val="0"/>
      <w:divBdr>
        <w:top w:val="none" w:sz="0" w:space="0" w:color="auto"/>
        <w:left w:val="none" w:sz="0" w:space="0" w:color="auto"/>
        <w:bottom w:val="none" w:sz="0" w:space="0" w:color="auto"/>
        <w:right w:val="none" w:sz="0" w:space="0" w:color="auto"/>
      </w:divBdr>
    </w:div>
    <w:div w:id="704913430">
      <w:bodyDiv w:val="1"/>
      <w:marLeft w:val="0"/>
      <w:marRight w:val="0"/>
      <w:marTop w:val="0"/>
      <w:marBottom w:val="0"/>
      <w:divBdr>
        <w:top w:val="none" w:sz="0" w:space="0" w:color="auto"/>
        <w:left w:val="none" w:sz="0" w:space="0" w:color="auto"/>
        <w:bottom w:val="none" w:sz="0" w:space="0" w:color="auto"/>
        <w:right w:val="none" w:sz="0" w:space="0" w:color="auto"/>
      </w:divBdr>
    </w:div>
    <w:div w:id="706298573">
      <w:bodyDiv w:val="1"/>
      <w:marLeft w:val="0"/>
      <w:marRight w:val="0"/>
      <w:marTop w:val="0"/>
      <w:marBottom w:val="0"/>
      <w:divBdr>
        <w:top w:val="none" w:sz="0" w:space="0" w:color="auto"/>
        <w:left w:val="none" w:sz="0" w:space="0" w:color="auto"/>
        <w:bottom w:val="none" w:sz="0" w:space="0" w:color="auto"/>
        <w:right w:val="none" w:sz="0" w:space="0" w:color="auto"/>
      </w:divBdr>
    </w:div>
    <w:div w:id="721636295">
      <w:bodyDiv w:val="1"/>
      <w:marLeft w:val="0"/>
      <w:marRight w:val="0"/>
      <w:marTop w:val="0"/>
      <w:marBottom w:val="0"/>
      <w:divBdr>
        <w:top w:val="none" w:sz="0" w:space="0" w:color="auto"/>
        <w:left w:val="none" w:sz="0" w:space="0" w:color="auto"/>
        <w:bottom w:val="none" w:sz="0" w:space="0" w:color="auto"/>
        <w:right w:val="none" w:sz="0" w:space="0" w:color="auto"/>
      </w:divBdr>
    </w:div>
    <w:div w:id="818424622">
      <w:bodyDiv w:val="1"/>
      <w:marLeft w:val="0"/>
      <w:marRight w:val="0"/>
      <w:marTop w:val="0"/>
      <w:marBottom w:val="0"/>
      <w:divBdr>
        <w:top w:val="none" w:sz="0" w:space="0" w:color="auto"/>
        <w:left w:val="none" w:sz="0" w:space="0" w:color="auto"/>
        <w:bottom w:val="none" w:sz="0" w:space="0" w:color="auto"/>
        <w:right w:val="none" w:sz="0" w:space="0" w:color="auto"/>
      </w:divBdr>
    </w:div>
    <w:div w:id="842159614">
      <w:bodyDiv w:val="1"/>
      <w:marLeft w:val="0"/>
      <w:marRight w:val="0"/>
      <w:marTop w:val="0"/>
      <w:marBottom w:val="0"/>
      <w:divBdr>
        <w:top w:val="none" w:sz="0" w:space="0" w:color="auto"/>
        <w:left w:val="none" w:sz="0" w:space="0" w:color="auto"/>
        <w:bottom w:val="none" w:sz="0" w:space="0" w:color="auto"/>
        <w:right w:val="none" w:sz="0" w:space="0" w:color="auto"/>
      </w:divBdr>
    </w:div>
    <w:div w:id="849611112">
      <w:bodyDiv w:val="1"/>
      <w:marLeft w:val="0"/>
      <w:marRight w:val="0"/>
      <w:marTop w:val="0"/>
      <w:marBottom w:val="0"/>
      <w:divBdr>
        <w:top w:val="none" w:sz="0" w:space="0" w:color="auto"/>
        <w:left w:val="none" w:sz="0" w:space="0" w:color="auto"/>
        <w:bottom w:val="none" w:sz="0" w:space="0" w:color="auto"/>
        <w:right w:val="none" w:sz="0" w:space="0" w:color="auto"/>
      </w:divBdr>
    </w:div>
    <w:div w:id="869414203">
      <w:bodyDiv w:val="1"/>
      <w:marLeft w:val="0"/>
      <w:marRight w:val="0"/>
      <w:marTop w:val="0"/>
      <w:marBottom w:val="0"/>
      <w:divBdr>
        <w:top w:val="none" w:sz="0" w:space="0" w:color="auto"/>
        <w:left w:val="none" w:sz="0" w:space="0" w:color="auto"/>
        <w:bottom w:val="none" w:sz="0" w:space="0" w:color="auto"/>
        <w:right w:val="none" w:sz="0" w:space="0" w:color="auto"/>
      </w:divBdr>
    </w:div>
    <w:div w:id="987972882">
      <w:bodyDiv w:val="1"/>
      <w:marLeft w:val="0"/>
      <w:marRight w:val="0"/>
      <w:marTop w:val="0"/>
      <w:marBottom w:val="0"/>
      <w:divBdr>
        <w:top w:val="none" w:sz="0" w:space="0" w:color="auto"/>
        <w:left w:val="none" w:sz="0" w:space="0" w:color="auto"/>
        <w:bottom w:val="none" w:sz="0" w:space="0" w:color="auto"/>
        <w:right w:val="none" w:sz="0" w:space="0" w:color="auto"/>
      </w:divBdr>
    </w:div>
    <w:div w:id="1114717517">
      <w:bodyDiv w:val="1"/>
      <w:marLeft w:val="0"/>
      <w:marRight w:val="0"/>
      <w:marTop w:val="0"/>
      <w:marBottom w:val="0"/>
      <w:divBdr>
        <w:top w:val="none" w:sz="0" w:space="0" w:color="auto"/>
        <w:left w:val="none" w:sz="0" w:space="0" w:color="auto"/>
        <w:bottom w:val="none" w:sz="0" w:space="0" w:color="auto"/>
        <w:right w:val="none" w:sz="0" w:space="0" w:color="auto"/>
      </w:divBdr>
    </w:div>
    <w:div w:id="1167983529">
      <w:bodyDiv w:val="1"/>
      <w:marLeft w:val="0"/>
      <w:marRight w:val="0"/>
      <w:marTop w:val="0"/>
      <w:marBottom w:val="0"/>
      <w:divBdr>
        <w:top w:val="none" w:sz="0" w:space="0" w:color="auto"/>
        <w:left w:val="none" w:sz="0" w:space="0" w:color="auto"/>
        <w:bottom w:val="none" w:sz="0" w:space="0" w:color="auto"/>
        <w:right w:val="none" w:sz="0" w:space="0" w:color="auto"/>
      </w:divBdr>
    </w:div>
    <w:div w:id="1196698817">
      <w:bodyDiv w:val="1"/>
      <w:marLeft w:val="0"/>
      <w:marRight w:val="0"/>
      <w:marTop w:val="0"/>
      <w:marBottom w:val="0"/>
      <w:divBdr>
        <w:top w:val="none" w:sz="0" w:space="0" w:color="auto"/>
        <w:left w:val="none" w:sz="0" w:space="0" w:color="auto"/>
        <w:bottom w:val="none" w:sz="0" w:space="0" w:color="auto"/>
        <w:right w:val="none" w:sz="0" w:space="0" w:color="auto"/>
      </w:divBdr>
    </w:div>
    <w:div w:id="1276641740">
      <w:bodyDiv w:val="1"/>
      <w:marLeft w:val="0"/>
      <w:marRight w:val="0"/>
      <w:marTop w:val="0"/>
      <w:marBottom w:val="0"/>
      <w:divBdr>
        <w:top w:val="none" w:sz="0" w:space="0" w:color="auto"/>
        <w:left w:val="none" w:sz="0" w:space="0" w:color="auto"/>
        <w:bottom w:val="none" w:sz="0" w:space="0" w:color="auto"/>
        <w:right w:val="none" w:sz="0" w:space="0" w:color="auto"/>
      </w:divBdr>
    </w:div>
    <w:div w:id="1332103396">
      <w:bodyDiv w:val="1"/>
      <w:marLeft w:val="0"/>
      <w:marRight w:val="0"/>
      <w:marTop w:val="0"/>
      <w:marBottom w:val="0"/>
      <w:divBdr>
        <w:top w:val="none" w:sz="0" w:space="0" w:color="auto"/>
        <w:left w:val="none" w:sz="0" w:space="0" w:color="auto"/>
        <w:bottom w:val="none" w:sz="0" w:space="0" w:color="auto"/>
        <w:right w:val="none" w:sz="0" w:space="0" w:color="auto"/>
      </w:divBdr>
    </w:div>
    <w:div w:id="1426535992">
      <w:bodyDiv w:val="1"/>
      <w:marLeft w:val="0"/>
      <w:marRight w:val="0"/>
      <w:marTop w:val="0"/>
      <w:marBottom w:val="0"/>
      <w:divBdr>
        <w:top w:val="none" w:sz="0" w:space="0" w:color="auto"/>
        <w:left w:val="none" w:sz="0" w:space="0" w:color="auto"/>
        <w:bottom w:val="none" w:sz="0" w:space="0" w:color="auto"/>
        <w:right w:val="none" w:sz="0" w:space="0" w:color="auto"/>
      </w:divBdr>
    </w:div>
    <w:div w:id="1488286589">
      <w:bodyDiv w:val="1"/>
      <w:marLeft w:val="0"/>
      <w:marRight w:val="0"/>
      <w:marTop w:val="0"/>
      <w:marBottom w:val="0"/>
      <w:divBdr>
        <w:top w:val="none" w:sz="0" w:space="0" w:color="auto"/>
        <w:left w:val="none" w:sz="0" w:space="0" w:color="auto"/>
        <w:bottom w:val="none" w:sz="0" w:space="0" w:color="auto"/>
        <w:right w:val="none" w:sz="0" w:space="0" w:color="auto"/>
      </w:divBdr>
    </w:div>
    <w:div w:id="1523015665">
      <w:bodyDiv w:val="1"/>
      <w:marLeft w:val="0"/>
      <w:marRight w:val="0"/>
      <w:marTop w:val="0"/>
      <w:marBottom w:val="0"/>
      <w:divBdr>
        <w:top w:val="none" w:sz="0" w:space="0" w:color="auto"/>
        <w:left w:val="none" w:sz="0" w:space="0" w:color="auto"/>
        <w:bottom w:val="none" w:sz="0" w:space="0" w:color="auto"/>
        <w:right w:val="none" w:sz="0" w:space="0" w:color="auto"/>
      </w:divBdr>
    </w:div>
    <w:div w:id="1608271465">
      <w:bodyDiv w:val="1"/>
      <w:marLeft w:val="0"/>
      <w:marRight w:val="0"/>
      <w:marTop w:val="0"/>
      <w:marBottom w:val="0"/>
      <w:divBdr>
        <w:top w:val="none" w:sz="0" w:space="0" w:color="auto"/>
        <w:left w:val="none" w:sz="0" w:space="0" w:color="auto"/>
        <w:bottom w:val="none" w:sz="0" w:space="0" w:color="auto"/>
        <w:right w:val="none" w:sz="0" w:space="0" w:color="auto"/>
      </w:divBdr>
    </w:div>
    <w:div w:id="1656908258">
      <w:bodyDiv w:val="1"/>
      <w:marLeft w:val="0"/>
      <w:marRight w:val="0"/>
      <w:marTop w:val="0"/>
      <w:marBottom w:val="0"/>
      <w:divBdr>
        <w:top w:val="none" w:sz="0" w:space="0" w:color="auto"/>
        <w:left w:val="none" w:sz="0" w:space="0" w:color="auto"/>
        <w:bottom w:val="none" w:sz="0" w:space="0" w:color="auto"/>
        <w:right w:val="none" w:sz="0" w:space="0" w:color="auto"/>
      </w:divBdr>
    </w:div>
    <w:div w:id="1665402579">
      <w:bodyDiv w:val="1"/>
      <w:marLeft w:val="0"/>
      <w:marRight w:val="0"/>
      <w:marTop w:val="0"/>
      <w:marBottom w:val="0"/>
      <w:divBdr>
        <w:top w:val="none" w:sz="0" w:space="0" w:color="auto"/>
        <w:left w:val="none" w:sz="0" w:space="0" w:color="auto"/>
        <w:bottom w:val="none" w:sz="0" w:space="0" w:color="auto"/>
        <w:right w:val="none" w:sz="0" w:space="0" w:color="auto"/>
      </w:divBdr>
    </w:div>
    <w:div w:id="1728993611">
      <w:bodyDiv w:val="1"/>
      <w:marLeft w:val="0"/>
      <w:marRight w:val="0"/>
      <w:marTop w:val="0"/>
      <w:marBottom w:val="0"/>
      <w:divBdr>
        <w:top w:val="none" w:sz="0" w:space="0" w:color="auto"/>
        <w:left w:val="none" w:sz="0" w:space="0" w:color="auto"/>
        <w:bottom w:val="none" w:sz="0" w:space="0" w:color="auto"/>
        <w:right w:val="none" w:sz="0" w:space="0" w:color="auto"/>
      </w:divBdr>
    </w:div>
    <w:div w:id="1793402983">
      <w:bodyDiv w:val="1"/>
      <w:marLeft w:val="0"/>
      <w:marRight w:val="0"/>
      <w:marTop w:val="0"/>
      <w:marBottom w:val="0"/>
      <w:divBdr>
        <w:top w:val="none" w:sz="0" w:space="0" w:color="auto"/>
        <w:left w:val="none" w:sz="0" w:space="0" w:color="auto"/>
        <w:bottom w:val="none" w:sz="0" w:space="0" w:color="auto"/>
        <w:right w:val="none" w:sz="0" w:space="0" w:color="auto"/>
      </w:divBdr>
    </w:div>
    <w:div w:id="2073844502">
      <w:bodyDiv w:val="1"/>
      <w:marLeft w:val="0"/>
      <w:marRight w:val="0"/>
      <w:marTop w:val="0"/>
      <w:marBottom w:val="0"/>
      <w:divBdr>
        <w:top w:val="none" w:sz="0" w:space="0" w:color="auto"/>
        <w:left w:val="none" w:sz="0" w:space="0" w:color="auto"/>
        <w:bottom w:val="none" w:sz="0" w:space="0" w:color="auto"/>
        <w:right w:val="none" w:sz="0" w:space="0" w:color="auto"/>
      </w:divBdr>
    </w:div>
    <w:div w:id="2076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accountingcours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rs.org/"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020014</cp:lastModifiedBy>
  <cp:revision>67</cp:revision>
  <cp:lastPrinted>2023-03-22T06:15:00Z</cp:lastPrinted>
  <dcterms:created xsi:type="dcterms:W3CDTF">2021-09-10T06:59:00Z</dcterms:created>
  <dcterms:modified xsi:type="dcterms:W3CDTF">2023-03-22T06:16:00Z</dcterms:modified>
</cp:coreProperties>
</file>