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02F" w:rsidRDefault="00AD41BA" w:rsidP="002438EC">
      <w:pPr>
        <w:spacing w:line="240" w:lineRule="auto"/>
        <w:jc w:val="both"/>
        <w:rPr>
          <w:rFonts w:asciiTheme="majorHAnsi" w:hAnsiTheme="majorHAnsi" w:cs="Calibri"/>
          <w:sz w:val="23"/>
          <w:szCs w:val="23"/>
        </w:rPr>
      </w:pPr>
      <w:r>
        <w:rPr>
          <w:rFonts w:asciiTheme="majorHAnsi" w:hAnsiTheme="majorHAnsi" w:cs="Calibri"/>
          <w:noProof/>
          <w:sz w:val="23"/>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10.3pt;margin-top:19.05pt;width:67.65pt;height:70.25pt;z-index:-251656192">
            <v:imagedata r:id="rId7" o:title=""/>
          </v:shape>
          <o:OLEObject Type="Embed" ProgID="MSPhotoEd.3" ShapeID="_x0000_s1029" DrawAspect="Content" ObjectID="_1673269865" r:id="rId8"/>
        </w:pict>
      </w:r>
    </w:p>
    <w:p w:rsidR="00812B0D" w:rsidRDefault="00812B0D" w:rsidP="002438EC">
      <w:pPr>
        <w:spacing w:line="240" w:lineRule="auto"/>
        <w:jc w:val="both"/>
        <w:rPr>
          <w:rFonts w:asciiTheme="majorHAnsi" w:hAnsiTheme="majorHAnsi" w:cs="Calibri"/>
          <w:sz w:val="23"/>
          <w:szCs w:val="23"/>
        </w:rPr>
      </w:pPr>
    </w:p>
    <w:p w:rsidR="00105833" w:rsidRPr="000D0038" w:rsidRDefault="00105833" w:rsidP="001330AE">
      <w:pPr>
        <w:tabs>
          <w:tab w:val="left" w:pos="1386"/>
        </w:tabs>
        <w:spacing w:line="240" w:lineRule="auto"/>
        <w:jc w:val="center"/>
        <w:rPr>
          <w:rFonts w:asciiTheme="majorHAnsi" w:hAnsiTheme="majorHAnsi" w:cs="Calibri"/>
          <w:sz w:val="23"/>
          <w:szCs w:val="23"/>
        </w:rPr>
      </w:pPr>
    </w:p>
    <w:p w:rsidR="007D397E" w:rsidRDefault="007D397E" w:rsidP="00105833">
      <w:pPr>
        <w:pStyle w:val="NoSpacing"/>
        <w:rPr>
          <w:rFonts w:asciiTheme="majorHAnsi" w:hAnsiTheme="majorHAnsi"/>
          <w:sz w:val="22"/>
          <w:szCs w:val="22"/>
        </w:rPr>
      </w:pPr>
    </w:p>
    <w:p w:rsidR="007D397E" w:rsidRDefault="007D397E" w:rsidP="00105833">
      <w:pPr>
        <w:pStyle w:val="NoSpacing"/>
        <w:rPr>
          <w:rFonts w:asciiTheme="majorHAnsi" w:hAnsiTheme="majorHAnsi"/>
          <w:sz w:val="22"/>
          <w:szCs w:val="22"/>
        </w:rPr>
      </w:pPr>
    </w:p>
    <w:p w:rsidR="0058202F" w:rsidRPr="00512DBB" w:rsidRDefault="0058202F" w:rsidP="005010E2">
      <w:pPr>
        <w:pStyle w:val="NoSpacing"/>
        <w:jc w:val="center"/>
        <w:rPr>
          <w:rFonts w:asciiTheme="majorHAnsi" w:hAnsiTheme="majorHAnsi"/>
          <w:b/>
          <w:szCs w:val="22"/>
        </w:rPr>
      </w:pPr>
      <w:r w:rsidRPr="00512DBB">
        <w:rPr>
          <w:rFonts w:asciiTheme="majorHAnsi" w:hAnsiTheme="majorHAnsi"/>
          <w:b/>
          <w:szCs w:val="22"/>
        </w:rPr>
        <w:t>School of Business &amp; Economics</w:t>
      </w:r>
    </w:p>
    <w:p w:rsidR="0058202F" w:rsidRDefault="0058202F" w:rsidP="00105833">
      <w:pPr>
        <w:pStyle w:val="NoSpacing"/>
        <w:rPr>
          <w:rFonts w:asciiTheme="majorHAnsi" w:hAnsiTheme="majorHAnsi"/>
          <w:sz w:val="22"/>
          <w:szCs w:val="22"/>
        </w:rPr>
      </w:pPr>
    </w:p>
    <w:p w:rsidR="001330AE" w:rsidRPr="00D42FD2" w:rsidRDefault="001330AE" w:rsidP="001330AE">
      <w:pPr>
        <w:spacing w:line="240" w:lineRule="auto"/>
        <w:jc w:val="center"/>
        <w:rPr>
          <w:rFonts w:ascii="Times New Roman" w:hAnsi="Times New Roman"/>
          <w:b/>
          <w:sz w:val="28"/>
          <w:szCs w:val="28"/>
          <w:u w:val="single"/>
        </w:rPr>
      </w:pPr>
      <w:r w:rsidRPr="00D42FD2">
        <w:rPr>
          <w:rFonts w:ascii="Times New Roman" w:hAnsi="Times New Roman"/>
          <w:b/>
          <w:sz w:val="28"/>
          <w:szCs w:val="28"/>
          <w:u w:val="single"/>
        </w:rPr>
        <w:t>Course Outline</w:t>
      </w:r>
    </w:p>
    <w:p w:rsidR="001330AE" w:rsidRPr="00A74CB5" w:rsidRDefault="001330AE" w:rsidP="001330AE">
      <w:pPr>
        <w:rPr>
          <w:rFonts w:ascii="Times New Roman" w:hAnsi="Times New Roman"/>
          <w:b/>
          <w:sz w:val="36"/>
          <w:szCs w:val="32"/>
        </w:rPr>
      </w:pPr>
      <w:r w:rsidRPr="00B64305">
        <w:rPr>
          <w:rFonts w:ascii="Times New Roman" w:hAnsi="Times New Roman"/>
          <w:sz w:val="24"/>
          <w:szCs w:val="24"/>
        </w:rPr>
        <w:t xml:space="preserve">Course code…… </w:t>
      </w:r>
      <w:r>
        <w:rPr>
          <w:rFonts w:ascii="Times New Roman" w:hAnsi="Times New Roman"/>
          <w:sz w:val="24"/>
          <w:szCs w:val="32"/>
        </w:rPr>
        <w:t>MG644</w:t>
      </w:r>
      <w:r w:rsidRPr="00B64305">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Course title…</w:t>
      </w:r>
      <w:r w:rsidRPr="00B64305">
        <w:rPr>
          <w:rFonts w:ascii="Times New Roman" w:hAnsi="Times New Roman"/>
          <w:sz w:val="24"/>
          <w:szCs w:val="24"/>
        </w:rPr>
        <w:t>…..</w:t>
      </w:r>
      <w:r>
        <w:rPr>
          <w:rFonts w:ascii="Times New Roman" w:hAnsi="Times New Roman" w:cstheme="minorBidi"/>
          <w:sz w:val="24"/>
          <w:szCs w:val="24"/>
        </w:rPr>
        <w:t>Organization Theory</w:t>
      </w:r>
      <w:r w:rsidRPr="00B64305">
        <w:rPr>
          <w:rFonts w:ascii="Times New Roman" w:hAnsi="Times New Roman"/>
          <w:sz w:val="24"/>
          <w:szCs w:val="24"/>
        </w:rPr>
        <w:t>………………</w:t>
      </w:r>
    </w:p>
    <w:tbl>
      <w:tblPr>
        <w:tblW w:w="9591"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72"/>
        <w:gridCol w:w="7319"/>
      </w:tblGrid>
      <w:tr w:rsidR="001330AE" w:rsidRPr="00B64305" w:rsidTr="00143FAC">
        <w:trPr>
          <w:trHeight w:val="123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Program</w:t>
            </w:r>
          </w:p>
        </w:tc>
        <w:tc>
          <w:tcPr>
            <w:tcW w:w="7319" w:type="dxa"/>
          </w:tcPr>
          <w:p w:rsidR="001330AE" w:rsidRPr="0093222A" w:rsidRDefault="001330AE" w:rsidP="00143FAC">
            <w:pPr>
              <w:pStyle w:val="baseinfo"/>
              <w:tabs>
                <w:tab w:val="clear" w:pos="5220"/>
                <w:tab w:val="left" w:pos="6210"/>
              </w:tabs>
              <w:spacing w:before="40" w:after="40" w:line="276" w:lineRule="auto"/>
              <w:ind w:left="0"/>
              <w:rPr>
                <w:rFonts w:ascii="Times New Roman" w:hAnsi="Times New Roman"/>
                <w:sz w:val="24"/>
                <w:szCs w:val="24"/>
              </w:rPr>
            </w:pPr>
            <w:r w:rsidRPr="0058202F">
              <w:rPr>
                <w:rFonts w:asciiTheme="majorHAnsi" w:hAnsiTheme="majorHAnsi"/>
                <w:sz w:val="21"/>
                <w:szCs w:val="21"/>
              </w:rPr>
              <w:t>MS Management / SHRM</w:t>
            </w:r>
          </w:p>
        </w:tc>
      </w:tr>
      <w:tr w:rsidR="001330AE" w:rsidRPr="00B64305" w:rsidTr="00143FAC">
        <w:trPr>
          <w:trHeight w:val="114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Credit Hours</w:t>
            </w:r>
          </w:p>
        </w:tc>
        <w:tc>
          <w:tcPr>
            <w:tcW w:w="7319" w:type="dxa"/>
          </w:tcPr>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3</w:t>
            </w:r>
          </w:p>
        </w:tc>
      </w:tr>
      <w:tr w:rsidR="001330AE" w:rsidRPr="00B64305" w:rsidTr="00143FAC">
        <w:trPr>
          <w:trHeight w:val="114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Duration</w:t>
            </w:r>
          </w:p>
        </w:tc>
        <w:tc>
          <w:tcPr>
            <w:tcW w:w="7319" w:type="dxa"/>
          </w:tcPr>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15 Weeks</w:t>
            </w:r>
          </w:p>
        </w:tc>
      </w:tr>
      <w:tr w:rsidR="001330AE" w:rsidRPr="00B64305" w:rsidTr="00143FAC">
        <w:trPr>
          <w:trHeight w:val="123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Prerequisites</w:t>
            </w:r>
          </w:p>
        </w:tc>
        <w:tc>
          <w:tcPr>
            <w:tcW w:w="7319" w:type="dxa"/>
          </w:tcPr>
          <w:p w:rsidR="001330AE" w:rsidRPr="00B64305" w:rsidRDefault="00150428" w:rsidP="00143FAC">
            <w:pPr>
              <w:spacing w:after="0" w:line="360" w:lineRule="auto"/>
              <w:jc w:val="both"/>
              <w:rPr>
                <w:rFonts w:ascii="Times New Roman" w:hAnsi="Times New Roman"/>
                <w:sz w:val="24"/>
                <w:szCs w:val="24"/>
              </w:rPr>
            </w:pPr>
            <w:r>
              <w:rPr>
                <w:rFonts w:ascii="Times New Roman" w:hAnsi="Times New Roman"/>
                <w:sz w:val="24"/>
                <w:szCs w:val="24"/>
              </w:rPr>
              <w:t>-</w:t>
            </w:r>
          </w:p>
        </w:tc>
      </w:tr>
      <w:tr w:rsidR="001330AE" w:rsidRPr="00B64305" w:rsidTr="00143FAC">
        <w:trPr>
          <w:trHeight w:val="114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Resource Person</w:t>
            </w:r>
          </w:p>
        </w:tc>
        <w:tc>
          <w:tcPr>
            <w:tcW w:w="7319" w:type="dxa"/>
          </w:tcPr>
          <w:p w:rsidR="001330AE" w:rsidRPr="00B64305" w:rsidRDefault="005713F2" w:rsidP="00143FAC">
            <w:pPr>
              <w:spacing w:after="0" w:line="240" w:lineRule="auto"/>
              <w:rPr>
                <w:rFonts w:ascii="Times New Roman" w:hAnsi="Times New Roman"/>
                <w:sz w:val="24"/>
                <w:szCs w:val="24"/>
              </w:rPr>
            </w:pPr>
            <w:r>
              <w:rPr>
                <w:rFonts w:asciiTheme="majorHAnsi" w:hAnsiTheme="majorHAnsi"/>
                <w:sz w:val="21"/>
                <w:szCs w:val="21"/>
              </w:rPr>
              <w:t>Dr. Naveed Yazdani</w:t>
            </w:r>
          </w:p>
        </w:tc>
      </w:tr>
      <w:tr w:rsidR="001330AE" w:rsidRPr="00B64305" w:rsidTr="00143FAC">
        <w:trPr>
          <w:trHeight w:val="1140"/>
        </w:trPr>
        <w:tc>
          <w:tcPr>
            <w:tcW w:w="2272" w:type="dxa"/>
          </w:tcPr>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Counseling Timing</w:t>
            </w:r>
          </w:p>
          <w:p w:rsidR="001330AE" w:rsidRPr="00B64305" w:rsidRDefault="001330AE" w:rsidP="00143FAC">
            <w:pPr>
              <w:spacing w:after="0" w:line="240" w:lineRule="auto"/>
              <w:rPr>
                <w:rFonts w:ascii="Times New Roman" w:hAnsi="Times New Roman"/>
                <w:sz w:val="24"/>
                <w:szCs w:val="24"/>
              </w:rPr>
            </w:pPr>
          </w:p>
          <w:p w:rsidR="001330AE" w:rsidRPr="00B64305" w:rsidRDefault="001330AE" w:rsidP="00143FAC">
            <w:pPr>
              <w:spacing w:after="0" w:line="240" w:lineRule="auto"/>
              <w:rPr>
                <w:rFonts w:ascii="Times New Roman" w:hAnsi="Times New Roman"/>
                <w:sz w:val="24"/>
                <w:szCs w:val="24"/>
              </w:rPr>
            </w:pPr>
            <w:r w:rsidRPr="00B64305">
              <w:rPr>
                <w:rFonts w:ascii="Times New Roman" w:hAnsi="Times New Roman"/>
                <w:sz w:val="24"/>
                <w:szCs w:val="24"/>
              </w:rPr>
              <w:t>(Room#              )</w:t>
            </w:r>
          </w:p>
        </w:tc>
        <w:tc>
          <w:tcPr>
            <w:tcW w:w="7319" w:type="dxa"/>
          </w:tcPr>
          <w:p w:rsidR="001330AE" w:rsidRPr="00B64305" w:rsidRDefault="00150428" w:rsidP="00143FAC">
            <w:pPr>
              <w:spacing w:after="0" w:line="240" w:lineRule="auto"/>
              <w:rPr>
                <w:rFonts w:ascii="Times New Roman" w:hAnsi="Times New Roman"/>
                <w:sz w:val="24"/>
                <w:szCs w:val="24"/>
              </w:rPr>
            </w:pPr>
            <w:r>
              <w:rPr>
                <w:rFonts w:ascii="Times New Roman" w:hAnsi="Times New Roman"/>
                <w:sz w:val="24"/>
                <w:szCs w:val="24"/>
              </w:rPr>
              <w:t>-</w:t>
            </w:r>
          </w:p>
        </w:tc>
      </w:tr>
    </w:tbl>
    <w:p w:rsidR="001330AE" w:rsidRPr="00B64305" w:rsidRDefault="001330AE" w:rsidP="001330AE">
      <w:pPr>
        <w:tabs>
          <w:tab w:val="left" w:pos="569"/>
        </w:tabs>
        <w:spacing w:before="100" w:beforeAutospacing="1" w:after="0" w:line="360" w:lineRule="auto"/>
        <w:rPr>
          <w:rFonts w:ascii="Times New Roman" w:hAnsi="Times New Roman"/>
          <w:b/>
          <w:sz w:val="24"/>
          <w:szCs w:val="24"/>
        </w:rPr>
      </w:pPr>
      <w:r w:rsidRPr="00B64305">
        <w:rPr>
          <w:rFonts w:ascii="Times New Roman" w:hAnsi="Times New Roman"/>
          <w:b/>
          <w:sz w:val="24"/>
          <w:szCs w:val="24"/>
        </w:rPr>
        <w:t>Chairman/Director signature………………………………….</w:t>
      </w:r>
    </w:p>
    <w:p w:rsidR="001330AE" w:rsidRPr="00D42FD2" w:rsidRDefault="001330AE" w:rsidP="001330AE">
      <w:pPr>
        <w:tabs>
          <w:tab w:val="left" w:pos="603"/>
        </w:tabs>
        <w:spacing w:before="100" w:beforeAutospacing="1" w:after="0" w:line="360" w:lineRule="auto"/>
        <w:rPr>
          <w:rFonts w:ascii="Times New Roman" w:hAnsi="Times New Roman"/>
          <w:b/>
          <w:sz w:val="24"/>
          <w:szCs w:val="24"/>
        </w:rPr>
      </w:pPr>
      <w:r w:rsidRPr="00D42FD2">
        <w:rPr>
          <w:rFonts w:ascii="Times New Roman" w:hAnsi="Times New Roman"/>
          <w:b/>
          <w:sz w:val="24"/>
          <w:szCs w:val="24"/>
        </w:rPr>
        <w:t>Dean’s signature……………………………                                  Date………………………………………….</w:t>
      </w:r>
    </w:p>
    <w:p w:rsidR="001330AE" w:rsidRDefault="001330AE" w:rsidP="002438EC">
      <w:pPr>
        <w:spacing w:line="240" w:lineRule="auto"/>
        <w:jc w:val="both"/>
        <w:rPr>
          <w:rFonts w:asciiTheme="majorHAnsi" w:hAnsiTheme="majorHAnsi" w:cs="Calibri"/>
          <w:b/>
          <w:sz w:val="32"/>
          <w:szCs w:val="22"/>
        </w:rPr>
      </w:pPr>
    </w:p>
    <w:p w:rsidR="00812B0D" w:rsidRPr="007D397E" w:rsidRDefault="00B85892" w:rsidP="002438EC">
      <w:pPr>
        <w:spacing w:line="240" w:lineRule="auto"/>
        <w:jc w:val="both"/>
        <w:rPr>
          <w:rFonts w:asciiTheme="majorHAnsi" w:hAnsiTheme="majorHAnsi" w:cs="Calibri"/>
          <w:b/>
          <w:sz w:val="32"/>
          <w:szCs w:val="22"/>
        </w:rPr>
      </w:pPr>
      <w:r w:rsidRPr="007D397E">
        <w:rPr>
          <w:rFonts w:asciiTheme="majorHAnsi" w:hAnsiTheme="majorHAnsi" w:cs="Calibri"/>
          <w:b/>
          <w:sz w:val="32"/>
          <w:szCs w:val="22"/>
        </w:rPr>
        <w:lastRenderedPageBreak/>
        <w:t xml:space="preserve">Capsule Statement </w:t>
      </w:r>
    </w:p>
    <w:p w:rsidR="00577D9A" w:rsidRPr="00105833" w:rsidRDefault="00577D9A" w:rsidP="002438EC">
      <w:pPr>
        <w:spacing w:line="240" w:lineRule="auto"/>
        <w:jc w:val="both"/>
        <w:rPr>
          <w:rFonts w:asciiTheme="majorHAnsi" w:hAnsiTheme="majorHAnsi" w:cs="Calibri"/>
          <w:sz w:val="22"/>
          <w:szCs w:val="22"/>
        </w:rPr>
      </w:pPr>
      <w:r w:rsidRPr="00105833">
        <w:rPr>
          <w:rFonts w:asciiTheme="majorHAnsi" w:hAnsiTheme="majorHAnsi" w:cs="Calibri"/>
          <w:sz w:val="22"/>
          <w:szCs w:val="22"/>
        </w:rPr>
        <w:t xml:space="preserve">Organization Theory, is a self explanatory course name. We all have basic understanding about organizations. Whereas, “theory”, in simple words, is logical explanation/description of a phenomenon. Course on Organization Theory, therefore, is an attempt to </w:t>
      </w:r>
      <w:r w:rsidR="00812B0D" w:rsidRPr="00105833">
        <w:rPr>
          <w:rFonts w:asciiTheme="majorHAnsi" w:hAnsiTheme="majorHAnsi" w:cs="Calibri"/>
          <w:sz w:val="22"/>
          <w:szCs w:val="22"/>
        </w:rPr>
        <w:t>“logically</w:t>
      </w:r>
      <w:r w:rsidRPr="00105833">
        <w:rPr>
          <w:rFonts w:asciiTheme="majorHAnsi" w:hAnsiTheme="majorHAnsi" w:cs="Calibri"/>
          <w:sz w:val="22"/>
          <w:szCs w:val="22"/>
        </w:rPr>
        <w:t xml:space="preserve"> describe organizations”.  </w:t>
      </w:r>
    </w:p>
    <w:p w:rsidR="00577D9A" w:rsidRPr="00105833" w:rsidRDefault="00577D9A" w:rsidP="002438EC">
      <w:pPr>
        <w:spacing w:line="240" w:lineRule="auto"/>
        <w:jc w:val="both"/>
        <w:rPr>
          <w:rFonts w:asciiTheme="majorHAnsi" w:hAnsiTheme="majorHAnsi" w:cs="Calibri"/>
          <w:sz w:val="22"/>
          <w:szCs w:val="22"/>
        </w:rPr>
      </w:pPr>
      <w:r w:rsidRPr="00105833">
        <w:rPr>
          <w:rFonts w:asciiTheme="majorHAnsi" w:hAnsiTheme="majorHAnsi" w:cs="Calibri"/>
          <w:sz w:val="22"/>
          <w:szCs w:val="22"/>
        </w:rPr>
        <w:t>A dedicated course at MS level on “logically explaining what organization</w:t>
      </w:r>
      <w:r w:rsidR="00812B0D" w:rsidRPr="00105833">
        <w:rPr>
          <w:rFonts w:asciiTheme="majorHAnsi" w:hAnsiTheme="majorHAnsi" w:cs="Calibri"/>
          <w:sz w:val="22"/>
          <w:szCs w:val="22"/>
        </w:rPr>
        <w:t>s</w:t>
      </w:r>
      <w:r w:rsidRPr="00105833">
        <w:rPr>
          <w:rFonts w:asciiTheme="majorHAnsi" w:hAnsiTheme="majorHAnsi" w:cs="Calibri"/>
          <w:sz w:val="22"/>
          <w:szCs w:val="22"/>
        </w:rPr>
        <w:t xml:space="preserve"> are” holds deep implications. For instance,  </w:t>
      </w:r>
    </w:p>
    <w:p w:rsidR="00577D9A" w:rsidRPr="00105833" w:rsidRDefault="00577D9A" w:rsidP="002438EC">
      <w:pPr>
        <w:pStyle w:val="ListParagraph"/>
        <w:numPr>
          <w:ilvl w:val="0"/>
          <w:numId w:val="1"/>
        </w:numPr>
        <w:spacing w:before="120" w:after="0" w:line="240" w:lineRule="auto"/>
        <w:contextualSpacing w:val="0"/>
        <w:jc w:val="both"/>
        <w:rPr>
          <w:rFonts w:asciiTheme="majorHAnsi" w:hAnsiTheme="majorHAnsi" w:cs="Calibri"/>
          <w:sz w:val="22"/>
          <w:szCs w:val="22"/>
        </w:rPr>
      </w:pPr>
      <w:r w:rsidRPr="00105833">
        <w:rPr>
          <w:rFonts w:asciiTheme="majorHAnsi" w:hAnsiTheme="majorHAnsi" w:cs="Calibri"/>
          <w:sz w:val="22"/>
          <w:szCs w:val="22"/>
        </w:rPr>
        <w:t xml:space="preserve">It implies that in contradiction to normative understanding, </w:t>
      </w:r>
      <w:r w:rsidR="00812B0D" w:rsidRPr="00105833">
        <w:rPr>
          <w:rFonts w:asciiTheme="majorHAnsi" w:hAnsiTheme="majorHAnsi" w:cs="Calibri"/>
          <w:sz w:val="22"/>
          <w:szCs w:val="22"/>
        </w:rPr>
        <w:t>organizations are</w:t>
      </w:r>
      <w:r w:rsidRPr="00105833">
        <w:rPr>
          <w:rFonts w:asciiTheme="majorHAnsi" w:hAnsiTheme="majorHAnsi" w:cs="Calibri"/>
          <w:sz w:val="22"/>
          <w:szCs w:val="22"/>
        </w:rPr>
        <w:t xml:space="preserve"> “complex” entities.    </w:t>
      </w:r>
    </w:p>
    <w:p w:rsidR="00577D9A" w:rsidRPr="00105833" w:rsidRDefault="00577D9A" w:rsidP="002438EC">
      <w:pPr>
        <w:pStyle w:val="ListParagraph"/>
        <w:numPr>
          <w:ilvl w:val="0"/>
          <w:numId w:val="1"/>
        </w:numPr>
        <w:spacing w:before="120" w:after="0" w:line="240" w:lineRule="auto"/>
        <w:contextualSpacing w:val="0"/>
        <w:jc w:val="both"/>
        <w:rPr>
          <w:rFonts w:asciiTheme="majorHAnsi" w:hAnsiTheme="majorHAnsi" w:cs="Calibri"/>
          <w:sz w:val="22"/>
          <w:szCs w:val="22"/>
        </w:rPr>
      </w:pPr>
      <w:r w:rsidRPr="00105833">
        <w:rPr>
          <w:rFonts w:asciiTheme="majorHAnsi" w:hAnsiTheme="majorHAnsi" w:cs="Calibri"/>
          <w:sz w:val="22"/>
          <w:szCs w:val="22"/>
        </w:rPr>
        <w:t>Since one theory explains a phenomenon through one perspective, an attempt to explain organization through multiple theories (as we will do in this course), implies that organization</w:t>
      </w:r>
      <w:r w:rsidR="00D62920">
        <w:rPr>
          <w:rFonts w:asciiTheme="majorHAnsi" w:hAnsiTheme="majorHAnsi" w:cs="Calibri"/>
          <w:sz w:val="22"/>
          <w:szCs w:val="22"/>
        </w:rPr>
        <w:t>s</w:t>
      </w:r>
      <w:r w:rsidR="00DB6BD9">
        <w:rPr>
          <w:rFonts w:asciiTheme="majorHAnsi" w:hAnsiTheme="majorHAnsi" w:cs="Calibri"/>
          <w:sz w:val="22"/>
          <w:szCs w:val="22"/>
        </w:rPr>
        <w:t xml:space="preserve"> </w:t>
      </w:r>
      <w:r w:rsidR="00D62920">
        <w:rPr>
          <w:rFonts w:asciiTheme="majorHAnsi" w:hAnsiTheme="majorHAnsi" w:cs="Calibri"/>
          <w:sz w:val="22"/>
          <w:szCs w:val="22"/>
        </w:rPr>
        <w:t xml:space="preserve">are equivocal. </w:t>
      </w:r>
    </w:p>
    <w:p w:rsidR="00577D9A" w:rsidRPr="00105833" w:rsidRDefault="00577D9A" w:rsidP="002438EC">
      <w:pPr>
        <w:pStyle w:val="ListParagraph"/>
        <w:numPr>
          <w:ilvl w:val="0"/>
          <w:numId w:val="1"/>
        </w:numPr>
        <w:spacing w:before="120" w:after="0" w:line="240" w:lineRule="auto"/>
        <w:contextualSpacing w:val="0"/>
        <w:jc w:val="both"/>
        <w:rPr>
          <w:rFonts w:asciiTheme="majorHAnsi" w:hAnsiTheme="majorHAnsi" w:cs="Calibri"/>
          <w:sz w:val="22"/>
          <w:szCs w:val="22"/>
        </w:rPr>
      </w:pPr>
      <w:r w:rsidRPr="00105833">
        <w:rPr>
          <w:rFonts w:asciiTheme="majorHAnsi" w:hAnsiTheme="majorHAnsi" w:cs="Calibri"/>
          <w:sz w:val="22"/>
          <w:szCs w:val="22"/>
        </w:rPr>
        <w:t>It also implies that for organizational scientists (that we all are aiming to be) it is of utmost importance to get into the complex discussion on prevailing and future perspectiv</w:t>
      </w:r>
      <w:r w:rsidR="00D62920">
        <w:rPr>
          <w:rFonts w:asciiTheme="majorHAnsi" w:hAnsiTheme="majorHAnsi" w:cs="Calibri"/>
          <w:sz w:val="22"/>
          <w:szCs w:val="22"/>
        </w:rPr>
        <w:t>es about organizations. This ve</w:t>
      </w:r>
      <w:r w:rsidRPr="00105833">
        <w:rPr>
          <w:rFonts w:asciiTheme="majorHAnsi" w:hAnsiTheme="majorHAnsi" w:cs="Calibri"/>
          <w:sz w:val="22"/>
          <w:szCs w:val="22"/>
        </w:rPr>
        <w:t xml:space="preserve">ry reason, in fact, makes this course worth studying. </w:t>
      </w:r>
    </w:p>
    <w:p w:rsidR="00D62920" w:rsidRDefault="00577D9A" w:rsidP="002438EC">
      <w:p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 xml:space="preserve">In my point of view, these three implications are imperative in providing basis to the premise of Organization Theory and, hence, setting contours of this course. The </w:t>
      </w:r>
      <w:r w:rsidR="007D397E">
        <w:rPr>
          <w:rFonts w:asciiTheme="majorHAnsi" w:hAnsiTheme="majorHAnsi" w:cs="Calibri"/>
          <w:sz w:val="22"/>
          <w:szCs w:val="22"/>
        </w:rPr>
        <w:t xml:space="preserve">subsequent </w:t>
      </w:r>
      <w:r w:rsidRPr="00105833">
        <w:rPr>
          <w:rFonts w:asciiTheme="majorHAnsi" w:hAnsiTheme="majorHAnsi" w:cs="Calibri"/>
          <w:sz w:val="22"/>
          <w:szCs w:val="22"/>
        </w:rPr>
        <w:t>section highlights some insights from literature to help us develop a view about the questions that beget from above implications. In coming classes, we will further explore these and other important implications by discussing the work of some leading ‘organization</w:t>
      </w:r>
      <w:r w:rsidR="00D62920">
        <w:rPr>
          <w:rFonts w:asciiTheme="majorHAnsi" w:hAnsiTheme="majorHAnsi" w:cs="Calibri"/>
          <w:sz w:val="22"/>
          <w:szCs w:val="22"/>
        </w:rPr>
        <w:t>al</w:t>
      </w:r>
      <w:r w:rsidRPr="00105833">
        <w:rPr>
          <w:rFonts w:asciiTheme="majorHAnsi" w:hAnsiTheme="majorHAnsi" w:cs="Calibri"/>
          <w:sz w:val="22"/>
          <w:szCs w:val="22"/>
        </w:rPr>
        <w:t xml:space="preserve"> scientists’. </w:t>
      </w:r>
    </w:p>
    <w:p w:rsidR="00577D9A" w:rsidRPr="00105833" w:rsidRDefault="00577D9A" w:rsidP="002438EC">
      <w:p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 xml:space="preserve">The objectives of this whole endeavor are; </w:t>
      </w:r>
    </w:p>
    <w:p w:rsidR="00577D9A" w:rsidRPr="00105833" w:rsidRDefault="00577D9A" w:rsidP="002438EC">
      <w:pPr>
        <w:pStyle w:val="ListParagraph"/>
        <w:numPr>
          <w:ilvl w:val="0"/>
          <w:numId w:val="2"/>
        </w:num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 xml:space="preserve">To discuss contemporary theoretical perspectives about ‘organization’ </w:t>
      </w:r>
    </w:p>
    <w:p w:rsidR="00577D9A" w:rsidRPr="00105833" w:rsidRDefault="00577D9A" w:rsidP="002438EC">
      <w:pPr>
        <w:pStyle w:val="ListParagraph"/>
        <w:numPr>
          <w:ilvl w:val="0"/>
          <w:numId w:val="2"/>
        </w:num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 xml:space="preserve">To build our capacity to understand organizations as complex and multifaceted realties, about which organizational actors continuously attempt to make sense </w:t>
      </w:r>
    </w:p>
    <w:p w:rsidR="00577D9A" w:rsidRPr="00105833" w:rsidRDefault="00577D9A" w:rsidP="002438EC">
      <w:pPr>
        <w:pStyle w:val="ListParagraph"/>
        <w:numPr>
          <w:ilvl w:val="0"/>
          <w:numId w:val="2"/>
        </w:num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 xml:space="preserve">To be able to develop a comprehensive view about organizational life, to encounter the challenges posed by it </w:t>
      </w:r>
    </w:p>
    <w:p w:rsidR="00577D9A" w:rsidRPr="00105833" w:rsidRDefault="00577D9A" w:rsidP="002438EC">
      <w:pPr>
        <w:pStyle w:val="ListParagraph"/>
        <w:numPr>
          <w:ilvl w:val="0"/>
          <w:numId w:val="2"/>
        </w:numPr>
        <w:spacing w:before="240" w:after="0" w:line="240" w:lineRule="auto"/>
        <w:jc w:val="both"/>
        <w:rPr>
          <w:rFonts w:asciiTheme="majorHAnsi" w:hAnsiTheme="majorHAnsi" w:cs="Calibri"/>
          <w:sz w:val="22"/>
          <w:szCs w:val="22"/>
        </w:rPr>
      </w:pPr>
      <w:r w:rsidRPr="00105833">
        <w:rPr>
          <w:rFonts w:asciiTheme="majorHAnsi" w:hAnsiTheme="majorHAnsi" w:cs="Calibri"/>
          <w:sz w:val="22"/>
          <w:szCs w:val="22"/>
        </w:rPr>
        <w:t>To extend our contribution towards Organizational Theory, in the form of conceptual note (research paper)</w:t>
      </w:r>
    </w:p>
    <w:p w:rsidR="0058202F" w:rsidRDefault="0058202F" w:rsidP="002438EC">
      <w:pPr>
        <w:spacing w:line="240" w:lineRule="auto"/>
        <w:jc w:val="both"/>
        <w:rPr>
          <w:rFonts w:asciiTheme="majorHAnsi" w:hAnsiTheme="majorHAnsi" w:cs="Calibri"/>
          <w:b/>
          <w:sz w:val="32"/>
          <w:szCs w:val="23"/>
        </w:rPr>
      </w:pPr>
    </w:p>
    <w:p w:rsidR="00577D9A" w:rsidRPr="00155843" w:rsidRDefault="00577D9A" w:rsidP="002438EC">
      <w:pPr>
        <w:spacing w:line="240" w:lineRule="auto"/>
        <w:jc w:val="both"/>
        <w:rPr>
          <w:rFonts w:asciiTheme="majorHAnsi" w:hAnsiTheme="majorHAnsi" w:cs="Calibri"/>
          <w:b/>
          <w:sz w:val="32"/>
          <w:szCs w:val="23"/>
        </w:rPr>
      </w:pPr>
      <w:r w:rsidRPr="00155843">
        <w:rPr>
          <w:rFonts w:asciiTheme="majorHAnsi" w:hAnsiTheme="majorHAnsi" w:cs="Calibri"/>
          <w:b/>
          <w:sz w:val="32"/>
          <w:szCs w:val="23"/>
        </w:rPr>
        <w:t xml:space="preserve">Building view </w:t>
      </w:r>
      <w:r w:rsidRPr="00105833">
        <w:rPr>
          <w:rFonts w:asciiTheme="majorHAnsi" w:hAnsiTheme="majorHAnsi" w:cs="Calibri"/>
          <w:sz w:val="22"/>
          <w:szCs w:val="23"/>
        </w:rPr>
        <w:t>(Based on three implications):</w:t>
      </w:r>
    </w:p>
    <w:p w:rsidR="00577D9A" w:rsidRPr="000D0038" w:rsidRDefault="00577D9A" w:rsidP="00155843">
      <w:pPr>
        <w:pStyle w:val="Heading1"/>
      </w:pPr>
      <w:r w:rsidRPr="000D0038">
        <w:t xml:space="preserve">Organizations as complex entities: </w:t>
      </w:r>
    </w:p>
    <w:p w:rsidR="00577D9A" w:rsidRPr="0058202F" w:rsidRDefault="00577D9A"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It i</w:t>
      </w:r>
      <w:r w:rsidR="00557181" w:rsidRPr="0058202F">
        <w:rPr>
          <w:rFonts w:asciiTheme="majorHAnsi" w:hAnsiTheme="majorHAnsi" w:cs="Calibri"/>
          <w:sz w:val="22"/>
          <w:szCs w:val="22"/>
        </w:rPr>
        <w:t>s interesting to compare how three</w:t>
      </w:r>
      <w:r w:rsidRPr="0058202F">
        <w:rPr>
          <w:rFonts w:asciiTheme="majorHAnsi" w:hAnsiTheme="majorHAnsi" w:cs="Calibri"/>
          <w:sz w:val="22"/>
          <w:szCs w:val="22"/>
        </w:rPr>
        <w:t xml:space="preserve"> leading authors on organization theory, describe organizations:</w:t>
      </w:r>
    </w:p>
    <w:p w:rsidR="00577D9A" w:rsidRPr="0058202F" w:rsidRDefault="00577D9A" w:rsidP="00812B0D">
      <w:pPr>
        <w:spacing w:line="240" w:lineRule="auto"/>
        <w:ind w:left="720" w:right="900"/>
        <w:jc w:val="both"/>
        <w:rPr>
          <w:rFonts w:asciiTheme="majorHAnsi" w:hAnsiTheme="majorHAnsi" w:cs="Calibri"/>
          <w:sz w:val="22"/>
          <w:szCs w:val="22"/>
        </w:rPr>
      </w:pPr>
      <w:r w:rsidRPr="0058202F">
        <w:rPr>
          <w:rFonts w:asciiTheme="majorHAnsi" w:hAnsiTheme="majorHAnsi" w:cs="Calibri"/>
          <w:sz w:val="22"/>
          <w:szCs w:val="22"/>
        </w:rPr>
        <w:t>Organizations are social entities that are goal directed, designed as deliberately structured and coordinated activity systems, and are linked to the external environment. (Daft</w:t>
      </w:r>
      <w:r w:rsidR="00557181" w:rsidRPr="0058202F">
        <w:rPr>
          <w:rFonts w:asciiTheme="majorHAnsi" w:hAnsiTheme="majorHAnsi" w:cs="Calibri"/>
          <w:sz w:val="22"/>
          <w:szCs w:val="22"/>
        </w:rPr>
        <w:t>, Organization Theory &amp; Design,</w:t>
      </w:r>
      <w:r w:rsidRPr="0058202F">
        <w:rPr>
          <w:rFonts w:asciiTheme="majorHAnsi" w:hAnsiTheme="majorHAnsi" w:cs="Calibri"/>
          <w:sz w:val="22"/>
          <w:szCs w:val="22"/>
        </w:rPr>
        <w:t xml:space="preserve"> 2009) </w:t>
      </w:r>
    </w:p>
    <w:p w:rsidR="00557181" w:rsidRPr="0058202F" w:rsidRDefault="00577D9A" w:rsidP="00812B0D">
      <w:pPr>
        <w:spacing w:line="240" w:lineRule="auto"/>
        <w:ind w:left="720" w:right="900"/>
        <w:jc w:val="both"/>
        <w:rPr>
          <w:rFonts w:asciiTheme="majorHAnsi" w:hAnsiTheme="majorHAnsi" w:cs="Calibri"/>
          <w:sz w:val="22"/>
          <w:szCs w:val="22"/>
        </w:rPr>
      </w:pPr>
      <w:r w:rsidRPr="0058202F">
        <w:rPr>
          <w:rFonts w:asciiTheme="majorHAnsi" w:hAnsiTheme="majorHAnsi" w:cs="Calibri"/>
          <w:sz w:val="22"/>
          <w:szCs w:val="22"/>
        </w:rPr>
        <w:t>Organizations are many things at once. They are complex and multifaceted. They are paradoxical. (Morgan, Images of Organizations</w:t>
      </w:r>
      <w:r w:rsidR="00557181" w:rsidRPr="0058202F">
        <w:rPr>
          <w:rFonts w:asciiTheme="majorHAnsi" w:hAnsiTheme="majorHAnsi" w:cs="Calibri"/>
          <w:sz w:val="22"/>
          <w:szCs w:val="22"/>
        </w:rPr>
        <w:t>, 2005</w:t>
      </w:r>
      <w:r w:rsidRPr="0058202F">
        <w:rPr>
          <w:rFonts w:asciiTheme="majorHAnsi" w:hAnsiTheme="majorHAnsi" w:cs="Calibri"/>
          <w:sz w:val="22"/>
          <w:szCs w:val="22"/>
        </w:rPr>
        <w:t>)</w:t>
      </w:r>
    </w:p>
    <w:p w:rsidR="00577D9A" w:rsidRPr="0058202F" w:rsidRDefault="00557181" w:rsidP="00812B0D">
      <w:pPr>
        <w:spacing w:line="240" w:lineRule="auto"/>
        <w:ind w:left="720" w:right="900"/>
        <w:jc w:val="both"/>
        <w:rPr>
          <w:rFonts w:asciiTheme="majorHAnsi" w:hAnsiTheme="majorHAnsi" w:cs="Calibri"/>
          <w:sz w:val="22"/>
          <w:szCs w:val="22"/>
        </w:rPr>
      </w:pPr>
      <w:r w:rsidRPr="0058202F">
        <w:rPr>
          <w:rFonts w:asciiTheme="majorHAnsi" w:hAnsiTheme="majorHAnsi" w:cs="Calibri"/>
          <w:sz w:val="22"/>
          <w:szCs w:val="22"/>
        </w:rPr>
        <w:lastRenderedPageBreak/>
        <w:t xml:space="preserve">Organization is collection of people, trying to make sense of what is happening around them. (Karl Weick, Sense Making of the Organizations) </w:t>
      </w:r>
    </w:p>
    <w:p w:rsidR="00577D9A" w:rsidRPr="0058202F" w:rsidRDefault="00577D9A"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 xml:space="preserve">So what are organizations? Consider the metaphoric explanation of organization, given by Karl E. Weick (Educational Organizations as loosely coupled systems, Administrative Science </w:t>
      </w:r>
      <w:r w:rsidR="000D0038" w:rsidRPr="0058202F">
        <w:rPr>
          <w:rFonts w:asciiTheme="majorHAnsi" w:hAnsiTheme="majorHAnsi" w:cs="Calibri"/>
          <w:sz w:val="22"/>
          <w:szCs w:val="22"/>
        </w:rPr>
        <w:t>quarterly,</w:t>
      </w:r>
      <w:r w:rsidRPr="0058202F">
        <w:rPr>
          <w:rFonts w:asciiTheme="majorHAnsi" w:hAnsiTheme="majorHAnsi" w:cs="Calibri"/>
          <w:sz w:val="22"/>
          <w:szCs w:val="22"/>
        </w:rPr>
        <w:t xml:space="preserve"> 1976, Page 1), which reads as follows</w:t>
      </w:r>
    </w:p>
    <w:p w:rsidR="00577D9A" w:rsidRPr="0058202F" w:rsidRDefault="00577D9A" w:rsidP="002438EC">
      <w:pPr>
        <w:spacing w:line="240" w:lineRule="auto"/>
        <w:ind w:left="720" w:right="900"/>
        <w:jc w:val="both"/>
        <w:rPr>
          <w:rFonts w:asciiTheme="majorHAnsi" w:hAnsiTheme="majorHAnsi" w:cs="Calibri"/>
          <w:sz w:val="22"/>
          <w:szCs w:val="22"/>
        </w:rPr>
      </w:pPr>
      <w:r w:rsidRPr="0058202F">
        <w:rPr>
          <w:rFonts w:asciiTheme="majorHAnsi" w:hAnsiTheme="majorHAnsi" w:cs="Calibri"/>
          <w:sz w:val="22"/>
          <w:szCs w:val="22"/>
        </w:rPr>
        <w:t xml:space="preserve">Imagine that you are either the referee, coach, player or spectator at an unconventional soccer match: the filed for the game is round; there are several goals scattered haphazardly around the circular field, people can enter and leave the game whenever they want; they can say “that’s my goal” whenever they want to; as many times as they want to; and for as many goals as they want to; the entire game takes place on the sloped field, as the game is played as if makes sense. </w:t>
      </w:r>
    </w:p>
    <w:p w:rsidR="00577D9A" w:rsidRPr="0058202F" w:rsidRDefault="00577D9A"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Version 2 of the Soccer game metaphor appears on page 276 of the March and Olsen book titled Ambiguity and Choice in Organizations (1976) as fallows;</w:t>
      </w:r>
    </w:p>
    <w:p w:rsidR="00577D9A" w:rsidRPr="0058202F" w:rsidRDefault="00577D9A" w:rsidP="002438EC">
      <w:pPr>
        <w:spacing w:line="240" w:lineRule="auto"/>
        <w:ind w:left="720" w:right="990"/>
        <w:jc w:val="both"/>
        <w:rPr>
          <w:rFonts w:asciiTheme="majorHAnsi" w:hAnsiTheme="majorHAnsi" w:cs="Calibri"/>
          <w:sz w:val="22"/>
          <w:szCs w:val="22"/>
        </w:rPr>
      </w:pPr>
      <w:r w:rsidRPr="0058202F">
        <w:rPr>
          <w:rFonts w:asciiTheme="majorHAnsi" w:hAnsiTheme="majorHAnsi" w:cs="Calibri"/>
          <w:sz w:val="22"/>
          <w:szCs w:val="22"/>
        </w:rPr>
        <w:t xml:space="preserve">Consider a round, sloped, multi goal soccer field on which individuals play soccer. Many different people (but not everyone) can join the game (or leave it) at different times. Some people can throw balls into the game or remove them, Individuals while they are in the game try to kick whatever ball comes near them in direction of the goals they like and away from the goals that they wish to avoid. The slope of the field produces bias in how the balls fall and what goals are reached, but the course of a specific decision and the actual outcomes are not equally anticipated. After the fact, they may look rather obvious; and usually normatively reassuring. </w:t>
      </w:r>
    </w:p>
    <w:p w:rsidR="009009D9" w:rsidRPr="0058202F" w:rsidRDefault="00577D9A"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 xml:space="preserve">Both these </w:t>
      </w:r>
      <w:r w:rsidR="00812B0D" w:rsidRPr="0058202F">
        <w:rPr>
          <w:rFonts w:asciiTheme="majorHAnsi" w:hAnsiTheme="majorHAnsi" w:cs="Calibri"/>
          <w:sz w:val="22"/>
          <w:szCs w:val="22"/>
        </w:rPr>
        <w:t>versions</w:t>
      </w:r>
      <w:r w:rsidRPr="0058202F">
        <w:rPr>
          <w:rFonts w:asciiTheme="majorHAnsi" w:hAnsiTheme="majorHAnsi" w:cs="Calibri"/>
          <w:sz w:val="22"/>
          <w:szCs w:val="22"/>
        </w:rPr>
        <w:t xml:space="preserve"> invite our attention to the fact that organizations are complex systems, which are not as deliberately structured as we normally see </w:t>
      </w:r>
      <w:r w:rsidR="00812B0D" w:rsidRPr="0058202F">
        <w:rPr>
          <w:rFonts w:asciiTheme="majorHAnsi" w:hAnsiTheme="majorHAnsi" w:cs="Calibri"/>
          <w:sz w:val="22"/>
          <w:szCs w:val="22"/>
        </w:rPr>
        <w:t>them;</w:t>
      </w:r>
      <w:r w:rsidRPr="0058202F">
        <w:rPr>
          <w:rFonts w:asciiTheme="majorHAnsi" w:hAnsiTheme="majorHAnsi" w:cs="Calibri"/>
          <w:sz w:val="22"/>
          <w:szCs w:val="22"/>
        </w:rPr>
        <w:t xml:space="preserve"> rather organizations are loosely </w:t>
      </w:r>
      <w:r w:rsidR="00D62920">
        <w:rPr>
          <w:rFonts w:asciiTheme="majorHAnsi" w:hAnsiTheme="majorHAnsi" w:cs="Calibri"/>
          <w:sz w:val="22"/>
          <w:szCs w:val="22"/>
        </w:rPr>
        <w:t>coupled s</w:t>
      </w:r>
      <w:r w:rsidRPr="0058202F">
        <w:rPr>
          <w:rFonts w:asciiTheme="majorHAnsi" w:hAnsiTheme="majorHAnsi" w:cs="Calibri"/>
          <w:sz w:val="22"/>
          <w:szCs w:val="22"/>
        </w:rPr>
        <w:t xml:space="preserve">ystems. But purpose here is not to say that organizations have no order or structure at all. The point is that organizations may be anarchies, but organized anarchies. Organizations may be loosely coupled, but they are loosely coupled systems.  Organizations are deliberately structured, goals directed entities; but they are also loosely controlled political systems, instrument of production, living and learning systems, and many other things. In the words of G. Morgan “Organizations are many things at once! They are complex and multifaceted; they are paradoxical.”       </w:t>
      </w:r>
    </w:p>
    <w:p w:rsidR="00C814BB" w:rsidRPr="0058202F" w:rsidRDefault="009009D9"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If organizations are that complex, why do we generally tend to assume them a simple phenomenon? For Karl Wei</w:t>
      </w:r>
      <w:r w:rsidR="00D30676" w:rsidRPr="0058202F">
        <w:rPr>
          <w:rFonts w:asciiTheme="majorHAnsi" w:hAnsiTheme="majorHAnsi" w:cs="Calibri"/>
          <w:sz w:val="22"/>
          <w:szCs w:val="22"/>
        </w:rPr>
        <w:t>c</w:t>
      </w:r>
      <w:r w:rsidRPr="0058202F">
        <w:rPr>
          <w:rFonts w:asciiTheme="majorHAnsi" w:hAnsiTheme="majorHAnsi" w:cs="Calibri"/>
          <w:sz w:val="22"/>
          <w:szCs w:val="22"/>
        </w:rPr>
        <w:t>k, this is because of the sense making patterns. Wei</w:t>
      </w:r>
      <w:r w:rsidR="00D30676" w:rsidRPr="0058202F">
        <w:rPr>
          <w:rFonts w:asciiTheme="majorHAnsi" w:hAnsiTheme="majorHAnsi" w:cs="Calibri"/>
          <w:sz w:val="22"/>
          <w:szCs w:val="22"/>
        </w:rPr>
        <w:t>c</w:t>
      </w:r>
      <w:r w:rsidRPr="0058202F">
        <w:rPr>
          <w:rFonts w:asciiTheme="majorHAnsi" w:hAnsiTheme="majorHAnsi" w:cs="Calibri"/>
          <w:sz w:val="22"/>
          <w:szCs w:val="22"/>
        </w:rPr>
        <w:t xml:space="preserve">k argues that taking organization as rational and orderly systems is an allusion which </w:t>
      </w:r>
      <w:r w:rsidR="00502049" w:rsidRPr="0058202F">
        <w:rPr>
          <w:rFonts w:asciiTheme="majorHAnsi" w:hAnsiTheme="majorHAnsi" w:cs="Calibri"/>
          <w:sz w:val="22"/>
          <w:szCs w:val="22"/>
        </w:rPr>
        <w:t>stems out of flawed sense making of the situation. Though this assertion opens up a foray of interesting critiques and questions, two main points are worth considering here. One, that different people make different sense of the same situations. Wei</w:t>
      </w:r>
      <w:r w:rsidR="00D30676" w:rsidRPr="0058202F">
        <w:rPr>
          <w:rFonts w:asciiTheme="majorHAnsi" w:hAnsiTheme="majorHAnsi" w:cs="Calibri"/>
          <w:sz w:val="22"/>
          <w:szCs w:val="22"/>
        </w:rPr>
        <w:t>c</w:t>
      </w:r>
      <w:r w:rsidR="00502049" w:rsidRPr="0058202F">
        <w:rPr>
          <w:rFonts w:asciiTheme="majorHAnsi" w:hAnsiTheme="majorHAnsi" w:cs="Calibri"/>
          <w:sz w:val="22"/>
          <w:szCs w:val="22"/>
        </w:rPr>
        <w:t xml:space="preserve">k asserts that this is because of the fact that “our commitmentis reference point of sense making. </w:t>
      </w:r>
      <w:r w:rsidR="00D30676" w:rsidRPr="0058202F">
        <w:rPr>
          <w:rFonts w:asciiTheme="majorHAnsi" w:hAnsiTheme="majorHAnsi" w:cs="Calibri"/>
          <w:sz w:val="22"/>
          <w:szCs w:val="22"/>
        </w:rPr>
        <w:t>P</w:t>
      </w:r>
      <w:r w:rsidR="00502049" w:rsidRPr="0058202F">
        <w:rPr>
          <w:rFonts w:asciiTheme="majorHAnsi" w:hAnsiTheme="majorHAnsi" w:cs="Calibri"/>
          <w:sz w:val="22"/>
          <w:szCs w:val="22"/>
        </w:rPr>
        <w:t>eople have (1) different commitments - that are developed gradually as additive process – and (2) different cognitive structures (thinking style) – which make them int</w:t>
      </w:r>
      <w:r w:rsidR="00D30676" w:rsidRPr="0058202F">
        <w:rPr>
          <w:rFonts w:asciiTheme="majorHAnsi" w:hAnsiTheme="majorHAnsi" w:cs="Calibri"/>
          <w:sz w:val="22"/>
          <w:szCs w:val="22"/>
        </w:rPr>
        <w:t>erpret situations differently. This brings us to the second important point that why we have different commit</w:t>
      </w:r>
      <w:r w:rsidR="009E0717">
        <w:rPr>
          <w:rFonts w:asciiTheme="majorHAnsi" w:hAnsiTheme="majorHAnsi" w:cs="Calibri"/>
          <w:sz w:val="22"/>
          <w:szCs w:val="22"/>
        </w:rPr>
        <w:t>ments and cognitive structures</w:t>
      </w:r>
      <w:r w:rsidR="00D30676" w:rsidRPr="0058202F">
        <w:rPr>
          <w:rFonts w:asciiTheme="majorHAnsi" w:hAnsiTheme="majorHAnsi" w:cs="Calibri"/>
          <w:sz w:val="22"/>
          <w:szCs w:val="22"/>
        </w:rPr>
        <w:t xml:space="preserve">. As </w:t>
      </w:r>
      <w:r w:rsidR="00C20411" w:rsidRPr="0058202F">
        <w:rPr>
          <w:rFonts w:asciiTheme="majorHAnsi" w:hAnsiTheme="majorHAnsi" w:cs="Calibri"/>
          <w:sz w:val="22"/>
          <w:szCs w:val="22"/>
        </w:rPr>
        <w:t>David H</w:t>
      </w:r>
      <w:r w:rsidR="00D30676" w:rsidRPr="0058202F">
        <w:rPr>
          <w:rFonts w:asciiTheme="majorHAnsi" w:hAnsiTheme="majorHAnsi" w:cs="Calibri"/>
          <w:sz w:val="22"/>
          <w:szCs w:val="22"/>
        </w:rPr>
        <w:t xml:space="preserve">ume argued, when a child is born, he or she would have a mind as a blank paper. From his or her interaction of the social environment, the child will start making patterns of frames of thinking and </w:t>
      </w:r>
      <w:r w:rsidR="00F35D32" w:rsidRPr="0058202F">
        <w:rPr>
          <w:rFonts w:asciiTheme="majorHAnsi" w:hAnsiTheme="majorHAnsi" w:cs="Calibri"/>
          <w:sz w:val="22"/>
          <w:szCs w:val="22"/>
        </w:rPr>
        <w:t xml:space="preserve">he or she would then make sense of the situations through those reference points or mental frames. To make it simple, imagine how would a child make sense of a cow, if he or she has never seen or heard of a cow? The sense of child would ultimately hinge on the reference point/thinking frames that he would have learned from the social </w:t>
      </w:r>
      <w:r w:rsidR="00F35D32" w:rsidRPr="0058202F">
        <w:rPr>
          <w:rFonts w:asciiTheme="majorHAnsi" w:hAnsiTheme="majorHAnsi" w:cs="Calibri"/>
          <w:sz w:val="22"/>
          <w:szCs w:val="22"/>
        </w:rPr>
        <w:lastRenderedPageBreak/>
        <w:t xml:space="preserve">environment. Similarly we, as business students, generally posses a simplistic, and flawed, sense about organizations because our social environment is of such which has given us those frames through which organizations look simple and straight forward situations.  </w:t>
      </w:r>
    </w:p>
    <w:p w:rsidR="00155843" w:rsidRDefault="00155843" w:rsidP="00155843">
      <w:pPr>
        <w:pStyle w:val="Heading1"/>
      </w:pPr>
      <w:r>
        <w:t>Describing</w:t>
      </w:r>
      <w:r w:rsidRPr="000D0038">
        <w:t xml:space="preserve"> organization</w:t>
      </w:r>
      <w:r w:rsidR="00C23397">
        <w:t>s</w:t>
      </w:r>
      <w:r>
        <w:t xml:space="preserve">with </w:t>
      </w:r>
      <w:r w:rsidRPr="000D0038">
        <w:t xml:space="preserve">multiple </w:t>
      </w:r>
      <w:r>
        <w:t>perspectives/</w:t>
      </w:r>
      <w:r w:rsidRPr="000D0038">
        <w:t xml:space="preserve">theories </w:t>
      </w:r>
    </w:p>
    <w:p w:rsidR="00856F96" w:rsidRPr="0058202F" w:rsidRDefault="00856F96" w:rsidP="00F340A4">
      <w:pPr>
        <w:spacing w:line="240" w:lineRule="auto"/>
        <w:jc w:val="both"/>
        <w:rPr>
          <w:rFonts w:asciiTheme="majorHAnsi" w:hAnsiTheme="majorHAnsi" w:cs="Calibri"/>
          <w:sz w:val="22"/>
          <w:szCs w:val="22"/>
        </w:rPr>
      </w:pPr>
      <w:r w:rsidRPr="0058202F">
        <w:rPr>
          <w:rFonts w:asciiTheme="majorHAnsi" w:hAnsiTheme="majorHAnsi" w:cs="Calibri"/>
          <w:sz w:val="22"/>
          <w:szCs w:val="22"/>
        </w:rPr>
        <w:t>In their article “From Borrowing to Blending: Rethinking the Process of Organizational Theory Building</w:t>
      </w:r>
      <w:r w:rsidR="00F340A4" w:rsidRPr="0058202F">
        <w:rPr>
          <w:rFonts w:asciiTheme="majorHAnsi" w:hAnsiTheme="majorHAnsi" w:cs="Calibri"/>
          <w:sz w:val="22"/>
          <w:szCs w:val="22"/>
        </w:rPr>
        <w:t xml:space="preserve">, </w:t>
      </w:r>
      <w:r w:rsidR="00F340A4" w:rsidRPr="0058202F">
        <w:rPr>
          <w:rFonts w:asciiTheme="majorHAnsi" w:hAnsiTheme="majorHAnsi" w:cs="Calibri"/>
          <w:i/>
          <w:iCs/>
          <w:sz w:val="22"/>
          <w:szCs w:val="22"/>
        </w:rPr>
        <w:t xml:space="preserve">Academy of Management Review </w:t>
      </w:r>
      <w:r w:rsidR="00F340A4" w:rsidRPr="0058202F">
        <w:rPr>
          <w:rFonts w:asciiTheme="majorHAnsi" w:hAnsiTheme="majorHAnsi" w:cs="Calibri"/>
          <w:sz w:val="22"/>
          <w:szCs w:val="22"/>
        </w:rPr>
        <w:t>2011, Vol. 36, No. 2, 318–337.</w:t>
      </w:r>
      <w:r w:rsidRPr="0058202F">
        <w:rPr>
          <w:rFonts w:asciiTheme="majorHAnsi" w:hAnsiTheme="majorHAnsi" w:cs="Calibri"/>
          <w:sz w:val="22"/>
          <w:szCs w:val="22"/>
        </w:rPr>
        <w:t xml:space="preserve">” Oswick, Fleming, </w:t>
      </w:r>
      <w:r w:rsidR="00F340A4" w:rsidRPr="0058202F">
        <w:rPr>
          <w:rFonts w:asciiTheme="majorHAnsi" w:hAnsiTheme="majorHAnsi" w:cs="Calibri"/>
          <w:sz w:val="22"/>
          <w:szCs w:val="22"/>
        </w:rPr>
        <w:t xml:space="preserve">and </w:t>
      </w:r>
      <w:r w:rsidRPr="0058202F">
        <w:rPr>
          <w:rFonts w:asciiTheme="majorHAnsi" w:hAnsiTheme="majorHAnsi" w:cs="Calibri"/>
          <w:sz w:val="22"/>
          <w:szCs w:val="22"/>
        </w:rPr>
        <w:t xml:space="preserve">Hanlon note down the trend of using multidisciplinary approach in Organization Theory, as fallows; </w:t>
      </w:r>
    </w:p>
    <w:p w:rsidR="00155843" w:rsidRPr="0058202F" w:rsidRDefault="00155843" w:rsidP="00856F96">
      <w:pPr>
        <w:spacing w:line="240" w:lineRule="auto"/>
        <w:ind w:left="720" w:right="720"/>
        <w:jc w:val="both"/>
        <w:rPr>
          <w:rFonts w:asciiTheme="majorHAnsi" w:hAnsiTheme="majorHAnsi" w:cs="Calibri"/>
          <w:sz w:val="22"/>
          <w:szCs w:val="22"/>
        </w:rPr>
      </w:pPr>
      <w:r w:rsidRPr="0058202F">
        <w:rPr>
          <w:rFonts w:asciiTheme="majorHAnsi" w:hAnsiTheme="majorHAnsi" w:cs="Calibri"/>
          <w:sz w:val="22"/>
          <w:szCs w:val="22"/>
        </w:rPr>
        <w:t xml:space="preserve">It has been widely acknowledged that organization and management theory (OMT) is a multidisciplinary area of inquiry that extensively draws from other foundational disciplines (Huff, 1999; McKinley, Mone, &amp; Moon, 1999; Reed, 1999; Tsang &amp; Kwan, 1999). Arguably, this is not a problem on the basis that borrowing is an inevitable and integral facet of theory development in all disciplines, inasmuch as there are always foundational antecedents prefiguring and shaping the formulation of a specific theory. In this regard all theory development is, to a greater or lesser extent, derivative and “intertextual” (Bakhtin, 1981). However, we contend that there is an overreliance on borrowing within OMT. </w:t>
      </w:r>
    </w:p>
    <w:p w:rsidR="00856F96" w:rsidRPr="0058202F" w:rsidRDefault="00856F96" w:rsidP="00856F96">
      <w:pPr>
        <w:spacing w:line="240" w:lineRule="auto"/>
        <w:ind w:right="720"/>
        <w:jc w:val="both"/>
        <w:rPr>
          <w:rFonts w:asciiTheme="majorHAnsi" w:hAnsiTheme="majorHAnsi" w:cs="Calibri"/>
          <w:sz w:val="22"/>
          <w:szCs w:val="22"/>
        </w:rPr>
      </w:pPr>
      <w:r w:rsidRPr="0058202F">
        <w:rPr>
          <w:rFonts w:asciiTheme="majorHAnsi" w:hAnsiTheme="majorHAnsi" w:cs="Calibri"/>
          <w:sz w:val="22"/>
          <w:szCs w:val="22"/>
        </w:rPr>
        <w:t xml:space="preserve">One reason of describing organization with multiple perspectives and theories is </w:t>
      </w:r>
      <w:r w:rsidR="00F340A4" w:rsidRPr="0058202F">
        <w:rPr>
          <w:rFonts w:asciiTheme="majorHAnsi" w:hAnsiTheme="majorHAnsi" w:cs="Calibri"/>
          <w:sz w:val="22"/>
          <w:szCs w:val="22"/>
        </w:rPr>
        <w:t xml:space="preserve">therefore </w:t>
      </w:r>
      <w:r w:rsidRPr="0058202F">
        <w:rPr>
          <w:rFonts w:asciiTheme="majorHAnsi" w:hAnsiTheme="majorHAnsi" w:cs="Calibri"/>
          <w:sz w:val="22"/>
          <w:szCs w:val="22"/>
        </w:rPr>
        <w:t xml:space="preserve">because of interdisciplinary approach being </w:t>
      </w:r>
      <w:r w:rsidR="00D535FB" w:rsidRPr="0058202F">
        <w:rPr>
          <w:rFonts w:asciiTheme="majorHAnsi" w:hAnsiTheme="majorHAnsi" w:cs="Calibri"/>
          <w:sz w:val="22"/>
          <w:szCs w:val="22"/>
        </w:rPr>
        <w:t xml:space="preserve">used </w:t>
      </w:r>
      <w:r w:rsidRPr="0058202F">
        <w:rPr>
          <w:rFonts w:asciiTheme="majorHAnsi" w:hAnsiTheme="majorHAnsi" w:cs="Calibri"/>
          <w:sz w:val="22"/>
          <w:szCs w:val="22"/>
        </w:rPr>
        <w:t xml:space="preserve">in organization theory.   </w:t>
      </w:r>
    </w:p>
    <w:p w:rsidR="00BD2B28" w:rsidRPr="0058202F" w:rsidRDefault="00C814BB"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 xml:space="preserve">Another important reason is level of analysis. Consider an example of a glass on table, filled with water. At one level of analysis, the water will look static and calm. Whereas, if you change your level of analysis and look at that water through microscope, you would see </w:t>
      </w:r>
      <w:r w:rsidR="00031278" w:rsidRPr="0058202F">
        <w:rPr>
          <w:rFonts w:asciiTheme="majorHAnsi" w:hAnsiTheme="majorHAnsi" w:cs="Calibri"/>
          <w:sz w:val="22"/>
          <w:szCs w:val="22"/>
        </w:rPr>
        <w:t xml:space="preserve">a chaotic movement of molecules and atoms within it. The water will look turbulent and chaotic with a micro scope level of analysis; and would look static with an eye level analysis. Same is true about organizations and other phenomena. When you change your level of analysis, a </w:t>
      </w:r>
      <w:r w:rsidR="00BD2B28" w:rsidRPr="0058202F">
        <w:rPr>
          <w:rFonts w:asciiTheme="majorHAnsi" w:hAnsiTheme="majorHAnsi" w:cs="Calibri"/>
          <w:sz w:val="22"/>
          <w:szCs w:val="22"/>
        </w:rPr>
        <w:t xml:space="preserve">different perspective/view of organization comes into front. </w:t>
      </w:r>
      <w:r w:rsidR="00031278" w:rsidRPr="0058202F">
        <w:rPr>
          <w:rFonts w:asciiTheme="majorHAnsi" w:hAnsiTheme="majorHAnsi" w:cs="Calibri"/>
          <w:sz w:val="22"/>
          <w:szCs w:val="22"/>
        </w:rPr>
        <w:t xml:space="preserve">In this course, and at MS/PhD level, we invite you to </w:t>
      </w:r>
      <w:r w:rsidR="00D62920" w:rsidRPr="0058202F">
        <w:rPr>
          <w:rFonts w:asciiTheme="majorHAnsi" w:hAnsiTheme="majorHAnsi" w:cs="Calibri"/>
          <w:sz w:val="22"/>
          <w:szCs w:val="22"/>
        </w:rPr>
        <w:t>come into ‘organizational scientist role”</w:t>
      </w:r>
      <w:r w:rsidR="00D62920">
        <w:rPr>
          <w:rFonts w:asciiTheme="majorHAnsi" w:hAnsiTheme="majorHAnsi" w:cs="Calibri"/>
          <w:sz w:val="22"/>
          <w:szCs w:val="22"/>
        </w:rPr>
        <w:t xml:space="preserve"> and start looking at phenomena from multiple </w:t>
      </w:r>
      <w:r w:rsidR="00031278" w:rsidRPr="0058202F">
        <w:rPr>
          <w:rFonts w:asciiTheme="majorHAnsi" w:hAnsiTheme="majorHAnsi" w:cs="Calibri"/>
          <w:sz w:val="22"/>
          <w:szCs w:val="22"/>
        </w:rPr>
        <w:t>level</w:t>
      </w:r>
      <w:r w:rsidR="00D62920">
        <w:rPr>
          <w:rFonts w:asciiTheme="majorHAnsi" w:hAnsiTheme="majorHAnsi" w:cs="Calibri"/>
          <w:sz w:val="22"/>
          <w:szCs w:val="22"/>
        </w:rPr>
        <w:t>s</w:t>
      </w:r>
      <w:r w:rsidR="00031278" w:rsidRPr="0058202F">
        <w:rPr>
          <w:rFonts w:asciiTheme="majorHAnsi" w:hAnsiTheme="majorHAnsi" w:cs="Calibri"/>
          <w:sz w:val="22"/>
          <w:szCs w:val="22"/>
        </w:rPr>
        <w:t xml:space="preserve"> of analysis.   </w:t>
      </w:r>
    </w:p>
    <w:p w:rsidR="00FA00CB" w:rsidRDefault="00FA00CB" w:rsidP="00FA00CB">
      <w:pPr>
        <w:pStyle w:val="Heading1"/>
      </w:pPr>
      <w:r>
        <w:t xml:space="preserve">Why to </w:t>
      </w:r>
      <w:r w:rsidRPr="000D0038">
        <w:t>get into the complex discussion on prevailing and future perspectiv</w:t>
      </w:r>
      <w:r>
        <w:t>es about organizations?</w:t>
      </w:r>
    </w:p>
    <w:p w:rsidR="00FA00CB" w:rsidRPr="00FA00CB" w:rsidRDefault="00FA00CB" w:rsidP="00FA00CB">
      <w:pPr>
        <w:pStyle w:val="NoSpacing"/>
        <w:rPr>
          <w:sz w:val="12"/>
        </w:rPr>
      </w:pPr>
    </w:p>
    <w:p w:rsidR="00FA00CB" w:rsidRPr="0058202F" w:rsidRDefault="00AD41BA" w:rsidP="002438EC">
      <w:pPr>
        <w:spacing w:line="240" w:lineRule="auto"/>
        <w:jc w:val="both"/>
        <w:rPr>
          <w:rFonts w:asciiTheme="majorHAnsi" w:hAnsiTheme="majorHAnsi" w:cs="Calibri"/>
          <w:sz w:val="22"/>
          <w:szCs w:val="22"/>
        </w:rPr>
      </w:pPr>
      <w:r>
        <w:rPr>
          <w:rFonts w:asciiTheme="majorHAnsi" w:hAnsiTheme="majorHAnsi" w:cs="Calibri"/>
          <w:noProof/>
          <w:sz w:val="22"/>
          <w:szCs w:val="22"/>
          <w:lang w:eastAsia="en-US"/>
        </w:rPr>
        <w:pict>
          <v:shapetype id="_x0000_t202" coordsize="21600,21600" o:spt="202" path="m,l,21600r21600,l21600,xe">
            <v:stroke joinstyle="miter"/>
            <v:path gradientshapeok="t" o:connecttype="rect"/>
          </v:shapetype>
          <v:shape id="_x0000_s1027" type="#_x0000_t202" style="position:absolute;left:0;text-align:left;margin-left:-24.9pt;margin-top:48.35pt;width:265.6pt;height:263.65pt;z-index:251659264" filled="f" stroked="f">
            <v:textbox style="mso-next-textbox:#_x0000_s1027">
              <w:txbxContent>
                <w:p w:rsidR="00FA00CB" w:rsidRDefault="00FA00CB">
                  <w:r w:rsidRPr="00FA00CB">
                    <w:rPr>
                      <w:noProof/>
                      <w:lang w:eastAsia="en-US"/>
                    </w:rPr>
                    <w:drawing>
                      <wp:inline distT="0" distB="0" distL="0" distR="0">
                        <wp:extent cx="2991569" cy="135434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982" t="59397" r="50056" b="14765"/>
                                <a:stretch>
                                  <a:fillRect/>
                                </a:stretch>
                              </pic:blipFill>
                              <pic:spPr bwMode="auto">
                                <a:xfrm>
                                  <a:off x="0" y="0"/>
                                  <a:ext cx="2991569" cy="1354347"/>
                                </a:xfrm>
                                <a:prstGeom prst="rect">
                                  <a:avLst/>
                                </a:prstGeom>
                                <a:noFill/>
                                <a:ln w="9525">
                                  <a:noFill/>
                                  <a:miter lim="800000"/>
                                  <a:headEnd/>
                                  <a:tailEnd/>
                                </a:ln>
                              </pic:spPr>
                            </pic:pic>
                          </a:graphicData>
                        </a:graphic>
                      </wp:inline>
                    </w:drawing>
                  </w:r>
                  <w:r w:rsidRPr="00FA00CB">
                    <w:rPr>
                      <w:noProof/>
                      <w:lang w:eastAsia="en-US"/>
                    </w:rPr>
                    <w:drawing>
                      <wp:inline distT="0" distB="0" distL="0" distR="0">
                        <wp:extent cx="2948437" cy="1828800"/>
                        <wp:effectExtent l="19050" t="0" r="431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2403" t="29231" r="8264" b="36412"/>
                                <a:stretch>
                                  <a:fillRect/>
                                </a:stretch>
                              </pic:blipFill>
                              <pic:spPr bwMode="auto">
                                <a:xfrm>
                                  <a:off x="0" y="0"/>
                                  <a:ext cx="2948437" cy="1828800"/>
                                </a:xfrm>
                                <a:prstGeom prst="rect">
                                  <a:avLst/>
                                </a:prstGeom>
                                <a:noFill/>
                                <a:ln w="9525">
                                  <a:noFill/>
                                  <a:miter lim="800000"/>
                                  <a:headEnd/>
                                  <a:tailEnd/>
                                </a:ln>
                              </pic:spPr>
                            </pic:pic>
                          </a:graphicData>
                        </a:graphic>
                      </wp:inline>
                    </w:drawing>
                  </w:r>
                </w:p>
              </w:txbxContent>
            </v:textbox>
          </v:shape>
        </w:pict>
      </w:r>
      <w:r w:rsidR="00FA00CB" w:rsidRPr="0058202F">
        <w:rPr>
          <w:rFonts w:asciiTheme="majorHAnsi" w:hAnsiTheme="majorHAnsi" w:cs="Calibri"/>
          <w:sz w:val="22"/>
          <w:szCs w:val="22"/>
        </w:rPr>
        <w:t xml:space="preserve">In his critique of management theory, Sumantra Goshal (“Bad Management Theories are destroying good management practices, Academy of Management Learning &amp; Education, 2005, vol, 4, No.1,75-91) furnishes following interesting line of argument;    </w:t>
      </w:r>
    </w:p>
    <w:p w:rsidR="00BD2B28" w:rsidRDefault="00AD41BA" w:rsidP="002438EC">
      <w:pPr>
        <w:spacing w:line="240" w:lineRule="auto"/>
        <w:jc w:val="both"/>
        <w:rPr>
          <w:rFonts w:asciiTheme="majorHAnsi" w:hAnsiTheme="majorHAnsi" w:cs="Calibri"/>
          <w:sz w:val="23"/>
          <w:szCs w:val="23"/>
        </w:rPr>
      </w:pPr>
      <w:r>
        <w:rPr>
          <w:rFonts w:asciiTheme="majorHAnsi" w:hAnsiTheme="majorHAnsi" w:cs="Calibri"/>
          <w:noProof/>
          <w:sz w:val="23"/>
          <w:szCs w:val="23"/>
          <w:lang w:eastAsia="en-US"/>
        </w:rPr>
        <w:pict>
          <v:shape id="_x0000_s1026" type="#_x0000_t202" style="position:absolute;left:0;text-align:left;margin-left:227.1pt;margin-top:4.15pt;width:265.6pt;height:257.4pt;z-index:251658240" stroked="f">
            <v:textbox style="mso-next-textbox:#_x0000_s1026">
              <w:txbxContent>
                <w:p w:rsidR="00FA00CB" w:rsidRDefault="00FA00CB">
                  <w:r w:rsidRPr="00FA00CB">
                    <w:rPr>
                      <w:noProof/>
                      <w:lang w:eastAsia="en-US"/>
                    </w:rPr>
                    <w:drawing>
                      <wp:inline distT="0" distB="0" distL="0" distR="0">
                        <wp:extent cx="3275408" cy="2777705"/>
                        <wp:effectExtent l="19050" t="0" r="1192"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9989" t="22274" r="49362" b="22506"/>
                                <a:stretch>
                                  <a:fillRect/>
                                </a:stretch>
                              </pic:blipFill>
                              <pic:spPr bwMode="auto">
                                <a:xfrm>
                                  <a:off x="0" y="0"/>
                                  <a:ext cx="3276479" cy="2778613"/>
                                </a:xfrm>
                                <a:prstGeom prst="rect">
                                  <a:avLst/>
                                </a:prstGeom>
                                <a:noFill/>
                                <a:ln w="9525">
                                  <a:noFill/>
                                  <a:miter lim="800000"/>
                                  <a:headEnd/>
                                  <a:tailEnd/>
                                </a:ln>
                              </pic:spPr>
                            </pic:pic>
                          </a:graphicData>
                        </a:graphic>
                      </wp:inline>
                    </w:drawing>
                  </w:r>
                </w:p>
              </w:txbxContent>
            </v:textbox>
          </v:shape>
        </w:pict>
      </w:r>
    </w:p>
    <w:p w:rsidR="00BD2B28" w:rsidRDefault="00BD2B28" w:rsidP="002438EC">
      <w:pPr>
        <w:spacing w:line="240" w:lineRule="auto"/>
        <w:jc w:val="both"/>
        <w:rPr>
          <w:rFonts w:asciiTheme="majorHAnsi" w:hAnsiTheme="majorHAnsi" w:cs="Calibri"/>
          <w:sz w:val="23"/>
          <w:szCs w:val="23"/>
        </w:rPr>
      </w:pPr>
    </w:p>
    <w:p w:rsidR="00BD2B28" w:rsidRDefault="00BD2B28" w:rsidP="002438EC">
      <w:pPr>
        <w:spacing w:line="240" w:lineRule="auto"/>
        <w:jc w:val="both"/>
        <w:rPr>
          <w:rFonts w:asciiTheme="majorHAnsi" w:hAnsiTheme="majorHAnsi" w:cs="Calibri"/>
          <w:sz w:val="23"/>
          <w:szCs w:val="23"/>
        </w:rPr>
      </w:pPr>
    </w:p>
    <w:p w:rsidR="00BD2B28" w:rsidRDefault="00BD2B28"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2438EC">
      <w:pPr>
        <w:spacing w:line="240" w:lineRule="auto"/>
        <w:jc w:val="both"/>
        <w:rPr>
          <w:rFonts w:asciiTheme="majorHAnsi" w:hAnsiTheme="majorHAnsi" w:cs="Calibri"/>
          <w:sz w:val="23"/>
          <w:szCs w:val="23"/>
        </w:rPr>
      </w:pPr>
    </w:p>
    <w:p w:rsidR="00FA00CB" w:rsidRDefault="00FA00CB" w:rsidP="00FA00CB">
      <w:pPr>
        <w:pStyle w:val="NoSpacing"/>
      </w:pPr>
    </w:p>
    <w:p w:rsidR="00955D7F" w:rsidRPr="0058202F" w:rsidRDefault="00FA00CB" w:rsidP="002438EC">
      <w:pPr>
        <w:spacing w:line="240" w:lineRule="auto"/>
        <w:jc w:val="both"/>
        <w:rPr>
          <w:rFonts w:asciiTheme="majorHAnsi" w:hAnsiTheme="majorHAnsi" w:cs="Calibri"/>
          <w:sz w:val="22"/>
          <w:szCs w:val="22"/>
        </w:rPr>
      </w:pPr>
      <w:r w:rsidRPr="0058202F">
        <w:rPr>
          <w:rFonts w:asciiTheme="majorHAnsi" w:hAnsiTheme="majorHAnsi" w:cs="Calibri"/>
          <w:sz w:val="22"/>
          <w:szCs w:val="22"/>
        </w:rPr>
        <w:t>Finally</w:t>
      </w:r>
      <w:r w:rsidR="00955D7F" w:rsidRPr="0058202F">
        <w:rPr>
          <w:rFonts w:asciiTheme="majorHAnsi" w:hAnsiTheme="majorHAnsi" w:cs="Calibri"/>
          <w:sz w:val="22"/>
          <w:szCs w:val="22"/>
        </w:rPr>
        <w:t xml:space="preserve">, look at the following assertion by G. Morgan in preface of “Images of Organization”: </w:t>
      </w:r>
    </w:p>
    <w:p w:rsidR="00FA00CB" w:rsidRDefault="00955D7F" w:rsidP="00955D7F">
      <w:pPr>
        <w:spacing w:line="240" w:lineRule="auto"/>
        <w:jc w:val="center"/>
        <w:rPr>
          <w:rFonts w:asciiTheme="majorHAnsi" w:hAnsiTheme="majorHAnsi" w:cs="Calibri"/>
          <w:sz w:val="23"/>
          <w:szCs w:val="23"/>
        </w:rPr>
      </w:pPr>
      <w:r>
        <w:rPr>
          <w:rFonts w:asciiTheme="majorHAnsi" w:hAnsiTheme="majorHAnsi" w:cs="Calibri"/>
          <w:noProof/>
          <w:sz w:val="23"/>
          <w:szCs w:val="23"/>
          <w:lang w:eastAsia="en-US"/>
        </w:rPr>
        <w:drawing>
          <wp:inline distT="0" distB="0" distL="0" distR="0">
            <wp:extent cx="4690973" cy="219973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429" t="37819" r="36282" b="29633"/>
                    <a:stretch>
                      <a:fillRect/>
                    </a:stretch>
                  </pic:blipFill>
                  <pic:spPr bwMode="auto">
                    <a:xfrm>
                      <a:off x="0" y="0"/>
                      <a:ext cx="4690973" cy="2199736"/>
                    </a:xfrm>
                    <a:prstGeom prst="rect">
                      <a:avLst/>
                    </a:prstGeom>
                    <a:noFill/>
                    <a:ln w="9525">
                      <a:noFill/>
                      <a:miter lim="800000"/>
                      <a:headEnd/>
                      <a:tailEnd/>
                    </a:ln>
                  </pic:spPr>
                </pic:pic>
              </a:graphicData>
            </a:graphic>
          </wp:inline>
        </w:drawing>
      </w:r>
    </w:p>
    <w:p w:rsidR="00FA00CB" w:rsidRDefault="00955D7F" w:rsidP="00955D7F">
      <w:pPr>
        <w:spacing w:line="240" w:lineRule="auto"/>
        <w:jc w:val="center"/>
        <w:rPr>
          <w:rFonts w:asciiTheme="majorHAnsi" w:hAnsiTheme="majorHAnsi" w:cs="Calibri"/>
          <w:sz w:val="23"/>
          <w:szCs w:val="23"/>
        </w:rPr>
      </w:pPr>
      <w:r w:rsidRPr="00955D7F">
        <w:rPr>
          <w:rFonts w:asciiTheme="majorHAnsi" w:hAnsiTheme="majorHAnsi" w:cs="Calibri"/>
          <w:noProof/>
          <w:sz w:val="23"/>
          <w:szCs w:val="23"/>
          <w:lang w:eastAsia="en-US"/>
        </w:rPr>
        <w:drawing>
          <wp:inline distT="0" distB="0" distL="0" distR="0">
            <wp:extent cx="4690973" cy="1147313"/>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429" t="70495" r="36282" b="12529"/>
                    <a:stretch>
                      <a:fillRect/>
                    </a:stretch>
                  </pic:blipFill>
                  <pic:spPr bwMode="auto">
                    <a:xfrm>
                      <a:off x="0" y="0"/>
                      <a:ext cx="4690973" cy="1147313"/>
                    </a:xfrm>
                    <a:prstGeom prst="rect">
                      <a:avLst/>
                    </a:prstGeom>
                    <a:noFill/>
                    <a:ln w="9525">
                      <a:noFill/>
                      <a:miter lim="800000"/>
                      <a:headEnd/>
                      <a:tailEnd/>
                    </a:ln>
                  </pic:spPr>
                </pic:pic>
              </a:graphicData>
            </a:graphic>
          </wp:inline>
        </w:drawing>
      </w:r>
    </w:p>
    <w:p w:rsidR="00FA00CB" w:rsidRDefault="00955D7F" w:rsidP="00955D7F">
      <w:pPr>
        <w:spacing w:line="240" w:lineRule="auto"/>
        <w:jc w:val="center"/>
        <w:rPr>
          <w:rFonts w:asciiTheme="majorHAnsi" w:hAnsiTheme="majorHAnsi" w:cs="Calibri"/>
          <w:sz w:val="23"/>
          <w:szCs w:val="23"/>
        </w:rPr>
      </w:pPr>
      <w:r>
        <w:rPr>
          <w:rFonts w:asciiTheme="majorHAnsi" w:hAnsiTheme="majorHAnsi" w:cs="Calibri"/>
          <w:noProof/>
          <w:sz w:val="23"/>
          <w:szCs w:val="23"/>
          <w:lang w:eastAsia="en-US"/>
        </w:rPr>
        <w:drawing>
          <wp:inline distT="0" distB="0" distL="0" distR="0">
            <wp:extent cx="4658461" cy="1663785"/>
            <wp:effectExtent l="19050" t="0" r="878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9116" t="21578" r="37892" b="53828"/>
                    <a:stretch>
                      <a:fillRect/>
                    </a:stretch>
                  </pic:blipFill>
                  <pic:spPr bwMode="auto">
                    <a:xfrm>
                      <a:off x="0" y="0"/>
                      <a:ext cx="4661701" cy="1664942"/>
                    </a:xfrm>
                    <a:prstGeom prst="rect">
                      <a:avLst/>
                    </a:prstGeom>
                    <a:noFill/>
                    <a:ln w="9525">
                      <a:noFill/>
                      <a:miter lim="800000"/>
                      <a:headEnd/>
                      <a:tailEnd/>
                    </a:ln>
                  </pic:spPr>
                </pic:pic>
              </a:graphicData>
            </a:graphic>
          </wp:inline>
        </w:drawing>
      </w:r>
    </w:p>
    <w:p w:rsidR="00955D7F" w:rsidRDefault="00955D7F" w:rsidP="00955D7F">
      <w:pPr>
        <w:spacing w:line="240" w:lineRule="auto"/>
        <w:rPr>
          <w:rFonts w:asciiTheme="majorHAnsi" w:hAnsiTheme="majorHAnsi" w:cs="Calibri"/>
          <w:sz w:val="23"/>
          <w:szCs w:val="23"/>
        </w:rPr>
      </w:pPr>
    </w:p>
    <w:p w:rsidR="00955D7F" w:rsidRPr="00955D7F" w:rsidRDefault="00955D7F" w:rsidP="00955D7F">
      <w:pPr>
        <w:pBdr>
          <w:top w:val="single" w:sz="4" w:space="1" w:color="auto"/>
        </w:pBdr>
        <w:spacing w:line="240" w:lineRule="auto"/>
        <w:rPr>
          <w:rFonts w:asciiTheme="majorHAnsi" w:hAnsiTheme="majorHAnsi" w:cs="Calibri"/>
          <w:b/>
          <w:sz w:val="2"/>
          <w:szCs w:val="23"/>
        </w:rPr>
      </w:pPr>
    </w:p>
    <w:p w:rsidR="00955D7F" w:rsidRPr="003C4FF5" w:rsidRDefault="00955D7F" w:rsidP="00955D7F">
      <w:pPr>
        <w:spacing w:line="240" w:lineRule="auto"/>
        <w:rPr>
          <w:rFonts w:asciiTheme="majorHAnsi" w:hAnsiTheme="majorHAnsi" w:cs="Calibri"/>
          <w:sz w:val="5"/>
          <w:szCs w:val="23"/>
        </w:rPr>
      </w:pPr>
    </w:p>
    <w:p w:rsidR="00955D7F" w:rsidRPr="003C4FF5" w:rsidRDefault="00955D7F" w:rsidP="003C4FF5">
      <w:pPr>
        <w:spacing w:line="240" w:lineRule="auto"/>
        <w:rPr>
          <w:rFonts w:asciiTheme="majorHAnsi" w:hAnsiTheme="majorHAnsi" w:cs="Calibri"/>
          <w:b/>
          <w:sz w:val="32"/>
          <w:szCs w:val="23"/>
        </w:rPr>
      </w:pPr>
      <w:r w:rsidRPr="003C4FF5">
        <w:rPr>
          <w:rFonts w:asciiTheme="majorHAnsi" w:hAnsiTheme="majorHAnsi" w:cs="Calibri"/>
          <w:b/>
          <w:sz w:val="32"/>
          <w:szCs w:val="23"/>
        </w:rPr>
        <w:t xml:space="preserve">Grading and Scores    </w:t>
      </w:r>
    </w:p>
    <w:tbl>
      <w:tblPr>
        <w:tblStyle w:val="TableGrid"/>
        <w:tblW w:w="9660" w:type="dxa"/>
        <w:tblLook w:val="04A0"/>
      </w:tblPr>
      <w:tblGrid>
        <w:gridCol w:w="1548"/>
        <w:gridCol w:w="1170"/>
        <w:gridCol w:w="6942"/>
      </w:tblGrid>
      <w:tr w:rsidR="00955D7F" w:rsidTr="003C4FF5">
        <w:trPr>
          <w:trHeight w:val="1268"/>
        </w:trPr>
        <w:tc>
          <w:tcPr>
            <w:tcW w:w="1548" w:type="dxa"/>
            <w:vAlign w:val="center"/>
          </w:tcPr>
          <w:p w:rsidR="00955D7F" w:rsidRPr="0058202F" w:rsidRDefault="00955D7F" w:rsidP="003C4FF5">
            <w:pPr>
              <w:rPr>
                <w:rFonts w:asciiTheme="majorHAnsi" w:hAnsiTheme="majorHAnsi" w:cs="Calibri"/>
                <w:sz w:val="22"/>
                <w:szCs w:val="22"/>
              </w:rPr>
            </w:pPr>
            <w:r w:rsidRPr="0058202F">
              <w:rPr>
                <w:rFonts w:asciiTheme="majorHAnsi" w:hAnsiTheme="majorHAnsi" w:cs="Calibri"/>
                <w:sz w:val="22"/>
                <w:szCs w:val="22"/>
              </w:rPr>
              <w:lastRenderedPageBreak/>
              <w:t xml:space="preserve">Class Participation </w:t>
            </w:r>
          </w:p>
        </w:tc>
        <w:tc>
          <w:tcPr>
            <w:tcW w:w="1170" w:type="dxa"/>
            <w:vAlign w:val="center"/>
          </w:tcPr>
          <w:p w:rsidR="00955D7F" w:rsidRPr="0058202F" w:rsidRDefault="009156F0" w:rsidP="003C4FF5">
            <w:pPr>
              <w:rPr>
                <w:rFonts w:asciiTheme="majorHAnsi" w:hAnsiTheme="majorHAnsi" w:cs="Calibri"/>
                <w:sz w:val="22"/>
                <w:szCs w:val="22"/>
              </w:rPr>
            </w:pPr>
            <w:r>
              <w:rPr>
                <w:rFonts w:asciiTheme="majorHAnsi" w:hAnsiTheme="majorHAnsi" w:cs="Calibri"/>
                <w:sz w:val="22"/>
                <w:szCs w:val="22"/>
              </w:rPr>
              <w:t>30</w:t>
            </w:r>
            <w:r w:rsidR="00955D7F" w:rsidRPr="0058202F">
              <w:rPr>
                <w:rFonts w:asciiTheme="majorHAnsi" w:hAnsiTheme="majorHAnsi" w:cs="Calibri"/>
                <w:sz w:val="22"/>
                <w:szCs w:val="22"/>
              </w:rPr>
              <w:t xml:space="preserve"> points </w:t>
            </w:r>
          </w:p>
        </w:tc>
        <w:tc>
          <w:tcPr>
            <w:tcW w:w="6942" w:type="dxa"/>
            <w:vAlign w:val="center"/>
          </w:tcPr>
          <w:p w:rsidR="00955D7F" w:rsidRPr="003C4FF5" w:rsidRDefault="00955D7F" w:rsidP="006070D5">
            <w:pPr>
              <w:rPr>
                <w:rFonts w:asciiTheme="majorHAnsi" w:hAnsiTheme="majorHAnsi" w:cs="Calibri"/>
                <w:sz w:val="22"/>
                <w:szCs w:val="22"/>
              </w:rPr>
            </w:pPr>
            <w:r w:rsidRPr="003C4FF5">
              <w:rPr>
                <w:rFonts w:asciiTheme="majorHAnsi" w:hAnsiTheme="majorHAnsi" w:cs="Calibri"/>
                <w:sz w:val="22"/>
                <w:szCs w:val="22"/>
              </w:rPr>
              <w:t xml:space="preserve">Positive </w:t>
            </w:r>
            <w:r w:rsidR="003C4FF5">
              <w:rPr>
                <w:rFonts w:asciiTheme="majorHAnsi" w:hAnsiTheme="majorHAnsi" w:cs="Calibri"/>
                <w:sz w:val="22"/>
                <w:szCs w:val="22"/>
              </w:rPr>
              <w:t xml:space="preserve">and </w:t>
            </w:r>
            <w:r w:rsidRPr="003C4FF5">
              <w:rPr>
                <w:rFonts w:asciiTheme="majorHAnsi" w:hAnsiTheme="majorHAnsi" w:cs="Calibri"/>
                <w:sz w:val="22"/>
                <w:szCs w:val="22"/>
              </w:rPr>
              <w:t>healthy discussion</w:t>
            </w:r>
            <w:r w:rsidR="003C4FF5" w:rsidRPr="003C4FF5">
              <w:rPr>
                <w:rFonts w:asciiTheme="majorHAnsi" w:hAnsiTheme="majorHAnsi" w:cs="Calibri"/>
                <w:sz w:val="22"/>
                <w:szCs w:val="22"/>
              </w:rPr>
              <w:t xml:space="preserve"> is essence of class at MS/PhD level. All participants would have to come in class after reading the prescribed </w:t>
            </w:r>
            <w:r w:rsidR="006070D5">
              <w:rPr>
                <w:rFonts w:asciiTheme="majorHAnsi" w:hAnsiTheme="majorHAnsi" w:cs="Calibri"/>
                <w:sz w:val="22"/>
                <w:szCs w:val="22"/>
              </w:rPr>
              <w:t>chapters</w:t>
            </w:r>
            <w:r w:rsidR="003C4FF5" w:rsidRPr="003C4FF5">
              <w:rPr>
                <w:rFonts w:asciiTheme="majorHAnsi" w:hAnsiTheme="majorHAnsi" w:cs="Calibri"/>
                <w:sz w:val="22"/>
                <w:szCs w:val="22"/>
              </w:rPr>
              <w:t xml:space="preserve"> and contribute towards class discussion. Asking relevant questions will be especially acknowledged.    </w:t>
            </w:r>
          </w:p>
        </w:tc>
      </w:tr>
      <w:tr w:rsidR="00955D7F" w:rsidTr="003C4FF5">
        <w:trPr>
          <w:trHeight w:val="899"/>
        </w:trPr>
        <w:tc>
          <w:tcPr>
            <w:tcW w:w="1548" w:type="dxa"/>
            <w:vAlign w:val="center"/>
          </w:tcPr>
          <w:p w:rsidR="00955D7F" w:rsidRPr="0058202F" w:rsidRDefault="003C4FF5" w:rsidP="003C4FF5">
            <w:pPr>
              <w:rPr>
                <w:rFonts w:asciiTheme="majorHAnsi" w:hAnsiTheme="majorHAnsi" w:cs="Calibri"/>
                <w:sz w:val="22"/>
                <w:szCs w:val="22"/>
              </w:rPr>
            </w:pPr>
            <w:r w:rsidRPr="0058202F">
              <w:rPr>
                <w:rFonts w:asciiTheme="majorHAnsi" w:hAnsiTheme="majorHAnsi" w:cs="Calibri"/>
                <w:sz w:val="22"/>
                <w:szCs w:val="22"/>
              </w:rPr>
              <w:t>Assignments</w:t>
            </w:r>
          </w:p>
        </w:tc>
        <w:tc>
          <w:tcPr>
            <w:tcW w:w="1170" w:type="dxa"/>
            <w:vAlign w:val="center"/>
          </w:tcPr>
          <w:p w:rsidR="00955D7F" w:rsidRPr="0058202F" w:rsidRDefault="00B85892" w:rsidP="003C4FF5">
            <w:pPr>
              <w:rPr>
                <w:rFonts w:asciiTheme="majorHAnsi" w:hAnsiTheme="majorHAnsi" w:cs="Calibri"/>
                <w:sz w:val="22"/>
                <w:szCs w:val="22"/>
              </w:rPr>
            </w:pPr>
            <w:r w:rsidRPr="0058202F">
              <w:rPr>
                <w:rFonts w:asciiTheme="majorHAnsi" w:hAnsiTheme="majorHAnsi" w:cs="Calibri"/>
                <w:sz w:val="22"/>
                <w:szCs w:val="22"/>
              </w:rPr>
              <w:t>3</w:t>
            </w:r>
            <w:r w:rsidR="003C4FF5" w:rsidRPr="0058202F">
              <w:rPr>
                <w:rFonts w:asciiTheme="majorHAnsi" w:hAnsiTheme="majorHAnsi" w:cs="Calibri"/>
                <w:sz w:val="22"/>
                <w:szCs w:val="22"/>
              </w:rPr>
              <w:t xml:space="preserve">0 points </w:t>
            </w:r>
          </w:p>
        </w:tc>
        <w:tc>
          <w:tcPr>
            <w:tcW w:w="6942" w:type="dxa"/>
            <w:vAlign w:val="center"/>
          </w:tcPr>
          <w:p w:rsidR="00955D7F" w:rsidRPr="003C4FF5" w:rsidRDefault="003C4FF5" w:rsidP="003C4FF5">
            <w:pPr>
              <w:rPr>
                <w:rFonts w:asciiTheme="majorHAnsi" w:hAnsiTheme="majorHAnsi" w:cs="Calibri"/>
                <w:sz w:val="22"/>
                <w:szCs w:val="22"/>
              </w:rPr>
            </w:pPr>
            <w:r w:rsidRPr="003C4FF5">
              <w:rPr>
                <w:rFonts w:asciiTheme="majorHAnsi" w:hAnsiTheme="majorHAnsi" w:cs="Calibri"/>
                <w:sz w:val="22"/>
                <w:szCs w:val="22"/>
              </w:rPr>
              <w:t>2 group based assignments (2 member</w:t>
            </w:r>
            <w:r w:rsidR="00C23397">
              <w:rPr>
                <w:rFonts w:asciiTheme="majorHAnsi" w:hAnsiTheme="majorHAnsi" w:cs="Calibri"/>
                <w:sz w:val="22"/>
                <w:szCs w:val="22"/>
              </w:rPr>
              <w:t>s</w:t>
            </w:r>
            <w:r w:rsidRPr="003C4FF5">
              <w:rPr>
                <w:rFonts w:asciiTheme="majorHAnsi" w:hAnsiTheme="majorHAnsi" w:cs="Calibri"/>
                <w:sz w:val="22"/>
                <w:szCs w:val="22"/>
              </w:rPr>
              <w:t xml:space="preserve"> group) will be given, where each group will submit Review of assigned chapter on prescribed format. </w:t>
            </w:r>
          </w:p>
        </w:tc>
      </w:tr>
      <w:tr w:rsidR="00955D7F" w:rsidTr="003C4FF5">
        <w:trPr>
          <w:trHeight w:val="611"/>
        </w:trPr>
        <w:tc>
          <w:tcPr>
            <w:tcW w:w="1548" w:type="dxa"/>
            <w:vAlign w:val="center"/>
          </w:tcPr>
          <w:p w:rsidR="00955D7F" w:rsidRPr="0058202F" w:rsidRDefault="003C4FF5" w:rsidP="003C4FF5">
            <w:pPr>
              <w:rPr>
                <w:rFonts w:asciiTheme="majorHAnsi" w:hAnsiTheme="majorHAnsi" w:cs="Calibri"/>
                <w:sz w:val="22"/>
                <w:szCs w:val="22"/>
              </w:rPr>
            </w:pPr>
            <w:r w:rsidRPr="0058202F">
              <w:rPr>
                <w:rFonts w:asciiTheme="majorHAnsi" w:hAnsiTheme="majorHAnsi" w:cs="Calibri"/>
                <w:sz w:val="22"/>
                <w:szCs w:val="22"/>
              </w:rPr>
              <w:t xml:space="preserve">Presentation </w:t>
            </w:r>
          </w:p>
        </w:tc>
        <w:tc>
          <w:tcPr>
            <w:tcW w:w="1170" w:type="dxa"/>
            <w:vAlign w:val="center"/>
          </w:tcPr>
          <w:p w:rsidR="00955D7F" w:rsidRPr="0058202F" w:rsidRDefault="00B85892" w:rsidP="003C4FF5">
            <w:pPr>
              <w:rPr>
                <w:rFonts w:asciiTheme="majorHAnsi" w:hAnsiTheme="majorHAnsi" w:cs="Calibri"/>
                <w:sz w:val="22"/>
                <w:szCs w:val="22"/>
              </w:rPr>
            </w:pPr>
            <w:r w:rsidRPr="0058202F">
              <w:rPr>
                <w:rFonts w:asciiTheme="majorHAnsi" w:hAnsiTheme="majorHAnsi" w:cs="Calibri"/>
                <w:sz w:val="22"/>
                <w:szCs w:val="22"/>
              </w:rPr>
              <w:t>1</w:t>
            </w:r>
            <w:r w:rsidR="003C4FF5" w:rsidRPr="0058202F">
              <w:rPr>
                <w:rFonts w:asciiTheme="majorHAnsi" w:hAnsiTheme="majorHAnsi" w:cs="Calibri"/>
                <w:sz w:val="22"/>
                <w:szCs w:val="22"/>
              </w:rPr>
              <w:t xml:space="preserve">0 points </w:t>
            </w:r>
          </w:p>
        </w:tc>
        <w:tc>
          <w:tcPr>
            <w:tcW w:w="6942" w:type="dxa"/>
            <w:vAlign w:val="center"/>
          </w:tcPr>
          <w:p w:rsidR="00955D7F" w:rsidRPr="003C4FF5" w:rsidRDefault="003C4FF5" w:rsidP="00B85892">
            <w:pPr>
              <w:rPr>
                <w:rFonts w:asciiTheme="majorHAnsi" w:hAnsiTheme="majorHAnsi" w:cs="Calibri"/>
                <w:sz w:val="22"/>
                <w:szCs w:val="22"/>
              </w:rPr>
            </w:pPr>
            <w:r w:rsidRPr="003C4FF5">
              <w:rPr>
                <w:rFonts w:asciiTheme="majorHAnsi" w:hAnsiTheme="majorHAnsi" w:cs="Calibri"/>
                <w:sz w:val="22"/>
                <w:szCs w:val="22"/>
              </w:rPr>
              <w:t>Participants will be given a topic in group</w:t>
            </w:r>
            <w:r w:rsidR="00B85892">
              <w:rPr>
                <w:rFonts w:asciiTheme="majorHAnsi" w:hAnsiTheme="majorHAnsi" w:cs="Calibri"/>
                <w:sz w:val="22"/>
                <w:szCs w:val="22"/>
              </w:rPr>
              <w:t xml:space="preserve">s of 2 members each. It will be </w:t>
            </w:r>
            <w:r w:rsidRPr="003C4FF5">
              <w:rPr>
                <w:rFonts w:asciiTheme="majorHAnsi" w:hAnsiTheme="majorHAnsi" w:cs="Calibri"/>
                <w:sz w:val="22"/>
                <w:szCs w:val="22"/>
              </w:rPr>
              <w:t xml:space="preserve">20 minutes presentation.   </w:t>
            </w:r>
          </w:p>
        </w:tc>
      </w:tr>
      <w:tr w:rsidR="00955D7F" w:rsidTr="003C4FF5">
        <w:trPr>
          <w:trHeight w:val="629"/>
        </w:trPr>
        <w:tc>
          <w:tcPr>
            <w:tcW w:w="1548" w:type="dxa"/>
            <w:vAlign w:val="center"/>
          </w:tcPr>
          <w:p w:rsidR="00955D7F" w:rsidRPr="0058202F" w:rsidRDefault="003C4FF5" w:rsidP="003C4FF5">
            <w:pPr>
              <w:rPr>
                <w:rFonts w:asciiTheme="majorHAnsi" w:hAnsiTheme="majorHAnsi" w:cs="Calibri"/>
                <w:sz w:val="22"/>
                <w:szCs w:val="22"/>
              </w:rPr>
            </w:pPr>
            <w:r w:rsidRPr="0058202F">
              <w:rPr>
                <w:rFonts w:asciiTheme="majorHAnsi" w:hAnsiTheme="majorHAnsi" w:cs="Calibri"/>
                <w:sz w:val="22"/>
                <w:szCs w:val="22"/>
              </w:rPr>
              <w:t xml:space="preserve">Term Paper </w:t>
            </w:r>
          </w:p>
        </w:tc>
        <w:tc>
          <w:tcPr>
            <w:tcW w:w="1170" w:type="dxa"/>
            <w:vAlign w:val="center"/>
          </w:tcPr>
          <w:p w:rsidR="00955D7F" w:rsidRPr="0058202F" w:rsidRDefault="009156F0" w:rsidP="003C4FF5">
            <w:pPr>
              <w:rPr>
                <w:rFonts w:asciiTheme="majorHAnsi" w:hAnsiTheme="majorHAnsi" w:cs="Calibri"/>
                <w:sz w:val="22"/>
                <w:szCs w:val="22"/>
              </w:rPr>
            </w:pPr>
            <w:r>
              <w:rPr>
                <w:rFonts w:asciiTheme="majorHAnsi" w:hAnsiTheme="majorHAnsi" w:cs="Calibri"/>
                <w:sz w:val="22"/>
                <w:szCs w:val="22"/>
              </w:rPr>
              <w:t>30</w:t>
            </w:r>
            <w:r w:rsidR="003C4FF5" w:rsidRPr="0058202F">
              <w:rPr>
                <w:rFonts w:asciiTheme="majorHAnsi" w:hAnsiTheme="majorHAnsi" w:cs="Calibri"/>
                <w:sz w:val="22"/>
                <w:szCs w:val="22"/>
              </w:rPr>
              <w:t xml:space="preserve"> points</w:t>
            </w:r>
          </w:p>
        </w:tc>
        <w:tc>
          <w:tcPr>
            <w:tcW w:w="6942" w:type="dxa"/>
            <w:vAlign w:val="center"/>
          </w:tcPr>
          <w:p w:rsidR="00955D7F" w:rsidRPr="003C4FF5" w:rsidRDefault="009156F0" w:rsidP="009156F0">
            <w:pPr>
              <w:rPr>
                <w:rFonts w:asciiTheme="majorHAnsi" w:hAnsiTheme="majorHAnsi" w:cs="Calibri"/>
                <w:sz w:val="22"/>
                <w:szCs w:val="22"/>
              </w:rPr>
            </w:pPr>
            <w:r>
              <w:rPr>
                <w:rFonts w:asciiTheme="majorHAnsi" w:hAnsiTheme="majorHAnsi" w:cs="Calibri"/>
                <w:sz w:val="22"/>
                <w:szCs w:val="22"/>
              </w:rPr>
              <w:t xml:space="preserve">Each group (2 members) </w:t>
            </w:r>
            <w:r w:rsidR="003C4FF5">
              <w:rPr>
                <w:rFonts w:asciiTheme="majorHAnsi" w:hAnsiTheme="majorHAnsi" w:cs="Calibri"/>
                <w:sz w:val="22"/>
                <w:szCs w:val="22"/>
              </w:rPr>
              <w:t>will w</w:t>
            </w:r>
            <w:r w:rsidR="003C4FF5" w:rsidRPr="003C4FF5">
              <w:rPr>
                <w:rFonts w:asciiTheme="majorHAnsi" w:hAnsiTheme="majorHAnsi" w:cs="Calibri"/>
                <w:sz w:val="22"/>
                <w:szCs w:val="22"/>
              </w:rPr>
              <w:t>rite a Term paper</w:t>
            </w:r>
            <w:r>
              <w:rPr>
                <w:rFonts w:asciiTheme="majorHAnsi" w:hAnsiTheme="majorHAnsi" w:cs="Calibri"/>
                <w:sz w:val="22"/>
                <w:szCs w:val="22"/>
              </w:rPr>
              <w:t>, till end of the sessions</w:t>
            </w:r>
            <w:r w:rsidR="003C4FF5">
              <w:rPr>
                <w:rFonts w:asciiTheme="majorHAnsi" w:hAnsiTheme="majorHAnsi" w:cs="Calibri"/>
                <w:sz w:val="22"/>
                <w:szCs w:val="22"/>
              </w:rPr>
              <w:t xml:space="preserve">. </w:t>
            </w:r>
            <w:r w:rsidR="003C4FF5" w:rsidRPr="003C4FF5">
              <w:rPr>
                <w:rFonts w:asciiTheme="majorHAnsi" w:hAnsiTheme="majorHAnsi" w:cs="Calibri"/>
                <w:sz w:val="22"/>
                <w:szCs w:val="22"/>
              </w:rPr>
              <w:t xml:space="preserve">Details of term paper will be shared in due course.   </w:t>
            </w:r>
          </w:p>
        </w:tc>
      </w:tr>
    </w:tbl>
    <w:p w:rsidR="00955D7F" w:rsidRDefault="00955D7F" w:rsidP="00955D7F">
      <w:pPr>
        <w:spacing w:line="240" w:lineRule="auto"/>
        <w:rPr>
          <w:rFonts w:asciiTheme="majorHAnsi" w:hAnsiTheme="majorHAnsi" w:cs="Calibri"/>
          <w:sz w:val="23"/>
          <w:szCs w:val="23"/>
        </w:rPr>
      </w:pPr>
    </w:p>
    <w:p w:rsidR="003C4FF5" w:rsidRDefault="003C4FF5" w:rsidP="003C4FF5">
      <w:pPr>
        <w:spacing w:line="240" w:lineRule="auto"/>
        <w:jc w:val="center"/>
        <w:rPr>
          <w:rFonts w:asciiTheme="majorHAnsi" w:hAnsiTheme="majorHAnsi" w:cs="Calibri"/>
          <w:b/>
          <w:sz w:val="23"/>
          <w:szCs w:val="23"/>
        </w:rPr>
      </w:pPr>
      <w:r>
        <w:rPr>
          <w:rFonts w:asciiTheme="majorHAnsi" w:hAnsiTheme="majorHAnsi" w:cs="Calibri"/>
          <w:b/>
          <w:sz w:val="23"/>
          <w:szCs w:val="23"/>
        </w:rPr>
        <w:t xml:space="preserve">*** </w:t>
      </w:r>
      <w:r w:rsidRPr="003C4FF5">
        <w:rPr>
          <w:rFonts w:asciiTheme="majorHAnsi" w:hAnsiTheme="majorHAnsi" w:cs="Calibri"/>
          <w:b/>
          <w:sz w:val="23"/>
          <w:szCs w:val="23"/>
        </w:rPr>
        <w:t>Please note that Zero tolerance policy will strictly be observed regarding Plagiarism.</w:t>
      </w:r>
    </w:p>
    <w:p w:rsidR="00271E90" w:rsidRPr="00955D7F" w:rsidRDefault="00271E90" w:rsidP="00271E90">
      <w:pPr>
        <w:pBdr>
          <w:top w:val="single" w:sz="4" w:space="1" w:color="auto"/>
        </w:pBdr>
        <w:spacing w:line="240" w:lineRule="auto"/>
        <w:rPr>
          <w:rFonts w:asciiTheme="majorHAnsi" w:hAnsiTheme="majorHAnsi" w:cs="Calibri"/>
          <w:b/>
          <w:sz w:val="32"/>
          <w:szCs w:val="23"/>
        </w:rPr>
      </w:pPr>
      <w:r>
        <w:rPr>
          <w:rFonts w:asciiTheme="majorHAnsi" w:hAnsiTheme="majorHAnsi" w:cs="Calibri"/>
          <w:b/>
          <w:sz w:val="32"/>
          <w:szCs w:val="23"/>
        </w:rPr>
        <w:t>Readings</w:t>
      </w:r>
    </w:p>
    <w:p w:rsidR="00271E90" w:rsidRDefault="00271E90" w:rsidP="00271E90">
      <w:pPr>
        <w:pBdr>
          <w:bottom w:val="single" w:sz="4" w:space="1" w:color="auto"/>
        </w:pBdr>
        <w:spacing w:line="240" w:lineRule="auto"/>
        <w:jc w:val="both"/>
        <w:rPr>
          <w:rFonts w:asciiTheme="majorHAnsi" w:hAnsiTheme="majorHAnsi" w:cs="Calibri"/>
          <w:sz w:val="23"/>
          <w:szCs w:val="23"/>
        </w:rPr>
      </w:pPr>
      <w:r w:rsidRPr="0058202F">
        <w:rPr>
          <w:rFonts w:asciiTheme="majorHAnsi" w:hAnsiTheme="majorHAnsi" w:cs="Calibri"/>
          <w:sz w:val="22"/>
          <w:szCs w:val="22"/>
        </w:rPr>
        <w:t>Given the wide scope of the course, it is not deemed appropriate to recommend a s</w:t>
      </w:r>
      <w:r>
        <w:rPr>
          <w:rFonts w:asciiTheme="majorHAnsi" w:hAnsiTheme="majorHAnsi" w:cs="Calibri"/>
          <w:sz w:val="22"/>
          <w:szCs w:val="22"/>
        </w:rPr>
        <w:t>ingle book as sole reference. An</w:t>
      </w:r>
      <w:r w:rsidRPr="0058202F">
        <w:rPr>
          <w:rFonts w:asciiTheme="majorHAnsi" w:hAnsiTheme="majorHAnsi" w:cs="Calibri"/>
          <w:sz w:val="22"/>
          <w:szCs w:val="22"/>
        </w:rPr>
        <w:t xml:space="preserve"> assortment of different articles and chapters of books has been compiled, in course pack form, for reading reference. The course pack is available with photocopier</w:t>
      </w:r>
      <w:r>
        <w:rPr>
          <w:rFonts w:asciiTheme="majorHAnsi" w:hAnsiTheme="majorHAnsi" w:cs="Calibri"/>
          <w:sz w:val="23"/>
          <w:szCs w:val="23"/>
        </w:rPr>
        <w:t xml:space="preserve">. </w:t>
      </w:r>
    </w:p>
    <w:p w:rsidR="00152C6A" w:rsidRDefault="00152C6A" w:rsidP="00271E90">
      <w:pPr>
        <w:pBdr>
          <w:bottom w:val="single" w:sz="4" w:space="1" w:color="auto"/>
        </w:pBdr>
        <w:spacing w:line="240" w:lineRule="auto"/>
        <w:jc w:val="both"/>
        <w:rPr>
          <w:rFonts w:asciiTheme="majorHAnsi" w:hAnsiTheme="majorHAnsi" w:cs="Calibri"/>
          <w:sz w:val="23"/>
          <w:szCs w:val="23"/>
        </w:rPr>
      </w:pPr>
    </w:p>
    <w:p w:rsidR="00271E90" w:rsidRDefault="00271E90" w:rsidP="00271E90">
      <w:pPr>
        <w:autoSpaceDE w:val="0"/>
        <w:autoSpaceDN w:val="0"/>
        <w:adjustRightInd w:val="0"/>
        <w:rPr>
          <w:rFonts w:asciiTheme="majorHAnsi" w:eastAsia="Calibri" w:hAnsiTheme="majorHAnsi"/>
          <w:b/>
          <w:bCs/>
          <w:color w:val="000000"/>
          <w:sz w:val="28"/>
          <w:szCs w:val="24"/>
        </w:rPr>
      </w:pPr>
    </w:p>
    <w:p w:rsidR="00F27A67" w:rsidRPr="00AF2828" w:rsidRDefault="00F27A67" w:rsidP="00F27A67">
      <w:pPr>
        <w:autoSpaceDE w:val="0"/>
        <w:autoSpaceDN w:val="0"/>
        <w:adjustRightInd w:val="0"/>
        <w:jc w:val="center"/>
        <w:rPr>
          <w:rFonts w:asciiTheme="majorHAnsi" w:eastAsia="Calibri" w:hAnsiTheme="majorHAnsi"/>
          <w:b/>
          <w:bCs/>
          <w:color w:val="000000"/>
          <w:sz w:val="32"/>
          <w:szCs w:val="24"/>
        </w:rPr>
      </w:pPr>
      <w:r w:rsidRPr="00AF2828">
        <w:rPr>
          <w:rFonts w:asciiTheme="majorHAnsi" w:eastAsia="Calibri" w:hAnsiTheme="majorHAnsi"/>
          <w:b/>
          <w:bCs/>
          <w:color w:val="000000"/>
          <w:sz w:val="32"/>
          <w:szCs w:val="24"/>
        </w:rPr>
        <w:t>Calendar of Activities</w:t>
      </w:r>
    </w:p>
    <w:p w:rsidR="00E54F98" w:rsidRPr="00E54F98" w:rsidRDefault="00E54F98" w:rsidP="00F27A67">
      <w:pPr>
        <w:autoSpaceDE w:val="0"/>
        <w:autoSpaceDN w:val="0"/>
        <w:adjustRightInd w:val="0"/>
        <w:jc w:val="center"/>
        <w:rPr>
          <w:rFonts w:asciiTheme="majorHAnsi" w:eastAsia="Calibri" w:hAnsiTheme="majorHAnsi"/>
          <w:b/>
          <w:bCs/>
          <w:color w:val="000000"/>
          <w:sz w:val="1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7578"/>
      </w:tblGrid>
      <w:tr w:rsidR="00F27A67" w:rsidRPr="00F27A67" w:rsidTr="00E54F98">
        <w:trPr>
          <w:trHeight w:val="467"/>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1</w:t>
            </w:r>
            <w:r w:rsidR="00E54F98">
              <w:rPr>
                <w:rFonts w:asciiTheme="majorHAnsi" w:hAnsiTheme="majorHAnsi" w:cs="Calibri"/>
                <w:sz w:val="22"/>
                <w:szCs w:val="22"/>
              </w:rPr>
              <w:t>&amp; 2</w:t>
            </w:r>
          </w:p>
        </w:tc>
        <w:tc>
          <w:tcPr>
            <w:tcW w:w="7578" w:type="dxa"/>
          </w:tcPr>
          <w:p w:rsidR="00F27A67" w:rsidRPr="00F27A67" w:rsidRDefault="00F27A67" w:rsidP="00F27A67">
            <w:pPr>
              <w:rPr>
                <w:rFonts w:asciiTheme="majorHAnsi" w:hAnsiTheme="majorHAnsi" w:cs="Calibri"/>
                <w:sz w:val="22"/>
                <w:szCs w:val="22"/>
              </w:rPr>
            </w:pPr>
            <w:r w:rsidRPr="00F27A67">
              <w:rPr>
                <w:rFonts w:asciiTheme="majorHAnsi" w:hAnsiTheme="majorHAnsi" w:cs="Calibri"/>
                <w:sz w:val="22"/>
                <w:szCs w:val="22"/>
              </w:rPr>
              <w:t xml:space="preserve">Already held </w:t>
            </w:r>
          </w:p>
        </w:tc>
      </w:tr>
      <w:tr w:rsidR="00F27A67" w:rsidRPr="00F27A67" w:rsidTr="00E54F98">
        <w:trPr>
          <w:trHeight w:val="746"/>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3</w:t>
            </w:r>
          </w:p>
        </w:tc>
        <w:tc>
          <w:tcPr>
            <w:tcW w:w="7578" w:type="dxa"/>
          </w:tcPr>
          <w:p w:rsidR="00F27A67" w:rsidRPr="00F27A67" w:rsidRDefault="00F27A67" w:rsidP="00F27A67">
            <w:pPr>
              <w:rPr>
                <w:rFonts w:asciiTheme="majorHAnsi" w:hAnsiTheme="majorHAnsi" w:cs="Calibri"/>
                <w:sz w:val="22"/>
                <w:szCs w:val="22"/>
              </w:rPr>
            </w:pPr>
            <w:r w:rsidRPr="00F27A67">
              <w:rPr>
                <w:rFonts w:asciiTheme="majorHAnsi" w:hAnsiTheme="majorHAnsi" w:cs="Calibri"/>
                <w:sz w:val="22"/>
                <w:szCs w:val="22"/>
              </w:rPr>
              <w:t>Knowing more about each other, Discussion on Course outline</w:t>
            </w:r>
          </w:p>
          <w:p w:rsidR="00F27A67" w:rsidRPr="00E54F98" w:rsidRDefault="00F27A67" w:rsidP="00F27A67">
            <w:pPr>
              <w:rPr>
                <w:rFonts w:asciiTheme="majorHAnsi" w:hAnsiTheme="majorHAnsi" w:cs="Calibri"/>
                <w:sz w:val="22"/>
                <w:szCs w:val="22"/>
              </w:rPr>
            </w:pPr>
            <w:r w:rsidRPr="00E54F98">
              <w:rPr>
                <w:rFonts w:asciiTheme="majorHAnsi" w:hAnsiTheme="majorHAnsi" w:cs="Calibri"/>
                <w:sz w:val="22"/>
                <w:szCs w:val="22"/>
              </w:rPr>
              <w:t>Lecture  Focus: Organization Theory: A Primer</w:t>
            </w:r>
          </w:p>
        </w:tc>
      </w:tr>
      <w:tr w:rsidR="00F27A67" w:rsidRPr="00F27A67" w:rsidTr="00E54F98">
        <w:trPr>
          <w:trHeight w:val="863"/>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4</w:t>
            </w:r>
          </w:p>
        </w:tc>
        <w:tc>
          <w:tcPr>
            <w:tcW w:w="7578" w:type="dxa"/>
          </w:tcPr>
          <w:p w:rsidR="00F27A67" w:rsidRPr="00E54F98" w:rsidRDefault="00F27A67" w:rsidP="00F27A67">
            <w:pPr>
              <w:rPr>
                <w:rFonts w:asciiTheme="majorHAnsi" w:hAnsiTheme="majorHAnsi" w:cs="Calibri"/>
                <w:b/>
                <w:sz w:val="22"/>
                <w:szCs w:val="22"/>
              </w:rPr>
            </w:pPr>
            <w:r w:rsidRPr="00F27A67">
              <w:rPr>
                <w:rFonts w:asciiTheme="majorHAnsi" w:hAnsiTheme="majorHAnsi" w:cs="Calibri"/>
                <w:sz w:val="22"/>
                <w:szCs w:val="22"/>
              </w:rPr>
              <w:t>(1) Organiz</w:t>
            </w:r>
            <w:r w:rsidR="006200A2">
              <w:rPr>
                <w:rFonts w:asciiTheme="majorHAnsi" w:hAnsiTheme="majorHAnsi" w:cs="Calibri"/>
                <w:sz w:val="22"/>
                <w:szCs w:val="22"/>
              </w:rPr>
              <w:t xml:space="preserve">ation and Organization Theory – </w:t>
            </w:r>
            <w:r w:rsidRPr="00F27A67">
              <w:rPr>
                <w:rFonts w:asciiTheme="majorHAnsi" w:hAnsiTheme="majorHAnsi" w:cs="Calibri"/>
                <w:sz w:val="22"/>
                <w:szCs w:val="22"/>
              </w:rPr>
              <w:t>R. Daft</w:t>
            </w:r>
          </w:p>
          <w:p w:rsidR="00F27A67" w:rsidRPr="00F27A67" w:rsidRDefault="00F27A67" w:rsidP="006200A2">
            <w:pPr>
              <w:rPr>
                <w:rFonts w:asciiTheme="majorHAnsi" w:hAnsiTheme="majorHAnsi" w:cs="Calibri"/>
                <w:sz w:val="22"/>
                <w:szCs w:val="22"/>
              </w:rPr>
            </w:pPr>
            <w:r w:rsidRPr="00F27A67">
              <w:rPr>
                <w:rFonts w:asciiTheme="majorHAnsi" w:hAnsiTheme="majorHAnsi" w:cs="Calibri"/>
                <w:sz w:val="22"/>
                <w:szCs w:val="22"/>
              </w:rPr>
              <w:t xml:space="preserve"> (2) Strategy, Organization Design and Effectiveness </w:t>
            </w:r>
            <w:r w:rsidR="006200A2">
              <w:rPr>
                <w:rFonts w:asciiTheme="majorHAnsi" w:hAnsiTheme="majorHAnsi" w:cs="Calibri"/>
                <w:sz w:val="22"/>
                <w:szCs w:val="22"/>
              </w:rPr>
              <w:t xml:space="preserve">– </w:t>
            </w:r>
            <w:r w:rsidRPr="00F27A67">
              <w:rPr>
                <w:rFonts w:asciiTheme="majorHAnsi" w:hAnsiTheme="majorHAnsi" w:cs="Calibri"/>
                <w:sz w:val="22"/>
                <w:szCs w:val="22"/>
              </w:rPr>
              <w:t xml:space="preserve">R. Daft </w:t>
            </w:r>
          </w:p>
        </w:tc>
      </w:tr>
      <w:tr w:rsidR="00F27A67" w:rsidRPr="00F27A67" w:rsidTr="006200A2">
        <w:trPr>
          <w:trHeight w:val="522"/>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5</w:t>
            </w:r>
          </w:p>
        </w:tc>
        <w:tc>
          <w:tcPr>
            <w:tcW w:w="7578" w:type="dxa"/>
          </w:tcPr>
          <w:p w:rsidR="00F73F29" w:rsidRPr="00F27A67" w:rsidRDefault="009614B9" w:rsidP="009614B9">
            <w:pPr>
              <w:rPr>
                <w:rFonts w:asciiTheme="majorHAnsi" w:hAnsiTheme="majorHAnsi" w:cs="Calibri"/>
                <w:sz w:val="22"/>
                <w:szCs w:val="22"/>
              </w:rPr>
            </w:pPr>
            <w:r>
              <w:rPr>
                <w:rFonts w:asciiTheme="majorHAnsi" w:hAnsiTheme="majorHAnsi" w:cs="Calibri"/>
                <w:sz w:val="22"/>
                <w:szCs w:val="22"/>
              </w:rPr>
              <w:t>Theory of Firms (</w:t>
            </w:r>
            <w:r w:rsidR="006200A2">
              <w:rPr>
                <w:rFonts w:asciiTheme="majorHAnsi" w:hAnsiTheme="majorHAnsi" w:cs="Calibri"/>
                <w:sz w:val="22"/>
                <w:szCs w:val="22"/>
              </w:rPr>
              <w:t>Organizational Theory – R</w:t>
            </w:r>
            <w:r w:rsidR="00F73F29">
              <w:rPr>
                <w:rFonts w:asciiTheme="majorHAnsi" w:hAnsiTheme="majorHAnsi" w:cs="Calibri"/>
                <w:sz w:val="22"/>
                <w:szCs w:val="22"/>
              </w:rPr>
              <w:t>ichard H. Hall</w:t>
            </w:r>
            <w:r>
              <w:rPr>
                <w:rFonts w:asciiTheme="majorHAnsi" w:hAnsiTheme="majorHAnsi" w:cs="Calibri"/>
                <w:sz w:val="22"/>
                <w:szCs w:val="22"/>
              </w:rPr>
              <w:t>)</w:t>
            </w:r>
          </w:p>
        </w:tc>
      </w:tr>
      <w:tr w:rsidR="00F27A67" w:rsidRPr="00F27A67" w:rsidTr="006200A2">
        <w:trPr>
          <w:trHeight w:val="819"/>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6</w:t>
            </w:r>
          </w:p>
        </w:tc>
        <w:tc>
          <w:tcPr>
            <w:tcW w:w="7578" w:type="dxa"/>
          </w:tcPr>
          <w:p w:rsidR="00E54F98" w:rsidRDefault="00E54F98" w:rsidP="00F27A67">
            <w:pPr>
              <w:rPr>
                <w:rFonts w:asciiTheme="majorHAnsi" w:hAnsiTheme="majorHAnsi" w:cs="Calibri"/>
                <w:sz w:val="22"/>
                <w:szCs w:val="22"/>
              </w:rPr>
            </w:pPr>
            <w:r>
              <w:rPr>
                <w:rFonts w:asciiTheme="majorHAnsi" w:hAnsiTheme="majorHAnsi" w:cs="Calibri"/>
                <w:sz w:val="22"/>
                <w:szCs w:val="22"/>
              </w:rPr>
              <w:t xml:space="preserve">Organization Size, Life cycle and Control – R. Daft </w:t>
            </w:r>
          </w:p>
          <w:p w:rsidR="00E54F98" w:rsidRPr="00F27A67" w:rsidRDefault="00B2018D" w:rsidP="00F27A67">
            <w:pPr>
              <w:rPr>
                <w:rFonts w:asciiTheme="majorHAnsi" w:hAnsiTheme="majorHAnsi" w:cs="Calibri"/>
                <w:sz w:val="22"/>
                <w:szCs w:val="22"/>
              </w:rPr>
            </w:pPr>
            <w:r>
              <w:rPr>
                <w:rFonts w:asciiTheme="majorHAnsi" w:hAnsiTheme="majorHAnsi" w:cs="Calibri"/>
                <w:sz w:val="22"/>
                <w:szCs w:val="22"/>
              </w:rPr>
              <w:t xml:space="preserve">Organizations as Machines </w:t>
            </w:r>
            <w:r w:rsidR="00E54F98">
              <w:rPr>
                <w:rFonts w:asciiTheme="majorHAnsi" w:hAnsiTheme="majorHAnsi" w:cs="Calibri"/>
                <w:sz w:val="22"/>
                <w:szCs w:val="22"/>
              </w:rPr>
              <w:t xml:space="preserve">– G. Morgan </w:t>
            </w:r>
          </w:p>
        </w:tc>
      </w:tr>
      <w:tr w:rsidR="00F27A67" w:rsidRPr="00F27A67" w:rsidTr="00E54F98">
        <w:trPr>
          <w:trHeight w:val="521"/>
        </w:trPr>
        <w:tc>
          <w:tcPr>
            <w:tcW w:w="1998" w:type="dxa"/>
          </w:tcPr>
          <w:p w:rsidR="00F27A67" w:rsidRPr="00F27A67" w:rsidRDefault="00F27A67" w:rsidP="00E54F98">
            <w:pPr>
              <w:rPr>
                <w:rFonts w:asciiTheme="majorHAnsi" w:hAnsiTheme="majorHAnsi" w:cs="Calibri"/>
                <w:sz w:val="22"/>
                <w:szCs w:val="22"/>
              </w:rPr>
            </w:pPr>
            <w:r w:rsidRPr="00F27A67">
              <w:rPr>
                <w:rFonts w:asciiTheme="majorHAnsi" w:hAnsiTheme="majorHAnsi" w:cs="Calibri"/>
                <w:sz w:val="22"/>
                <w:szCs w:val="22"/>
              </w:rPr>
              <w:t>Session 7</w:t>
            </w:r>
          </w:p>
        </w:tc>
        <w:tc>
          <w:tcPr>
            <w:tcW w:w="7578" w:type="dxa"/>
          </w:tcPr>
          <w:p w:rsidR="00F27A67" w:rsidRPr="00F27A67" w:rsidRDefault="00E54F98" w:rsidP="00F27A67">
            <w:pPr>
              <w:rPr>
                <w:rFonts w:asciiTheme="majorHAnsi" w:hAnsiTheme="majorHAnsi" w:cs="Calibri"/>
                <w:sz w:val="22"/>
                <w:szCs w:val="22"/>
              </w:rPr>
            </w:pPr>
            <w:r>
              <w:rPr>
                <w:rFonts w:asciiTheme="majorHAnsi" w:hAnsiTheme="majorHAnsi" w:cs="Calibri"/>
                <w:sz w:val="22"/>
                <w:szCs w:val="22"/>
              </w:rPr>
              <w:t>Organization</w:t>
            </w:r>
            <w:r w:rsidR="00410183">
              <w:rPr>
                <w:rFonts w:asciiTheme="majorHAnsi" w:hAnsiTheme="majorHAnsi" w:cs="Calibri"/>
                <w:sz w:val="22"/>
                <w:szCs w:val="22"/>
              </w:rPr>
              <w:t>s</w:t>
            </w:r>
            <w:r>
              <w:rPr>
                <w:rFonts w:asciiTheme="majorHAnsi" w:hAnsiTheme="majorHAnsi" w:cs="Calibri"/>
                <w:sz w:val="22"/>
                <w:szCs w:val="22"/>
              </w:rPr>
              <w:t xml:space="preserve"> as Organisms – G. Morgan </w:t>
            </w:r>
          </w:p>
        </w:tc>
      </w:tr>
      <w:tr w:rsidR="00E54F98" w:rsidRPr="00F27A67" w:rsidTr="00E54F98">
        <w:trPr>
          <w:trHeight w:val="449"/>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8</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Organization</w:t>
            </w:r>
            <w:r w:rsidR="00410183">
              <w:rPr>
                <w:rFonts w:asciiTheme="majorHAnsi" w:hAnsiTheme="majorHAnsi" w:cs="Calibri"/>
                <w:sz w:val="22"/>
                <w:szCs w:val="22"/>
              </w:rPr>
              <w:t>s</w:t>
            </w:r>
            <w:r>
              <w:rPr>
                <w:rFonts w:asciiTheme="majorHAnsi" w:hAnsiTheme="majorHAnsi" w:cs="Calibri"/>
                <w:sz w:val="22"/>
                <w:szCs w:val="22"/>
              </w:rPr>
              <w:t xml:space="preserve"> as Brains – G. Morgan</w:t>
            </w:r>
          </w:p>
        </w:tc>
      </w:tr>
      <w:tr w:rsidR="00E54F98" w:rsidRPr="00F27A67" w:rsidTr="00E54F98">
        <w:trPr>
          <w:trHeight w:val="521"/>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9</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Organization</w:t>
            </w:r>
            <w:r w:rsidR="00410183">
              <w:rPr>
                <w:rFonts w:asciiTheme="majorHAnsi" w:hAnsiTheme="majorHAnsi" w:cs="Calibri"/>
                <w:sz w:val="22"/>
                <w:szCs w:val="22"/>
              </w:rPr>
              <w:t>s</w:t>
            </w:r>
            <w:r>
              <w:rPr>
                <w:rFonts w:asciiTheme="majorHAnsi" w:hAnsiTheme="majorHAnsi" w:cs="Calibri"/>
                <w:sz w:val="22"/>
                <w:szCs w:val="22"/>
              </w:rPr>
              <w:t xml:space="preserve"> as Culture, Organization as Political Systems – G. Morgan</w:t>
            </w:r>
          </w:p>
        </w:tc>
      </w:tr>
      <w:tr w:rsidR="00E54F98" w:rsidRPr="00F27A67" w:rsidTr="00E54F98">
        <w:trPr>
          <w:trHeight w:val="530"/>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lastRenderedPageBreak/>
              <w:t>Session 10</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Organization</w:t>
            </w:r>
            <w:r w:rsidR="00410183">
              <w:rPr>
                <w:rFonts w:asciiTheme="majorHAnsi" w:hAnsiTheme="majorHAnsi" w:cs="Calibri"/>
                <w:sz w:val="22"/>
                <w:szCs w:val="22"/>
              </w:rPr>
              <w:t>s</w:t>
            </w:r>
            <w:r>
              <w:rPr>
                <w:rFonts w:asciiTheme="majorHAnsi" w:hAnsiTheme="majorHAnsi" w:cs="Calibri"/>
                <w:sz w:val="22"/>
                <w:szCs w:val="22"/>
              </w:rPr>
              <w:t xml:space="preserve"> as Psychic Prison – G. Morgan</w:t>
            </w:r>
          </w:p>
        </w:tc>
      </w:tr>
      <w:tr w:rsidR="00E54F98" w:rsidRPr="00F27A67" w:rsidTr="00E54F98">
        <w:trPr>
          <w:trHeight w:val="548"/>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11</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Organization as Flux, Organization</w:t>
            </w:r>
            <w:r w:rsidR="00410183">
              <w:rPr>
                <w:rFonts w:asciiTheme="majorHAnsi" w:hAnsiTheme="majorHAnsi" w:cs="Calibri"/>
                <w:sz w:val="22"/>
                <w:szCs w:val="22"/>
              </w:rPr>
              <w:t>s</w:t>
            </w:r>
            <w:r>
              <w:rPr>
                <w:rFonts w:asciiTheme="majorHAnsi" w:hAnsiTheme="majorHAnsi" w:cs="Calibri"/>
                <w:sz w:val="22"/>
                <w:szCs w:val="22"/>
              </w:rPr>
              <w:t xml:space="preserve"> as Instruments of Domination – G. Morgan</w:t>
            </w:r>
          </w:p>
        </w:tc>
      </w:tr>
      <w:tr w:rsidR="00E54F98" w:rsidRPr="00F27A67" w:rsidTr="00E54F98">
        <w:trPr>
          <w:trHeight w:val="512"/>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12</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 xml:space="preserve">Origins of system Thinking </w:t>
            </w:r>
            <w:r w:rsidR="009156F0">
              <w:rPr>
                <w:rFonts w:asciiTheme="majorHAnsi" w:hAnsiTheme="majorHAnsi" w:cs="Calibri"/>
                <w:sz w:val="22"/>
                <w:szCs w:val="22"/>
              </w:rPr>
              <w:t>– Ralph D</w:t>
            </w:r>
            <w:r w:rsidR="00557181">
              <w:rPr>
                <w:rFonts w:asciiTheme="majorHAnsi" w:hAnsiTheme="majorHAnsi" w:cs="Calibri"/>
                <w:sz w:val="22"/>
                <w:szCs w:val="22"/>
              </w:rPr>
              <w:t xml:space="preserve">. Stacey </w:t>
            </w:r>
          </w:p>
        </w:tc>
      </w:tr>
      <w:tr w:rsidR="00E54F98" w:rsidRPr="00F27A67" w:rsidTr="00E54F98">
        <w:trPr>
          <w:trHeight w:val="539"/>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13</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 xml:space="preserve">Responsive Process thinking </w:t>
            </w:r>
            <w:r w:rsidR="009156F0">
              <w:rPr>
                <w:rFonts w:asciiTheme="majorHAnsi" w:hAnsiTheme="majorHAnsi" w:cs="Calibri"/>
                <w:sz w:val="22"/>
                <w:szCs w:val="22"/>
              </w:rPr>
              <w:t>– Ralph D</w:t>
            </w:r>
            <w:r w:rsidR="00557181">
              <w:rPr>
                <w:rFonts w:asciiTheme="majorHAnsi" w:hAnsiTheme="majorHAnsi" w:cs="Calibri"/>
                <w:sz w:val="22"/>
                <w:szCs w:val="22"/>
              </w:rPr>
              <w:t>. Stacey</w:t>
            </w:r>
          </w:p>
        </w:tc>
      </w:tr>
      <w:tr w:rsidR="00E54F98" w:rsidRPr="00F27A67" w:rsidTr="009156F0">
        <w:trPr>
          <w:trHeight w:val="783"/>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14</w:t>
            </w:r>
          </w:p>
        </w:tc>
        <w:tc>
          <w:tcPr>
            <w:tcW w:w="7578" w:type="dxa"/>
          </w:tcPr>
          <w:p w:rsidR="00E54F98" w:rsidRPr="00F27A67" w:rsidRDefault="00E54F98" w:rsidP="004A3D9B">
            <w:pPr>
              <w:rPr>
                <w:rFonts w:asciiTheme="majorHAnsi" w:hAnsiTheme="majorHAnsi" w:cs="Calibri"/>
                <w:sz w:val="22"/>
                <w:szCs w:val="22"/>
              </w:rPr>
            </w:pPr>
            <w:r>
              <w:rPr>
                <w:rFonts w:asciiTheme="majorHAnsi" w:hAnsiTheme="majorHAnsi" w:cs="Calibri"/>
                <w:sz w:val="22"/>
                <w:szCs w:val="22"/>
              </w:rPr>
              <w:t>Sense making in organizations</w:t>
            </w:r>
            <w:r w:rsidR="009156F0">
              <w:rPr>
                <w:rFonts w:asciiTheme="majorHAnsi" w:hAnsiTheme="majorHAnsi" w:cs="Calibri"/>
                <w:sz w:val="22"/>
                <w:szCs w:val="22"/>
              </w:rPr>
              <w:t>, Organizational Redesign as Improvisation</w:t>
            </w:r>
            <w:r w:rsidR="00557181">
              <w:rPr>
                <w:rFonts w:asciiTheme="majorHAnsi" w:hAnsiTheme="majorHAnsi" w:cs="Calibri"/>
                <w:sz w:val="22"/>
                <w:szCs w:val="22"/>
              </w:rPr>
              <w:t xml:space="preserve">– Karl E. Weick </w:t>
            </w:r>
          </w:p>
        </w:tc>
      </w:tr>
      <w:tr w:rsidR="00E54F98" w:rsidRPr="00F27A67" w:rsidTr="009156F0">
        <w:trPr>
          <w:trHeight w:val="981"/>
        </w:trPr>
        <w:tc>
          <w:tcPr>
            <w:tcW w:w="1998" w:type="dxa"/>
          </w:tcPr>
          <w:p w:rsidR="00E54F98" w:rsidRPr="00F27A67" w:rsidRDefault="00E54F98" w:rsidP="00E54F98">
            <w:pPr>
              <w:rPr>
                <w:rFonts w:asciiTheme="majorHAnsi" w:hAnsiTheme="majorHAnsi" w:cs="Calibri"/>
                <w:sz w:val="22"/>
                <w:szCs w:val="22"/>
              </w:rPr>
            </w:pPr>
            <w:r w:rsidRPr="00F27A67">
              <w:rPr>
                <w:rFonts w:asciiTheme="majorHAnsi" w:hAnsiTheme="majorHAnsi" w:cs="Calibri"/>
                <w:sz w:val="22"/>
                <w:szCs w:val="22"/>
              </w:rPr>
              <w:t>Session 15</w:t>
            </w:r>
          </w:p>
        </w:tc>
        <w:tc>
          <w:tcPr>
            <w:tcW w:w="7578" w:type="dxa"/>
          </w:tcPr>
          <w:p w:rsidR="003E16A1" w:rsidRPr="00F27A67" w:rsidRDefault="003E16A1" w:rsidP="00B2018D">
            <w:pPr>
              <w:rPr>
                <w:rFonts w:asciiTheme="majorHAnsi" w:hAnsiTheme="majorHAnsi" w:cs="Calibri"/>
                <w:sz w:val="22"/>
                <w:szCs w:val="22"/>
              </w:rPr>
            </w:pPr>
            <w:r>
              <w:rPr>
                <w:rFonts w:asciiTheme="majorHAnsi" w:hAnsiTheme="majorHAnsi" w:cs="Calibri"/>
                <w:sz w:val="22"/>
                <w:szCs w:val="22"/>
              </w:rPr>
              <w:t xml:space="preserve">Postmodernism as a philosophy: the ultimate challenge to organization theory – John McAuley, Jaonne Dubareley and Phil Johnson   </w:t>
            </w:r>
          </w:p>
        </w:tc>
      </w:tr>
      <w:tr w:rsidR="00E54F98" w:rsidRPr="00F27A67" w:rsidTr="00E54F98">
        <w:tc>
          <w:tcPr>
            <w:tcW w:w="1998" w:type="dxa"/>
          </w:tcPr>
          <w:p w:rsidR="00E54F98" w:rsidRDefault="00E54F98" w:rsidP="00E54F98">
            <w:pPr>
              <w:rPr>
                <w:rFonts w:asciiTheme="majorHAnsi" w:hAnsiTheme="majorHAnsi" w:cs="Calibri"/>
                <w:sz w:val="22"/>
                <w:szCs w:val="22"/>
              </w:rPr>
            </w:pPr>
          </w:p>
          <w:p w:rsidR="00E54F98" w:rsidRDefault="00E54F98" w:rsidP="00E54F98">
            <w:pPr>
              <w:rPr>
                <w:rFonts w:asciiTheme="majorHAnsi" w:hAnsiTheme="majorHAnsi" w:cs="Calibri"/>
                <w:sz w:val="22"/>
                <w:szCs w:val="22"/>
              </w:rPr>
            </w:pPr>
            <w:r>
              <w:rPr>
                <w:rFonts w:asciiTheme="majorHAnsi" w:hAnsiTheme="majorHAnsi" w:cs="Calibri"/>
                <w:sz w:val="22"/>
                <w:szCs w:val="22"/>
              </w:rPr>
              <w:t>Assignment one</w:t>
            </w:r>
          </w:p>
          <w:p w:rsidR="00410183" w:rsidRPr="00410183" w:rsidRDefault="00410183" w:rsidP="00E54F98">
            <w:pPr>
              <w:rPr>
                <w:rFonts w:asciiTheme="majorHAnsi" w:hAnsiTheme="majorHAnsi" w:cs="Calibri"/>
                <w:b/>
                <w:sz w:val="22"/>
                <w:szCs w:val="22"/>
              </w:rPr>
            </w:pPr>
            <w:r w:rsidRPr="00410183">
              <w:rPr>
                <w:rFonts w:asciiTheme="majorHAnsi" w:hAnsiTheme="majorHAnsi" w:cs="Calibri"/>
                <w:b/>
                <w:sz w:val="22"/>
                <w:szCs w:val="22"/>
              </w:rPr>
              <w:t xml:space="preserve">Due </w:t>
            </w:r>
            <w:r w:rsidRPr="00410183">
              <w:rPr>
                <w:rFonts w:asciiTheme="majorHAnsi" w:hAnsiTheme="majorHAnsi" w:cs="Calibri"/>
                <w:sz w:val="22"/>
                <w:szCs w:val="22"/>
              </w:rPr>
              <w:t>in 6</w:t>
            </w:r>
            <w:r w:rsidRPr="00410183">
              <w:rPr>
                <w:rFonts w:asciiTheme="majorHAnsi" w:hAnsiTheme="majorHAnsi" w:cs="Calibri"/>
                <w:sz w:val="22"/>
                <w:szCs w:val="22"/>
                <w:vertAlign w:val="superscript"/>
              </w:rPr>
              <w:t>th</w:t>
            </w:r>
            <w:r w:rsidRPr="00410183">
              <w:rPr>
                <w:rFonts w:asciiTheme="majorHAnsi" w:hAnsiTheme="majorHAnsi" w:cs="Calibri"/>
                <w:sz w:val="22"/>
                <w:szCs w:val="22"/>
              </w:rPr>
              <w:t xml:space="preserve"> Session</w:t>
            </w:r>
          </w:p>
        </w:tc>
        <w:tc>
          <w:tcPr>
            <w:tcW w:w="7578" w:type="dxa"/>
          </w:tcPr>
          <w:p w:rsidR="00E54F98" w:rsidRDefault="00E54F98" w:rsidP="00F27A67">
            <w:pPr>
              <w:rPr>
                <w:rFonts w:asciiTheme="majorHAnsi" w:hAnsiTheme="majorHAnsi" w:cs="Calibri"/>
                <w:sz w:val="22"/>
                <w:szCs w:val="22"/>
              </w:rPr>
            </w:pPr>
          </w:p>
          <w:p w:rsidR="00557181" w:rsidRPr="00F27A67" w:rsidRDefault="00410183" w:rsidP="003E16A1">
            <w:pPr>
              <w:rPr>
                <w:rFonts w:asciiTheme="majorHAnsi" w:hAnsiTheme="majorHAnsi" w:cs="Calibri"/>
                <w:sz w:val="22"/>
                <w:szCs w:val="22"/>
              </w:rPr>
            </w:pPr>
            <w:r>
              <w:rPr>
                <w:rFonts w:asciiTheme="majorHAnsi" w:hAnsiTheme="majorHAnsi" w:cs="Calibri"/>
                <w:sz w:val="22"/>
                <w:szCs w:val="22"/>
              </w:rPr>
              <w:t xml:space="preserve">Sensemaking in organizations: small structures with large consequence – Karl E. Weick  </w:t>
            </w:r>
          </w:p>
        </w:tc>
      </w:tr>
      <w:tr w:rsidR="00E54F98" w:rsidRPr="00F27A67" w:rsidTr="00E54F98">
        <w:tc>
          <w:tcPr>
            <w:tcW w:w="1998" w:type="dxa"/>
          </w:tcPr>
          <w:p w:rsidR="00E54F98" w:rsidRDefault="00E54F98" w:rsidP="00E54F98">
            <w:pPr>
              <w:rPr>
                <w:rFonts w:asciiTheme="majorHAnsi" w:hAnsiTheme="majorHAnsi" w:cs="Calibri"/>
                <w:sz w:val="22"/>
                <w:szCs w:val="22"/>
              </w:rPr>
            </w:pPr>
          </w:p>
          <w:p w:rsidR="00E54F98" w:rsidRDefault="00E54F98" w:rsidP="00E54F98">
            <w:pPr>
              <w:rPr>
                <w:rFonts w:asciiTheme="majorHAnsi" w:hAnsiTheme="majorHAnsi" w:cs="Calibri"/>
                <w:sz w:val="22"/>
                <w:szCs w:val="22"/>
              </w:rPr>
            </w:pPr>
            <w:r>
              <w:rPr>
                <w:rFonts w:asciiTheme="majorHAnsi" w:hAnsiTheme="majorHAnsi" w:cs="Calibri"/>
                <w:sz w:val="22"/>
                <w:szCs w:val="22"/>
              </w:rPr>
              <w:t>Assignment Two</w:t>
            </w:r>
          </w:p>
          <w:p w:rsidR="00410183" w:rsidRPr="00410183" w:rsidRDefault="00410183" w:rsidP="00E54F98">
            <w:pPr>
              <w:rPr>
                <w:rFonts w:asciiTheme="majorHAnsi" w:hAnsiTheme="majorHAnsi" w:cs="Calibri"/>
                <w:b/>
                <w:sz w:val="22"/>
                <w:szCs w:val="22"/>
              </w:rPr>
            </w:pPr>
            <w:r w:rsidRPr="00410183">
              <w:rPr>
                <w:rFonts w:asciiTheme="majorHAnsi" w:hAnsiTheme="majorHAnsi" w:cs="Calibri"/>
                <w:b/>
                <w:sz w:val="22"/>
                <w:szCs w:val="22"/>
              </w:rPr>
              <w:t xml:space="preserve">Due </w:t>
            </w:r>
            <w:r w:rsidRPr="00410183">
              <w:rPr>
                <w:rFonts w:asciiTheme="majorHAnsi" w:hAnsiTheme="majorHAnsi" w:cs="Calibri"/>
                <w:sz w:val="22"/>
                <w:szCs w:val="22"/>
              </w:rPr>
              <w:t>in 9</w:t>
            </w:r>
            <w:r w:rsidRPr="00410183">
              <w:rPr>
                <w:rFonts w:asciiTheme="majorHAnsi" w:hAnsiTheme="majorHAnsi" w:cs="Calibri"/>
                <w:sz w:val="22"/>
                <w:szCs w:val="22"/>
                <w:vertAlign w:val="superscript"/>
              </w:rPr>
              <w:t>th</w:t>
            </w:r>
            <w:r w:rsidRPr="00410183">
              <w:rPr>
                <w:rFonts w:asciiTheme="majorHAnsi" w:hAnsiTheme="majorHAnsi" w:cs="Calibri"/>
                <w:sz w:val="22"/>
                <w:szCs w:val="22"/>
              </w:rPr>
              <w:t xml:space="preserve"> Session</w:t>
            </w:r>
          </w:p>
        </w:tc>
        <w:tc>
          <w:tcPr>
            <w:tcW w:w="7578" w:type="dxa"/>
          </w:tcPr>
          <w:p w:rsidR="00E54F98" w:rsidRDefault="00E54F98" w:rsidP="00F27A67">
            <w:pPr>
              <w:rPr>
                <w:rFonts w:asciiTheme="majorHAnsi" w:hAnsiTheme="majorHAnsi" w:cs="Calibri"/>
                <w:sz w:val="22"/>
                <w:szCs w:val="22"/>
              </w:rPr>
            </w:pPr>
          </w:p>
          <w:p w:rsidR="00B7757A" w:rsidRPr="00F27A67" w:rsidRDefault="00410183" w:rsidP="00B7757A">
            <w:pPr>
              <w:rPr>
                <w:rFonts w:asciiTheme="majorHAnsi" w:hAnsiTheme="majorHAnsi" w:cs="Calibri"/>
                <w:sz w:val="22"/>
                <w:szCs w:val="22"/>
              </w:rPr>
            </w:pPr>
            <w:r>
              <w:rPr>
                <w:rFonts w:asciiTheme="majorHAnsi" w:hAnsiTheme="majorHAnsi" w:cs="Calibri"/>
                <w:sz w:val="22"/>
                <w:szCs w:val="22"/>
              </w:rPr>
              <w:t xml:space="preserve">Organizational Redesign as Improvisation – Karl E.  Weick </w:t>
            </w:r>
          </w:p>
        </w:tc>
      </w:tr>
    </w:tbl>
    <w:p w:rsidR="00B7757A" w:rsidRDefault="00B7757A" w:rsidP="003C4FF5">
      <w:pPr>
        <w:spacing w:line="240" w:lineRule="auto"/>
        <w:jc w:val="center"/>
        <w:rPr>
          <w:rFonts w:asciiTheme="majorHAnsi" w:hAnsiTheme="majorHAnsi" w:cs="Calibri"/>
          <w:b/>
          <w:sz w:val="22"/>
          <w:szCs w:val="22"/>
        </w:rPr>
      </w:pPr>
    </w:p>
    <w:p w:rsidR="009614B9" w:rsidRDefault="00B7757A" w:rsidP="00B7757A">
      <w:pPr>
        <w:rPr>
          <w:rFonts w:asciiTheme="majorHAnsi" w:hAnsiTheme="majorHAnsi" w:cs="Calibri"/>
          <w:b/>
          <w:sz w:val="22"/>
          <w:szCs w:val="22"/>
        </w:rPr>
      </w:pPr>
      <w:r w:rsidRPr="0058202F">
        <w:rPr>
          <w:rFonts w:asciiTheme="majorHAnsi" w:hAnsiTheme="majorHAnsi" w:cs="Calibri"/>
          <w:b/>
          <w:sz w:val="22"/>
          <w:szCs w:val="22"/>
        </w:rPr>
        <w:t>Important Note:</w:t>
      </w:r>
    </w:p>
    <w:p w:rsidR="009614B9" w:rsidRDefault="009614B9" w:rsidP="009614B9">
      <w:pPr>
        <w:pStyle w:val="ListParagraph"/>
        <w:numPr>
          <w:ilvl w:val="0"/>
          <w:numId w:val="6"/>
        </w:numPr>
        <w:rPr>
          <w:rFonts w:asciiTheme="majorHAnsi" w:hAnsiTheme="majorHAnsi" w:cs="Calibri"/>
          <w:sz w:val="22"/>
          <w:szCs w:val="22"/>
        </w:rPr>
      </w:pPr>
      <w:r>
        <w:rPr>
          <w:rFonts w:asciiTheme="majorHAnsi" w:hAnsiTheme="majorHAnsi" w:cs="Calibri"/>
          <w:sz w:val="22"/>
          <w:szCs w:val="22"/>
        </w:rPr>
        <w:t xml:space="preserve">For each class, relevant research paper will be uploaded on moodle. </w:t>
      </w:r>
    </w:p>
    <w:p w:rsidR="00F27A67" w:rsidRDefault="00B7757A" w:rsidP="009614B9">
      <w:pPr>
        <w:pStyle w:val="ListParagraph"/>
        <w:numPr>
          <w:ilvl w:val="0"/>
          <w:numId w:val="6"/>
        </w:numPr>
        <w:rPr>
          <w:rFonts w:asciiTheme="majorHAnsi" w:hAnsiTheme="majorHAnsi" w:cs="Calibri"/>
          <w:sz w:val="22"/>
          <w:szCs w:val="22"/>
        </w:rPr>
      </w:pPr>
      <w:r w:rsidRPr="009614B9">
        <w:rPr>
          <w:rFonts w:asciiTheme="majorHAnsi" w:hAnsiTheme="majorHAnsi" w:cs="Calibri"/>
          <w:sz w:val="22"/>
          <w:szCs w:val="22"/>
        </w:rPr>
        <w:t xml:space="preserve">For each reading, discussion questions will be given (on moodle). Class discussion will primarily hinge on these questions.  </w:t>
      </w: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Default="00152C6A" w:rsidP="00152C6A">
      <w:pPr>
        <w:rPr>
          <w:rFonts w:asciiTheme="majorHAnsi" w:hAnsiTheme="majorHAnsi" w:cs="Calibri"/>
          <w:sz w:val="22"/>
          <w:szCs w:val="22"/>
        </w:rPr>
      </w:pPr>
    </w:p>
    <w:p w:rsidR="00152C6A" w:rsidRPr="00480A67" w:rsidRDefault="00152C6A" w:rsidP="00152C6A">
      <w:pPr>
        <w:rPr>
          <w:b/>
          <w:sz w:val="28"/>
          <w:szCs w:val="28"/>
        </w:rPr>
      </w:pPr>
      <w:r>
        <w:rPr>
          <w:b/>
          <w:sz w:val="28"/>
          <w:szCs w:val="28"/>
        </w:rPr>
        <w:t>STUDENTS</w:t>
      </w:r>
      <w:r w:rsidRPr="00480A67">
        <w:rPr>
          <w:b/>
          <w:sz w:val="28"/>
          <w:szCs w:val="28"/>
        </w:rPr>
        <w:t xml:space="preserve"> ARE REQUIRED TO READ AND UNDERSTAND ALL ITEMS OUTLINED IN THE PARTICIP</w:t>
      </w:r>
      <w:bookmarkStart w:id="0" w:name="_GoBack"/>
      <w:bookmarkEnd w:id="0"/>
      <w:r w:rsidRPr="00480A67">
        <w:rPr>
          <w:b/>
          <w:sz w:val="28"/>
          <w:szCs w:val="28"/>
        </w:rPr>
        <w:t>ANT HANDBOOK</w:t>
      </w:r>
    </w:p>
    <w:p w:rsidR="00152C6A" w:rsidRPr="003B3B08" w:rsidRDefault="00152C6A" w:rsidP="00152C6A">
      <w:pPr>
        <w:rPr>
          <w:sz w:val="28"/>
          <w:szCs w:val="28"/>
        </w:rPr>
      </w:pPr>
      <w:r w:rsidRPr="003B3B08">
        <w:rPr>
          <w:b/>
          <w:sz w:val="28"/>
          <w:szCs w:val="28"/>
          <w:u w:val="single"/>
        </w:rPr>
        <w:lastRenderedPageBreak/>
        <w:t>Class Policy: -</w:t>
      </w:r>
    </w:p>
    <w:p w:rsidR="00152C6A" w:rsidRPr="003B3B08" w:rsidRDefault="00152C6A" w:rsidP="00152C6A">
      <w:pPr>
        <w:pStyle w:val="Header"/>
        <w:numPr>
          <w:ilvl w:val="0"/>
          <w:numId w:val="7"/>
        </w:numPr>
        <w:rPr>
          <w:rFonts w:ascii="Times New Roman" w:hAnsi="Times New Roman"/>
          <w:sz w:val="28"/>
          <w:szCs w:val="28"/>
        </w:rPr>
      </w:pPr>
      <w:r>
        <w:rPr>
          <w:rFonts w:ascii="Times New Roman" w:hAnsi="Times New Roman"/>
          <w:sz w:val="28"/>
          <w:szCs w:val="28"/>
        </w:rPr>
        <w:t>Be on T</w:t>
      </w:r>
      <w:r w:rsidRPr="003B3B08">
        <w:rPr>
          <w:rFonts w:ascii="Times New Roman" w:hAnsi="Times New Roman"/>
          <w:sz w:val="28"/>
          <w:szCs w:val="28"/>
        </w:rPr>
        <w:t>ime</w:t>
      </w:r>
    </w:p>
    <w:p w:rsidR="00152C6A" w:rsidRDefault="00152C6A" w:rsidP="00152C6A">
      <w:pPr>
        <w:pStyle w:val="Header"/>
        <w:ind w:left="720"/>
      </w:pPr>
      <w:r w:rsidRPr="00C47A48">
        <w:t xml:space="preserve">You need to be at class at the assigned time. After 10 minutes past the assigned time, you will be marked absent. </w:t>
      </w:r>
    </w:p>
    <w:p w:rsidR="00152C6A" w:rsidRPr="00C47A48" w:rsidRDefault="00152C6A" w:rsidP="00152C6A">
      <w:pPr>
        <w:pStyle w:val="Header"/>
        <w:ind w:left="720"/>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Mobile Policy</w:t>
      </w:r>
    </w:p>
    <w:p w:rsidR="00152C6A" w:rsidRDefault="00152C6A" w:rsidP="00152C6A">
      <w:pPr>
        <w:pStyle w:val="Header"/>
        <w:ind w:left="720"/>
        <w:jc w:val="both"/>
      </w:pPr>
      <w:r>
        <w:rPr>
          <w:b/>
        </w:rPr>
        <w:t>TURN OFF</w:t>
      </w:r>
      <w:r w:rsidRPr="004F6340">
        <w:rPr>
          <w:b/>
        </w:rPr>
        <w:t xml:space="preserve"> YOUR MOBILE PHONE!</w:t>
      </w:r>
      <w:r>
        <w:t xml:space="preserve"> It is unprofessional to be texting or otherwise.</w:t>
      </w:r>
    </w:p>
    <w:p w:rsidR="00152C6A" w:rsidRDefault="00152C6A" w:rsidP="00152C6A">
      <w:pPr>
        <w:pStyle w:val="Header"/>
        <w:ind w:left="720"/>
        <w:jc w:val="both"/>
        <w:rPr>
          <w:sz w:val="28"/>
          <w:szCs w:val="28"/>
        </w:rPr>
      </w:pPr>
    </w:p>
    <w:p w:rsidR="00152C6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Email Policy</w:t>
      </w:r>
    </w:p>
    <w:p w:rsidR="00152C6A" w:rsidRPr="00125022" w:rsidRDefault="00152C6A" w:rsidP="00152C6A">
      <w:pPr>
        <w:pStyle w:val="Header"/>
        <w:ind w:left="720"/>
      </w:pPr>
      <w:r w:rsidRPr="000C5EB2">
        <w:rPr>
          <w:b/>
        </w:rPr>
        <w:t>READ YOUR EMAILS!</w:t>
      </w:r>
      <w:r w:rsidRPr="00125022">
        <w:t xml:space="preserve"> You are responsible if you miss a deadline because you did not read your email.</w:t>
      </w:r>
    </w:p>
    <w:p w:rsidR="00152C6A" w:rsidRPr="00AF747A" w:rsidRDefault="00152C6A" w:rsidP="00152C6A">
      <w:pPr>
        <w:pStyle w:val="Header"/>
        <w:ind w:left="720"/>
        <w:jc w:val="both"/>
      </w:pPr>
      <w:r>
        <w:t xml:space="preserve">Participants should regularly check their university emails accounts regularly and respond accordingly. </w:t>
      </w:r>
    </w:p>
    <w:p w:rsidR="00152C6A" w:rsidRPr="00621DFF" w:rsidRDefault="00152C6A" w:rsidP="00152C6A">
      <w:pPr>
        <w:pStyle w:val="Header"/>
        <w:ind w:left="720"/>
        <w:rPr>
          <w:sz w:val="28"/>
          <w:szCs w:val="28"/>
        </w:rPr>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Class Attendance Policy</w:t>
      </w:r>
    </w:p>
    <w:p w:rsidR="00152C6A" w:rsidRDefault="00152C6A" w:rsidP="00152C6A">
      <w:pPr>
        <w:pStyle w:val="Header"/>
        <w:ind w:left="720"/>
        <w:jc w:val="both"/>
      </w:pPr>
      <w:r w:rsidRPr="00F56C9E">
        <w:t xml:space="preserve">A minimum of 80% attendance is required for a participant to be eligible to sit in the final examination. </w:t>
      </w:r>
      <w:r>
        <w:t xml:space="preserve">Being sick and going to weddings are absences and will not be counted as present. You have the opportunity to use 6 absences out of 30 classes. </w:t>
      </w:r>
      <w:r w:rsidRPr="00F56C9E">
        <w:t xml:space="preserve">Participants with less than 80% of attendance in a course will be given grade ‘F’ (Fail) and will not be allowed to take end term exams. </w:t>
      </w:r>
      <w:r>
        <w:t>International students who will be leaving for visa during semester should not use any days off except for visa trip. Otherwise they could reach short attendance.</w:t>
      </w:r>
    </w:p>
    <w:p w:rsidR="00152C6A" w:rsidRDefault="00152C6A" w:rsidP="00152C6A">
      <w:pPr>
        <w:pStyle w:val="Header"/>
        <w:ind w:left="720"/>
        <w:jc w:val="both"/>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 xml:space="preserve">Moodle </w:t>
      </w:r>
    </w:p>
    <w:p w:rsidR="00152C6A" w:rsidRPr="00AF747A" w:rsidRDefault="00152C6A" w:rsidP="00152C6A">
      <w:pPr>
        <w:pStyle w:val="Header"/>
        <w:ind w:left="720"/>
        <w:jc w:val="both"/>
      </w:pPr>
      <w:r w:rsidRPr="00AF747A">
        <w:t xml:space="preserve">UMT –LMS (Moodle) is an Open Source Course Management System (CMS), also known as a learning Management System (LMS). Participants should regularly visit the course website on MOODLE Course Management system, and fully benefit from its capabilities. If you are facing any problem using moodle, visit </w:t>
      </w:r>
      <w:hyperlink r:id="rId14" w:history="1">
        <w:r w:rsidRPr="00AF747A">
          <w:t>http://oit.umt.edu.pk/moodle</w:t>
        </w:r>
      </w:hyperlink>
      <w:r w:rsidRPr="00AF747A">
        <w:t xml:space="preserve">. For further query send your queries to </w:t>
      </w:r>
      <w:hyperlink r:id="rId15" w:history="1">
        <w:r w:rsidRPr="006402C8">
          <w:rPr>
            <w:rStyle w:val="Hyperlink"/>
          </w:rPr>
          <w:t>moodle@umt.edu.pk</w:t>
        </w:r>
      </w:hyperlink>
    </w:p>
    <w:p w:rsidR="00152C6A" w:rsidRDefault="00152C6A" w:rsidP="00152C6A">
      <w:pPr>
        <w:pStyle w:val="Header"/>
        <w:jc w:val="both"/>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Harassment Policy</w:t>
      </w:r>
    </w:p>
    <w:p w:rsidR="00152C6A" w:rsidRDefault="00152C6A" w:rsidP="00152C6A">
      <w:pPr>
        <w:pStyle w:val="Header"/>
        <w:ind w:left="720"/>
        <w:jc w:val="both"/>
      </w:pPr>
      <w:r w:rsidRPr="004F6340">
        <w:t>Sexual</w:t>
      </w:r>
      <w:r>
        <w:t xml:space="preserve"> or any other</w:t>
      </w:r>
      <w:r w:rsidRPr="004F6340">
        <w:t xml:space="preserve"> harassment is prohibited and is constituted as punishable offence. Sexual</w:t>
      </w:r>
      <w:r>
        <w:t xml:space="preserve"> or any other</w:t>
      </w:r>
      <w:r w:rsidRPr="004F6340">
        <w:t xml:space="preserve"> harassment of any participant will not be tolerated. All actions categorized as sexual</w:t>
      </w:r>
      <w:r>
        <w:t xml:space="preserve"> or any other</w:t>
      </w:r>
      <w:r w:rsidRPr="004F6340">
        <w:t xml:space="preserve"> harassment when done physically or verbally would also be considered as sexual harassment when done using electronic media such as computers, mobiles, internet, emails etc.</w:t>
      </w:r>
    </w:p>
    <w:p w:rsidR="00152C6A" w:rsidRDefault="00152C6A" w:rsidP="00152C6A">
      <w:pPr>
        <w:pStyle w:val="Header"/>
        <w:ind w:left="720"/>
        <w:jc w:val="both"/>
      </w:pPr>
    </w:p>
    <w:p w:rsidR="00152C6A" w:rsidRDefault="00152C6A" w:rsidP="00152C6A">
      <w:pPr>
        <w:pStyle w:val="Header"/>
        <w:numPr>
          <w:ilvl w:val="0"/>
          <w:numId w:val="7"/>
        </w:numPr>
        <w:rPr>
          <w:rFonts w:ascii="Times New Roman" w:hAnsi="Times New Roman"/>
          <w:sz w:val="28"/>
          <w:szCs w:val="28"/>
        </w:rPr>
      </w:pPr>
      <w:r>
        <w:rPr>
          <w:rFonts w:ascii="Times New Roman" w:hAnsi="Times New Roman"/>
          <w:sz w:val="28"/>
          <w:szCs w:val="28"/>
        </w:rPr>
        <w:t>Use of U</w:t>
      </w:r>
      <w:r w:rsidRPr="00AF747A">
        <w:rPr>
          <w:rFonts w:ascii="Times New Roman" w:hAnsi="Times New Roman"/>
          <w:sz w:val="28"/>
          <w:szCs w:val="28"/>
        </w:rPr>
        <w:t xml:space="preserve">nfair </w:t>
      </w:r>
      <w:r>
        <w:rPr>
          <w:rFonts w:ascii="Times New Roman" w:hAnsi="Times New Roman"/>
          <w:sz w:val="28"/>
          <w:szCs w:val="28"/>
        </w:rPr>
        <w:t>M</w:t>
      </w:r>
      <w:r w:rsidRPr="00AF747A">
        <w:rPr>
          <w:rFonts w:ascii="Times New Roman" w:hAnsi="Times New Roman"/>
          <w:sz w:val="28"/>
          <w:szCs w:val="28"/>
        </w:rPr>
        <w:t>eans/Honesty Policy</w:t>
      </w:r>
    </w:p>
    <w:p w:rsidR="00152C6A" w:rsidRPr="00480A67" w:rsidRDefault="00152C6A" w:rsidP="00152C6A">
      <w:pPr>
        <w:pStyle w:val="Header"/>
        <w:ind w:left="720"/>
      </w:pPr>
    </w:p>
    <w:p w:rsidR="00152C6A" w:rsidRPr="00480A67" w:rsidRDefault="00152C6A" w:rsidP="00152C6A">
      <w:pPr>
        <w:pStyle w:val="ListParagraph"/>
        <w:autoSpaceDE w:val="0"/>
        <w:autoSpaceDN w:val="0"/>
        <w:adjustRightInd w:val="0"/>
        <w:spacing w:after="0"/>
      </w:pPr>
      <w:r w:rsidRPr="00480A67">
        <w:t xml:space="preserve">Any participant found using unfair means or assisting another participant during a class test/quiz, assignments or examination would be liable to disciplinary action. </w:t>
      </w:r>
    </w:p>
    <w:p w:rsidR="00152C6A" w:rsidRDefault="00152C6A" w:rsidP="00152C6A">
      <w:pPr>
        <w:pStyle w:val="ListParagraph"/>
        <w:autoSpaceDE w:val="0"/>
        <w:autoSpaceDN w:val="0"/>
        <w:adjustRightInd w:val="0"/>
        <w:spacing w:after="0"/>
        <w:rPr>
          <w:rFonts w:ascii="Times New Roman" w:hAnsi="Times New Roman"/>
          <w:color w:val="000000"/>
        </w:rPr>
      </w:pPr>
    </w:p>
    <w:p w:rsidR="00152C6A" w:rsidRPr="003B3B08" w:rsidRDefault="00152C6A" w:rsidP="00152C6A">
      <w:pPr>
        <w:pStyle w:val="Header"/>
        <w:numPr>
          <w:ilvl w:val="0"/>
          <w:numId w:val="7"/>
        </w:numPr>
        <w:rPr>
          <w:rFonts w:ascii="Times New Roman" w:hAnsi="Times New Roman"/>
          <w:sz w:val="28"/>
          <w:szCs w:val="28"/>
        </w:rPr>
      </w:pPr>
      <w:r w:rsidRPr="003B3B08">
        <w:rPr>
          <w:rFonts w:ascii="Times New Roman" w:hAnsi="Times New Roman"/>
          <w:sz w:val="28"/>
          <w:szCs w:val="28"/>
        </w:rPr>
        <w:t>Plagiarism Policy</w:t>
      </w:r>
      <w:r w:rsidRPr="003B3B08">
        <w:rPr>
          <w:rFonts w:ascii="Times New Roman" w:hAnsi="Times New Roman"/>
          <w:sz w:val="28"/>
          <w:szCs w:val="28"/>
        </w:rPr>
        <w:br/>
      </w:r>
      <w:r w:rsidRPr="003B3B08">
        <w:rPr>
          <w:rFonts w:ascii="Times New Roman" w:hAnsi="Times New Roman"/>
          <w:sz w:val="28"/>
          <w:szCs w:val="28"/>
        </w:rPr>
        <w:br/>
      </w:r>
      <w:r>
        <w:t xml:space="preserve">All students are required to attach a “Turnitin” report on every assignment, big or small. Any student who attempts to bypass “TurnItin” will receive “F” grade which will count towards the CGPA. </w:t>
      </w:r>
      <w:r w:rsidRPr="00D16532">
        <w:t xml:space="preserve">The participants submit the plagiarism report to </w:t>
      </w:r>
      <w:r>
        <w:t xml:space="preserve">the </w:t>
      </w:r>
      <w:r w:rsidRPr="00D16532">
        <w:t xml:space="preserve">resource person </w:t>
      </w:r>
      <w:r>
        <w:t xml:space="preserve">with every assignment, report, project, thesis etc. If student attempts to cheat Turnitin, he/she will receive a second “F” that will count towards the CGPA. </w:t>
      </w:r>
      <w:r w:rsidRPr="003B3B08">
        <w:t>There are special rules on plagiarism for final report</w:t>
      </w:r>
      <w:r>
        <w:t>s</w:t>
      </w:r>
      <w:r w:rsidRPr="003B3B08">
        <w:t xml:space="preserve"> etc. all outlined in your handbook.</w:t>
      </w:r>
    </w:p>
    <w:p w:rsidR="00152C6A" w:rsidRDefault="00152C6A" w:rsidP="00152C6A">
      <w:pPr>
        <w:pStyle w:val="ListParagraph"/>
        <w:autoSpaceDE w:val="0"/>
        <w:autoSpaceDN w:val="0"/>
        <w:adjustRightInd w:val="0"/>
        <w:spacing w:after="0"/>
        <w:rPr>
          <w:rFonts w:ascii="Times New Roman" w:hAnsi="Times New Roman"/>
          <w:color w:val="000000"/>
        </w:rPr>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Withdraw Policy</w:t>
      </w:r>
    </w:p>
    <w:p w:rsidR="00152C6A" w:rsidRDefault="00152C6A" w:rsidP="00152C6A">
      <w:pPr>
        <w:pStyle w:val="Header"/>
        <w:ind w:left="720"/>
        <w:rPr>
          <w:sz w:val="28"/>
          <w:szCs w:val="28"/>
        </w:rPr>
      </w:pPr>
    </w:p>
    <w:p w:rsidR="00152C6A" w:rsidRDefault="00152C6A" w:rsidP="00152C6A">
      <w:pPr>
        <w:pStyle w:val="Header"/>
        <w:ind w:left="720"/>
        <w:jc w:val="both"/>
      </w:pPr>
      <w:r w:rsidRPr="00FA7008">
        <w:lastRenderedPageBreak/>
        <w:t>Students may withdraw from a course till the end of the 12</w:t>
      </w:r>
      <w:r w:rsidRPr="00AF747A">
        <w:t>th</w:t>
      </w:r>
      <w:r w:rsidRPr="00FA7008">
        <w:t xml:space="preserve"> week of the semester. Consequently, grade W will be awarded to the student which shall have no impact on the calculation of the GPA of the student.A Student withdrawing after the 12</w:t>
      </w:r>
      <w:r w:rsidRPr="00AF747A">
        <w:t>th</w:t>
      </w:r>
      <w:r w:rsidRPr="00FA7008">
        <w:t xml:space="preserve"> week shall be automatically awarded “F” grade which shall count in the GPA.</w:t>
      </w:r>
    </w:p>
    <w:p w:rsidR="00152C6A" w:rsidRDefault="00152C6A" w:rsidP="00152C6A">
      <w:pPr>
        <w:pStyle w:val="ListParagraph"/>
        <w:autoSpaceDE w:val="0"/>
        <w:autoSpaceDN w:val="0"/>
        <w:adjustRightInd w:val="0"/>
        <w:spacing w:after="0"/>
        <w:rPr>
          <w:rFonts w:ascii="Times New Roman" w:hAnsi="Times New Roman"/>
          <w:color w:val="000000"/>
        </w:rPr>
      </w:pPr>
    </w:p>
    <w:p w:rsidR="00152C6A" w:rsidRPr="00AF747A" w:rsidRDefault="00152C6A" w:rsidP="00152C6A">
      <w:pPr>
        <w:pStyle w:val="Header"/>
        <w:numPr>
          <w:ilvl w:val="0"/>
          <w:numId w:val="7"/>
        </w:numPr>
        <w:rPr>
          <w:rFonts w:ascii="Times New Roman" w:hAnsi="Times New Roman"/>
          <w:sz w:val="28"/>
          <w:szCs w:val="28"/>
        </w:rPr>
      </w:pPr>
      <w:r w:rsidRPr="00AF747A">
        <w:rPr>
          <w:rFonts w:ascii="Times New Roman" w:hAnsi="Times New Roman"/>
          <w:sz w:val="28"/>
          <w:szCs w:val="28"/>
        </w:rPr>
        <w:t>Communication of Results</w:t>
      </w:r>
    </w:p>
    <w:p w:rsidR="00152C6A" w:rsidRDefault="00152C6A" w:rsidP="00152C6A">
      <w:pPr>
        <w:pStyle w:val="Header"/>
        <w:ind w:left="720"/>
        <w:rPr>
          <w:sz w:val="28"/>
          <w:szCs w:val="28"/>
        </w:rPr>
      </w:pPr>
    </w:p>
    <w:p w:rsidR="00152C6A" w:rsidRDefault="00152C6A" w:rsidP="00152C6A">
      <w:pPr>
        <w:ind w:left="720"/>
      </w:pPr>
      <w:r w:rsidRPr="004F6340">
        <w:t>The results of quizzes, midterms and assignments are communicated to the participants during the semester and answer books are returned to them. It is the responsibility of the course instructor to keep the participants informed about his/her progress during the semester. The course instructor will inform a participant at least one week before the final examination related to his or her performance in the course.</w:t>
      </w:r>
    </w:p>
    <w:p w:rsidR="00152C6A" w:rsidRPr="00BD0661" w:rsidRDefault="00152C6A" w:rsidP="00152C6A">
      <w:pPr>
        <w:tabs>
          <w:tab w:val="left" w:pos="603"/>
        </w:tabs>
        <w:spacing w:before="100" w:beforeAutospacing="1" w:after="0" w:line="360" w:lineRule="auto"/>
        <w:rPr>
          <w:b/>
          <w:sz w:val="24"/>
          <w:szCs w:val="24"/>
        </w:rPr>
      </w:pPr>
    </w:p>
    <w:p w:rsidR="00152C6A" w:rsidRPr="00152C6A" w:rsidRDefault="00152C6A" w:rsidP="00152C6A">
      <w:pPr>
        <w:rPr>
          <w:rFonts w:asciiTheme="majorHAnsi" w:hAnsiTheme="majorHAnsi" w:cs="Calibri"/>
          <w:sz w:val="22"/>
          <w:szCs w:val="22"/>
        </w:rPr>
      </w:pPr>
    </w:p>
    <w:sectPr w:rsidR="00152C6A" w:rsidRPr="00152C6A" w:rsidSect="00F10565">
      <w:footerReference w:type="default" r:id="rId16"/>
      <w:pgSz w:w="12240" w:h="15840"/>
      <w:pgMar w:top="1440" w:right="1440" w:bottom="108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855" w:rsidRDefault="00AB1855" w:rsidP="00F10565">
      <w:pPr>
        <w:spacing w:after="0" w:line="240" w:lineRule="auto"/>
      </w:pPr>
      <w:r>
        <w:separator/>
      </w:r>
    </w:p>
  </w:endnote>
  <w:endnote w:type="continuationSeparator" w:id="1">
    <w:p w:rsidR="00AB1855" w:rsidRDefault="00AB1855" w:rsidP="00F105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3007"/>
      <w:docPartObj>
        <w:docPartGallery w:val="Page Numbers (Bottom of Page)"/>
        <w:docPartUnique/>
      </w:docPartObj>
    </w:sdtPr>
    <w:sdtContent>
      <w:sdt>
        <w:sdtPr>
          <w:id w:val="565050523"/>
          <w:docPartObj>
            <w:docPartGallery w:val="Page Numbers (Top of Page)"/>
            <w:docPartUnique/>
          </w:docPartObj>
        </w:sdtPr>
        <w:sdtContent>
          <w:p w:rsidR="00F10565" w:rsidRDefault="00F10565">
            <w:pPr>
              <w:pStyle w:val="Footer"/>
              <w:jc w:val="right"/>
            </w:pPr>
            <w:r>
              <w:t xml:space="preserve">Page </w:t>
            </w:r>
            <w:r w:rsidR="00AD41BA">
              <w:rPr>
                <w:b/>
                <w:sz w:val="24"/>
                <w:szCs w:val="24"/>
              </w:rPr>
              <w:fldChar w:fldCharType="begin"/>
            </w:r>
            <w:r>
              <w:rPr>
                <w:b/>
              </w:rPr>
              <w:instrText xml:space="preserve"> PAGE </w:instrText>
            </w:r>
            <w:r w:rsidR="00AD41BA">
              <w:rPr>
                <w:b/>
                <w:sz w:val="24"/>
                <w:szCs w:val="24"/>
              </w:rPr>
              <w:fldChar w:fldCharType="separate"/>
            </w:r>
            <w:r w:rsidR="00DB6BD9">
              <w:rPr>
                <w:b/>
                <w:noProof/>
              </w:rPr>
              <w:t>2</w:t>
            </w:r>
            <w:r w:rsidR="00AD41BA">
              <w:rPr>
                <w:b/>
                <w:sz w:val="24"/>
                <w:szCs w:val="24"/>
              </w:rPr>
              <w:fldChar w:fldCharType="end"/>
            </w:r>
            <w:r>
              <w:t xml:space="preserve"> of </w:t>
            </w:r>
            <w:r w:rsidR="00AD41BA">
              <w:rPr>
                <w:b/>
                <w:sz w:val="24"/>
                <w:szCs w:val="24"/>
              </w:rPr>
              <w:fldChar w:fldCharType="begin"/>
            </w:r>
            <w:r>
              <w:rPr>
                <w:b/>
              </w:rPr>
              <w:instrText xml:space="preserve"> NUMPAGES  </w:instrText>
            </w:r>
            <w:r w:rsidR="00AD41BA">
              <w:rPr>
                <w:b/>
                <w:sz w:val="24"/>
                <w:szCs w:val="24"/>
              </w:rPr>
              <w:fldChar w:fldCharType="separate"/>
            </w:r>
            <w:r w:rsidR="00DB6BD9">
              <w:rPr>
                <w:b/>
                <w:noProof/>
              </w:rPr>
              <w:t>9</w:t>
            </w:r>
            <w:r w:rsidR="00AD41BA">
              <w:rPr>
                <w:b/>
                <w:sz w:val="24"/>
                <w:szCs w:val="24"/>
              </w:rPr>
              <w:fldChar w:fldCharType="end"/>
            </w:r>
          </w:p>
        </w:sdtContent>
      </w:sdt>
    </w:sdtContent>
  </w:sdt>
  <w:p w:rsidR="00F10565" w:rsidRDefault="00F105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855" w:rsidRDefault="00AB1855" w:rsidP="00F10565">
      <w:pPr>
        <w:spacing w:after="0" w:line="240" w:lineRule="auto"/>
      </w:pPr>
      <w:r>
        <w:separator/>
      </w:r>
    </w:p>
  </w:footnote>
  <w:footnote w:type="continuationSeparator" w:id="1">
    <w:p w:rsidR="00AB1855" w:rsidRDefault="00AB1855" w:rsidP="00F105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E6EE8"/>
    <w:multiLevelType w:val="hybridMultilevel"/>
    <w:tmpl w:val="1B00200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D0437"/>
    <w:multiLevelType w:val="hybridMultilevel"/>
    <w:tmpl w:val="AFE6A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C0B63"/>
    <w:multiLevelType w:val="hybridMultilevel"/>
    <w:tmpl w:val="2C46C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D632B0"/>
    <w:multiLevelType w:val="hybridMultilevel"/>
    <w:tmpl w:val="7494D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EC1E4E"/>
    <w:multiLevelType w:val="hybridMultilevel"/>
    <w:tmpl w:val="7B7A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A47EEA"/>
    <w:multiLevelType w:val="hybridMultilevel"/>
    <w:tmpl w:val="6DA03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2E607D"/>
    <w:multiLevelType w:val="hybridMultilevel"/>
    <w:tmpl w:val="7134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577D9A"/>
    <w:rsid w:val="00011C8C"/>
    <w:rsid w:val="000138CE"/>
    <w:rsid w:val="00022451"/>
    <w:rsid w:val="0003103C"/>
    <w:rsid w:val="00031278"/>
    <w:rsid w:val="000369BD"/>
    <w:rsid w:val="00037E1D"/>
    <w:rsid w:val="000413E9"/>
    <w:rsid w:val="00043F74"/>
    <w:rsid w:val="00046A55"/>
    <w:rsid w:val="00050812"/>
    <w:rsid w:val="000528B7"/>
    <w:rsid w:val="00061BF1"/>
    <w:rsid w:val="00091674"/>
    <w:rsid w:val="000A12B5"/>
    <w:rsid w:val="000A3950"/>
    <w:rsid w:val="000A6228"/>
    <w:rsid w:val="000B5CCE"/>
    <w:rsid w:val="000B64EF"/>
    <w:rsid w:val="000D0038"/>
    <w:rsid w:val="000D4090"/>
    <w:rsid w:val="000D7B03"/>
    <w:rsid w:val="000E0EA0"/>
    <w:rsid w:val="000E3DA3"/>
    <w:rsid w:val="000E47C8"/>
    <w:rsid w:val="000E4C02"/>
    <w:rsid w:val="000F32A1"/>
    <w:rsid w:val="00101B62"/>
    <w:rsid w:val="00105833"/>
    <w:rsid w:val="001066FF"/>
    <w:rsid w:val="00107C8C"/>
    <w:rsid w:val="00110A3E"/>
    <w:rsid w:val="001212CF"/>
    <w:rsid w:val="00121D0E"/>
    <w:rsid w:val="001315F4"/>
    <w:rsid w:val="001330AE"/>
    <w:rsid w:val="0013752D"/>
    <w:rsid w:val="00150428"/>
    <w:rsid w:val="00152875"/>
    <w:rsid w:val="00152C6A"/>
    <w:rsid w:val="00155843"/>
    <w:rsid w:val="001569EA"/>
    <w:rsid w:val="00157BFC"/>
    <w:rsid w:val="00165B97"/>
    <w:rsid w:val="00167F2A"/>
    <w:rsid w:val="00174E83"/>
    <w:rsid w:val="00181BA2"/>
    <w:rsid w:val="001871F8"/>
    <w:rsid w:val="001955A0"/>
    <w:rsid w:val="001A245A"/>
    <w:rsid w:val="001A2AB5"/>
    <w:rsid w:val="001A6B44"/>
    <w:rsid w:val="001A7C6E"/>
    <w:rsid w:val="001B138E"/>
    <w:rsid w:val="001B23A7"/>
    <w:rsid w:val="001B4E82"/>
    <w:rsid w:val="001C62E8"/>
    <w:rsid w:val="001D6799"/>
    <w:rsid w:val="001E09B8"/>
    <w:rsid w:val="001F326E"/>
    <w:rsid w:val="001F4AE6"/>
    <w:rsid w:val="00210D14"/>
    <w:rsid w:val="00216E72"/>
    <w:rsid w:val="002177AA"/>
    <w:rsid w:val="00223FFC"/>
    <w:rsid w:val="0022535F"/>
    <w:rsid w:val="00225595"/>
    <w:rsid w:val="00237F4B"/>
    <w:rsid w:val="00241042"/>
    <w:rsid w:val="00241A7C"/>
    <w:rsid w:val="002438EC"/>
    <w:rsid w:val="002604AE"/>
    <w:rsid w:val="00263B16"/>
    <w:rsid w:val="00265A67"/>
    <w:rsid w:val="00270B75"/>
    <w:rsid w:val="00271E90"/>
    <w:rsid w:val="002750E3"/>
    <w:rsid w:val="00281AB3"/>
    <w:rsid w:val="00281C1A"/>
    <w:rsid w:val="00294190"/>
    <w:rsid w:val="002A3FB9"/>
    <w:rsid w:val="002B2868"/>
    <w:rsid w:val="002B2B49"/>
    <w:rsid w:val="002C3227"/>
    <w:rsid w:val="002D1812"/>
    <w:rsid w:val="002D235C"/>
    <w:rsid w:val="002D6739"/>
    <w:rsid w:val="002E0957"/>
    <w:rsid w:val="002E0FFB"/>
    <w:rsid w:val="002E4FAA"/>
    <w:rsid w:val="002E573B"/>
    <w:rsid w:val="002F398B"/>
    <w:rsid w:val="0030003D"/>
    <w:rsid w:val="0030043B"/>
    <w:rsid w:val="00300A3E"/>
    <w:rsid w:val="00301450"/>
    <w:rsid w:val="0030153F"/>
    <w:rsid w:val="00302FCB"/>
    <w:rsid w:val="0030345C"/>
    <w:rsid w:val="003034BF"/>
    <w:rsid w:val="00324B37"/>
    <w:rsid w:val="00332007"/>
    <w:rsid w:val="00346D5D"/>
    <w:rsid w:val="0035464A"/>
    <w:rsid w:val="00356D52"/>
    <w:rsid w:val="003570E8"/>
    <w:rsid w:val="00363B9F"/>
    <w:rsid w:val="00366364"/>
    <w:rsid w:val="00370ABE"/>
    <w:rsid w:val="003716CD"/>
    <w:rsid w:val="00375FCF"/>
    <w:rsid w:val="003817D7"/>
    <w:rsid w:val="0038472F"/>
    <w:rsid w:val="003864EB"/>
    <w:rsid w:val="00397BFD"/>
    <w:rsid w:val="003A66AA"/>
    <w:rsid w:val="003A68F4"/>
    <w:rsid w:val="003A7036"/>
    <w:rsid w:val="003B61CB"/>
    <w:rsid w:val="003C3D3E"/>
    <w:rsid w:val="003C4FF5"/>
    <w:rsid w:val="003D364E"/>
    <w:rsid w:val="003D6FCC"/>
    <w:rsid w:val="003E025D"/>
    <w:rsid w:val="003E16A1"/>
    <w:rsid w:val="003E4AB5"/>
    <w:rsid w:val="003E4CD1"/>
    <w:rsid w:val="003E761F"/>
    <w:rsid w:val="003F2D8C"/>
    <w:rsid w:val="0040078B"/>
    <w:rsid w:val="004009A4"/>
    <w:rsid w:val="00407682"/>
    <w:rsid w:val="00410183"/>
    <w:rsid w:val="00415A34"/>
    <w:rsid w:val="0042419A"/>
    <w:rsid w:val="00424ED8"/>
    <w:rsid w:val="004308DF"/>
    <w:rsid w:val="00430C30"/>
    <w:rsid w:val="004375FE"/>
    <w:rsid w:val="00450EB7"/>
    <w:rsid w:val="00467663"/>
    <w:rsid w:val="0047301D"/>
    <w:rsid w:val="00473097"/>
    <w:rsid w:val="0047317A"/>
    <w:rsid w:val="00480523"/>
    <w:rsid w:val="004849C7"/>
    <w:rsid w:val="004907D2"/>
    <w:rsid w:val="00495BCB"/>
    <w:rsid w:val="004A0A1C"/>
    <w:rsid w:val="004A1184"/>
    <w:rsid w:val="004A2BFC"/>
    <w:rsid w:val="004A4DF9"/>
    <w:rsid w:val="004A62DB"/>
    <w:rsid w:val="004A68C1"/>
    <w:rsid w:val="004B0D6B"/>
    <w:rsid w:val="004B3789"/>
    <w:rsid w:val="004C5E48"/>
    <w:rsid w:val="004D0835"/>
    <w:rsid w:val="004D4D99"/>
    <w:rsid w:val="004E5BC4"/>
    <w:rsid w:val="004F1C83"/>
    <w:rsid w:val="004F7648"/>
    <w:rsid w:val="005010E2"/>
    <w:rsid w:val="00502049"/>
    <w:rsid w:val="0050717B"/>
    <w:rsid w:val="00511F55"/>
    <w:rsid w:val="00512DBB"/>
    <w:rsid w:val="005201D8"/>
    <w:rsid w:val="00534844"/>
    <w:rsid w:val="0053597D"/>
    <w:rsid w:val="005405FD"/>
    <w:rsid w:val="0054132B"/>
    <w:rsid w:val="00544806"/>
    <w:rsid w:val="00544DE5"/>
    <w:rsid w:val="00546687"/>
    <w:rsid w:val="005511D2"/>
    <w:rsid w:val="00553EF3"/>
    <w:rsid w:val="005557F4"/>
    <w:rsid w:val="00556A18"/>
    <w:rsid w:val="00557181"/>
    <w:rsid w:val="00561AC7"/>
    <w:rsid w:val="00563B27"/>
    <w:rsid w:val="00563F11"/>
    <w:rsid w:val="00564B78"/>
    <w:rsid w:val="005713F2"/>
    <w:rsid w:val="00577D9A"/>
    <w:rsid w:val="00580203"/>
    <w:rsid w:val="0058202F"/>
    <w:rsid w:val="0058781C"/>
    <w:rsid w:val="005A5A4C"/>
    <w:rsid w:val="005B0958"/>
    <w:rsid w:val="005B437B"/>
    <w:rsid w:val="005B43BF"/>
    <w:rsid w:val="005C05FE"/>
    <w:rsid w:val="005C61CF"/>
    <w:rsid w:val="005C6CE0"/>
    <w:rsid w:val="005C6F13"/>
    <w:rsid w:val="005C71C9"/>
    <w:rsid w:val="005D25D6"/>
    <w:rsid w:val="005D49A4"/>
    <w:rsid w:val="005D4AF8"/>
    <w:rsid w:val="005F6C24"/>
    <w:rsid w:val="00602D7A"/>
    <w:rsid w:val="006070D5"/>
    <w:rsid w:val="00611F6E"/>
    <w:rsid w:val="006200A2"/>
    <w:rsid w:val="00620842"/>
    <w:rsid w:val="00624399"/>
    <w:rsid w:val="006317CB"/>
    <w:rsid w:val="00643D54"/>
    <w:rsid w:val="006508C4"/>
    <w:rsid w:val="006539D1"/>
    <w:rsid w:val="006545E2"/>
    <w:rsid w:val="00666846"/>
    <w:rsid w:val="00675754"/>
    <w:rsid w:val="00681F13"/>
    <w:rsid w:val="0069736A"/>
    <w:rsid w:val="006A2097"/>
    <w:rsid w:val="006A27D1"/>
    <w:rsid w:val="006A3FD8"/>
    <w:rsid w:val="006A70CD"/>
    <w:rsid w:val="006C2981"/>
    <w:rsid w:val="006C3729"/>
    <w:rsid w:val="006C4941"/>
    <w:rsid w:val="006D3845"/>
    <w:rsid w:val="006E1B8E"/>
    <w:rsid w:val="006E3BFD"/>
    <w:rsid w:val="006F53DE"/>
    <w:rsid w:val="006F5EC9"/>
    <w:rsid w:val="006F69CB"/>
    <w:rsid w:val="00706EB5"/>
    <w:rsid w:val="00707C09"/>
    <w:rsid w:val="007169B8"/>
    <w:rsid w:val="0072149B"/>
    <w:rsid w:val="007219B1"/>
    <w:rsid w:val="00732C40"/>
    <w:rsid w:val="0073305C"/>
    <w:rsid w:val="007364B8"/>
    <w:rsid w:val="007451A6"/>
    <w:rsid w:val="007457EA"/>
    <w:rsid w:val="00750195"/>
    <w:rsid w:val="00750C2D"/>
    <w:rsid w:val="0075186E"/>
    <w:rsid w:val="00751FD0"/>
    <w:rsid w:val="007548EA"/>
    <w:rsid w:val="007565AF"/>
    <w:rsid w:val="007604D9"/>
    <w:rsid w:val="007641BB"/>
    <w:rsid w:val="00771FD5"/>
    <w:rsid w:val="00772337"/>
    <w:rsid w:val="00773832"/>
    <w:rsid w:val="00774872"/>
    <w:rsid w:val="00783FB2"/>
    <w:rsid w:val="00786EE7"/>
    <w:rsid w:val="007909C8"/>
    <w:rsid w:val="00793860"/>
    <w:rsid w:val="007A283A"/>
    <w:rsid w:val="007A5321"/>
    <w:rsid w:val="007A5C4D"/>
    <w:rsid w:val="007C00C6"/>
    <w:rsid w:val="007C752A"/>
    <w:rsid w:val="007D073C"/>
    <w:rsid w:val="007D397E"/>
    <w:rsid w:val="007D51F8"/>
    <w:rsid w:val="007D539E"/>
    <w:rsid w:val="007E0F59"/>
    <w:rsid w:val="007E43BE"/>
    <w:rsid w:val="007F40AB"/>
    <w:rsid w:val="00811E0E"/>
    <w:rsid w:val="00812B0D"/>
    <w:rsid w:val="00815352"/>
    <w:rsid w:val="00817055"/>
    <w:rsid w:val="008269BD"/>
    <w:rsid w:val="008312DD"/>
    <w:rsid w:val="00834C0A"/>
    <w:rsid w:val="008374C5"/>
    <w:rsid w:val="00842130"/>
    <w:rsid w:val="00847BAB"/>
    <w:rsid w:val="00855F4A"/>
    <w:rsid w:val="00856F96"/>
    <w:rsid w:val="00860941"/>
    <w:rsid w:val="008616FA"/>
    <w:rsid w:val="008656E2"/>
    <w:rsid w:val="008672DD"/>
    <w:rsid w:val="0087098A"/>
    <w:rsid w:val="008722A7"/>
    <w:rsid w:val="00876A1E"/>
    <w:rsid w:val="00876BBF"/>
    <w:rsid w:val="00877B63"/>
    <w:rsid w:val="008847D7"/>
    <w:rsid w:val="00887AB3"/>
    <w:rsid w:val="008921E6"/>
    <w:rsid w:val="00895036"/>
    <w:rsid w:val="008A0EA6"/>
    <w:rsid w:val="008A1603"/>
    <w:rsid w:val="008B69AB"/>
    <w:rsid w:val="008C3432"/>
    <w:rsid w:val="008D0321"/>
    <w:rsid w:val="008D39EB"/>
    <w:rsid w:val="008E1BC8"/>
    <w:rsid w:val="008E68E0"/>
    <w:rsid w:val="008F2816"/>
    <w:rsid w:val="008F712D"/>
    <w:rsid w:val="009009D9"/>
    <w:rsid w:val="00900BBD"/>
    <w:rsid w:val="009030F5"/>
    <w:rsid w:val="009100C9"/>
    <w:rsid w:val="00911690"/>
    <w:rsid w:val="0091531B"/>
    <w:rsid w:val="009156F0"/>
    <w:rsid w:val="009204AB"/>
    <w:rsid w:val="009212AE"/>
    <w:rsid w:val="00950495"/>
    <w:rsid w:val="00955D7F"/>
    <w:rsid w:val="009614B9"/>
    <w:rsid w:val="00974C1D"/>
    <w:rsid w:val="009757DB"/>
    <w:rsid w:val="00987FD1"/>
    <w:rsid w:val="00995F2B"/>
    <w:rsid w:val="009A2DD7"/>
    <w:rsid w:val="009A3FAF"/>
    <w:rsid w:val="009A55C1"/>
    <w:rsid w:val="009B7D6C"/>
    <w:rsid w:val="009C7D4E"/>
    <w:rsid w:val="009D34D6"/>
    <w:rsid w:val="009E0170"/>
    <w:rsid w:val="009E0717"/>
    <w:rsid w:val="009E2786"/>
    <w:rsid w:val="009F09EC"/>
    <w:rsid w:val="009F50B3"/>
    <w:rsid w:val="009F59EE"/>
    <w:rsid w:val="00A00740"/>
    <w:rsid w:val="00A01994"/>
    <w:rsid w:val="00A02427"/>
    <w:rsid w:val="00A03C9E"/>
    <w:rsid w:val="00A07700"/>
    <w:rsid w:val="00A16F7D"/>
    <w:rsid w:val="00A260D7"/>
    <w:rsid w:val="00A366C1"/>
    <w:rsid w:val="00A44731"/>
    <w:rsid w:val="00A45D19"/>
    <w:rsid w:val="00A45E96"/>
    <w:rsid w:val="00A51BB1"/>
    <w:rsid w:val="00A51C2B"/>
    <w:rsid w:val="00A60303"/>
    <w:rsid w:val="00A60FB9"/>
    <w:rsid w:val="00A7326E"/>
    <w:rsid w:val="00A80254"/>
    <w:rsid w:val="00A828E9"/>
    <w:rsid w:val="00A837B3"/>
    <w:rsid w:val="00A85671"/>
    <w:rsid w:val="00A915F9"/>
    <w:rsid w:val="00A91A09"/>
    <w:rsid w:val="00A94E59"/>
    <w:rsid w:val="00A9502F"/>
    <w:rsid w:val="00AA2F39"/>
    <w:rsid w:val="00AA627C"/>
    <w:rsid w:val="00AB1855"/>
    <w:rsid w:val="00AB231A"/>
    <w:rsid w:val="00AB50B5"/>
    <w:rsid w:val="00AB50DE"/>
    <w:rsid w:val="00AB621E"/>
    <w:rsid w:val="00AC0A0F"/>
    <w:rsid w:val="00AC591F"/>
    <w:rsid w:val="00AC5B0D"/>
    <w:rsid w:val="00AC7A8F"/>
    <w:rsid w:val="00AD3D7B"/>
    <w:rsid w:val="00AD41BA"/>
    <w:rsid w:val="00AD6B17"/>
    <w:rsid w:val="00AD7A72"/>
    <w:rsid w:val="00AE3EB1"/>
    <w:rsid w:val="00AE5C97"/>
    <w:rsid w:val="00AF2505"/>
    <w:rsid w:val="00AF2828"/>
    <w:rsid w:val="00AF4B8E"/>
    <w:rsid w:val="00AF4D8A"/>
    <w:rsid w:val="00B01C54"/>
    <w:rsid w:val="00B04B33"/>
    <w:rsid w:val="00B07E6B"/>
    <w:rsid w:val="00B117E8"/>
    <w:rsid w:val="00B123E2"/>
    <w:rsid w:val="00B14A4B"/>
    <w:rsid w:val="00B17710"/>
    <w:rsid w:val="00B2018D"/>
    <w:rsid w:val="00B20A7E"/>
    <w:rsid w:val="00B348FC"/>
    <w:rsid w:val="00B363BF"/>
    <w:rsid w:val="00B371E0"/>
    <w:rsid w:val="00B373D5"/>
    <w:rsid w:val="00B61930"/>
    <w:rsid w:val="00B61F8E"/>
    <w:rsid w:val="00B635C8"/>
    <w:rsid w:val="00B6662A"/>
    <w:rsid w:val="00B70AD9"/>
    <w:rsid w:val="00B7757A"/>
    <w:rsid w:val="00B84605"/>
    <w:rsid w:val="00B85892"/>
    <w:rsid w:val="00B912BF"/>
    <w:rsid w:val="00B91731"/>
    <w:rsid w:val="00B93FE1"/>
    <w:rsid w:val="00BA06D4"/>
    <w:rsid w:val="00BA38F4"/>
    <w:rsid w:val="00BA613E"/>
    <w:rsid w:val="00BA774C"/>
    <w:rsid w:val="00BC3FBA"/>
    <w:rsid w:val="00BC7176"/>
    <w:rsid w:val="00BD2B28"/>
    <w:rsid w:val="00BD3721"/>
    <w:rsid w:val="00BD74F3"/>
    <w:rsid w:val="00BE24C3"/>
    <w:rsid w:val="00BF2B8D"/>
    <w:rsid w:val="00BF3A0D"/>
    <w:rsid w:val="00BF3C7F"/>
    <w:rsid w:val="00BF6B6E"/>
    <w:rsid w:val="00C007CF"/>
    <w:rsid w:val="00C137FA"/>
    <w:rsid w:val="00C20411"/>
    <w:rsid w:val="00C23397"/>
    <w:rsid w:val="00C23D7A"/>
    <w:rsid w:val="00C33BD6"/>
    <w:rsid w:val="00C40188"/>
    <w:rsid w:val="00C40D2E"/>
    <w:rsid w:val="00C42DA8"/>
    <w:rsid w:val="00C4643B"/>
    <w:rsid w:val="00C51DC7"/>
    <w:rsid w:val="00C537D7"/>
    <w:rsid w:val="00C53987"/>
    <w:rsid w:val="00C624E0"/>
    <w:rsid w:val="00C72592"/>
    <w:rsid w:val="00C76C1D"/>
    <w:rsid w:val="00C77D05"/>
    <w:rsid w:val="00C814BB"/>
    <w:rsid w:val="00C86B42"/>
    <w:rsid w:val="00C975BB"/>
    <w:rsid w:val="00CA2185"/>
    <w:rsid w:val="00CA6CC8"/>
    <w:rsid w:val="00CB1B2D"/>
    <w:rsid w:val="00CB6EE6"/>
    <w:rsid w:val="00CC42BE"/>
    <w:rsid w:val="00CC6002"/>
    <w:rsid w:val="00CD07BB"/>
    <w:rsid w:val="00CD7AA9"/>
    <w:rsid w:val="00CE4352"/>
    <w:rsid w:val="00CE5F9C"/>
    <w:rsid w:val="00CE70EC"/>
    <w:rsid w:val="00CE7C30"/>
    <w:rsid w:val="00CF48DF"/>
    <w:rsid w:val="00CF5DE1"/>
    <w:rsid w:val="00D0782B"/>
    <w:rsid w:val="00D11E31"/>
    <w:rsid w:val="00D2375B"/>
    <w:rsid w:val="00D27529"/>
    <w:rsid w:val="00D30535"/>
    <w:rsid w:val="00D30676"/>
    <w:rsid w:val="00D337A8"/>
    <w:rsid w:val="00D36150"/>
    <w:rsid w:val="00D40DB2"/>
    <w:rsid w:val="00D50833"/>
    <w:rsid w:val="00D535FB"/>
    <w:rsid w:val="00D5541C"/>
    <w:rsid w:val="00D57CAD"/>
    <w:rsid w:val="00D6015A"/>
    <w:rsid w:val="00D617B1"/>
    <w:rsid w:val="00D627EC"/>
    <w:rsid w:val="00D62920"/>
    <w:rsid w:val="00D63DA7"/>
    <w:rsid w:val="00D73410"/>
    <w:rsid w:val="00D955B8"/>
    <w:rsid w:val="00D96B25"/>
    <w:rsid w:val="00DA1144"/>
    <w:rsid w:val="00DA4A16"/>
    <w:rsid w:val="00DA5056"/>
    <w:rsid w:val="00DA6F83"/>
    <w:rsid w:val="00DA7ECD"/>
    <w:rsid w:val="00DB0726"/>
    <w:rsid w:val="00DB6060"/>
    <w:rsid w:val="00DB6BD9"/>
    <w:rsid w:val="00DC3392"/>
    <w:rsid w:val="00DD1087"/>
    <w:rsid w:val="00DD51E9"/>
    <w:rsid w:val="00DF00D3"/>
    <w:rsid w:val="00DF2CDF"/>
    <w:rsid w:val="00DF5596"/>
    <w:rsid w:val="00E03135"/>
    <w:rsid w:val="00E07487"/>
    <w:rsid w:val="00E111A4"/>
    <w:rsid w:val="00E1349D"/>
    <w:rsid w:val="00E17B63"/>
    <w:rsid w:val="00E20418"/>
    <w:rsid w:val="00E23374"/>
    <w:rsid w:val="00E24D14"/>
    <w:rsid w:val="00E405A7"/>
    <w:rsid w:val="00E40C3F"/>
    <w:rsid w:val="00E43E51"/>
    <w:rsid w:val="00E47475"/>
    <w:rsid w:val="00E51400"/>
    <w:rsid w:val="00E54F98"/>
    <w:rsid w:val="00E72AB7"/>
    <w:rsid w:val="00E73D40"/>
    <w:rsid w:val="00E8193F"/>
    <w:rsid w:val="00E831B0"/>
    <w:rsid w:val="00E92D17"/>
    <w:rsid w:val="00E97D61"/>
    <w:rsid w:val="00EA3E1C"/>
    <w:rsid w:val="00EA4300"/>
    <w:rsid w:val="00EA6391"/>
    <w:rsid w:val="00EC1CC2"/>
    <w:rsid w:val="00EC24F5"/>
    <w:rsid w:val="00ED56F3"/>
    <w:rsid w:val="00ED5A48"/>
    <w:rsid w:val="00EE4FE4"/>
    <w:rsid w:val="00EE586F"/>
    <w:rsid w:val="00EF411E"/>
    <w:rsid w:val="00F0157F"/>
    <w:rsid w:val="00F01BFA"/>
    <w:rsid w:val="00F03030"/>
    <w:rsid w:val="00F10565"/>
    <w:rsid w:val="00F13828"/>
    <w:rsid w:val="00F15E6F"/>
    <w:rsid w:val="00F16D01"/>
    <w:rsid w:val="00F20571"/>
    <w:rsid w:val="00F242E4"/>
    <w:rsid w:val="00F27A67"/>
    <w:rsid w:val="00F340A4"/>
    <w:rsid w:val="00F3516D"/>
    <w:rsid w:val="00F35D32"/>
    <w:rsid w:val="00F40F55"/>
    <w:rsid w:val="00F428DB"/>
    <w:rsid w:val="00F45690"/>
    <w:rsid w:val="00F50ABB"/>
    <w:rsid w:val="00F56061"/>
    <w:rsid w:val="00F56288"/>
    <w:rsid w:val="00F578CA"/>
    <w:rsid w:val="00F6041F"/>
    <w:rsid w:val="00F6133E"/>
    <w:rsid w:val="00F630B0"/>
    <w:rsid w:val="00F728A4"/>
    <w:rsid w:val="00F73F29"/>
    <w:rsid w:val="00F80EB1"/>
    <w:rsid w:val="00F8663A"/>
    <w:rsid w:val="00F86A70"/>
    <w:rsid w:val="00F87415"/>
    <w:rsid w:val="00F87E30"/>
    <w:rsid w:val="00F91262"/>
    <w:rsid w:val="00F91A0B"/>
    <w:rsid w:val="00F94283"/>
    <w:rsid w:val="00F94F7D"/>
    <w:rsid w:val="00F97B03"/>
    <w:rsid w:val="00F97F67"/>
    <w:rsid w:val="00FA00CB"/>
    <w:rsid w:val="00FA0482"/>
    <w:rsid w:val="00FA1282"/>
    <w:rsid w:val="00FB0C1A"/>
    <w:rsid w:val="00FB2DB5"/>
    <w:rsid w:val="00FC6E25"/>
    <w:rsid w:val="00FD6B08"/>
    <w:rsid w:val="00FF0A5E"/>
    <w:rsid w:val="00FF24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D9A"/>
    <w:rPr>
      <w:rFonts w:cs="Times New Roman"/>
      <w:color w:val="000000" w:themeColor="text1"/>
      <w:sz w:val="20"/>
      <w:szCs w:val="20"/>
      <w:lang w:eastAsia="ja-JP"/>
    </w:rPr>
  </w:style>
  <w:style w:type="paragraph" w:styleId="Heading1">
    <w:name w:val="heading 1"/>
    <w:basedOn w:val="Normal"/>
    <w:next w:val="Normal"/>
    <w:link w:val="Heading1Char"/>
    <w:uiPriority w:val="9"/>
    <w:qFormat/>
    <w:rsid w:val="001558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D9A"/>
    <w:pPr>
      <w:ind w:left="720"/>
      <w:contextualSpacing/>
    </w:pPr>
  </w:style>
  <w:style w:type="character" w:customStyle="1" w:styleId="Heading1Char">
    <w:name w:val="Heading 1 Char"/>
    <w:basedOn w:val="DefaultParagraphFont"/>
    <w:link w:val="Heading1"/>
    <w:uiPriority w:val="9"/>
    <w:rsid w:val="00155843"/>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BD2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B28"/>
    <w:rPr>
      <w:rFonts w:ascii="Tahoma" w:hAnsi="Tahoma" w:cs="Tahoma"/>
      <w:color w:val="000000" w:themeColor="text1"/>
      <w:sz w:val="16"/>
      <w:szCs w:val="16"/>
      <w:lang w:eastAsia="ja-JP"/>
    </w:rPr>
  </w:style>
  <w:style w:type="paragraph" w:styleId="NoSpacing">
    <w:name w:val="No Spacing"/>
    <w:uiPriority w:val="1"/>
    <w:qFormat/>
    <w:rsid w:val="00FA00CB"/>
    <w:pPr>
      <w:spacing w:after="0" w:line="240" w:lineRule="auto"/>
    </w:pPr>
    <w:rPr>
      <w:rFonts w:cs="Times New Roman"/>
      <w:color w:val="000000" w:themeColor="text1"/>
      <w:sz w:val="20"/>
      <w:szCs w:val="20"/>
      <w:lang w:eastAsia="ja-JP"/>
    </w:rPr>
  </w:style>
  <w:style w:type="table" w:styleId="TableGrid">
    <w:name w:val="Table Grid"/>
    <w:basedOn w:val="TableNormal"/>
    <w:uiPriority w:val="59"/>
    <w:rsid w:val="00955D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85892"/>
    <w:rPr>
      <w:color w:val="0000FF" w:themeColor="hyperlink"/>
      <w:u w:val="single"/>
    </w:rPr>
  </w:style>
  <w:style w:type="paragraph" w:styleId="Header">
    <w:name w:val="header"/>
    <w:basedOn w:val="Normal"/>
    <w:link w:val="HeaderChar"/>
    <w:uiPriority w:val="99"/>
    <w:unhideWhenUsed/>
    <w:rsid w:val="00F10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565"/>
    <w:rPr>
      <w:rFonts w:cs="Times New Roman"/>
      <w:color w:val="000000" w:themeColor="text1"/>
      <w:sz w:val="20"/>
      <w:szCs w:val="20"/>
      <w:lang w:eastAsia="ja-JP"/>
    </w:rPr>
  </w:style>
  <w:style w:type="paragraph" w:styleId="Footer">
    <w:name w:val="footer"/>
    <w:basedOn w:val="Normal"/>
    <w:link w:val="FooterChar"/>
    <w:uiPriority w:val="99"/>
    <w:unhideWhenUsed/>
    <w:rsid w:val="00F10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565"/>
    <w:rPr>
      <w:rFonts w:cs="Times New Roman"/>
      <w:color w:val="000000" w:themeColor="text1"/>
      <w:sz w:val="20"/>
      <w:szCs w:val="20"/>
      <w:lang w:eastAsia="ja-JP"/>
    </w:rPr>
  </w:style>
  <w:style w:type="paragraph" w:customStyle="1" w:styleId="baseinfo">
    <w:name w:val="baseinfo"/>
    <w:basedOn w:val="Normal"/>
    <w:rsid w:val="001330AE"/>
    <w:pPr>
      <w:tabs>
        <w:tab w:val="left" w:pos="5220"/>
      </w:tabs>
      <w:spacing w:after="0" w:line="480" w:lineRule="atLeast"/>
      <w:ind w:left="2160"/>
      <w:jc w:val="both"/>
    </w:pPr>
    <w:rPr>
      <w:rFonts w:ascii="Helv" w:eastAsia="Times New Roman" w:hAnsi="Helv"/>
      <w:color w:val="auto"/>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moodle@umt.edu.p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oit.umt.edu.pk/mood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9</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Bajwa</dc:creator>
  <cp:lastModifiedBy>Muhammad Aleem Akhtar</cp:lastModifiedBy>
  <cp:revision>27</cp:revision>
  <dcterms:created xsi:type="dcterms:W3CDTF">2014-11-01T18:17:00Z</dcterms:created>
  <dcterms:modified xsi:type="dcterms:W3CDTF">2021-01-27T11:25:00Z</dcterms:modified>
</cp:coreProperties>
</file>