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A85DDF" w:rsidRDefault="00372802" w:rsidP="00645811">
      <w:pPr>
        <w:pStyle w:val="Header"/>
        <w:jc w:val="center"/>
        <w:rPr>
          <w:b/>
          <w:sz w:val="28"/>
          <w:szCs w:val="28"/>
          <w:u w:val="single"/>
        </w:rPr>
      </w:pPr>
      <w:r>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372802" w:rsidRDefault="00372802" w:rsidP="00A85DDF">
      <w:pPr>
        <w:pStyle w:val="Header"/>
        <w:rPr>
          <w:b/>
          <w:sz w:val="28"/>
          <w:szCs w:val="28"/>
          <w:u w:val="single"/>
        </w:rPr>
      </w:pPr>
    </w:p>
    <w:p w:rsidR="007E0B0C" w:rsidRDefault="007E0B0C" w:rsidP="007E0B0C">
      <w:pPr>
        <w:pStyle w:val="Header"/>
        <w:rPr>
          <w:rFonts w:ascii="Times New Roman" w:hAnsi="Times New Roman" w:cs="Times New Roman"/>
          <w:sz w:val="28"/>
          <w:szCs w:val="28"/>
        </w:rPr>
      </w:pP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583713" w:rsidRPr="00583713">
        <w:rPr>
          <w:rFonts w:ascii="Times New Roman" w:hAnsi="Times New Roman" w:cs="Times New Roman"/>
          <w:sz w:val="28"/>
          <w:szCs w:val="28"/>
        </w:rPr>
        <w:t>Business Process Modeling</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Resource Person</w:t>
      </w:r>
      <w:r>
        <w:rPr>
          <w:rFonts w:ascii="Times New Roman" w:hAnsi="Times New Roman" w:cs="Times New Roman"/>
          <w:sz w:val="28"/>
          <w:szCs w:val="28"/>
        </w:rPr>
        <w:t xml:space="preserve">: </w:t>
      </w:r>
    </w:p>
    <w:p w:rsidR="00372802" w:rsidRPr="00EC13EB" w:rsidRDefault="00EC13EB" w:rsidP="00A85DDF">
      <w:pPr>
        <w:pStyle w:val="Header"/>
        <w:rPr>
          <w:sz w:val="28"/>
          <w:szCs w:val="28"/>
        </w:rPr>
      </w:pPr>
      <w:r w:rsidRPr="00EC13EB">
        <w:rPr>
          <w:sz w:val="28"/>
          <w:szCs w:val="28"/>
        </w:rPr>
        <w:t xml:space="preserve">Department:       </w:t>
      </w:r>
      <w:r w:rsidR="004906DE">
        <w:rPr>
          <w:b/>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645811"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645811"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645811"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645811">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lastRenderedPageBreak/>
        <w:t>Program Objectives</w:t>
      </w:r>
    </w:p>
    <w:p w:rsidR="00A85DDF" w:rsidRDefault="00A85DDF" w:rsidP="00A85DDF">
      <w:pPr>
        <w:pStyle w:val="Header"/>
        <w:rPr>
          <w:b/>
          <w:sz w:val="28"/>
          <w:szCs w:val="28"/>
          <w:u w:val="single"/>
        </w:rPr>
      </w:pPr>
    </w:p>
    <w:p w:rsidR="00147D8E" w:rsidRDefault="00147D8E" w:rsidP="00147D8E">
      <w:pPr>
        <w:rPr>
          <w:b/>
          <w:sz w:val="28"/>
          <w:szCs w:val="28"/>
          <w:u w:val="single"/>
        </w:rPr>
      </w:pPr>
      <w:r>
        <w:rPr>
          <w:b/>
          <w:sz w:val="28"/>
          <w:szCs w:val="28"/>
          <w:u w:val="single"/>
        </w:rPr>
        <w:t>Course Objective:</w:t>
      </w:r>
    </w:p>
    <w:p w:rsidR="00366E43" w:rsidRDefault="00366E43" w:rsidP="00A85DDF">
      <w:r w:rsidRPr="00366E43">
        <w:t xml:space="preserve">Over the course life time you will have introduction of the most important aspects of the BPM processes. The course is built on the premise that every organization needs a sense of direction. Without that direction in the form of strategic and business plans, the organization has no foundation upon which to build process improvements. Strategic and business planning is the first step in achieving that increased level of readiness. </w:t>
      </w:r>
    </w:p>
    <w:p w:rsidR="00A85DDF" w:rsidRDefault="00147D8E" w:rsidP="00A85DDF">
      <w:pPr>
        <w:rPr>
          <w:b/>
          <w:sz w:val="28"/>
          <w:szCs w:val="28"/>
          <w:u w:val="single"/>
        </w:rPr>
      </w:pPr>
      <w:r>
        <w:rPr>
          <w:b/>
          <w:sz w:val="28"/>
          <w:szCs w:val="28"/>
          <w:u w:val="single"/>
        </w:rPr>
        <w:t>Learning Objective:</w:t>
      </w:r>
    </w:p>
    <w:p w:rsidR="0082621E" w:rsidRPr="00366E43" w:rsidRDefault="00366E43" w:rsidP="00366E43">
      <w:pPr>
        <w:widowControl w:val="0"/>
        <w:autoSpaceDE w:val="0"/>
        <w:autoSpaceDN w:val="0"/>
        <w:adjustRightInd w:val="0"/>
        <w:spacing w:after="12" w:line="264" w:lineRule="exact"/>
        <w:ind w:firstLine="30"/>
        <w:rPr>
          <w:color w:val="000000"/>
          <w:spacing w:val="2"/>
          <w:w w:val="99"/>
        </w:rPr>
      </w:pPr>
      <w:r>
        <w:rPr>
          <w:rFonts w:ascii="Arial" w:hAnsi="Arial" w:cs="Arial"/>
        </w:rPr>
        <w:t xml:space="preserve">The aim of this </w:t>
      </w:r>
      <w:r>
        <w:rPr>
          <w:color w:val="000000"/>
        </w:rPr>
        <w:t>this</w:t>
      </w:r>
      <w:r>
        <w:rPr>
          <w:color w:val="000000"/>
          <w:spacing w:val="13"/>
        </w:rPr>
        <w:t xml:space="preserve"> </w:t>
      </w:r>
      <w:r>
        <w:rPr>
          <w:color w:val="000000"/>
        </w:rPr>
        <w:t>course</w:t>
      </w:r>
      <w:r>
        <w:rPr>
          <w:color w:val="000000"/>
          <w:spacing w:val="13"/>
        </w:rPr>
        <w:t xml:space="preserve"> </w:t>
      </w:r>
      <w:r>
        <w:rPr>
          <w:color w:val="000000"/>
        </w:rPr>
        <w:t>will</w:t>
      </w:r>
      <w:r>
        <w:rPr>
          <w:color w:val="000000"/>
          <w:spacing w:val="13"/>
        </w:rPr>
        <w:t xml:space="preserve"> </w:t>
      </w:r>
      <w:r>
        <w:rPr>
          <w:color w:val="000000"/>
        </w:rPr>
        <w:t>provide</w:t>
      </w:r>
      <w:r>
        <w:rPr>
          <w:color w:val="000000"/>
          <w:spacing w:val="12"/>
        </w:rPr>
        <w:t xml:space="preserve"> </w:t>
      </w:r>
      <w:r>
        <w:rPr>
          <w:color w:val="000000"/>
        </w:rPr>
        <w:t>a</w:t>
      </w:r>
      <w:r>
        <w:rPr>
          <w:color w:val="000000"/>
          <w:spacing w:val="12"/>
        </w:rPr>
        <w:t xml:space="preserve"> </w:t>
      </w:r>
      <w:r>
        <w:rPr>
          <w:color w:val="000000"/>
        </w:rPr>
        <w:t>step</w:t>
      </w:r>
      <w:r>
        <w:rPr>
          <w:color w:val="000000"/>
          <w:spacing w:val="12"/>
        </w:rPr>
        <w:t xml:space="preserve"> </w:t>
      </w:r>
      <w:r>
        <w:rPr>
          <w:color w:val="000000"/>
        </w:rPr>
        <w:t>wise</w:t>
      </w:r>
      <w:r>
        <w:rPr>
          <w:color w:val="000000"/>
          <w:spacing w:val="11"/>
        </w:rPr>
        <w:t xml:space="preserve"> </w:t>
      </w:r>
      <w:r>
        <w:rPr>
          <w:color w:val="000000"/>
        </w:rPr>
        <w:t>journey</w:t>
      </w:r>
      <w:r>
        <w:rPr>
          <w:color w:val="000000"/>
          <w:spacing w:val="12"/>
        </w:rPr>
        <w:t xml:space="preserve"> </w:t>
      </w:r>
      <w:r>
        <w:rPr>
          <w:color w:val="000000"/>
        </w:rPr>
        <w:t>of</w:t>
      </w:r>
      <w:r>
        <w:rPr>
          <w:color w:val="000000"/>
          <w:spacing w:val="11"/>
        </w:rPr>
        <w:t xml:space="preserve"> </w:t>
      </w:r>
      <w:r>
        <w:rPr>
          <w:color w:val="000000"/>
        </w:rPr>
        <w:t>the</w:t>
      </w:r>
      <w:r>
        <w:rPr>
          <w:color w:val="000000"/>
          <w:spacing w:val="12"/>
        </w:rPr>
        <w:t xml:space="preserve"> </w:t>
      </w:r>
      <w:r>
        <w:rPr>
          <w:color w:val="000000"/>
        </w:rPr>
        <w:t>Business</w:t>
      </w:r>
      <w:r>
        <w:rPr>
          <w:color w:val="000000"/>
          <w:spacing w:val="12"/>
        </w:rPr>
        <w:t xml:space="preserve"> </w:t>
      </w:r>
      <w:r>
        <w:rPr>
          <w:color w:val="000000"/>
        </w:rPr>
        <w:t>Process</w:t>
      </w:r>
      <w:r>
        <w:rPr>
          <w:color w:val="000000"/>
          <w:spacing w:val="11"/>
        </w:rPr>
        <w:t xml:space="preserve"> </w:t>
      </w:r>
      <w:r>
        <w:rPr>
          <w:color w:val="000000"/>
        </w:rPr>
        <w:t>Modeling</w:t>
      </w:r>
      <w:r>
        <w:rPr>
          <w:color w:val="000000"/>
          <w:spacing w:val="11"/>
        </w:rPr>
        <w:t xml:space="preserve"> </w:t>
      </w:r>
      <w:r>
        <w:rPr>
          <w:color w:val="000000"/>
        </w:rPr>
        <w:t>(BPM).</w:t>
      </w:r>
      <w:r>
        <w:rPr>
          <w:color w:val="000000"/>
          <w:spacing w:val="10"/>
        </w:rPr>
        <w:t xml:space="preserve"> </w:t>
      </w:r>
      <w:r>
        <w:rPr>
          <w:color w:val="000000"/>
          <w:w w:val="99"/>
        </w:rPr>
        <w:t>The</w:t>
      </w:r>
      <w:r>
        <w:rPr>
          <w:color w:val="000000"/>
          <w:spacing w:val="2"/>
          <w:w w:val="99"/>
        </w:rPr>
        <w:t xml:space="preserve"> </w:t>
      </w:r>
      <w:r>
        <w:rPr>
          <w:color w:val="000000"/>
        </w:rPr>
        <w:t>focus</w:t>
      </w:r>
      <w:r>
        <w:rPr>
          <w:color w:val="000000"/>
          <w:spacing w:val="41"/>
        </w:rPr>
        <w:t xml:space="preserve"> </w:t>
      </w:r>
      <w:r>
        <w:rPr>
          <w:color w:val="000000"/>
        </w:rPr>
        <w:t>will</w:t>
      </w:r>
      <w:r>
        <w:rPr>
          <w:color w:val="000000"/>
          <w:spacing w:val="41"/>
        </w:rPr>
        <w:t xml:space="preserve"> </w:t>
      </w:r>
      <w:r>
        <w:rPr>
          <w:color w:val="000000"/>
        </w:rPr>
        <w:t>not</w:t>
      </w:r>
      <w:r>
        <w:rPr>
          <w:color w:val="000000"/>
          <w:spacing w:val="41"/>
        </w:rPr>
        <w:t xml:space="preserve"> </w:t>
      </w:r>
      <w:r>
        <w:rPr>
          <w:color w:val="000000"/>
        </w:rPr>
        <w:t>be</w:t>
      </w:r>
      <w:r>
        <w:rPr>
          <w:color w:val="000000"/>
          <w:spacing w:val="39"/>
        </w:rPr>
        <w:t xml:space="preserve"> </w:t>
      </w:r>
      <w:r>
        <w:rPr>
          <w:color w:val="000000"/>
        </w:rPr>
        <w:t>on</w:t>
      </w:r>
      <w:r>
        <w:rPr>
          <w:color w:val="000000"/>
          <w:spacing w:val="40"/>
        </w:rPr>
        <w:t xml:space="preserve"> </w:t>
      </w:r>
      <w:r>
        <w:rPr>
          <w:color w:val="000000"/>
        </w:rPr>
        <w:t>the</w:t>
      </w:r>
      <w:r>
        <w:rPr>
          <w:color w:val="000000"/>
          <w:spacing w:val="39"/>
        </w:rPr>
        <w:t xml:space="preserve"> </w:t>
      </w:r>
      <w:r>
        <w:rPr>
          <w:color w:val="000000"/>
        </w:rPr>
        <w:t>tools</w:t>
      </w:r>
      <w:r>
        <w:rPr>
          <w:color w:val="000000"/>
          <w:spacing w:val="39"/>
        </w:rPr>
        <w:t xml:space="preserve"> </w:t>
      </w:r>
      <w:r>
        <w:rPr>
          <w:color w:val="000000"/>
        </w:rPr>
        <w:t>but</w:t>
      </w:r>
      <w:r>
        <w:rPr>
          <w:color w:val="000000"/>
          <w:spacing w:val="39"/>
        </w:rPr>
        <w:t xml:space="preserve"> </w:t>
      </w:r>
      <w:r>
        <w:rPr>
          <w:color w:val="000000"/>
        </w:rPr>
        <w:t>on</w:t>
      </w:r>
      <w:r>
        <w:rPr>
          <w:color w:val="000000"/>
          <w:spacing w:val="39"/>
        </w:rPr>
        <w:t xml:space="preserve"> </w:t>
      </w:r>
      <w:r>
        <w:rPr>
          <w:color w:val="000000"/>
        </w:rPr>
        <w:t>how</w:t>
      </w:r>
      <w:r>
        <w:rPr>
          <w:color w:val="000000"/>
          <w:spacing w:val="40"/>
        </w:rPr>
        <w:t xml:space="preserve"> </w:t>
      </w:r>
      <w:r>
        <w:rPr>
          <w:color w:val="000000"/>
        </w:rPr>
        <w:t>to</w:t>
      </w:r>
      <w:r>
        <w:rPr>
          <w:color w:val="000000"/>
          <w:spacing w:val="39"/>
        </w:rPr>
        <w:t xml:space="preserve"> </w:t>
      </w:r>
      <w:r>
        <w:rPr>
          <w:color w:val="000000"/>
        </w:rPr>
        <w:t>use</w:t>
      </w:r>
      <w:r>
        <w:rPr>
          <w:color w:val="000000"/>
          <w:spacing w:val="40"/>
        </w:rPr>
        <w:t xml:space="preserve"> </w:t>
      </w:r>
      <w:r>
        <w:rPr>
          <w:color w:val="000000"/>
        </w:rPr>
        <w:t>any</w:t>
      </w:r>
      <w:r>
        <w:rPr>
          <w:color w:val="000000"/>
          <w:spacing w:val="39"/>
        </w:rPr>
        <w:t xml:space="preserve"> </w:t>
      </w:r>
      <w:r>
        <w:rPr>
          <w:color w:val="000000"/>
        </w:rPr>
        <w:t>tool</w:t>
      </w:r>
      <w:r>
        <w:rPr>
          <w:color w:val="000000"/>
          <w:spacing w:val="40"/>
        </w:rPr>
        <w:t xml:space="preserve"> </w:t>
      </w:r>
      <w:r>
        <w:rPr>
          <w:color w:val="000000"/>
        </w:rPr>
        <w:t>effectively</w:t>
      </w:r>
      <w:r>
        <w:rPr>
          <w:color w:val="000000"/>
          <w:spacing w:val="40"/>
        </w:rPr>
        <w:t xml:space="preserve"> </w:t>
      </w:r>
      <w:r>
        <w:rPr>
          <w:color w:val="000000"/>
        </w:rPr>
        <w:t>to</w:t>
      </w:r>
      <w:r>
        <w:rPr>
          <w:color w:val="000000"/>
          <w:spacing w:val="40"/>
        </w:rPr>
        <w:t xml:space="preserve"> </w:t>
      </w:r>
      <w:r>
        <w:rPr>
          <w:color w:val="000000"/>
        </w:rPr>
        <w:t>aid</w:t>
      </w:r>
      <w:r>
        <w:rPr>
          <w:color w:val="000000"/>
          <w:spacing w:val="40"/>
        </w:rPr>
        <w:t xml:space="preserve"> </w:t>
      </w:r>
      <w:r>
        <w:rPr>
          <w:color w:val="000000"/>
        </w:rPr>
        <w:t>in</w:t>
      </w:r>
      <w:r>
        <w:rPr>
          <w:color w:val="000000"/>
          <w:spacing w:val="40"/>
        </w:rPr>
        <w:t xml:space="preserve"> </w:t>
      </w:r>
      <w:r>
        <w:rPr>
          <w:color w:val="000000"/>
        </w:rPr>
        <w:t>strateg</w:t>
      </w:r>
      <w:r>
        <w:rPr>
          <w:color w:val="000000"/>
          <w:spacing w:val="1"/>
        </w:rPr>
        <w:t>i</w:t>
      </w:r>
      <w:r>
        <w:rPr>
          <w:color w:val="000000"/>
        </w:rPr>
        <w:t>c</w:t>
      </w:r>
      <w:r>
        <w:rPr>
          <w:color w:val="000000"/>
          <w:spacing w:val="39"/>
        </w:rPr>
        <w:t xml:space="preserve"> </w:t>
      </w:r>
      <w:r>
        <w:rPr>
          <w:color w:val="000000"/>
        </w:rPr>
        <w:t>and</w:t>
      </w:r>
      <w:r>
        <w:rPr>
          <w:color w:val="000000"/>
          <w:spacing w:val="2"/>
          <w:w w:val="99"/>
        </w:rPr>
        <w:t xml:space="preserve"> </w:t>
      </w:r>
      <w:r>
        <w:rPr>
          <w:color w:val="000000"/>
        </w:rPr>
        <w:t>business</w:t>
      </w:r>
      <w:r>
        <w:rPr>
          <w:color w:val="000000"/>
          <w:spacing w:val="37"/>
        </w:rPr>
        <w:t xml:space="preserve"> </w:t>
      </w:r>
      <w:r>
        <w:rPr>
          <w:color w:val="000000"/>
        </w:rPr>
        <w:t>planning.</w:t>
      </w:r>
      <w:r>
        <w:rPr>
          <w:color w:val="000000"/>
          <w:spacing w:val="37"/>
        </w:rPr>
        <w:t xml:space="preserve"> </w:t>
      </w:r>
      <w:r>
        <w:rPr>
          <w:color w:val="000000"/>
        </w:rPr>
        <w:t>There</w:t>
      </w:r>
      <w:r>
        <w:rPr>
          <w:color w:val="000000"/>
          <w:spacing w:val="37"/>
        </w:rPr>
        <w:t xml:space="preserve"> </w:t>
      </w:r>
      <w:r>
        <w:rPr>
          <w:color w:val="000000"/>
        </w:rPr>
        <w:t>will</w:t>
      </w:r>
      <w:r>
        <w:rPr>
          <w:color w:val="000000"/>
          <w:spacing w:val="38"/>
        </w:rPr>
        <w:t xml:space="preserve"> </w:t>
      </w:r>
      <w:r>
        <w:rPr>
          <w:color w:val="000000"/>
        </w:rPr>
        <w:t>be</w:t>
      </w:r>
      <w:r>
        <w:rPr>
          <w:color w:val="000000"/>
          <w:spacing w:val="38"/>
        </w:rPr>
        <w:t xml:space="preserve"> </w:t>
      </w:r>
      <w:r>
        <w:rPr>
          <w:color w:val="000000"/>
        </w:rPr>
        <w:t>introduction</w:t>
      </w:r>
      <w:r>
        <w:rPr>
          <w:color w:val="000000"/>
          <w:spacing w:val="38"/>
        </w:rPr>
        <w:t xml:space="preserve"> </w:t>
      </w:r>
      <w:r>
        <w:rPr>
          <w:color w:val="000000"/>
        </w:rPr>
        <w:t>to</w:t>
      </w:r>
      <w:r>
        <w:rPr>
          <w:color w:val="000000"/>
          <w:spacing w:val="38"/>
        </w:rPr>
        <w:t xml:space="preserve"> </w:t>
      </w:r>
      <w:r>
        <w:rPr>
          <w:color w:val="000000"/>
        </w:rPr>
        <w:t>the</w:t>
      </w:r>
      <w:r>
        <w:rPr>
          <w:color w:val="000000"/>
          <w:spacing w:val="39"/>
        </w:rPr>
        <w:t xml:space="preserve"> </w:t>
      </w:r>
      <w:r>
        <w:rPr>
          <w:color w:val="000000"/>
        </w:rPr>
        <w:t>concepts</w:t>
      </w:r>
      <w:r>
        <w:rPr>
          <w:color w:val="000000"/>
          <w:spacing w:val="39"/>
        </w:rPr>
        <w:t xml:space="preserve"> </w:t>
      </w:r>
      <w:r>
        <w:rPr>
          <w:color w:val="000000"/>
        </w:rPr>
        <w:t>and</w:t>
      </w:r>
      <w:r>
        <w:rPr>
          <w:color w:val="000000"/>
          <w:spacing w:val="40"/>
        </w:rPr>
        <w:t xml:space="preserve"> </w:t>
      </w:r>
      <w:r>
        <w:rPr>
          <w:color w:val="000000"/>
        </w:rPr>
        <w:t>principles</w:t>
      </w:r>
      <w:r>
        <w:rPr>
          <w:color w:val="000000"/>
          <w:spacing w:val="40"/>
        </w:rPr>
        <w:t xml:space="preserve"> </w:t>
      </w:r>
      <w:r>
        <w:rPr>
          <w:color w:val="000000"/>
        </w:rPr>
        <w:t>which</w:t>
      </w:r>
      <w:r>
        <w:rPr>
          <w:color w:val="000000"/>
          <w:spacing w:val="40"/>
        </w:rPr>
        <w:t xml:space="preserve"> </w:t>
      </w:r>
      <w:r>
        <w:rPr>
          <w:color w:val="000000"/>
        </w:rPr>
        <w:t>guide</w:t>
      </w:r>
      <w:r>
        <w:rPr>
          <w:color w:val="000000"/>
          <w:spacing w:val="40"/>
        </w:rPr>
        <w:t xml:space="preserve"> </w:t>
      </w:r>
      <w:r>
        <w:rPr>
          <w:color w:val="000000"/>
        </w:rPr>
        <w:t>the</w:t>
      </w:r>
      <w:r>
        <w:rPr>
          <w:color w:val="000000"/>
          <w:spacing w:val="2"/>
          <w:w w:val="99"/>
        </w:rPr>
        <w:t xml:space="preserve"> </w:t>
      </w:r>
      <w:r>
        <w:rPr>
          <w:color w:val="000000"/>
        </w:rPr>
        <w:t>modeling</w:t>
      </w:r>
      <w:r>
        <w:rPr>
          <w:color w:val="000000"/>
          <w:spacing w:val="23"/>
        </w:rPr>
        <w:t xml:space="preserve"> </w:t>
      </w:r>
      <w:r>
        <w:rPr>
          <w:color w:val="000000"/>
        </w:rPr>
        <w:t>of</w:t>
      </w:r>
      <w:r>
        <w:rPr>
          <w:color w:val="000000"/>
          <w:spacing w:val="23"/>
        </w:rPr>
        <w:t xml:space="preserve"> </w:t>
      </w:r>
      <w:r>
        <w:rPr>
          <w:color w:val="000000"/>
        </w:rPr>
        <w:t>business</w:t>
      </w:r>
      <w:r>
        <w:rPr>
          <w:color w:val="000000"/>
          <w:spacing w:val="23"/>
        </w:rPr>
        <w:t xml:space="preserve"> </w:t>
      </w:r>
      <w:r>
        <w:rPr>
          <w:color w:val="000000"/>
        </w:rPr>
        <w:t>processes</w:t>
      </w:r>
      <w:r>
        <w:rPr>
          <w:color w:val="000000"/>
          <w:spacing w:val="22"/>
        </w:rPr>
        <w:t xml:space="preserve"> </w:t>
      </w:r>
      <w:r>
        <w:rPr>
          <w:color w:val="000000"/>
        </w:rPr>
        <w:t>and</w:t>
      </w:r>
      <w:r>
        <w:rPr>
          <w:color w:val="000000"/>
          <w:spacing w:val="24"/>
        </w:rPr>
        <w:t xml:space="preserve"> </w:t>
      </w:r>
      <w:r>
        <w:rPr>
          <w:color w:val="000000"/>
        </w:rPr>
        <w:t>the</w:t>
      </w:r>
      <w:r>
        <w:rPr>
          <w:color w:val="000000"/>
          <w:spacing w:val="24"/>
        </w:rPr>
        <w:t xml:space="preserve"> </w:t>
      </w:r>
      <w:r>
        <w:rPr>
          <w:color w:val="000000"/>
        </w:rPr>
        <w:t>implementation</w:t>
      </w:r>
      <w:r>
        <w:rPr>
          <w:color w:val="000000"/>
          <w:spacing w:val="24"/>
        </w:rPr>
        <w:t xml:space="preserve"> </w:t>
      </w:r>
      <w:r>
        <w:rPr>
          <w:color w:val="000000"/>
        </w:rPr>
        <w:t>of</w:t>
      </w:r>
      <w:r>
        <w:rPr>
          <w:color w:val="000000"/>
          <w:spacing w:val="24"/>
        </w:rPr>
        <w:t xml:space="preserve"> </w:t>
      </w:r>
      <w:r>
        <w:rPr>
          <w:color w:val="000000"/>
        </w:rPr>
        <w:t>in</w:t>
      </w:r>
      <w:r>
        <w:rPr>
          <w:color w:val="000000"/>
          <w:spacing w:val="24"/>
        </w:rPr>
        <w:t xml:space="preserve"> </w:t>
      </w:r>
      <w:r>
        <w:rPr>
          <w:color w:val="000000"/>
        </w:rPr>
        <w:t>l</w:t>
      </w:r>
      <w:r>
        <w:rPr>
          <w:color w:val="000000"/>
          <w:spacing w:val="1"/>
        </w:rPr>
        <w:t>i</w:t>
      </w:r>
      <w:r>
        <w:rPr>
          <w:color w:val="000000"/>
        </w:rPr>
        <w:t>ght</w:t>
      </w:r>
      <w:r>
        <w:rPr>
          <w:color w:val="000000"/>
          <w:spacing w:val="24"/>
        </w:rPr>
        <w:t xml:space="preserve"> </w:t>
      </w:r>
      <w:r>
        <w:rPr>
          <w:color w:val="000000"/>
        </w:rPr>
        <w:t>of</w:t>
      </w:r>
      <w:r>
        <w:rPr>
          <w:color w:val="000000"/>
          <w:spacing w:val="24"/>
        </w:rPr>
        <w:t xml:space="preserve"> </w:t>
      </w:r>
      <w:r>
        <w:rPr>
          <w:color w:val="000000"/>
          <w:spacing w:val="1"/>
        </w:rPr>
        <w:t>a</w:t>
      </w:r>
      <w:r>
        <w:rPr>
          <w:color w:val="000000"/>
          <w:spacing w:val="25"/>
        </w:rPr>
        <w:t xml:space="preserve"> </w:t>
      </w:r>
      <w:r>
        <w:rPr>
          <w:color w:val="000000"/>
          <w:spacing w:val="1"/>
        </w:rPr>
        <w:t>st</w:t>
      </w:r>
      <w:r>
        <w:rPr>
          <w:color w:val="000000"/>
        </w:rPr>
        <w:t>r</w:t>
      </w:r>
      <w:r>
        <w:rPr>
          <w:color w:val="000000"/>
          <w:spacing w:val="1"/>
        </w:rPr>
        <w:t>ate</w:t>
      </w:r>
      <w:r>
        <w:rPr>
          <w:color w:val="000000"/>
        </w:rPr>
        <w:t>g</w:t>
      </w:r>
      <w:r>
        <w:rPr>
          <w:color w:val="000000"/>
          <w:spacing w:val="1"/>
        </w:rPr>
        <w:t>i</w:t>
      </w:r>
      <w:r>
        <w:rPr>
          <w:color w:val="000000"/>
        </w:rPr>
        <w:t>c</w:t>
      </w:r>
      <w:r>
        <w:rPr>
          <w:color w:val="000000"/>
          <w:spacing w:val="25"/>
        </w:rPr>
        <w:t xml:space="preserve"> </w:t>
      </w:r>
      <w:r>
        <w:rPr>
          <w:color w:val="000000"/>
        </w:rPr>
        <w:t>d</w:t>
      </w:r>
      <w:r>
        <w:rPr>
          <w:color w:val="000000"/>
          <w:spacing w:val="1"/>
        </w:rPr>
        <w:t>ir</w:t>
      </w:r>
      <w:r>
        <w:rPr>
          <w:color w:val="000000"/>
        </w:rPr>
        <w:t>e</w:t>
      </w:r>
      <w:r>
        <w:rPr>
          <w:color w:val="000000"/>
          <w:spacing w:val="1"/>
        </w:rPr>
        <w:t>c</w:t>
      </w:r>
      <w:r>
        <w:rPr>
          <w:color w:val="000000"/>
        </w:rPr>
        <w:t>t</w:t>
      </w:r>
      <w:r>
        <w:rPr>
          <w:color w:val="000000"/>
          <w:spacing w:val="1"/>
        </w:rPr>
        <w:t>i</w:t>
      </w:r>
      <w:r>
        <w:rPr>
          <w:color w:val="000000"/>
        </w:rPr>
        <w:t>on. Specifically,</w:t>
      </w:r>
      <w:r>
        <w:rPr>
          <w:color w:val="000000"/>
          <w:spacing w:val="18"/>
        </w:rPr>
        <w:t xml:space="preserve"> </w:t>
      </w:r>
      <w:r>
        <w:rPr>
          <w:color w:val="000000"/>
        </w:rPr>
        <w:t>this</w:t>
      </w:r>
      <w:r>
        <w:rPr>
          <w:color w:val="000000"/>
          <w:spacing w:val="19"/>
        </w:rPr>
        <w:t xml:space="preserve"> </w:t>
      </w:r>
      <w:r>
        <w:rPr>
          <w:color w:val="000000"/>
        </w:rPr>
        <w:t>course</w:t>
      </w:r>
      <w:r>
        <w:rPr>
          <w:color w:val="000000"/>
          <w:spacing w:val="19"/>
        </w:rPr>
        <w:t xml:space="preserve"> </w:t>
      </w:r>
      <w:r>
        <w:rPr>
          <w:color w:val="000000"/>
        </w:rPr>
        <w:t>provides</w:t>
      </w:r>
      <w:r>
        <w:rPr>
          <w:color w:val="000000"/>
          <w:spacing w:val="19"/>
        </w:rPr>
        <w:t xml:space="preserve"> </w:t>
      </w:r>
      <w:r>
        <w:rPr>
          <w:color w:val="000000"/>
        </w:rPr>
        <w:t>with</w:t>
      </w:r>
      <w:r>
        <w:rPr>
          <w:color w:val="000000"/>
          <w:spacing w:val="17"/>
        </w:rPr>
        <w:t xml:space="preserve"> </w:t>
      </w:r>
      <w:r>
        <w:rPr>
          <w:color w:val="000000"/>
        </w:rPr>
        <w:t>tools</w:t>
      </w:r>
      <w:r>
        <w:rPr>
          <w:color w:val="000000"/>
          <w:spacing w:val="17"/>
        </w:rPr>
        <w:t xml:space="preserve"> </w:t>
      </w:r>
      <w:r>
        <w:rPr>
          <w:color w:val="000000"/>
        </w:rPr>
        <w:t>and</w:t>
      </w:r>
      <w:r>
        <w:rPr>
          <w:color w:val="000000"/>
          <w:spacing w:val="18"/>
        </w:rPr>
        <w:t xml:space="preserve"> </w:t>
      </w:r>
      <w:r>
        <w:rPr>
          <w:color w:val="000000"/>
        </w:rPr>
        <w:t>techniques</w:t>
      </w:r>
      <w:r>
        <w:rPr>
          <w:color w:val="000000"/>
          <w:spacing w:val="17"/>
        </w:rPr>
        <w:t xml:space="preserve"> </w:t>
      </w:r>
      <w:r>
        <w:rPr>
          <w:color w:val="000000"/>
        </w:rPr>
        <w:t>which</w:t>
      </w:r>
      <w:r>
        <w:rPr>
          <w:color w:val="000000"/>
          <w:spacing w:val="18"/>
        </w:rPr>
        <w:t xml:space="preserve"> </w:t>
      </w:r>
      <w:r>
        <w:rPr>
          <w:color w:val="000000"/>
        </w:rPr>
        <w:t>are</w:t>
      </w:r>
      <w:r>
        <w:rPr>
          <w:color w:val="000000"/>
          <w:spacing w:val="18"/>
        </w:rPr>
        <w:t xml:space="preserve"> </w:t>
      </w:r>
      <w:r>
        <w:rPr>
          <w:color w:val="000000"/>
        </w:rPr>
        <w:t>utilized</w:t>
      </w:r>
      <w:r>
        <w:rPr>
          <w:color w:val="000000"/>
          <w:spacing w:val="18"/>
        </w:rPr>
        <w:t xml:space="preserve"> </w:t>
      </w:r>
      <w:r>
        <w:rPr>
          <w:color w:val="000000"/>
        </w:rPr>
        <w:t>in</w:t>
      </w:r>
      <w:r>
        <w:rPr>
          <w:color w:val="000000"/>
          <w:spacing w:val="18"/>
        </w:rPr>
        <w:t xml:space="preserve"> </w:t>
      </w:r>
      <w:r>
        <w:rPr>
          <w:color w:val="000000"/>
        </w:rPr>
        <w:t>the</w:t>
      </w:r>
      <w:r>
        <w:rPr>
          <w:color w:val="000000"/>
          <w:spacing w:val="18"/>
        </w:rPr>
        <w:t xml:space="preserve"> </w:t>
      </w:r>
      <w:r>
        <w:rPr>
          <w:color w:val="000000"/>
        </w:rPr>
        <w:t>definition, analysis,</w:t>
      </w:r>
      <w:r>
        <w:rPr>
          <w:color w:val="000000"/>
          <w:spacing w:val="81"/>
        </w:rPr>
        <w:t xml:space="preserve"> </w:t>
      </w:r>
      <w:r>
        <w:rPr>
          <w:color w:val="000000"/>
        </w:rPr>
        <w:t>development,</w:t>
      </w:r>
      <w:r>
        <w:rPr>
          <w:color w:val="000000"/>
          <w:spacing w:val="83"/>
        </w:rPr>
        <w:t xml:space="preserve"> </w:t>
      </w:r>
      <w:r>
        <w:rPr>
          <w:color w:val="000000"/>
        </w:rPr>
        <w:t>and</w:t>
      </w:r>
      <w:r>
        <w:rPr>
          <w:color w:val="000000"/>
          <w:spacing w:val="83"/>
        </w:rPr>
        <w:t xml:space="preserve"> </w:t>
      </w:r>
      <w:r>
        <w:rPr>
          <w:color w:val="000000"/>
        </w:rPr>
        <w:t>impl</w:t>
      </w:r>
      <w:r>
        <w:rPr>
          <w:color w:val="000000"/>
          <w:spacing w:val="2"/>
        </w:rPr>
        <w:t>e</w:t>
      </w:r>
      <w:r>
        <w:rPr>
          <w:color w:val="000000"/>
        </w:rPr>
        <w:t>mentation</w:t>
      </w:r>
      <w:r>
        <w:rPr>
          <w:color w:val="000000"/>
          <w:spacing w:val="82"/>
        </w:rPr>
        <w:t xml:space="preserve"> </w:t>
      </w:r>
      <w:r>
        <w:rPr>
          <w:color w:val="000000"/>
        </w:rPr>
        <w:t>of</w:t>
      </w:r>
      <w:r>
        <w:rPr>
          <w:color w:val="000000"/>
          <w:spacing w:val="81"/>
        </w:rPr>
        <w:t xml:space="preserve"> </w:t>
      </w:r>
      <w:r>
        <w:rPr>
          <w:color w:val="000000"/>
        </w:rPr>
        <w:t>reengineered</w:t>
      </w:r>
      <w:r>
        <w:rPr>
          <w:color w:val="000000"/>
          <w:spacing w:val="82"/>
        </w:rPr>
        <w:t xml:space="preserve"> </w:t>
      </w:r>
      <w:r>
        <w:rPr>
          <w:color w:val="000000"/>
        </w:rPr>
        <w:t>business</w:t>
      </w:r>
      <w:r>
        <w:rPr>
          <w:color w:val="000000"/>
          <w:spacing w:val="82"/>
        </w:rPr>
        <w:t xml:space="preserve"> </w:t>
      </w:r>
      <w:r>
        <w:rPr>
          <w:color w:val="000000"/>
        </w:rPr>
        <w:t>processes</w:t>
      </w:r>
      <w:r>
        <w:rPr>
          <w:color w:val="000000"/>
          <w:spacing w:val="83"/>
        </w:rPr>
        <w:t xml:space="preserve"> </w:t>
      </w:r>
      <w:r>
        <w:rPr>
          <w:color w:val="000000"/>
        </w:rPr>
        <w:t>to</w:t>
      </w:r>
      <w:r>
        <w:rPr>
          <w:color w:val="000000"/>
          <w:spacing w:val="83"/>
        </w:rPr>
        <w:t xml:space="preserve"> </w:t>
      </w:r>
      <w:r>
        <w:rPr>
          <w:color w:val="000000"/>
        </w:rPr>
        <w:t>achieve</w:t>
      </w:r>
      <w:r>
        <w:rPr>
          <w:color w:val="000000"/>
          <w:spacing w:val="2"/>
          <w:w w:val="99"/>
        </w:rPr>
        <w:t xml:space="preserve"> </w:t>
      </w:r>
      <w:r>
        <w:rPr>
          <w:color w:val="000000"/>
        </w:rPr>
        <w:t>organizational strategic and business goals</w:t>
      </w:r>
      <w:r>
        <w:rPr>
          <w:color w:val="000000"/>
          <w:w w:val="98"/>
        </w:rPr>
        <w:t xml:space="preserve">. </w:t>
      </w:r>
      <w:r w:rsidR="00147D8E" w:rsidRPr="00147D8E">
        <w:t>.</w:t>
      </w:r>
      <w:r w:rsidR="004D1CEB" w:rsidRPr="004D1CEB">
        <w:rPr>
          <w:color w:val="FF0000"/>
        </w:rPr>
        <w:t xml:space="preserve"> </w:t>
      </w:r>
      <w:r w:rsidR="004D1CEB" w:rsidRPr="006434A3">
        <w:t xml:space="preserve">Learning which steps should be taken to measure the sustainable activities of the company and how to measure it? Tool based Reporting frameworks in order to determine Sustainability issue with respect to </w:t>
      </w:r>
      <w:r>
        <w:t>BPM</w:t>
      </w:r>
      <w:r w:rsidR="004D1CEB" w:rsidRPr="006434A3">
        <w:t>.</w:t>
      </w:r>
    </w:p>
    <w:p w:rsidR="00CD2789" w:rsidRDefault="00CD2789" w:rsidP="00A85DDF">
      <w:pPr>
        <w:rPr>
          <w:b/>
          <w:sz w:val="28"/>
          <w:szCs w:val="28"/>
          <w:u w:val="single"/>
        </w:rPr>
      </w:pPr>
      <w:r>
        <w:rPr>
          <w:b/>
          <w:sz w:val="28"/>
          <w:szCs w:val="28"/>
          <w:u w:val="single"/>
        </w:rPr>
        <w:t xml:space="preserve">Learning </w:t>
      </w:r>
      <w:r w:rsidR="00147D8E">
        <w:rPr>
          <w:b/>
          <w:sz w:val="28"/>
          <w:szCs w:val="28"/>
          <w:u w:val="single"/>
        </w:rPr>
        <w:t>Outcomes:</w:t>
      </w:r>
    </w:p>
    <w:p w:rsidR="00366E43" w:rsidRDefault="00366E43" w:rsidP="00366E43">
      <w:pPr>
        <w:pStyle w:val="ListParagraph"/>
        <w:numPr>
          <w:ilvl w:val="0"/>
          <w:numId w:val="13"/>
        </w:numPr>
      </w:pPr>
      <w:r>
        <w:t>Understand what BPM is and how it work</w:t>
      </w:r>
    </w:p>
    <w:p w:rsidR="00366E43" w:rsidRDefault="00366E43" w:rsidP="00366E43">
      <w:pPr>
        <w:pStyle w:val="ListParagraph"/>
        <w:numPr>
          <w:ilvl w:val="0"/>
          <w:numId w:val="13"/>
        </w:numPr>
      </w:pPr>
      <w:r>
        <w:t xml:space="preserve">Life Cycle of ERP Implementation </w:t>
      </w:r>
    </w:p>
    <w:p w:rsidR="00366E43" w:rsidRDefault="00366E43" w:rsidP="00366E43">
      <w:pPr>
        <w:pStyle w:val="ListParagraph"/>
        <w:numPr>
          <w:ilvl w:val="0"/>
          <w:numId w:val="13"/>
        </w:numPr>
      </w:pPr>
      <w:r>
        <w:t>Microsoft Dynamics E-Business Suit</w:t>
      </w:r>
    </w:p>
    <w:p w:rsidR="00366E43" w:rsidRDefault="00366E43" w:rsidP="00366E43">
      <w:pPr>
        <w:pStyle w:val="ListParagraph"/>
        <w:numPr>
          <w:ilvl w:val="0"/>
          <w:numId w:val="13"/>
        </w:numPr>
      </w:pPr>
      <w:r>
        <w:t>Different modules of Axapta ERP</w:t>
      </w: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Lecture</w:t>
      </w:r>
    </w:p>
    <w:p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Interactive Classes</w:t>
      </w:r>
      <w:r w:rsidR="00577103" w:rsidRPr="0076764B">
        <w:rPr>
          <w:rFonts w:asciiTheme="majorHAnsi" w:eastAsiaTheme="majorEastAsia" w:hAnsiTheme="majorHAnsi" w:cstheme="majorBidi"/>
          <w:sz w:val="22"/>
          <w:szCs w:val="22"/>
          <w:lang w:val="en-US" w:eastAsia="en-US" w:bidi="en-US"/>
        </w:rPr>
        <w:tab/>
      </w:r>
      <w:r w:rsidR="00A85DDF" w:rsidRPr="0076764B">
        <w:rPr>
          <w:rFonts w:asciiTheme="majorHAnsi" w:eastAsiaTheme="majorEastAsia" w:hAnsiTheme="majorHAnsi" w:cstheme="majorBidi"/>
          <w:sz w:val="22"/>
          <w:szCs w:val="22"/>
          <w:lang w:val="en-US" w:eastAsia="en-US" w:bidi="en-US"/>
        </w:rPr>
        <w:tab/>
      </w:r>
    </w:p>
    <w:p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Case based teaching</w:t>
      </w:r>
    </w:p>
    <w:p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Class activities</w:t>
      </w:r>
    </w:p>
    <w:p w:rsidR="00A11BAD" w:rsidRDefault="00854915" w:rsidP="00854915">
      <w:pPr>
        <w:pStyle w:val="BodyText"/>
        <w:numPr>
          <w:ilvl w:val="0"/>
          <w:numId w:val="9"/>
        </w:numPr>
        <w:rPr>
          <w:rFonts w:asciiTheme="majorHAnsi" w:eastAsiaTheme="majorEastAsia" w:hAnsiTheme="majorHAnsi" w:cstheme="majorBidi"/>
          <w:sz w:val="22"/>
          <w:szCs w:val="22"/>
          <w:lang w:val="en-US" w:eastAsia="en-US" w:bidi="en-US"/>
        </w:rPr>
      </w:pPr>
      <w:r>
        <w:rPr>
          <w:rFonts w:asciiTheme="majorHAnsi" w:eastAsiaTheme="majorEastAsia" w:hAnsiTheme="majorHAnsi" w:cstheme="majorBidi"/>
          <w:sz w:val="22"/>
          <w:szCs w:val="22"/>
          <w:lang w:val="en-US" w:eastAsia="en-US" w:bidi="en-US"/>
        </w:rPr>
        <w:t>Applied</w:t>
      </w:r>
      <w:r w:rsidRPr="0076764B">
        <w:rPr>
          <w:rFonts w:asciiTheme="majorHAnsi" w:eastAsiaTheme="majorEastAsia" w:hAnsiTheme="majorHAnsi" w:cstheme="majorBidi"/>
          <w:sz w:val="22"/>
          <w:szCs w:val="22"/>
          <w:lang w:val="en-US" w:eastAsia="en-US" w:bidi="en-US"/>
        </w:rPr>
        <w:t xml:space="preserve"> Projects</w:t>
      </w:r>
    </w:p>
    <w:p w:rsidR="000F018A" w:rsidRPr="00672854" w:rsidRDefault="00A11BAD" w:rsidP="00854915">
      <w:pPr>
        <w:pStyle w:val="BodyText"/>
        <w:numPr>
          <w:ilvl w:val="0"/>
          <w:numId w:val="9"/>
        </w:numPr>
        <w:rPr>
          <w:rFonts w:asciiTheme="majorHAnsi" w:eastAsiaTheme="majorEastAsia" w:hAnsiTheme="majorHAnsi" w:cstheme="majorBidi"/>
          <w:sz w:val="22"/>
          <w:szCs w:val="22"/>
          <w:lang w:val="en-US" w:eastAsia="en-US" w:bidi="en-US"/>
        </w:rPr>
      </w:pPr>
      <w:r w:rsidRPr="00672854">
        <w:rPr>
          <w:rFonts w:asciiTheme="majorHAnsi" w:eastAsiaTheme="majorEastAsia" w:hAnsiTheme="majorHAnsi" w:cstheme="majorBidi"/>
          <w:sz w:val="22"/>
          <w:szCs w:val="22"/>
          <w:lang w:val="en-US" w:eastAsia="en-US" w:bidi="en-US"/>
        </w:rPr>
        <w:t>Guest Speakers/Industrial visits</w:t>
      </w:r>
    </w:p>
    <w:p w:rsidR="002D5BAC" w:rsidRDefault="002D5BAC">
      <w:pPr>
        <w:rPr>
          <w:b/>
          <w:sz w:val="28"/>
          <w:szCs w:val="28"/>
        </w:rPr>
      </w:pPr>
      <w:r>
        <w:rPr>
          <w:b/>
          <w:sz w:val="28"/>
          <w:szCs w:val="28"/>
        </w:rPr>
        <w:br w:type="page"/>
      </w:r>
    </w:p>
    <w:p w:rsidR="000F018A" w:rsidRPr="00480A67" w:rsidRDefault="00DC1EE7" w:rsidP="00480A67">
      <w:pPr>
        <w:rPr>
          <w:b/>
          <w:sz w:val="28"/>
          <w:szCs w:val="28"/>
        </w:rPr>
      </w:pPr>
      <w:r>
        <w:rPr>
          <w:b/>
          <w:sz w:val="28"/>
          <w:szCs w:val="28"/>
        </w:rPr>
        <w:lastRenderedPageBreak/>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proofErr w:type="spellStart"/>
      <w:r w:rsidRPr="00FA7008">
        <w:t>student.A</w:t>
      </w:r>
      <w:proofErr w:type="spellEnd"/>
      <w:r w:rsidRPr="00FA7008">
        <w:t xml:space="preserve">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6434A3" w:rsidRDefault="003B3B08" w:rsidP="006434A3">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6434A3" w:rsidRDefault="006434A3">
      <w:r>
        <w:br w:type="page"/>
      </w:r>
    </w:p>
    <w:p w:rsidR="003B3B08" w:rsidRDefault="003B3B08" w:rsidP="006434A3">
      <w:pPr>
        <w:pStyle w:val="Header"/>
        <w:ind w:left="720"/>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proofErr w:type="gramStart"/>
      <w:r>
        <w:t>All</w:t>
      </w:r>
      <w:proofErr w:type="gramEnd"/>
      <w:r>
        <w:t xml:space="preserve">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0F018A" w:rsidRPr="00854915" w:rsidRDefault="00F56C9E" w:rsidP="00854915">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6213DA" w:rsidRDefault="006213DA" w:rsidP="00497D2C">
      <w:pPr>
        <w:spacing w:line="240" w:lineRule="auto"/>
        <w:jc w:val="center"/>
        <w:rPr>
          <w:b/>
          <w:sz w:val="28"/>
          <w:szCs w:val="28"/>
          <w:u w:val="single"/>
        </w:rPr>
      </w:pPr>
    </w:p>
    <w:p w:rsidR="0078114A" w:rsidRPr="00497D2C" w:rsidRDefault="00497D2C" w:rsidP="006213DA">
      <w:pPr>
        <w:spacing w:line="240" w:lineRule="auto"/>
        <w:rPr>
          <w:b/>
          <w:sz w:val="28"/>
          <w:szCs w:val="28"/>
          <w:u w:val="single"/>
        </w:rPr>
      </w:pPr>
      <w:r w:rsidRPr="00497D2C">
        <w:rPr>
          <w:b/>
          <w:sz w:val="28"/>
          <w:szCs w:val="28"/>
          <w:u w:val="single"/>
        </w:rPr>
        <w:t>Course Outline</w:t>
      </w:r>
    </w:p>
    <w:p w:rsidR="006213DA" w:rsidRDefault="00C43620" w:rsidP="006213DA">
      <w:r>
        <w:t>Course code</w:t>
      </w:r>
      <w:r w:rsidR="00854915">
        <w:t>:</w:t>
      </w:r>
      <w:r>
        <w:tab/>
      </w:r>
      <w:r>
        <w:tab/>
      </w:r>
      <w:r>
        <w:tab/>
      </w:r>
      <w:r>
        <w:tab/>
        <w:t>Course title</w:t>
      </w:r>
      <w:r w:rsidR="00854915">
        <w:t xml:space="preserve">: </w:t>
      </w:r>
      <w:r w:rsidR="00AE1A57">
        <w:t>Business Process Modeling</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672854" w:rsidP="00C43620">
            <w:r>
              <w:t>Undergraduate BBA</w:t>
            </w:r>
          </w:p>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C43620" w:rsidTr="006213DA">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2D5BAC" w:rsidRDefault="002D5BAC" w:rsidP="00C43620"/>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r>
              <w:t xml:space="preserve">(Room#  </w:t>
            </w:r>
            <w:r w:rsidR="00717B08">
              <w:t>1N1 R#7</w:t>
            </w:r>
            <w:r>
              <w:t xml:space="preserve">    )</w:t>
            </w:r>
          </w:p>
        </w:tc>
        <w:tc>
          <w:tcPr>
            <w:tcW w:w="7319" w:type="dxa"/>
          </w:tcPr>
          <w:p w:rsidR="00717B08" w:rsidRDefault="00717B08" w:rsidP="00D7027D"/>
        </w:tc>
      </w:tr>
      <w:tr w:rsidR="00C43620" w:rsidTr="006213DA">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43620" w:rsidP="00C43620"/>
        </w:tc>
      </w:tr>
      <w:tr w:rsidR="00577103" w:rsidTr="006213DA">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FE2EB0" w:rsidRPr="006434A3" w:rsidRDefault="00854915" w:rsidP="006434A3">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Pr="00777C01" w:rsidRDefault="00290B81" w:rsidP="00777C01">
      <w:pPr>
        <w:spacing w:after="0" w:line="240" w:lineRule="auto"/>
      </w:pPr>
      <w:r w:rsidRPr="00777C01">
        <w:t>Following is the criteria for the distribution of marks to evaluate final grade in a semester.</w:t>
      </w:r>
    </w:p>
    <w:p w:rsidR="00290B81" w:rsidRPr="00F13E3E" w:rsidRDefault="00290B81" w:rsidP="00290B81">
      <w:pPr>
        <w:tabs>
          <w:tab w:val="left" w:pos="930"/>
        </w:tabs>
        <w:rPr>
          <w:b/>
          <w:sz w:val="28"/>
          <w:szCs w:val="28"/>
        </w:rPr>
      </w:pPr>
      <w:r w:rsidRPr="00777C01">
        <w:rPr>
          <w:b/>
          <w:sz w:val="24"/>
          <w:szCs w:val="28"/>
        </w:rPr>
        <w:t>Marks Evaluation</w:t>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t>Marks in percentage</w:t>
      </w:r>
      <w:r w:rsidRPr="00777C01">
        <w:rPr>
          <w:b/>
          <w:sz w:val="24"/>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rsidR="00290B81" w:rsidRPr="00777C01" w:rsidRDefault="00290B81" w:rsidP="006213DA">
      <w:pPr>
        <w:spacing w:after="0" w:line="240" w:lineRule="auto"/>
      </w:pPr>
      <w:r w:rsidRPr="00777C01">
        <w:t>Q</w:t>
      </w:r>
      <w:r w:rsidR="00577103" w:rsidRPr="00777C01">
        <w:t>u</w:t>
      </w:r>
      <w:r w:rsidRPr="00777C01">
        <w:t>izzes</w:t>
      </w:r>
      <w:r w:rsidRPr="00777C01">
        <w:tab/>
      </w:r>
      <w:r w:rsidR="00D7027D" w:rsidRPr="00777C01">
        <w:tab/>
      </w:r>
      <w:r w:rsidR="00D7027D"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D3449F" w:rsidRPr="00777C01">
        <w:t>15%</w:t>
      </w:r>
      <w:r w:rsidRPr="00777C01">
        <w:tab/>
      </w:r>
      <w:r w:rsidRPr="00777C01">
        <w:tab/>
      </w:r>
      <w:r w:rsidRPr="00777C01">
        <w:tab/>
      </w:r>
      <w:r w:rsidRPr="00777C01">
        <w:tab/>
      </w:r>
    </w:p>
    <w:p w:rsidR="00290B81" w:rsidRPr="00777C01" w:rsidRDefault="00290B81" w:rsidP="006213DA">
      <w:pPr>
        <w:spacing w:after="0" w:line="240" w:lineRule="auto"/>
      </w:pPr>
      <w:r w:rsidRPr="00777C01">
        <w:t>Assignments</w:t>
      </w:r>
      <w:r w:rsidRPr="00777C01">
        <w:tab/>
      </w:r>
      <w:r w:rsidR="00D7027D" w:rsidRPr="00777C01">
        <w:tab/>
      </w:r>
      <w:r w:rsidR="00B620A9" w:rsidRPr="00777C01">
        <w:tab/>
      </w:r>
      <w:r w:rsidR="00B620A9" w:rsidRPr="00777C01">
        <w:tab/>
      </w:r>
      <w:r w:rsidR="00B620A9" w:rsidRPr="00777C01">
        <w:tab/>
      </w:r>
      <w:r w:rsidR="00B620A9" w:rsidRPr="00777C01">
        <w:tab/>
      </w:r>
      <w:r w:rsidR="00D7027D" w:rsidRPr="00777C01">
        <w:tab/>
      </w:r>
      <w:r w:rsidR="00D7027D" w:rsidRPr="00777C01">
        <w:tab/>
      </w:r>
      <w:r w:rsidR="00777C01">
        <w:tab/>
      </w:r>
      <w:r w:rsidR="00D3449F" w:rsidRPr="00777C01">
        <w:t>15%</w:t>
      </w:r>
      <w:r w:rsidRPr="00777C01">
        <w:tab/>
      </w:r>
      <w:r w:rsidRPr="00777C01">
        <w:tab/>
      </w:r>
      <w:r w:rsidRPr="00777C01">
        <w:tab/>
      </w:r>
      <w:r w:rsidRPr="00777C01">
        <w:tab/>
      </w:r>
    </w:p>
    <w:p w:rsidR="00290B81" w:rsidRPr="00777C01" w:rsidRDefault="00290B81" w:rsidP="006213DA">
      <w:pPr>
        <w:spacing w:after="0" w:line="240" w:lineRule="auto"/>
      </w:pPr>
      <w:r w:rsidRPr="00777C01">
        <w:t>Mid Term</w:t>
      </w:r>
      <w:r w:rsidRPr="00777C01">
        <w:tab/>
      </w:r>
      <w:r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B620A9" w:rsidRPr="00777C01">
        <w:tab/>
      </w:r>
      <w:r w:rsidR="00D3449F" w:rsidRPr="00777C01">
        <w:t>25</w:t>
      </w:r>
      <w:r w:rsidR="00D7027D" w:rsidRPr="00777C01">
        <w:t>%</w:t>
      </w:r>
      <w:r w:rsidRPr="00777C01">
        <w:tab/>
      </w:r>
      <w:r w:rsidRPr="00777C01">
        <w:tab/>
      </w:r>
      <w:r w:rsidRPr="00777C01">
        <w:tab/>
      </w:r>
    </w:p>
    <w:p w:rsidR="00290B81" w:rsidRPr="00777C01" w:rsidRDefault="00290B81" w:rsidP="006213DA">
      <w:pPr>
        <w:spacing w:after="0" w:line="240" w:lineRule="auto"/>
      </w:pPr>
      <w:r w:rsidRPr="00777C01">
        <w:t>Attendance &amp; Class Participation</w:t>
      </w:r>
      <w:r w:rsidR="00D7027D" w:rsidRPr="00777C01">
        <w:tab/>
      </w:r>
      <w:r w:rsidR="00B620A9" w:rsidRPr="00777C01">
        <w:tab/>
      </w:r>
      <w:r w:rsidR="00B620A9" w:rsidRPr="00777C01">
        <w:tab/>
      </w:r>
      <w:r w:rsidR="00B620A9" w:rsidRPr="00777C01">
        <w:tab/>
      </w:r>
      <w:r w:rsidR="00B620A9" w:rsidRPr="00777C01">
        <w:tab/>
      </w:r>
      <w:r w:rsidR="00777C01">
        <w:tab/>
      </w:r>
      <w:r w:rsidR="00D7027D" w:rsidRPr="00777C01">
        <w:t>5%</w:t>
      </w:r>
      <w:r w:rsidRPr="00777C01">
        <w:tab/>
      </w:r>
      <w:r w:rsidRPr="00777C01">
        <w:tab/>
      </w:r>
      <w:r w:rsidRPr="00777C01">
        <w:tab/>
      </w:r>
    </w:p>
    <w:p w:rsidR="00290B81" w:rsidRPr="00777C01" w:rsidRDefault="00290B81" w:rsidP="006213DA">
      <w:pPr>
        <w:spacing w:after="0" w:line="240" w:lineRule="auto"/>
      </w:pPr>
      <w:r w:rsidRPr="00777C01">
        <w:t>Term Project</w:t>
      </w:r>
      <w:r w:rsidR="00D3449F" w:rsidRPr="00777C01">
        <w:t xml:space="preserve"> and Presentation</w:t>
      </w:r>
      <w:r w:rsidRPr="00777C01">
        <w:tab/>
      </w:r>
      <w:r w:rsidRPr="00777C01">
        <w:tab/>
      </w:r>
      <w:r w:rsidRPr="00777C01">
        <w:tab/>
      </w:r>
      <w:r w:rsidRPr="00777C01">
        <w:tab/>
      </w:r>
      <w:r w:rsidR="00B620A9" w:rsidRPr="00777C01">
        <w:tab/>
      </w:r>
      <w:r w:rsidR="00777C01">
        <w:tab/>
      </w:r>
      <w:r w:rsidR="00D3449F" w:rsidRPr="00777C01">
        <w:t>40%</w:t>
      </w:r>
      <w:r w:rsidRPr="00777C01">
        <w:tab/>
      </w:r>
      <w:r w:rsidRPr="00777C01">
        <w:tab/>
      </w:r>
      <w:r w:rsidRPr="00777C01">
        <w:tab/>
      </w:r>
    </w:p>
    <w:p w:rsidR="006213DA" w:rsidRPr="00777C01" w:rsidRDefault="00290B81" w:rsidP="006213DA">
      <w:pPr>
        <w:spacing w:after="0" w:line="240" w:lineRule="auto"/>
      </w:pPr>
      <w:r w:rsidRPr="00777C01">
        <w:t>Total</w:t>
      </w:r>
      <w:r w:rsidR="00E71C5E" w:rsidRPr="00777C01">
        <w:tab/>
      </w:r>
      <w:r w:rsidR="00E71C5E" w:rsidRPr="00777C01">
        <w:tab/>
      </w:r>
      <w:r w:rsidR="00E71C5E" w:rsidRPr="00777C01">
        <w:tab/>
      </w:r>
      <w:r w:rsidR="00E71C5E" w:rsidRPr="00777C01">
        <w:tab/>
      </w:r>
      <w:r w:rsidR="00E71C5E" w:rsidRPr="00777C01">
        <w:tab/>
      </w:r>
      <w:r w:rsidR="00E71C5E" w:rsidRPr="00777C01">
        <w:tab/>
      </w:r>
      <w:r w:rsidR="00B620A9" w:rsidRPr="00777C01">
        <w:tab/>
      </w:r>
      <w:r w:rsidR="00B620A9" w:rsidRPr="00777C01">
        <w:tab/>
      </w:r>
      <w:r w:rsidR="00B620A9" w:rsidRPr="00777C01">
        <w:tab/>
      </w:r>
      <w:r w:rsidR="00B620A9" w:rsidRPr="00777C01">
        <w:tab/>
      </w:r>
      <w:r w:rsidR="00E71C5E" w:rsidRPr="00777C01">
        <w:t>100%</w:t>
      </w:r>
    </w:p>
    <w:p w:rsidR="006213DA" w:rsidRPr="00012C8B" w:rsidRDefault="00B93353" w:rsidP="006213DA">
      <w:pPr>
        <w:tabs>
          <w:tab w:val="left" w:pos="930"/>
        </w:tabs>
        <w:rPr>
          <w:sz w:val="28"/>
          <w:szCs w:val="28"/>
        </w:rPr>
      </w:pPr>
      <w:r>
        <w:rPr>
          <w:b/>
          <w:sz w:val="28"/>
          <w:szCs w:val="28"/>
          <w:u w:val="single"/>
        </w:rPr>
        <w:t>Recommended</w:t>
      </w:r>
      <w:r w:rsidR="006213DA" w:rsidRPr="00A16EE8">
        <w:rPr>
          <w:b/>
          <w:sz w:val="28"/>
          <w:szCs w:val="28"/>
          <w:u w:val="single"/>
        </w:rPr>
        <w:t xml:space="preserve"> Books</w:t>
      </w:r>
      <w:r w:rsidR="006213DA">
        <w:rPr>
          <w:b/>
          <w:sz w:val="28"/>
          <w:szCs w:val="28"/>
          <w:u w:val="single"/>
        </w:rPr>
        <w:t>:</w:t>
      </w:r>
    </w:p>
    <w:p w:rsidR="00421E97" w:rsidRDefault="00421E97" w:rsidP="00D56B72">
      <w:pPr>
        <w:tabs>
          <w:tab w:val="left" w:pos="930"/>
        </w:tabs>
        <w:rPr>
          <w:b/>
          <w:sz w:val="28"/>
          <w:szCs w:val="28"/>
          <w:u w:val="single"/>
        </w:rPr>
      </w:pPr>
      <w:r>
        <w:t>Enterprise Resource Planning by Alexis Leon</w:t>
      </w:r>
      <w:r w:rsidRPr="00D56B72">
        <w:rPr>
          <w:b/>
          <w:sz w:val="28"/>
          <w:szCs w:val="28"/>
          <w:u w:val="single"/>
        </w:rPr>
        <w:t xml:space="preserve"> </w:t>
      </w:r>
    </w:p>
    <w:p w:rsidR="00D56B72" w:rsidRPr="00D56B72" w:rsidRDefault="00D56B72" w:rsidP="00D56B72">
      <w:pPr>
        <w:tabs>
          <w:tab w:val="left" w:pos="930"/>
        </w:tabs>
        <w:rPr>
          <w:b/>
          <w:sz w:val="28"/>
          <w:szCs w:val="28"/>
          <w:u w:val="single"/>
        </w:rPr>
      </w:pPr>
      <w:r w:rsidRPr="00D56B72">
        <w:rPr>
          <w:b/>
          <w:sz w:val="28"/>
          <w:szCs w:val="28"/>
          <w:u w:val="single"/>
        </w:rPr>
        <w:t>Software</w:t>
      </w:r>
    </w:p>
    <w:p w:rsidR="00D56B72" w:rsidRDefault="00B93353" w:rsidP="00D56B72">
      <w:pPr>
        <w:pStyle w:val="BodyText"/>
        <w:jc w:val="both"/>
        <w:rPr>
          <w:rFonts w:asciiTheme="majorHAnsi" w:eastAsiaTheme="majorEastAsia" w:hAnsiTheme="majorHAnsi" w:cstheme="majorBidi"/>
          <w:sz w:val="22"/>
          <w:szCs w:val="22"/>
          <w:lang w:val="en-US" w:eastAsia="en-US" w:bidi="en-US"/>
        </w:rPr>
      </w:pPr>
      <w:r>
        <w:rPr>
          <w:rFonts w:asciiTheme="majorHAnsi" w:eastAsiaTheme="majorEastAsia" w:hAnsiTheme="majorHAnsi" w:cstheme="majorBidi"/>
          <w:sz w:val="22"/>
          <w:szCs w:val="22"/>
          <w:lang w:val="en-US" w:eastAsia="en-US" w:bidi="en-US"/>
        </w:rPr>
        <w:t xml:space="preserve">Microsoft </w:t>
      </w:r>
      <w:r w:rsidR="006A74ED">
        <w:rPr>
          <w:rFonts w:asciiTheme="majorHAnsi" w:eastAsiaTheme="majorEastAsia" w:hAnsiTheme="majorHAnsi" w:cstheme="majorBidi"/>
          <w:sz w:val="22"/>
          <w:szCs w:val="22"/>
          <w:lang w:val="en-US" w:eastAsia="en-US" w:bidi="en-US"/>
        </w:rPr>
        <w:t>Project</w:t>
      </w:r>
    </w:p>
    <w:p w:rsidR="006A74ED" w:rsidRDefault="006A74ED" w:rsidP="00D56B72">
      <w:pPr>
        <w:pStyle w:val="BodyText"/>
        <w:jc w:val="both"/>
        <w:rPr>
          <w:rFonts w:asciiTheme="majorHAnsi" w:eastAsiaTheme="majorEastAsia" w:hAnsiTheme="majorHAnsi" w:cstheme="majorBidi"/>
          <w:sz w:val="22"/>
          <w:szCs w:val="22"/>
          <w:lang w:val="en-US" w:eastAsia="en-US" w:bidi="en-US"/>
        </w:rPr>
      </w:pPr>
      <w:r>
        <w:rPr>
          <w:rFonts w:asciiTheme="majorHAnsi" w:eastAsiaTheme="majorEastAsia" w:hAnsiTheme="majorHAnsi" w:cstheme="majorBidi"/>
          <w:sz w:val="22"/>
          <w:szCs w:val="22"/>
          <w:lang w:val="en-US" w:eastAsia="en-US" w:bidi="en-US"/>
        </w:rPr>
        <w:t>Microsoft Dynamics Axapta and CRM</w:t>
      </w:r>
    </w:p>
    <w:p w:rsidR="006A74ED" w:rsidRPr="00854915" w:rsidRDefault="006A74ED" w:rsidP="00D56B72">
      <w:pPr>
        <w:pStyle w:val="BodyText"/>
        <w:jc w:val="both"/>
        <w:rPr>
          <w:rFonts w:asciiTheme="majorHAnsi" w:eastAsiaTheme="majorEastAsia" w:hAnsiTheme="majorHAnsi" w:cstheme="majorBidi"/>
          <w:sz w:val="22"/>
          <w:szCs w:val="22"/>
          <w:lang w:val="en-US" w:eastAsia="en-US" w:bidi="en-US"/>
        </w:rPr>
      </w:pPr>
    </w:p>
    <w:p w:rsidR="002955B1" w:rsidRPr="0082726D" w:rsidRDefault="00012C8B" w:rsidP="003D4EEA">
      <w:pPr>
        <w:spacing w:after="0" w:line="240" w:lineRule="auto"/>
        <w:rPr>
          <w:rFonts w:ascii="Times New Roman" w:hAnsi="Times New Roman"/>
          <w:b/>
          <w:szCs w:val="24"/>
        </w:rPr>
      </w:pPr>
      <w:r>
        <w:rPr>
          <w:sz w:val="28"/>
          <w:szCs w:val="28"/>
        </w:rPr>
        <w:br w:type="page"/>
      </w:r>
      <w:r w:rsidR="002955B1" w:rsidRPr="0082726D">
        <w:rPr>
          <w:rFonts w:ascii="Times New Roman" w:hAnsi="Times New Roman"/>
          <w:b/>
          <w:szCs w:val="24"/>
        </w:rPr>
        <w:lastRenderedPageBreak/>
        <w:t>Course: -</w:t>
      </w:r>
      <w:r w:rsidR="00A70336" w:rsidRPr="00A70336">
        <w:t xml:space="preserve"> </w:t>
      </w:r>
      <w:r w:rsidR="00AE1A57">
        <w:rPr>
          <w:rFonts w:ascii="Times New Roman" w:hAnsi="Times New Roman"/>
          <w:b/>
          <w:szCs w:val="24"/>
        </w:rPr>
        <w:t>Business Process Modeling</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2955B1" w:rsidRPr="0082726D">
        <w:rPr>
          <w:rFonts w:ascii="Times New Roman" w:hAnsi="Times New Roman"/>
          <w:b/>
          <w:szCs w:val="24"/>
        </w:rPr>
        <w:t xml:space="preserve">Course code: </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2955B1" w:rsidRPr="0082726D">
        <w:rPr>
          <w:rFonts w:ascii="Times New Roman" w:hAnsi="Times New Roman"/>
          <w:b/>
          <w:szCs w:val="24"/>
        </w:rPr>
        <w:t xml:space="preserve">Book:  </w:t>
      </w:r>
      <w:r w:rsidR="00A70336">
        <w:rPr>
          <w:rFonts w:ascii="Times New Roman" w:hAnsi="Times New Roman"/>
          <w:b/>
          <w:szCs w:val="24"/>
        </w:rPr>
        <w:tab/>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3856D6" w:rsidTr="008D3656">
        <w:trPr>
          <w:trHeight w:val="800"/>
        </w:trPr>
        <w:tc>
          <w:tcPr>
            <w:tcW w:w="630" w:type="dxa"/>
            <w:vAlign w:val="center"/>
          </w:tcPr>
          <w:p w:rsidR="002955B1" w:rsidRPr="003856D6" w:rsidRDefault="002955B1" w:rsidP="00856029">
            <w:pPr>
              <w:spacing w:after="0" w:line="240" w:lineRule="auto"/>
              <w:rPr>
                <w:b/>
                <w:sz w:val="18"/>
                <w:szCs w:val="18"/>
              </w:rPr>
            </w:pPr>
            <w:r w:rsidRPr="003856D6">
              <w:rPr>
                <w:b/>
                <w:sz w:val="18"/>
                <w:szCs w:val="18"/>
              </w:rPr>
              <w:t>No</w:t>
            </w:r>
          </w:p>
        </w:tc>
        <w:tc>
          <w:tcPr>
            <w:tcW w:w="2790" w:type="dxa"/>
            <w:vAlign w:val="center"/>
          </w:tcPr>
          <w:p w:rsidR="002955B1" w:rsidRPr="003856D6" w:rsidRDefault="002955B1" w:rsidP="00856029">
            <w:pPr>
              <w:spacing w:after="0" w:line="240" w:lineRule="auto"/>
              <w:jc w:val="center"/>
              <w:rPr>
                <w:b/>
                <w:sz w:val="18"/>
                <w:szCs w:val="18"/>
              </w:rPr>
            </w:pPr>
            <w:r w:rsidRPr="003856D6">
              <w:rPr>
                <w:b/>
                <w:sz w:val="18"/>
                <w:szCs w:val="18"/>
              </w:rPr>
              <w:t>Topics to be</w:t>
            </w:r>
          </w:p>
          <w:p w:rsidR="002955B1" w:rsidRPr="003856D6" w:rsidRDefault="002955B1" w:rsidP="00856029">
            <w:pPr>
              <w:spacing w:after="0" w:line="240" w:lineRule="auto"/>
              <w:jc w:val="center"/>
              <w:rPr>
                <w:b/>
                <w:sz w:val="18"/>
                <w:szCs w:val="18"/>
              </w:rPr>
            </w:pPr>
            <w:r w:rsidRPr="003856D6">
              <w:rPr>
                <w:b/>
                <w:sz w:val="18"/>
                <w:szCs w:val="18"/>
              </w:rPr>
              <w:t>covered in the course</w:t>
            </w:r>
          </w:p>
          <w:p w:rsidR="002955B1" w:rsidRPr="003856D6" w:rsidRDefault="002955B1" w:rsidP="00856029">
            <w:pPr>
              <w:spacing w:after="0" w:line="240" w:lineRule="auto"/>
              <w:rPr>
                <w:b/>
                <w:sz w:val="18"/>
                <w:szCs w:val="18"/>
              </w:rPr>
            </w:pPr>
          </w:p>
        </w:tc>
        <w:tc>
          <w:tcPr>
            <w:tcW w:w="3150" w:type="dxa"/>
            <w:vAlign w:val="center"/>
          </w:tcPr>
          <w:p w:rsidR="002955B1" w:rsidRPr="003856D6" w:rsidRDefault="002955B1" w:rsidP="00856029">
            <w:pPr>
              <w:spacing w:after="0" w:line="240" w:lineRule="auto"/>
              <w:jc w:val="center"/>
              <w:rPr>
                <w:b/>
                <w:sz w:val="18"/>
                <w:szCs w:val="18"/>
              </w:rPr>
            </w:pPr>
            <w:r w:rsidRPr="003856D6">
              <w:rPr>
                <w:b/>
                <w:sz w:val="18"/>
                <w:szCs w:val="18"/>
              </w:rPr>
              <w:t>Learning Objective</w:t>
            </w:r>
          </w:p>
          <w:p w:rsidR="002955B1" w:rsidRPr="003856D6" w:rsidRDefault="002955B1" w:rsidP="00856029">
            <w:pPr>
              <w:spacing w:after="0" w:line="240" w:lineRule="auto"/>
              <w:jc w:val="center"/>
              <w:rPr>
                <w:b/>
                <w:sz w:val="18"/>
                <w:szCs w:val="18"/>
              </w:rPr>
            </w:pPr>
            <w:r w:rsidRPr="003856D6">
              <w:rPr>
                <w:b/>
                <w:sz w:val="18"/>
                <w:szCs w:val="18"/>
              </w:rPr>
              <w:t>of this topic</w:t>
            </w:r>
          </w:p>
        </w:tc>
        <w:tc>
          <w:tcPr>
            <w:tcW w:w="3330" w:type="dxa"/>
            <w:vAlign w:val="center"/>
          </w:tcPr>
          <w:p w:rsidR="002955B1" w:rsidRPr="003856D6" w:rsidRDefault="002955B1" w:rsidP="00856029">
            <w:pPr>
              <w:spacing w:after="0" w:line="240" w:lineRule="auto"/>
              <w:jc w:val="center"/>
              <w:rPr>
                <w:b/>
                <w:sz w:val="18"/>
                <w:szCs w:val="18"/>
              </w:rPr>
            </w:pPr>
            <w:r w:rsidRPr="003856D6">
              <w:rPr>
                <w:b/>
                <w:sz w:val="18"/>
                <w:szCs w:val="18"/>
              </w:rPr>
              <w:t>Expected Outcomes from Students</w:t>
            </w:r>
          </w:p>
        </w:tc>
        <w:tc>
          <w:tcPr>
            <w:tcW w:w="1230" w:type="dxa"/>
            <w:vAlign w:val="center"/>
          </w:tcPr>
          <w:p w:rsidR="002955B1" w:rsidRPr="003856D6" w:rsidRDefault="00C81787" w:rsidP="00856029">
            <w:pPr>
              <w:spacing w:after="0" w:line="240" w:lineRule="auto"/>
              <w:jc w:val="center"/>
              <w:rPr>
                <w:b/>
                <w:sz w:val="18"/>
                <w:szCs w:val="18"/>
              </w:rPr>
            </w:pPr>
            <w:r w:rsidRPr="003856D6">
              <w:rPr>
                <w:b/>
                <w:sz w:val="18"/>
                <w:szCs w:val="18"/>
              </w:rPr>
              <w:t xml:space="preserve">Assessment Criteria </w:t>
            </w:r>
          </w:p>
        </w:tc>
        <w:tc>
          <w:tcPr>
            <w:tcW w:w="1560" w:type="dxa"/>
            <w:vAlign w:val="center"/>
          </w:tcPr>
          <w:p w:rsidR="002955B1" w:rsidRPr="003856D6" w:rsidRDefault="00C81787" w:rsidP="00856029">
            <w:pPr>
              <w:spacing w:after="0" w:line="240" w:lineRule="auto"/>
              <w:jc w:val="center"/>
              <w:rPr>
                <w:b/>
                <w:sz w:val="18"/>
                <w:szCs w:val="18"/>
              </w:rPr>
            </w:pPr>
            <w:r w:rsidRPr="003856D6">
              <w:rPr>
                <w:b/>
                <w:sz w:val="18"/>
                <w:szCs w:val="18"/>
              </w:rPr>
              <w:t>Teaching Method</w:t>
            </w:r>
          </w:p>
        </w:tc>
        <w:tc>
          <w:tcPr>
            <w:tcW w:w="1530" w:type="dxa"/>
            <w:vAlign w:val="center"/>
          </w:tcPr>
          <w:p w:rsidR="002955B1" w:rsidRPr="003856D6" w:rsidRDefault="002955B1" w:rsidP="00856029">
            <w:pPr>
              <w:spacing w:after="0" w:line="240" w:lineRule="auto"/>
              <w:jc w:val="center"/>
              <w:rPr>
                <w:b/>
                <w:sz w:val="18"/>
                <w:szCs w:val="18"/>
              </w:rPr>
            </w:pPr>
            <w:r w:rsidRPr="003856D6">
              <w:rPr>
                <w:b/>
                <w:sz w:val="18"/>
                <w:szCs w:val="18"/>
              </w:rPr>
              <w:t>Deadlines and Homework</w:t>
            </w:r>
          </w:p>
        </w:tc>
      </w:tr>
      <w:tr w:rsidR="00856029" w:rsidRPr="003856D6" w:rsidTr="008D3656">
        <w:trPr>
          <w:trHeight w:val="1295"/>
        </w:trPr>
        <w:tc>
          <w:tcPr>
            <w:tcW w:w="630" w:type="dxa"/>
            <w:vAlign w:val="center"/>
          </w:tcPr>
          <w:p w:rsidR="00856029" w:rsidRPr="00856029" w:rsidRDefault="00856029" w:rsidP="00856029">
            <w:pPr>
              <w:spacing w:after="0" w:line="240" w:lineRule="auto"/>
              <w:rPr>
                <w:sz w:val="18"/>
                <w:szCs w:val="18"/>
              </w:rPr>
            </w:pPr>
            <w:r w:rsidRPr="00856029">
              <w:rPr>
                <w:sz w:val="18"/>
                <w:szCs w:val="18"/>
              </w:rPr>
              <w:t>1.</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 xml:space="preserve">Introduction to BPM </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 xml:space="preserve">Understanding of Enterprise Resource Planning(ERP) ,Need of ERP with in Enterprise, Available Technologies for ERP in Market, Advantages of ERP, </w:t>
            </w:r>
          </w:p>
          <w:p w:rsidR="00856029" w:rsidRPr="00856029" w:rsidRDefault="00856029" w:rsidP="00856029">
            <w:pPr>
              <w:spacing w:after="0" w:line="240" w:lineRule="auto"/>
              <w:rPr>
                <w:sz w:val="18"/>
                <w:szCs w:val="18"/>
              </w:rPr>
            </w:pPr>
            <w:r w:rsidRPr="00856029">
              <w:rPr>
                <w:sz w:val="18"/>
                <w:szCs w:val="18"/>
              </w:rPr>
              <w:t xml:space="preserve">Reasons of ERP growth in Market. </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What ERP is about, How ERP Systems evolved and what their future prospects are, The benefits for ERP, The reasons why organizations should implement ERP systems, Which is best ERP system for Enterprise </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Lecture slides as well as case analysis using various perspective to establish the dimensions and scope of approach to strategic thinking</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 xml:space="preserve">Assignment &amp; Class Participation   </w:t>
            </w:r>
          </w:p>
        </w:tc>
        <w:tc>
          <w:tcPr>
            <w:tcW w:w="1530" w:type="dxa"/>
          </w:tcPr>
          <w:p w:rsidR="00856029" w:rsidRPr="003856D6" w:rsidRDefault="00856029" w:rsidP="00856029">
            <w:pPr>
              <w:spacing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2.</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BPR and BPM, Industries and sub sectors, Integration of  Business Process with Department</w:t>
            </w:r>
          </w:p>
          <w:p w:rsidR="00856029" w:rsidRPr="00856029" w:rsidRDefault="00856029" w:rsidP="00856029">
            <w:pPr>
              <w:spacing w:after="0" w:line="240" w:lineRule="auto"/>
              <w:rPr>
                <w:sz w:val="18"/>
                <w:szCs w:val="18"/>
              </w:rPr>
            </w:pPr>
            <w:r w:rsidRPr="00856029">
              <w:rPr>
                <w:sz w:val="18"/>
                <w:szCs w:val="18"/>
              </w:rPr>
              <w:t xml:space="preserve">Functional Dep. And Business Process  </w:t>
            </w:r>
          </w:p>
          <w:p w:rsidR="00856029" w:rsidRPr="00856029" w:rsidRDefault="00856029" w:rsidP="00856029">
            <w:pPr>
              <w:spacing w:after="0" w:line="240" w:lineRule="auto"/>
              <w:rPr>
                <w:sz w:val="18"/>
                <w:szCs w:val="18"/>
              </w:rPr>
            </w:pPr>
          </w:p>
        </w:tc>
        <w:tc>
          <w:tcPr>
            <w:tcW w:w="3150" w:type="dxa"/>
            <w:vAlign w:val="center"/>
          </w:tcPr>
          <w:p w:rsidR="00856029" w:rsidRPr="00856029" w:rsidRDefault="00856029" w:rsidP="00856029">
            <w:pPr>
              <w:spacing w:after="0" w:line="240" w:lineRule="auto"/>
              <w:rPr>
                <w:sz w:val="18"/>
                <w:szCs w:val="18"/>
              </w:rPr>
            </w:pPr>
            <w:r w:rsidRPr="00856029">
              <w:rPr>
                <w:sz w:val="18"/>
                <w:szCs w:val="18"/>
              </w:rPr>
              <w:t>What is Business Process Reengineering (BPR)? , List of Industries and sub sectors?</w:t>
            </w:r>
          </w:p>
          <w:p w:rsidR="00856029" w:rsidRPr="00856029" w:rsidRDefault="00856029" w:rsidP="00856029">
            <w:pPr>
              <w:spacing w:after="0" w:line="240" w:lineRule="auto"/>
              <w:rPr>
                <w:sz w:val="18"/>
                <w:szCs w:val="18"/>
              </w:rPr>
            </w:pPr>
            <w:r w:rsidRPr="00856029">
              <w:rPr>
                <w:sz w:val="18"/>
                <w:szCs w:val="18"/>
              </w:rPr>
              <w:t xml:space="preserve">Integration of Business Process with Department, Which are the Functional Dep. And their Business Process  </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Will understand best option to use for automation of Enterprise, Difference between ERP and other Automation Systems.  </w:t>
            </w:r>
          </w:p>
          <w:p w:rsidR="00856029" w:rsidRPr="00856029" w:rsidRDefault="00856029" w:rsidP="00856029">
            <w:pPr>
              <w:spacing w:after="0" w:line="240" w:lineRule="auto"/>
              <w:rPr>
                <w:sz w:val="18"/>
                <w:szCs w:val="18"/>
              </w:rPr>
            </w:pP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Lecture Slides, </w:t>
            </w:r>
          </w:p>
          <w:p w:rsidR="00856029" w:rsidRPr="00856029" w:rsidRDefault="00856029" w:rsidP="00856029">
            <w:pPr>
              <w:spacing w:after="0" w:line="240" w:lineRule="auto"/>
              <w:rPr>
                <w:sz w:val="18"/>
                <w:szCs w:val="18"/>
              </w:rPr>
            </w:pPr>
            <w:r w:rsidRPr="00856029">
              <w:rPr>
                <w:sz w:val="18"/>
                <w:szCs w:val="18"/>
              </w:rPr>
              <w:t>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p w:rsidR="00856029" w:rsidRPr="00856029" w:rsidRDefault="00856029" w:rsidP="00856029">
            <w:pPr>
              <w:spacing w:after="0" w:line="240" w:lineRule="auto"/>
              <w:rPr>
                <w:sz w:val="18"/>
                <w:szCs w:val="18"/>
              </w:rPr>
            </w:pPr>
            <w:r w:rsidRPr="00856029">
              <w:rPr>
                <w:sz w:val="18"/>
                <w:szCs w:val="18"/>
              </w:rPr>
              <w:t xml:space="preserve">Presentation </w:t>
            </w:r>
          </w:p>
        </w:tc>
        <w:tc>
          <w:tcPr>
            <w:tcW w:w="1530" w:type="dxa"/>
          </w:tcPr>
          <w:p w:rsidR="00856029" w:rsidRPr="003856D6" w:rsidRDefault="00856029" w:rsidP="00856029">
            <w:pPr>
              <w:spacing w:after="0"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3</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BI and Knowledge Management System, Flow charts and Diagram and System Analysis and Design</w:t>
            </w:r>
          </w:p>
          <w:p w:rsidR="00856029" w:rsidRPr="00856029" w:rsidRDefault="00856029" w:rsidP="00856029">
            <w:pPr>
              <w:spacing w:after="0" w:line="240" w:lineRule="auto"/>
              <w:rPr>
                <w:sz w:val="18"/>
                <w:szCs w:val="18"/>
              </w:rPr>
            </w:pPr>
          </w:p>
        </w:tc>
        <w:tc>
          <w:tcPr>
            <w:tcW w:w="3150" w:type="dxa"/>
            <w:vAlign w:val="center"/>
          </w:tcPr>
          <w:p w:rsidR="00856029" w:rsidRPr="00856029" w:rsidRDefault="00856029" w:rsidP="00856029">
            <w:pPr>
              <w:spacing w:after="0" w:line="240" w:lineRule="auto"/>
              <w:rPr>
                <w:sz w:val="18"/>
                <w:szCs w:val="18"/>
              </w:rPr>
            </w:pPr>
            <w:r w:rsidRPr="00856029">
              <w:rPr>
                <w:sz w:val="18"/>
                <w:szCs w:val="18"/>
              </w:rPr>
              <w:t xml:space="preserve">Will understand different ERP systems,, Share of different ERP’s in Market </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Have Knowledge about SAP, Oracle R12, Microsoft Dynamics, JD Edward and others</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Lecture Slides, </w:t>
            </w:r>
          </w:p>
          <w:p w:rsidR="00856029" w:rsidRPr="00856029" w:rsidRDefault="00856029" w:rsidP="00856029">
            <w:pPr>
              <w:spacing w:after="0" w:line="240" w:lineRule="auto"/>
              <w:rPr>
                <w:sz w:val="18"/>
                <w:szCs w:val="18"/>
              </w:rPr>
            </w:pPr>
            <w:r w:rsidRPr="00856029">
              <w:rPr>
                <w:sz w:val="18"/>
                <w:szCs w:val="18"/>
              </w:rPr>
              <w:t>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p w:rsidR="00856029" w:rsidRPr="00856029" w:rsidRDefault="00856029" w:rsidP="00856029">
            <w:pPr>
              <w:spacing w:after="0" w:line="240" w:lineRule="auto"/>
              <w:rPr>
                <w:sz w:val="18"/>
                <w:szCs w:val="18"/>
              </w:rPr>
            </w:pPr>
            <w:r w:rsidRPr="00856029">
              <w:rPr>
                <w:sz w:val="18"/>
                <w:szCs w:val="18"/>
              </w:rPr>
              <w:t>Presentation</w:t>
            </w:r>
          </w:p>
        </w:tc>
        <w:tc>
          <w:tcPr>
            <w:tcW w:w="1530" w:type="dxa"/>
          </w:tcPr>
          <w:p w:rsidR="00856029" w:rsidRPr="003856D6" w:rsidRDefault="00856029" w:rsidP="00856029">
            <w:pPr>
              <w:spacing w:after="0"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 xml:space="preserve">4. </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Integration of B.P with information Technology</w:t>
            </w:r>
          </w:p>
          <w:p w:rsidR="00856029" w:rsidRPr="00856029" w:rsidRDefault="00856029" w:rsidP="00856029">
            <w:pPr>
              <w:spacing w:after="0" w:line="240" w:lineRule="auto"/>
              <w:rPr>
                <w:sz w:val="18"/>
                <w:szCs w:val="18"/>
              </w:rPr>
            </w:pPr>
            <w:r w:rsidRPr="00856029">
              <w:rPr>
                <w:sz w:val="18"/>
                <w:szCs w:val="18"/>
              </w:rPr>
              <w:t xml:space="preserve">Controlling Information System and process Control </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 xml:space="preserve">Introduction, Pre-evaluation, Project Planning Phase, Gape Analyses, Reengineering, Configuration   </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Have understanding for Implementation Life Cycle of ERP in Enterprise. </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Lecture Slides, </w:t>
            </w:r>
          </w:p>
          <w:p w:rsidR="00856029" w:rsidRPr="00856029" w:rsidRDefault="00856029" w:rsidP="00856029">
            <w:pPr>
              <w:spacing w:after="0" w:line="240" w:lineRule="auto"/>
              <w:rPr>
                <w:sz w:val="18"/>
                <w:szCs w:val="18"/>
              </w:rPr>
            </w:pPr>
            <w:r w:rsidRPr="00856029">
              <w:rPr>
                <w:sz w:val="18"/>
                <w:szCs w:val="18"/>
              </w:rPr>
              <w:t>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p w:rsidR="00856029" w:rsidRPr="00856029" w:rsidRDefault="00856029" w:rsidP="00856029">
            <w:pPr>
              <w:spacing w:after="0" w:line="240" w:lineRule="auto"/>
              <w:rPr>
                <w:sz w:val="18"/>
                <w:szCs w:val="18"/>
              </w:rPr>
            </w:pPr>
            <w:r w:rsidRPr="00856029">
              <w:rPr>
                <w:sz w:val="18"/>
                <w:szCs w:val="18"/>
              </w:rPr>
              <w:t>Presentation</w:t>
            </w:r>
          </w:p>
        </w:tc>
        <w:tc>
          <w:tcPr>
            <w:tcW w:w="1530" w:type="dxa"/>
          </w:tcPr>
          <w:p w:rsidR="00856029" w:rsidRPr="003856D6" w:rsidRDefault="00856029" w:rsidP="00856029">
            <w:pPr>
              <w:spacing w:after="0"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 xml:space="preserve">5. </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Supply Chain Processes (industry Specific)</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 xml:space="preserve">In House implementation Pros &amp; Cons, </w:t>
            </w:r>
          </w:p>
          <w:p w:rsidR="00856029" w:rsidRPr="00856029" w:rsidRDefault="00856029" w:rsidP="00856029">
            <w:pPr>
              <w:spacing w:after="0" w:line="240" w:lineRule="auto"/>
              <w:rPr>
                <w:sz w:val="18"/>
                <w:szCs w:val="18"/>
              </w:rPr>
            </w:pPr>
            <w:r w:rsidRPr="00856029">
              <w:rPr>
                <w:sz w:val="18"/>
                <w:szCs w:val="18"/>
              </w:rPr>
              <w:t xml:space="preserve">Vendors, Customers, </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Three major Players in an ERP are, and their Profile</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Lecture Slides, </w:t>
            </w:r>
          </w:p>
          <w:p w:rsidR="00856029" w:rsidRPr="00856029" w:rsidRDefault="00856029" w:rsidP="00856029">
            <w:pPr>
              <w:spacing w:after="0" w:line="240" w:lineRule="auto"/>
              <w:rPr>
                <w:sz w:val="18"/>
                <w:szCs w:val="18"/>
              </w:rPr>
            </w:pPr>
            <w:r w:rsidRPr="00856029">
              <w:rPr>
                <w:sz w:val="18"/>
                <w:szCs w:val="18"/>
              </w:rPr>
              <w:t>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p w:rsidR="00856029" w:rsidRPr="00856029" w:rsidRDefault="00856029" w:rsidP="00856029">
            <w:pPr>
              <w:spacing w:after="0" w:line="240" w:lineRule="auto"/>
              <w:rPr>
                <w:sz w:val="18"/>
                <w:szCs w:val="18"/>
              </w:rPr>
            </w:pPr>
            <w:r w:rsidRPr="00856029">
              <w:rPr>
                <w:sz w:val="18"/>
                <w:szCs w:val="18"/>
              </w:rPr>
              <w:t>Presentation</w:t>
            </w:r>
          </w:p>
        </w:tc>
        <w:tc>
          <w:tcPr>
            <w:tcW w:w="1530" w:type="dxa"/>
          </w:tcPr>
          <w:p w:rsidR="00856029" w:rsidRPr="003856D6" w:rsidRDefault="00856029" w:rsidP="00856029">
            <w:pPr>
              <w:spacing w:after="0"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6.</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Supply Chain Processes (industry Specific) Cont.…</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What MS Dynamic Axapta</w:t>
            </w:r>
          </w:p>
          <w:p w:rsidR="00856029" w:rsidRPr="00856029" w:rsidRDefault="00856029" w:rsidP="00856029">
            <w:pPr>
              <w:spacing w:after="0" w:line="240" w:lineRule="auto"/>
              <w:rPr>
                <w:sz w:val="18"/>
                <w:szCs w:val="18"/>
              </w:rPr>
            </w:pPr>
            <w:r w:rsidRPr="00856029">
              <w:rPr>
                <w:sz w:val="18"/>
                <w:szCs w:val="18"/>
              </w:rPr>
              <w:t xml:space="preserve">Module with </w:t>
            </w:r>
            <w:proofErr w:type="spellStart"/>
            <w:r w:rsidRPr="00856029">
              <w:rPr>
                <w:sz w:val="18"/>
                <w:szCs w:val="18"/>
              </w:rPr>
              <w:t>Axapta,GP,Nav</w:t>
            </w:r>
            <w:proofErr w:type="spellEnd"/>
            <w:r w:rsidRPr="00856029">
              <w:rPr>
                <w:sz w:val="18"/>
                <w:szCs w:val="18"/>
              </w:rPr>
              <w:t xml:space="preserve"> </w:t>
            </w:r>
          </w:p>
          <w:p w:rsidR="00856029" w:rsidRPr="00856029" w:rsidRDefault="00856029" w:rsidP="00856029">
            <w:pPr>
              <w:spacing w:after="0" w:line="240" w:lineRule="auto"/>
              <w:rPr>
                <w:sz w:val="18"/>
                <w:szCs w:val="18"/>
              </w:rPr>
            </w:pPr>
          </w:p>
        </w:tc>
        <w:tc>
          <w:tcPr>
            <w:tcW w:w="3330" w:type="dxa"/>
            <w:vAlign w:val="center"/>
          </w:tcPr>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r w:rsidRPr="00856029">
              <w:rPr>
                <w:sz w:val="18"/>
                <w:szCs w:val="18"/>
              </w:rPr>
              <w:t xml:space="preserve">Understanding with </w:t>
            </w:r>
            <w:proofErr w:type="spellStart"/>
            <w:r w:rsidRPr="00856029">
              <w:rPr>
                <w:sz w:val="18"/>
                <w:szCs w:val="18"/>
              </w:rPr>
              <w:t>AX,GP,Nav</w:t>
            </w:r>
            <w:proofErr w:type="spellEnd"/>
          </w:p>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Lecture Slides, </w:t>
            </w:r>
          </w:p>
          <w:p w:rsidR="00856029" w:rsidRPr="00856029" w:rsidRDefault="00856029" w:rsidP="00856029">
            <w:pPr>
              <w:spacing w:after="0" w:line="240" w:lineRule="auto"/>
              <w:rPr>
                <w:sz w:val="18"/>
                <w:szCs w:val="18"/>
              </w:rPr>
            </w:pPr>
            <w:r w:rsidRPr="00856029">
              <w:rPr>
                <w:sz w:val="18"/>
                <w:szCs w:val="18"/>
              </w:rPr>
              <w:t>Navigation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 on Oracle R12 ERP</w:t>
            </w:r>
          </w:p>
        </w:tc>
        <w:tc>
          <w:tcPr>
            <w:tcW w:w="1530" w:type="dxa"/>
          </w:tcPr>
          <w:p w:rsidR="00856029" w:rsidRPr="003856D6" w:rsidRDefault="00856029" w:rsidP="00856029">
            <w:pPr>
              <w:spacing w:after="0" w:line="240" w:lineRule="auto"/>
              <w:rPr>
                <w:sz w:val="18"/>
                <w:szCs w:val="18"/>
              </w:rPr>
            </w:pPr>
            <w:r w:rsidRPr="003856D6">
              <w:rPr>
                <w:sz w:val="18"/>
                <w:szCs w:val="18"/>
              </w:rPr>
              <w:t>Within two Weeks</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lastRenderedPageBreak/>
              <w:t>7.</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Marketing and Sale processes (industry Specific)</w:t>
            </w:r>
          </w:p>
          <w:p w:rsidR="00856029" w:rsidRPr="00856029" w:rsidRDefault="00856029" w:rsidP="00856029">
            <w:pPr>
              <w:spacing w:after="0" w:line="240" w:lineRule="auto"/>
              <w:rPr>
                <w:sz w:val="18"/>
                <w:szCs w:val="18"/>
              </w:rPr>
            </w:pPr>
          </w:p>
        </w:tc>
        <w:tc>
          <w:tcPr>
            <w:tcW w:w="3150" w:type="dxa"/>
            <w:vAlign w:val="center"/>
          </w:tcPr>
          <w:p w:rsidR="00856029" w:rsidRPr="00856029" w:rsidRDefault="00856029" w:rsidP="00856029">
            <w:pPr>
              <w:spacing w:after="0" w:line="240" w:lineRule="auto"/>
              <w:rPr>
                <w:sz w:val="18"/>
                <w:szCs w:val="18"/>
              </w:rPr>
            </w:pPr>
            <w:r w:rsidRPr="00856029">
              <w:rPr>
                <w:sz w:val="18"/>
                <w:szCs w:val="18"/>
              </w:rPr>
              <w:t>How Microsoft dynamics AX Financials applications automate and streamline all financial business processes for enterprise wide daily business intelligence that lets make more informed decisions</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Understand Financial Modules GL, AP, AR, Cash and Bank</w:t>
            </w:r>
          </w:p>
        </w:tc>
        <w:tc>
          <w:tcPr>
            <w:tcW w:w="1230" w:type="dxa"/>
            <w:vAlign w:val="center"/>
          </w:tcPr>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r w:rsidRPr="00856029">
              <w:rPr>
                <w:sz w:val="18"/>
                <w:szCs w:val="18"/>
              </w:rPr>
              <w:t>Case study</w:t>
            </w:r>
          </w:p>
          <w:p w:rsidR="00856029" w:rsidRPr="00856029" w:rsidRDefault="00856029" w:rsidP="00856029">
            <w:pPr>
              <w:spacing w:after="0" w:line="240" w:lineRule="auto"/>
              <w:rPr>
                <w:sz w:val="18"/>
                <w:szCs w:val="18"/>
              </w:rPr>
            </w:pPr>
            <w:r w:rsidRPr="00856029">
              <w:rPr>
                <w:sz w:val="18"/>
                <w:szCs w:val="18"/>
              </w:rPr>
              <w:t>Lecture</w:t>
            </w:r>
          </w:p>
          <w:p w:rsidR="00856029" w:rsidRPr="00856029" w:rsidRDefault="00856029" w:rsidP="00856029">
            <w:pPr>
              <w:spacing w:after="0" w:line="240" w:lineRule="auto"/>
              <w:rPr>
                <w:sz w:val="18"/>
                <w:szCs w:val="18"/>
              </w:rPr>
            </w:pPr>
            <w:r w:rsidRPr="00856029">
              <w:rPr>
                <w:sz w:val="18"/>
                <w:szCs w:val="18"/>
              </w:rPr>
              <w:t>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tc>
        <w:tc>
          <w:tcPr>
            <w:tcW w:w="1530" w:type="dxa"/>
          </w:tcPr>
          <w:p w:rsidR="00856029" w:rsidRPr="003856D6" w:rsidRDefault="00856029" w:rsidP="00856029">
            <w:pPr>
              <w:spacing w:after="0" w:line="240" w:lineRule="auto"/>
              <w:rPr>
                <w:sz w:val="18"/>
                <w:szCs w:val="18"/>
              </w:rPr>
            </w:pPr>
            <w:r w:rsidRPr="003856D6">
              <w:rPr>
                <w:sz w:val="18"/>
                <w:szCs w:val="18"/>
              </w:rPr>
              <w:t>Within two Weeks</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8.</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 xml:space="preserve">Business Suit </w:t>
            </w:r>
          </w:p>
          <w:p w:rsidR="00856029" w:rsidRPr="00856029" w:rsidRDefault="00856029" w:rsidP="00856029">
            <w:pPr>
              <w:spacing w:after="0" w:line="240" w:lineRule="auto"/>
              <w:rPr>
                <w:sz w:val="18"/>
                <w:szCs w:val="18"/>
              </w:rPr>
            </w:pPr>
            <w:r w:rsidRPr="00856029">
              <w:rPr>
                <w:sz w:val="18"/>
                <w:szCs w:val="18"/>
              </w:rPr>
              <w:t>Financial (2nd Session)</w:t>
            </w:r>
          </w:p>
          <w:p w:rsidR="00856029" w:rsidRPr="00856029" w:rsidRDefault="00856029" w:rsidP="00856029">
            <w:pPr>
              <w:spacing w:after="0" w:line="240" w:lineRule="auto"/>
              <w:rPr>
                <w:sz w:val="18"/>
                <w:szCs w:val="18"/>
              </w:rPr>
            </w:pPr>
          </w:p>
        </w:tc>
        <w:tc>
          <w:tcPr>
            <w:tcW w:w="3150" w:type="dxa"/>
            <w:vAlign w:val="center"/>
          </w:tcPr>
          <w:p w:rsidR="00856029" w:rsidRPr="00856029" w:rsidRDefault="00856029" w:rsidP="00856029">
            <w:pPr>
              <w:spacing w:after="0" w:line="240" w:lineRule="auto"/>
              <w:rPr>
                <w:sz w:val="18"/>
                <w:szCs w:val="18"/>
              </w:rPr>
            </w:pPr>
            <w:r w:rsidRPr="00856029">
              <w:rPr>
                <w:sz w:val="18"/>
                <w:szCs w:val="18"/>
              </w:rPr>
              <w:t>How  Financials applications automate and streamline all financial business processes for enterprise wide daily business intelligence that lets make more informed decisions</w:t>
            </w:r>
          </w:p>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p>
        </w:tc>
        <w:tc>
          <w:tcPr>
            <w:tcW w:w="3330" w:type="dxa"/>
            <w:vAlign w:val="center"/>
          </w:tcPr>
          <w:p w:rsidR="00856029" w:rsidRPr="00856029" w:rsidRDefault="00856029" w:rsidP="00856029">
            <w:pPr>
              <w:spacing w:after="0" w:line="240" w:lineRule="auto"/>
              <w:rPr>
                <w:sz w:val="18"/>
                <w:szCs w:val="18"/>
              </w:rPr>
            </w:pPr>
            <w:r w:rsidRPr="00856029">
              <w:rPr>
                <w:sz w:val="18"/>
                <w:szCs w:val="18"/>
              </w:rPr>
              <w:t>Understand Financial Modules GL, AP, AR, Cash and Bank</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Case study</w:t>
            </w:r>
          </w:p>
          <w:p w:rsidR="00856029" w:rsidRPr="00856029" w:rsidRDefault="00856029" w:rsidP="00856029">
            <w:pPr>
              <w:spacing w:after="0" w:line="240" w:lineRule="auto"/>
              <w:rPr>
                <w:sz w:val="18"/>
                <w:szCs w:val="18"/>
              </w:rPr>
            </w:pPr>
            <w:r w:rsidRPr="00856029">
              <w:rPr>
                <w:sz w:val="18"/>
                <w:szCs w:val="18"/>
              </w:rPr>
              <w:t>Lecture</w:t>
            </w:r>
          </w:p>
          <w:p w:rsidR="00856029" w:rsidRPr="00856029" w:rsidRDefault="00856029" w:rsidP="00856029">
            <w:pPr>
              <w:spacing w:after="0" w:line="240" w:lineRule="auto"/>
              <w:rPr>
                <w:sz w:val="18"/>
                <w:szCs w:val="18"/>
              </w:rPr>
            </w:pPr>
            <w:r w:rsidRPr="00856029">
              <w:rPr>
                <w:sz w:val="18"/>
                <w:szCs w:val="18"/>
              </w:rPr>
              <w:t>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tc>
        <w:tc>
          <w:tcPr>
            <w:tcW w:w="1530" w:type="dxa"/>
          </w:tcPr>
          <w:p w:rsidR="00856029" w:rsidRPr="003856D6" w:rsidRDefault="00856029" w:rsidP="00856029">
            <w:pPr>
              <w:spacing w:after="0" w:line="240" w:lineRule="auto"/>
              <w:rPr>
                <w:sz w:val="18"/>
                <w:szCs w:val="18"/>
              </w:rPr>
            </w:pPr>
            <w:r w:rsidRPr="003856D6">
              <w:rPr>
                <w:sz w:val="18"/>
                <w:szCs w:val="18"/>
              </w:rPr>
              <w:t>Mid Term</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9.</w:t>
            </w:r>
          </w:p>
          <w:p w:rsidR="00856029" w:rsidRPr="00856029" w:rsidRDefault="00856029" w:rsidP="00856029">
            <w:pPr>
              <w:spacing w:after="0" w:line="240" w:lineRule="auto"/>
              <w:rPr>
                <w:sz w:val="18"/>
                <w:szCs w:val="18"/>
              </w:rPr>
            </w:pPr>
          </w:p>
        </w:tc>
        <w:tc>
          <w:tcPr>
            <w:tcW w:w="2790" w:type="dxa"/>
            <w:vAlign w:val="center"/>
          </w:tcPr>
          <w:p w:rsidR="00856029" w:rsidRPr="00856029" w:rsidRDefault="00856029" w:rsidP="00856029">
            <w:pPr>
              <w:spacing w:after="0" w:line="240" w:lineRule="auto"/>
              <w:rPr>
                <w:sz w:val="18"/>
                <w:szCs w:val="18"/>
              </w:rPr>
            </w:pPr>
            <w:r w:rsidRPr="00856029">
              <w:rPr>
                <w:sz w:val="18"/>
                <w:szCs w:val="18"/>
              </w:rPr>
              <w:t xml:space="preserve">Supply Chain Management </w:t>
            </w:r>
          </w:p>
          <w:p w:rsidR="00856029" w:rsidRPr="00856029" w:rsidRDefault="00856029" w:rsidP="00856029">
            <w:pPr>
              <w:spacing w:after="0" w:line="240" w:lineRule="auto"/>
              <w:rPr>
                <w:sz w:val="18"/>
                <w:szCs w:val="18"/>
              </w:rPr>
            </w:pPr>
          </w:p>
        </w:tc>
        <w:tc>
          <w:tcPr>
            <w:tcW w:w="3150" w:type="dxa"/>
            <w:vAlign w:val="center"/>
          </w:tcPr>
          <w:p w:rsidR="00856029" w:rsidRPr="00856029" w:rsidRDefault="00856029" w:rsidP="00856029">
            <w:pPr>
              <w:spacing w:after="0" w:line="240" w:lineRule="auto"/>
              <w:rPr>
                <w:sz w:val="18"/>
                <w:szCs w:val="18"/>
              </w:rPr>
            </w:pPr>
            <w:r w:rsidRPr="00856029">
              <w:rPr>
                <w:sz w:val="18"/>
                <w:szCs w:val="18"/>
              </w:rPr>
              <w:t>The Supply Chain Management applications integrate and automate all key supply chain activities, from design, planning, and procurement to manufacturing and fulfillment.</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Understand SCM module like Inventory , Purchasing, Order </w:t>
            </w:r>
          </w:p>
        </w:tc>
        <w:tc>
          <w:tcPr>
            <w:tcW w:w="1230" w:type="dxa"/>
            <w:vAlign w:val="center"/>
          </w:tcPr>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r w:rsidRPr="00856029">
              <w:rPr>
                <w:sz w:val="18"/>
                <w:szCs w:val="18"/>
              </w:rPr>
              <w:t>Case study</w:t>
            </w:r>
          </w:p>
          <w:p w:rsidR="00856029" w:rsidRPr="00856029" w:rsidRDefault="00856029" w:rsidP="00856029">
            <w:pPr>
              <w:spacing w:after="0" w:line="240" w:lineRule="auto"/>
              <w:rPr>
                <w:sz w:val="18"/>
                <w:szCs w:val="18"/>
              </w:rPr>
            </w:pPr>
            <w:r w:rsidRPr="00856029">
              <w:rPr>
                <w:sz w:val="18"/>
                <w:szCs w:val="18"/>
              </w:rPr>
              <w:t>Lecture</w:t>
            </w:r>
          </w:p>
          <w:p w:rsidR="00856029" w:rsidRPr="00856029" w:rsidRDefault="00856029" w:rsidP="00856029">
            <w:pPr>
              <w:spacing w:after="0" w:line="240" w:lineRule="auto"/>
              <w:rPr>
                <w:sz w:val="18"/>
                <w:szCs w:val="18"/>
              </w:rPr>
            </w:pPr>
            <w:r w:rsidRPr="00856029">
              <w:rPr>
                <w:sz w:val="18"/>
                <w:szCs w:val="18"/>
              </w:rPr>
              <w:t>Book</w:t>
            </w:r>
          </w:p>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 on analysis and designing</w:t>
            </w:r>
          </w:p>
        </w:tc>
        <w:tc>
          <w:tcPr>
            <w:tcW w:w="1530" w:type="dxa"/>
          </w:tcPr>
          <w:p w:rsidR="00856029" w:rsidRPr="003856D6" w:rsidRDefault="00856029" w:rsidP="00856029">
            <w:pPr>
              <w:spacing w:after="0"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10</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HRMS</w:t>
            </w:r>
          </w:p>
        </w:tc>
        <w:tc>
          <w:tcPr>
            <w:tcW w:w="3150" w:type="dxa"/>
            <w:vAlign w:val="center"/>
          </w:tcPr>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r w:rsidRPr="00856029">
              <w:rPr>
                <w:sz w:val="18"/>
                <w:szCs w:val="18"/>
              </w:rPr>
              <w:t xml:space="preserve">Process for automation of entire recruit-to-retire process Human Resources Management System family </w:t>
            </w:r>
          </w:p>
        </w:tc>
        <w:tc>
          <w:tcPr>
            <w:tcW w:w="3330" w:type="dxa"/>
            <w:vAlign w:val="center"/>
          </w:tcPr>
          <w:p w:rsidR="00856029" w:rsidRPr="00856029" w:rsidRDefault="00856029" w:rsidP="00856029">
            <w:pPr>
              <w:spacing w:after="0" w:line="240" w:lineRule="auto"/>
              <w:rPr>
                <w:sz w:val="18"/>
                <w:szCs w:val="18"/>
              </w:rPr>
            </w:pPr>
          </w:p>
          <w:p w:rsidR="00856029" w:rsidRPr="00856029" w:rsidRDefault="00856029" w:rsidP="00856029">
            <w:pPr>
              <w:spacing w:after="0" w:line="240" w:lineRule="auto"/>
              <w:rPr>
                <w:sz w:val="18"/>
                <w:szCs w:val="18"/>
              </w:rPr>
            </w:pPr>
            <w:r w:rsidRPr="00856029">
              <w:rPr>
                <w:sz w:val="18"/>
                <w:szCs w:val="18"/>
              </w:rPr>
              <w:t xml:space="preserve">Understanding of HRMS modules </w:t>
            </w:r>
          </w:p>
          <w:p w:rsidR="00856029" w:rsidRPr="00856029" w:rsidRDefault="00856029" w:rsidP="00856029">
            <w:pPr>
              <w:spacing w:after="0" w:line="240" w:lineRule="auto"/>
              <w:rPr>
                <w:sz w:val="18"/>
                <w:szCs w:val="18"/>
              </w:rPr>
            </w:pP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Lecture </w:t>
            </w:r>
          </w:p>
          <w:p w:rsidR="00856029" w:rsidRPr="00856029" w:rsidRDefault="00856029" w:rsidP="00856029">
            <w:pPr>
              <w:spacing w:after="0" w:line="240" w:lineRule="auto"/>
              <w:rPr>
                <w:sz w:val="18"/>
                <w:szCs w:val="18"/>
              </w:rPr>
            </w:pP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tc>
        <w:tc>
          <w:tcPr>
            <w:tcW w:w="1530" w:type="dxa"/>
          </w:tcPr>
          <w:p w:rsidR="00856029" w:rsidRPr="006434A3" w:rsidRDefault="00856029" w:rsidP="00856029">
            <w:pPr>
              <w:spacing w:line="240" w:lineRule="auto"/>
              <w:rPr>
                <w:sz w:val="18"/>
                <w:szCs w:val="18"/>
              </w:rPr>
            </w:pPr>
            <w:r w:rsidRPr="006434A3">
              <w:rPr>
                <w:rFonts w:ascii="Times New Roman" w:hAnsi="Times New Roman"/>
                <w:sz w:val="18"/>
                <w:szCs w:val="18"/>
              </w:rPr>
              <w:t>Within two  Weeks</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11.</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 xml:space="preserve">Revision </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Mid-term</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Midterm preparation </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Q/A session </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None</w:t>
            </w:r>
          </w:p>
        </w:tc>
        <w:tc>
          <w:tcPr>
            <w:tcW w:w="1530" w:type="dxa"/>
          </w:tcPr>
          <w:p w:rsidR="00856029" w:rsidRPr="003856D6" w:rsidRDefault="00856029" w:rsidP="00856029">
            <w:pPr>
              <w:spacing w:after="0" w:line="240" w:lineRule="auto"/>
              <w:rPr>
                <w:sz w:val="18"/>
                <w:szCs w:val="18"/>
              </w:rPr>
            </w:pPr>
            <w:r w:rsidRPr="003856D6">
              <w:rPr>
                <w:sz w:val="18"/>
                <w:szCs w:val="18"/>
              </w:rPr>
              <w:t>Within two  Weeks</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12.</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 xml:space="preserve">Project Management </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 xml:space="preserve">Learn full lifecycle of project management with a single, accurate view of all project-related </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Understanding of PM, Project Accounting, Project Management </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Case study</w:t>
            </w:r>
          </w:p>
          <w:p w:rsidR="00856029" w:rsidRPr="00856029" w:rsidRDefault="00856029" w:rsidP="00856029">
            <w:pPr>
              <w:spacing w:after="0" w:line="240" w:lineRule="auto"/>
              <w:rPr>
                <w:sz w:val="18"/>
                <w:szCs w:val="18"/>
              </w:rPr>
            </w:pPr>
            <w:r w:rsidRPr="00856029">
              <w:rPr>
                <w:sz w:val="18"/>
                <w:szCs w:val="18"/>
              </w:rPr>
              <w:t>Lecture</w:t>
            </w:r>
          </w:p>
          <w:p w:rsidR="00856029" w:rsidRPr="00856029" w:rsidRDefault="00856029" w:rsidP="00856029">
            <w:pPr>
              <w:spacing w:after="0" w:line="240" w:lineRule="auto"/>
              <w:rPr>
                <w:sz w:val="18"/>
                <w:szCs w:val="18"/>
              </w:rPr>
            </w:pPr>
            <w:r w:rsidRPr="00856029">
              <w:rPr>
                <w:sz w:val="18"/>
                <w:szCs w:val="18"/>
              </w:rPr>
              <w:t>Group Discussion</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Assignment</w:t>
            </w:r>
          </w:p>
        </w:tc>
        <w:tc>
          <w:tcPr>
            <w:tcW w:w="1530" w:type="dxa"/>
          </w:tcPr>
          <w:p w:rsidR="00856029" w:rsidRPr="003856D6" w:rsidRDefault="00856029" w:rsidP="00856029">
            <w:pPr>
              <w:spacing w:after="0" w:line="240" w:lineRule="auto"/>
              <w:rPr>
                <w:sz w:val="18"/>
                <w:szCs w:val="18"/>
              </w:rPr>
            </w:pPr>
            <w:r w:rsidRPr="003856D6">
              <w:rPr>
                <w:sz w:val="18"/>
                <w:szCs w:val="18"/>
              </w:rPr>
              <w:t>Within two Weeks</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sidRPr="00856029">
              <w:rPr>
                <w:sz w:val="18"/>
                <w:szCs w:val="18"/>
              </w:rPr>
              <w:t>13</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MS CRM</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The world's most complete customer relationship management (CRM) solution</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 Have knowledge about most powerful Oracle CRM Solution knows as Seibel. </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Case study</w:t>
            </w:r>
          </w:p>
          <w:p w:rsidR="00856029" w:rsidRPr="00856029" w:rsidRDefault="00856029" w:rsidP="00856029">
            <w:pPr>
              <w:spacing w:after="0" w:line="240" w:lineRule="auto"/>
              <w:rPr>
                <w:sz w:val="18"/>
                <w:szCs w:val="18"/>
              </w:rPr>
            </w:pPr>
            <w:r w:rsidRPr="00856029">
              <w:rPr>
                <w:sz w:val="18"/>
                <w:szCs w:val="18"/>
              </w:rPr>
              <w:t>Lecture</w:t>
            </w:r>
          </w:p>
          <w:p w:rsidR="00856029" w:rsidRPr="00856029" w:rsidRDefault="00856029" w:rsidP="00856029">
            <w:pPr>
              <w:spacing w:after="0" w:line="240" w:lineRule="auto"/>
              <w:rPr>
                <w:sz w:val="18"/>
                <w:szCs w:val="18"/>
              </w:rPr>
            </w:pPr>
            <w:r w:rsidRPr="00856029">
              <w:rPr>
                <w:sz w:val="18"/>
                <w:szCs w:val="18"/>
              </w:rPr>
              <w:t>Reading Material</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 xml:space="preserve">Assignment </w:t>
            </w:r>
          </w:p>
          <w:p w:rsidR="00856029" w:rsidRPr="00856029" w:rsidRDefault="00856029" w:rsidP="00856029">
            <w:pPr>
              <w:spacing w:after="0" w:line="240" w:lineRule="auto"/>
              <w:rPr>
                <w:sz w:val="18"/>
                <w:szCs w:val="18"/>
              </w:rPr>
            </w:pPr>
            <w:r w:rsidRPr="00856029">
              <w:rPr>
                <w:sz w:val="18"/>
                <w:szCs w:val="18"/>
              </w:rPr>
              <w:t>Quiz</w:t>
            </w:r>
          </w:p>
          <w:p w:rsidR="00856029" w:rsidRPr="00856029" w:rsidRDefault="00856029" w:rsidP="00856029">
            <w:pPr>
              <w:spacing w:after="0" w:line="240" w:lineRule="auto"/>
              <w:rPr>
                <w:sz w:val="18"/>
                <w:szCs w:val="18"/>
              </w:rPr>
            </w:pPr>
          </w:p>
        </w:tc>
        <w:tc>
          <w:tcPr>
            <w:tcW w:w="1530" w:type="dxa"/>
          </w:tcPr>
          <w:p w:rsidR="00856029" w:rsidRPr="003856D6" w:rsidRDefault="00856029" w:rsidP="00856029">
            <w:pPr>
              <w:spacing w:after="0" w:line="240" w:lineRule="auto"/>
              <w:rPr>
                <w:sz w:val="18"/>
                <w:szCs w:val="18"/>
              </w:rPr>
            </w:pPr>
            <w:r w:rsidRPr="003856D6">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Pr>
                <w:sz w:val="18"/>
                <w:szCs w:val="18"/>
              </w:rPr>
              <w:t>14</w:t>
            </w:r>
          </w:p>
        </w:tc>
        <w:tc>
          <w:tcPr>
            <w:tcW w:w="2790" w:type="dxa"/>
            <w:vAlign w:val="center"/>
          </w:tcPr>
          <w:p w:rsidR="00856029" w:rsidRPr="00856029" w:rsidRDefault="00856029" w:rsidP="00856029">
            <w:pPr>
              <w:spacing w:after="0" w:line="240" w:lineRule="auto"/>
              <w:rPr>
                <w:sz w:val="18"/>
                <w:szCs w:val="18"/>
              </w:rPr>
            </w:pPr>
            <w:r>
              <w:rPr>
                <w:sz w:val="18"/>
                <w:szCs w:val="18"/>
              </w:rPr>
              <w:t>Guest Speaker</w:t>
            </w:r>
          </w:p>
        </w:tc>
        <w:tc>
          <w:tcPr>
            <w:tcW w:w="3150" w:type="dxa"/>
            <w:vAlign w:val="center"/>
          </w:tcPr>
          <w:p w:rsidR="00856029" w:rsidRPr="00856029" w:rsidRDefault="00856029" w:rsidP="00856029">
            <w:pPr>
              <w:spacing w:after="0" w:line="240" w:lineRule="auto"/>
              <w:rPr>
                <w:sz w:val="18"/>
                <w:szCs w:val="18"/>
              </w:rPr>
            </w:pPr>
            <w:r>
              <w:rPr>
                <w:sz w:val="18"/>
                <w:szCs w:val="18"/>
              </w:rPr>
              <w:t>Guest from a specific industry will address the students and explain how business process work in real time</w:t>
            </w:r>
          </w:p>
        </w:tc>
        <w:tc>
          <w:tcPr>
            <w:tcW w:w="3330" w:type="dxa"/>
            <w:vAlign w:val="center"/>
          </w:tcPr>
          <w:p w:rsidR="00856029" w:rsidRPr="00856029" w:rsidRDefault="00856029" w:rsidP="00856029">
            <w:pPr>
              <w:spacing w:after="0" w:line="240" w:lineRule="auto"/>
              <w:rPr>
                <w:sz w:val="18"/>
                <w:szCs w:val="18"/>
              </w:rPr>
            </w:pPr>
            <w:r>
              <w:rPr>
                <w:sz w:val="18"/>
                <w:szCs w:val="18"/>
              </w:rPr>
              <w:t>Students become aware of business processes</w:t>
            </w:r>
          </w:p>
        </w:tc>
        <w:tc>
          <w:tcPr>
            <w:tcW w:w="1230" w:type="dxa"/>
            <w:vAlign w:val="center"/>
          </w:tcPr>
          <w:p w:rsidR="00856029" w:rsidRPr="00856029" w:rsidRDefault="00856029" w:rsidP="00856029">
            <w:pPr>
              <w:spacing w:after="0" w:line="240" w:lineRule="auto"/>
              <w:rPr>
                <w:sz w:val="18"/>
                <w:szCs w:val="18"/>
              </w:rPr>
            </w:pPr>
            <w:r>
              <w:rPr>
                <w:sz w:val="18"/>
                <w:szCs w:val="18"/>
              </w:rPr>
              <w:t>Case Study</w:t>
            </w:r>
          </w:p>
        </w:tc>
        <w:tc>
          <w:tcPr>
            <w:tcW w:w="1560" w:type="dxa"/>
            <w:vAlign w:val="center"/>
          </w:tcPr>
          <w:p w:rsidR="00856029" w:rsidRPr="00856029" w:rsidRDefault="00856029" w:rsidP="00856029">
            <w:pPr>
              <w:spacing w:after="0" w:line="240" w:lineRule="auto"/>
              <w:rPr>
                <w:sz w:val="18"/>
                <w:szCs w:val="18"/>
              </w:rPr>
            </w:pPr>
            <w:r>
              <w:rPr>
                <w:sz w:val="18"/>
                <w:szCs w:val="18"/>
              </w:rPr>
              <w:t xml:space="preserve">Class discussion </w:t>
            </w:r>
          </w:p>
        </w:tc>
        <w:tc>
          <w:tcPr>
            <w:tcW w:w="1530" w:type="dxa"/>
          </w:tcPr>
          <w:p w:rsidR="00856029" w:rsidRPr="003856D6" w:rsidRDefault="00856029" w:rsidP="00856029">
            <w:pPr>
              <w:spacing w:after="0" w:line="240" w:lineRule="auto"/>
              <w:rPr>
                <w:sz w:val="18"/>
                <w:szCs w:val="18"/>
              </w:rPr>
            </w:pPr>
            <w:r>
              <w:rPr>
                <w:sz w:val="18"/>
                <w:szCs w:val="18"/>
              </w:rPr>
              <w:t>Within a week</w:t>
            </w:r>
          </w:p>
        </w:tc>
      </w:tr>
      <w:tr w:rsidR="00856029" w:rsidRPr="003856D6" w:rsidTr="008D3656">
        <w:trPr>
          <w:trHeight w:val="773"/>
        </w:trPr>
        <w:tc>
          <w:tcPr>
            <w:tcW w:w="630" w:type="dxa"/>
            <w:vAlign w:val="center"/>
          </w:tcPr>
          <w:p w:rsidR="00856029" w:rsidRPr="00856029" w:rsidRDefault="00856029" w:rsidP="00856029">
            <w:pPr>
              <w:spacing w:after="0" w:line="240" w:lineRule="auto"/>
              <w:rPr>
                <w:sz w:val="18"/>
                <w:szCs w:val="18"/>
              </w:rPr>
            </w:pPr>
            <w:r>
              <w:rPr>
                <w:sz w:val="18"/>
                <w:szCs w:val="18"/>
              </w:rPr>
              <w:t>15</w:t>
            </w:r>
            <w:r w:rsidRPr="00856029">
              <w:rPr>
                <w:sz w:val="18"/>
                <w:szCs w:val="18"/>
              </w:rPr>
              <w:t>.</w:t>
            </w:r>
          </w:p>
        </w:tc>
        <w:tc>
          <w:tcPr>
            <w:tcW w:w="2790" w:type="dxa"/>
            <w:vAlign w:val="center"/>
          </w:tcPr>
          <w:p w:rsidR="00856029" w:rsidRPr="00856029" w:rsidRDefault="00856029" w:rsidP="00856029">
            <w:pPr>
              <w:spacing w:after="0" w:line="240" w:lineRule="auto"/>
              <w:rPr>
                <w:sz w:val="18"/>
                <w:szCs w:val="18"/>
              </w:rPr>
            </w:pPr>
            <w:r w:rsidRPr="00856029">
              <w:rPr>
                <w:sz w:val="18"/>
                <w:szCs w:val="18"/>
              </w:rPr>
              <w:t xml:space="preserve">Revision </w:t>
            </w:r>
          </w:p>
        </w:tc>
        <w:tc>
          <w:tcPr>
            <w:tcW w:w="3150" w:type="dxa"/>
            <w:vAlign w:val="center"/>
          </w:tcPr>
          <w:p w:rsidR="00856029" w:rsidRPr="00856029" w:rsidRDefault="00856029" w:rsidP="00856029">
            <w:pPr>
              <w:spacing w:after="0" w:line="240" w:lineRule="auto"/>
              <w:rPr>
                <w:sz w:val="18"/>
                <w:szCs w:val="18"/>
              </w:rPr>
            </w:pPr>
            <w:r w:rsidRPr="00856029">
              <w:rPr>
                <w:sz w:val="18"/>
                <w:szCs w:val="18"/>
              </w:rPr>
              <w:t>Final-term</w:t>
            </w:r>
            <w:r>
              <w:rPr>
                <w:sz w:val="18"/>
                <w:szCs w:val="18"/>
              </w:rPr>
              <w:t xml:space="preserve"> Revision and presentation</w:t>
            </w:r>
          </w:p>
        </w:tc>
        <w:tc>
          <w:tcPr>
            <w:tcW w:w="3330" w:type="dxa"/>
            <w:vAlign w:val="center"/>
          </w:tcPr>
          <w:p w:rsidR="00856029" w:rsidRPr="00856029" w:rsidRDefault="00856029" w:rsidP="00856029">
            <w:pPr>
              <w:spacing w:after="0" w:line="240" w:lineRule="auto"/>
              <w:rPr>
                <w:sz w:val="18"/>
                <w:szCs w:val="18"/>
              </w:rPr>
            </w:pPr>
            <w:r w:rsidRPr="00856029">
              <w:rPr>
                <w:sz w:val="18"/>
                <w:szCs w:val="18"/>
              </w:rPr>
              <w:t xml:space="preserve">Final term preparation </w:t>
            </w:r>
          </w:p>
        </w:tc>
        <w:tc>
          <w:tcPr>
            <w:tcW w:w="1230" w:type="dxa"/>
            <w:vAlign w:val="center"/>
          </w:tcPr>
          <w:p w:rsidR="00856029" w:rsidRPr="00856029" w:rsidRDefault="00856029" w:rsidP="00856029">
            <w:pPr>
              <w:spacing w:after="0" w:line="240" w:lineRule="auto"/>
              <w:rPr>
                <w:sz w:val="18"/>
                <w:szCs w:val="18"/>
              </w:rPr>
            </w:pPr>
            <w:r w:rsidRPr="00856029">
              <w:rPr>
                <w:sz w:val="18"/>
                <w:szCs w:val="18"/>
              </w:rPr>
              <w:t xml:space="preserve">Q/A session </w:t>
            </w:r>
          </w:p>
        </w:tc>
        <w:tc>
          <w:tcPr>
            <w:tcW w:w="1560" w:type="dxa"/>
            <w:vAlign w:val="center"/>
          </w:tcPr>
          <w:p w:rsidR="00856029" w:rsidRPr="00856029" w:rsidRDefault="00856029" w:rsidP="00856029">
            <w:pPr>
              <w:spacing w:after="0" w:line="240" w:lineRule="auto"/>
              <w:rPr>
                <w:sz w:val="18"/>
                <w:szCs w:val="18"/>
              </w:rPr>
            </w:pPr>
            <w:r w:rsidRPr="00856029">
              <w:rPr>
                <w:sz w:val="18"/>
                <w:szCs w:val="18"/>
              </w:rPr>
              <w:t>None</w:t>
            </w:r>
          </w:p>
        </w:tc>
        <w:tc>
          <w:tcPr>
            <w:tcW w:w="1530" w:type="dxa"/>
          </w:tcPr>
          <w:p w:rsidR="00856029" w:rsidRPr="003856D6" w:rsidRDefault="00E40AF3" w:rsidP="00856029">
            <w:pPr>
              <w:spacing w:after="0" w:line="240" w:lineRule="auto"/>
              <w:rPr>
                <w:sz w:val="18"/>
                <w:szCs w:val="18"/>
              </w:rPr>
            </w:pPr>
            <w:r>
              <w:rPr>
                <w:sz w:val="18"/>
                <w:szCs w:val="18"/>
              </w:rPr>
              <w:t>Within</w:t>
            </w:r>
            <w:r w:rsidR="00140A25">
              <w:rPr>
                <w:sz w:val="18"/>
                <w:szCs w:val="18"/>
              </w:rPr>
              <w:t xml:space="preserve"> a week</w:t>
            </w: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footerReference w:type="default" r:id="rId10"/>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2E" w:rsidRDefault="00AF7F2E" w:rsidP="00C43620">
      <w:pPr>
        <w:spacing w:after="0" w:line="240" w:lineRule="auto"/>
      </w:pPr>
      <w:r>
        <w:separator/>
      </w:r>
    </w:p>
  </w:endnote>
  <w:endnote w:type="continuationSeparator" w:id="0">
    <w:p w:rsidR="00AF7F2E" w:rsidRDefault="00AF7F2E"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7697A">
      <w:fldChar w:fldCharType="begin"/>
    </w:r>
    <w:r w:rsidR="005F0467">
      <w:instrText xml:space="preserve"> PAGE   \* MERGEFORMAT </w:instrText>
    </w:r>
    <w:r w:rsidR="00F7697A">
      <w:fldChar w:fldCharType="separate"/>
    </w:r>
    <w:r w:rsidR="00645811">
      <w:rPr>
        <w:noProof/>
      </w:rPr>
      <w:t>3</w:t>
    </w:r>
    <w:r w:rsidR="00F7697A">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2E" w:rsidRDefault="00AF7F2E" w:rsidP="00C43620">
      <w:pPr>
        <w:spacing w:after="0" w:line="240" w:lineRule="auto"/>
      </w:pPr>
      <w:r>
        <w:separator/>
      </w:r>
    </w:p>
  </w:footnote>
  <w:footnote w:type="continuationSeparator" w:id="0">
    <w:p w:rsidR="00AF7F2E" w:rsidRDefault="00AF7F2E"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74561"/>
    <w:multiLevelType w:val="hybridMultilevel"/>
    <w:tmpl w:val="B61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D2EB2"/>
    <w:multiLevelType w:val="hybridMultilevel"/>
    <w:tmpl w:val="377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D358B"/>
    <w:multiLevelType w:val="hybridMultilevel"/>
    <w:tmpl w:val="B9F8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4E7397"/>
    <w:multiLevelType w:val="hybridMultilevel"/>
    <w:tmpl w:val="85BA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6"/>
  </w:num>
  <w:num w:numId="5">
    <w:abstractNumId w:val="12"/>
  </w:num>
  <w:num w:numId="6">
    <w:abstractNumId w:val="4"/>
  </w:num>
  <w:num w:numId="7">
    <w:abstractNumId w:val="8"/>
  </w:num>
  <w:num w:numId="8">
    <w:abstractNumId w:val="0"/>
  </w:num>
  <w:num w:numId="9">
    <w:abstractNumId w:val="7"/>
  </w:num>
  <w:num w:numId="10">
    <w:abstractNumId w:val="3"/>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12C8B"/>
    <w:rsid w:val="00017B88"/>
    <w:rsid w:val="00047990"/>
    <w:rsid w:val="00071456"/>
    <w:rsid w:val="000A3470"/>
    <w:rsid w:val="000A65BC"/>
    <w:rsid w:val="000B46D4"/>
    <w:rsid w:val="000C5EB2"/>
    <w:rsid w:val="000F018A"/>
    <w:rsid w:val="00103C3D"/>
    <w:rsid w:val="0011218D"/>
    <w:rsid w:val="00113A54"/>
    <w:rsid w:val="001219D7"/>
    <w:rsid w:val="00125022"/>
    <w:rsid w:val="00140A25"/>
    <w:rsid w:val="00147D8E"/>
    <w:rsid w:val="001518F5"/>
    <w:rsid w:val="00151CAE"/>
    <w:rsid w:val="001B2A7C"/>
    <w:rsid w:val="001F5297"/>
    <w:rsid w:val="0022737D"/>
    <w:rsid w:val="0023134B"/>
    <w:rsid w:val="00265293"/>
    <w:rsid w:val="0026684B"/>
    <w:rsid w:val="00290B81"/>
    <w:rsid w:val="002955B1"/>
    <w:rsid w:val="002B0DAF"/>
    <w:rsid w:val="002D5BAC"/>
    <w:rsid w:val="0031447E"/>
    <w:rsid w:val="003245B3"/>
    <w:rsid w:val="00347E0E"/>
    <w:rsid w:val="00366E43"/>
    <w:rsid w:val="00372802"/>
    <w:rsid w:val="003856D6"/>
    <w:rsid w:val="003A141E"/>
    <w:rsid w:val="003B3B08"/>
    <w:rsid w:val="003B6716"/>
    <w:rsid w:val="003B77B6"/>
    <w:rsid w:val="003D4EEA"/>
    <w:rsid w:val="003F42D9"/>
    <w:rsid w:val="00421E97"/>
    <w:rsid w:val="00454F47"/>
    <w:rsid w:val="004628D0"/>
    <w:rsid w:val="00476C0F"/>
    <w:rsid w:val="00480A67"/>
    <w:rsid w:val="00482357"/>
    <w:rsid w:val="00482DED"/>
    <w:rsid w:val="00487352"/>
    <w:rsid w:val="004906DE"/>
    <w:rsid w:val="00494228"/>
    <w:rsid w:val="0049691C"/>
    <w:rsid w:val="00497D2C"/>
    <w:rsid w:val="004C1B74"/>
    <w:rsid w:val="004D1CEB"/>
    <w:rsid w:val="004F6340"/>
    <w:rsid w:val="00506F8A"/>
    <w:rsid w:val="00510403"/>
    <w:rsid w:val="0054072B"/>
    <w:rsid w:val="00552218"/>
    <w:rsid w:val="0057151F"/>
    <w:rsid w:val="00576CD9"/>
    <w:rsid w:val="00577103"/>
    <w:rsid w:val="00583713"/>
    <w:rsid w:val="005A7C55"/>
    <w:rsid w:val="005C6902"/>
    <w:rsid w:val="005D5C0A"/>
    <w:rsid w:val="005D7BD4"/>
    <w:rsid w:val="005F0467"/>
    <w:rsid w:val="006213DA"/>
    <w:rsid w:val="00621DFF"/>
    <w:rsid w:val="00623473"/>
    <w:rsid w:val="0064187E"/>
    <w:rsid w:val="006434A3"/>
    <w:rsid w:val="00645811"/>
    <w:rsid w:val="006607D6"/>
    <w:rsid w:val="00667A3C"/>
    <w:rsid w:val="00672854"/>
    <w:rsid w:val="00675A38"/>
    <w:rsid w:val="006950E8"/>
    <w:rsid w:val="006A74ED"/>
    <w:rsid w:val="007152C4"/>
    <w:rsid w:val="00717B08"/>
    <w:rsid w:val="00733583"/>
    <w:rsid w:val="00744266"/>
    <w:rsid w:val="00767304"/>
    <w:rsid w:val="0076764B"/>
    <w:rsid w:val="00777C01"/>
    <w:rsid w:val="0078114A"/>
    <w:rsid w:val="00784E0E"/>
    <w:rsid w:val="007C6A57"/>
    <w:rsid w:val="007E0B0C"/>
    <w:rsid w:val="007F726D"/>
    <w:rsid w:val="00807273"/>
    <w:rsid w:val="00822A52"/>
    <w:rsid w:val="0082621E"/>
    <w:rsid w:val="0083201A"/>
    <w:rsid w:val="00833FB7"/>
    <w:rsid w:val="00841499"/>
    <w:rsid w:val="00845321"/>
    <w:rsid w:val="00854915"/>
    <w:rsid w:val="00856029"/>
    <w:rsid w:val="00862937"/>
    <w:rsid w:val="00872DB7"/>
    <w:rsid w:val="008B0457"/>
    <w:rsid w:val="008D3656"/>
    <w:rsid w:val="008E0BB8"/>
    <w:rsid w:val="008F3175"/>
    <w:rsid w:val="00900E37"/>
    <w:rsid w:val="00915A46"/>
    <w:rsid w:val="009B6BE1"/>
    <w:rsid w:val="009C4F70"/>
    <w:rsid w:val="00A06D8B"/>
    <w:rsid w:val="00A11BAD"/>
    <w:rsid w:val="00A43A1F"/>
    <w:rsid w:val="00A70336"/>
    <w:rsid w:val="00A77C0F"/>
    <w:rsid w:val="00A84A9F"/>
    <w:rsid w:val="00A85DDF"/>
    <w:rsid w:val="00A922F4"/>
    <w:rsid w:val="00AB2EB0"/>
    <w:rsid w:val="00AE1A57"/>
    <w:rsid w:val="00AF1563"/>
    <w:rsid w:val="00AF747A"/>
    <w:rsid w:val="00AF7F2E"/>
    <w:rsid w:val="00B23411"/>
    <w:rsid w:val="00B620A9"/>
    <w:rsid w:val="00B66B7F"/>
    <w:rsid w:val="00B854DE"/>
    <w:rsid w:val="00B914AF"/>
    <w:rsid w:val="00B93353"/>
    <w:rsid w:val="00B966F1"/>
    <w:rsid w:val="00BB379E"/>
    <w:rsid w:val="00BE3F8F"/>
    <w:rsid w:val="00BE5750"/>
    <w:rsid w:val="00C1511C"/>
    <w:rsid w:val="00C23299"/>
    <w:rsid w:val="00C42DFF"/>
    <w:rsid w:val="00C43620"/>
    <w:rsid w:val="00C47A48"/>
    <w:rsid w:val="00C716B1"/>
    <w:rsid w:val="00C81787"/>
    <w:rsid w:val="00C94815"/>
    <w:rsid w:val="00CA0068"/>
    <w:rsid w:val="00CB366D"/>
    <w:rsid w:val="00CD2789"/>
    <w:rsid w:val="00CD5ED7"/>
    <w:rsid w:val="00D16532"/>
    <w:rsid w:val="00D26F6C"/>
    <w:rsid w:val="00D3449F"/>
    <w:rsid w:val="00D34747"/>
    <w:rsid w:val="00D456ED"/>
    <w:rsid w:val="00D56B72"/>
    <w:rsid w:val="00D7027D"/>
    <w:rsid w:val="00D8284D"/>
    <w:rsid w:val="00D94F8C"/>
    <w:rsid w:val="00DA76E8"/>
    <w:rsid w:val="00DB25C0"/>
    <w:rsid w:val="00DC1EE7"/>
    <w:rsid w:val="00DF05B9"/>
    <w:rsid w:val="00E231BB"/>
    <w:rsid w:val="00E27415"/>
    <w:rsid w:val="00E40AF3"/>
    <w:rsid w:val="00E62C51"/>
    <w:rsid w:val="00E67405"/>
    <w:rsid w:val="00E71C5E"/>
    <w:rsid w:val="00E77C25"/>
    <w:rsid w:val="00E86416"/>
    <w:rsid w:val="00E94F13"/>
    <w:rsid w:val="00E95847"/>
    <w:rsid w:val="00E964A1"/>
    <w:rsid w:val="00EB16F5"/>
    <w:rsid w:val="00EB473D"/>
    <w:rsid w:val="00EC13EB"/>
    <w:rsid w:val="00ED4EB6"/>
    <w:rsid w:val="00F56C9E"/>
    <w:rsid w:val="00F744F9"/>
    <w:rsid w:val="00F7697A"/>
    <w:rsid w:val="00FA7008"/>
    <w:rsid w:val="00FC4377"/>
    <w:rsid w:val="00FE2EB0"/>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E9411-A840-4486-8F97-B0D4A63E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val="x-none" w:eastAsia="x-none"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apple-style-span">
    <w:name w:val="apple-style-span"/>
    <w:basedOn w:val="DefaultParagraphFont"/>
    <w:rsid w:val="00C8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11</cp:revision>
  <cp:lastPrinted>2017-05-17T07:33:00Z</cp:lastPrinted>
  <dcterms:created xsi:type="dcterms:W3CDTF">2017-10-24T09:58:00Z</dcterms:created>
  <dcterms:modified xsi:type="dcterms:W3CDTF">2021-08-20T12:28:00Z</dcterms:modified>
</cp:coreProperties>
</file>