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7E0B0C" w:rsidRDefault="00372802" w:rsidP="003D450E">
      <w:pPr>
        <w:pStyle w:val="Header"/>
        <w:rPr>
          <w:rFonts w:ascii="Times New Roman" w:hAnsi="Times New Roman" w:cs="Times New Roman"/>
          <w:sz w:val="28"/>
          <w:szCs w:val="28"/>
        </w:rPr>
      </w:pPr>
      <w:bookmarkStart w:id="0" w:name="_GoBack"/>
      <w:bookmarkEnd w:id="0"/>
      <w:r>
        <w:rPr>
          <w:b/>
          <w:noProof/>
          <w:sz w:val="36"/>
          <w:szCs w:val="36"/>
          <w:u w:val="single"/>
          <w:lang w:bidi="ar-SA"/>
        </w:rPr>
        <w:drawing>
          <wp:anchor distT="0" distB="0" distL="114300" distR="114300" simplePos="0" relativeHeight="251658240" behindDoc="0" locked="0" layoutInCell="1" allowOverlap="1" wp14:anchorId="569F74FA" wp14:editId="3E576C6B">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BA2FB7">
        <w:rPr>
          <w:rFonts w:ascii="Times New Roman" w:hAnsi="Times New Roman" w:cs="Times New Roman"/>
          <w:sz w:val="28"/>
          <w:szCs w:val="28"/>
        </w:rPr>
        <w:t>Information Retrieval</w:t>
      </w:r>
      <w:r w:rsidR="009E5C13">
        <w:rPr>
          <w:rFonts w:ascii="Times New Roman" w:hAnsi="Times New Roman" w:cs="Times New Roman"/>
          <w:sz w:val="28"/>
          <w:szCs w:val="28"/>
        </w:rPr>
        <w:t xml:space="preserve"> and Text Mining</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E02911">
        <w:rPr>
          <w:rFonts w:ascii="Times New Roman" w:hAnsi="Times New Roman" w:cs="Times New Roman"/>
          <w:sz w:val="28"/>
          <w:szCs w:val="28"/>
        </w:rPr>
        <w:t>IS-669</w:t>
      </w:r>
    </w:p>
    <w:p w:rsidR="00372802" w:rsidRPr="00EC13EB" w:rsidRDefault="00EC13EB" w:rsidP="00A85DDF">
      <w:pPr>
        <w:pStyle w:val="Header"/>
        <w:rPr>
          <w:sz w:val="28"/>
          <w:szCs w:val="28"/>
        </w:rPr>
      </w:pPr>
      <w:r w:rsidRPr="00EC13EB">
        <w:rPr>
          <w:sz w:val="28"/>
          <w:szCs w:val="28"/>
        </w:rPr>
        <w:t xml:space="preserve">Department:       </w:t>
      </w:r>
      <w:r w:rsidR="004906DE">
        <w:rPr>
          <w:b/>
          <w:sz w:val="28"/>
          <w:szCs w:val="28"/>
        </w:rPr>
        <w:t>Information Systems</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3D450E"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3D450E"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5E2F29">
        <w:t xml:space="preserve"> </w:t>
      </w:r>
      <w:r>
        <w:t>HSM</w:t>
      </w:r>
      <w:r w:rsidR="00577103">
        <w:t xml:space="preserve"> </w:t>
      </w:r>
      <w:r w:rsidR="00577103" w:rsidRPr="003733F7">
        <w:t>envisage</w:t>
      </w:r>
      <w:r w:rsidR="00577103">
        <w:t>s</w:t>
      </w:r>
      <w:r w:rsidR="00577103" w:rsidRPr="003733F7">
        <w:t xml:space="preserve"> having </w:t>
      </w:r>
      <w:r w:rsidR="005E2F29" w:rsidRPr="003733F7">
        <w:t>faculty</w:t>
      </w:r>
      <w:r w:rsidR="005E2F29">
        <w:t xml:space="preserve"> 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3D450E"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3D450E">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7F1CC0" w:rsidRDefault="007F1CC0"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t>Program Objectives</w:t>
      </w:r>
    </w:p>
    <w:p w:rsidR="00040A25" w:rsidRDefault="00040A25" w:rsidP="00A85DDF">
      <w:pPr>
        <w:pStyle w:val="Header"/>
        <w:rPr>
          <w:b/>
          <w:sz w:val="28"/>
          <w:szCs w:val="28"/>
          <w:u w:val="single"/>
        </w:rPr>
      </w:pPr>
    </w:p>
    <w:p w:rsidR="00A85DDF" w:rsidRDefault="00040A25" w:rsidP="00A85DDF">
      <w:pPr>
        <w:pStyle w:val="Header"/>
        <w:rPr>
          <w:b/>
          <w:sz w:val="28"/>
          <w:szCs w:val="28"/>
          <w:u w:val="single"/>
        </w:rPr>
      </w:pPr>
      <w:r>
        <w:rPr>
          <w:rFonts w:ascii="OpenSansLight" w:hAnsi="OpenSansLight"/>
          <w:color w:val="333333"/>
          <w:sz w:val="23"/>
          <w:szCs w:val="23"/>
          <w:shd w:val="clear" w:color="auto" w:fill="FFFFFF"/>
        </w:rPr>
        <w:t xml:space="preserve">The School of Business and Economics at UMT is foreseeing the challenges ahead both at national and international level and the utility of data science.  In Pakistan the </w:t>
      </w:r>
      <w:r w:rsidR="003339DE">
        <w:rPr>
          <w:rFonts w:ascii="OpenSansLight" w:hAnsi="OpenSansLight"/>
          <w:color w:val="333333"/>
          <w:sz w:val="23"/>
          <w:szCs w:val="23"/>
          <w:shd w:val="clear" w:color="auto" w:fill="FFFFFF"/>
        </w:rPr>
        <w:t>multi-dimensional</w:t>
      </w:r>
      <w:r>
        <w:rPr>
          <w:rFonts w:ascii="OpenSansLight" w:hAnsi="OpenSansLight"/>
          <w:color w:val="333333"/>
          <w:sz w:val="23"/>
          <w:szCs w:val="23"/>
          <w:shd w:val="clear" w:color="auto" w:fill="FFFFFF"/>
        </w:rPr>
        <w:t xml:space="preserve"> economy integrated with globalization needs a boost assisted by professionally trained and skilled Data Scientists, whom may incorporate and harmonize the unlimited bucket of resources, pouring in from springs of industry, agriculture, business, </w:t>
      </w:r>
      <w:r w:rsidR="00EB4DC6">
        <w:rPr>
          <w:rFonts w:ascii="OpenSansLight" w:hAnsi="OpenSansLight"/>
          <w:color w:val="333333"/>
          <w:sz w:val="23"/>
          <w:szCs w:val="23"/>
          <w:shd w:val="clear" w:color="auto" w:fill="FFFFFF"/>
        </w:rPr>
        <w:t>and human</w:t>
      </w:r>
      <w:r>
        <w:rPr>
          <w:rFonts w:ascii="OpenSansLight" w:hAnsi="OpenSansLight"/>
          <w:color w:val="333333"/>
          <w:sz w:val="23"/>
          <w:szCs w:val="23"/>
          <w:shd w:val="clear" w:color="auto" w:fill="FFFFFF"/>
        </w:rPr>
        <w:t xml:space="preserve"> resources etc. in a manner to achieve efficiency to its apex.</w:t>
      </w:r>
      <w:r>
        <w:rPr>
          <w:rFonts w:ascii="OpenSansLight" w:hAnsi="OpenSansLight"/>
          <w:color w:val="333333"/>
          <w:sz w:val="23"/>
          <w:szCs w:val="23"/>
        </w:rPr>
        <w:br/>
      </w:r>
      <w:r>
        <w:rPr>
          <w:rFonts w:ascii="OpenSansLight" w:hAnsi="OpenSansLight"/>
          <w:color w:val="333333"/>
          <w:sz w:val="23"/>
          <w:szCs w:val="23"/>
          <w:shd w:val="clear" w:color="auto" w:fill="FFFFFF"/>
        </w:rPr>
        <w:t xml:space="preserve">In the competitive economy the companies need to adapt data science to gain a competitive advantage in productivity, profitability and sustainable business processes to offer better products and services to their </w:t>
      </w:r>
      <w:r>
        <w:rPr>
          <w:rFonts w:ascii="OpenSansLight" w:hAnsi="OpenSansLight"/>
          <w:color w:val="333333"/>
          <w:sz w:val="23"/>
          <w:szCs w:val="23"/>
          <w:shd w:val="clear" w:color="auto" w:fill="FFFFFF"/>
        </w:rPr>
        <w:lastRenderedPageBreak/>
        <w:t>customers. To attain this goal trained and skilled workforce in this area is the need of the hour; who are equipped to manage, understand and model the data, interpret the outcome and communicate the results for business use. Professionals holding a degree in Data Science will be well positioned to help their organizations gain a competitive advantage in a data-driven world.</w:t>
      </w:r>
    </w:p>
    <w:p w:rsidR="00A85DDF" w:rsidRPr="00040A25" w:rsidRDefault="00480A67" w:rsidP="00A85DDF">
      <w:pPr>
        <w:rPr>
          <w:b/>
          <w:sz w:val="28"/>
          <w:szCs w:val="28"/>
          <w:u w:val="single"/>
        </w:rPr>
      </w:pPr>
      <w:r w:rsidRPr="00040A25">
        <w:rPr>
          <w:b/>
          <w:sz w:val="28"/>
          <w:szCs w:val="28"/>
          <w:u w:val="single"/>
        </w:rPr>
        <w:t>Course Objectives</w:t>
      </w:r>
    </w:p>
    <w:p w:rsidR="003339DE" w:rsidRDefault="004906DE" w:rsidP="003339DE">
      <w:pPr>
        <w:pStyle w:val="BodyText"/>
        <w:jc w:val="both"/>
        <w:rPr>
          <w:rFonts w:asciiTheme="majorHAnsi" w:eastAsiaTheme="majorEastAsia" w:hAnsiTheme="majorHAnsi" w:cstheme="majorBidi"/>
          <w:sz w:val="22"/>
          <w:szCs w:val="22"/>
          <w:lang w:bidi="en-US"/>
        </w:rPr>
      </w:pPr>
      <w:r w:rsidRPr="00040A25">
        <w:rPr>
          <w:rFonts w:asciiTheme="majorHAnsi" w:eastAsiaTheme="majorEastAsia" w:hAnsiTheme="majorHAnsi" w:cstheme="majorBidi"/>
          <w:sz w:val="22"/>
          <w:szCs w:val="22"/>
          <w:lang w:bidi="en-US"/>
        </w:rPr>
        <w:t xml:space="preserve">This course provides a broad introduction to </w:t>
      </w:r>
      <w:r w:rsidR="003339DE">
        <w:rPr>
          <w:rFonts w:asciiTheme="majorHAnsi" w:eastAsiaTheme="majorEastAsia" w:hAnsiTheme="majorHAnsi" w:cstheme="majorBidi"/>
          <w:sz w:val="22"/>
          <w:szCs w:val="22"/>
          <w:lang w:bidi="en-US"/>
        </w:rPr>
        <w:t>t</w:t>
      </w:r>
      <w:r w:rsidR="003339DE" w:rsidRPr="003339DE">
        <w:rPr>
          <w:rFonts w:asciiTheme="majorHAnsi" w:eastAsiaTheme="majorEastAsia" w:hAnsiTheme="majorHAnsi" w:cstheme="majorBidi"/>
          <w:sz w:val="22"/>
          <w:szCs w:val="22"/>
          <w:lang w:bidi="en-US"/>
        </w:rPr>
        <w:t>he objective of this course is to learn the Information Retrieval Techniques. The aim is to study the theory, design, and implementation of text-based inf</w:t>
      </w:r>
      <w:r w:rsidR="003339DE">
        <w:rPr>
          <w:rFonts w:asciiTheme="majorHAnsi" w:eastAsiaTheme="majorEastAsia" w:hAnsiTheme="majorHAnsi" w:cstheme="majorBidi"/>
          <w:sz w:val="22"/>
          <w:szCs w:val="22"/>
          <w:lang w:bidi="en-US"/>
        </w:rPr>
        <w:t>ormation system</w:t>
      </w:r>
      <w:r w:rsidR="003339DE" w:rsidRPr="003339DE">
        <w:rPr>
          <w:rFonts w:asciiTheme="majorHAnsi" w:eastAsiaTheme="majorEastAsia" w:hAnsiTheme="majorHAnsi" w:cstheme="majorBidi"/>
          <w:sz w:val="22"/>
          <w:szCs w:val="22"/>
          <w:lang w:bidi="en-US"/>
        </w:rPr>
        <w:t>.</w:t>
      </w:r>
    </w:p>
    <w:p w:rsidR="003339DE" w:rsidRPr="003339DE" w:rsidRDefault="003339DE" w:rsidP="003339DE">
      <w:pPr>
        <w:pStyle w:val="BodyText"/>
        <w:jc w:val="both"/>
        <w:rPr>
          <w:rFonts w:asciiTheme="majorHAnsi" w:eastAsiaTheme="majorEastAsia" w:hAnsiTheme="majorHAnsi" w:cstheme="majorBidi"/>
          <w:sz w:val="22"/>
          <w:szCs w:val="22"/>
          <w:lang w:bidi="en-US"/>
        </w:rPr>
      </w:pPr>
      <w:r w:rsidRPr="003339DE">
        <w:rPr>
          <w:rFonts w:asciiTheme="majorHAnsi" w:eastAsiaTheme="majorEastAsia" w:hAnsiTheme="majorHAnsi" w:cstheme="majorBidi"/>
          <w:sz w:val="22"/>
          <w:szCs w:val="22"/>
          <w:lang w:bidi="en-US"/>
        </w:rPr>
        <w:t>Basic and advanced techniques for text-based information systems: efficient text indexing; Boolean and vector space retrieval models; evaluation and interface issues; Web search including crawling, link-based algorithms, and Web metadata; text/Web Probabilistic Model: clustering, classification; text mining; Search Computing, Ranking in Web Search, Diversification, Personalization; Recommender Systems.</w:t>
      </w:r>
    </w:p>
    <w:p w:rsidR="003339DE" w:rsidRDefault="003339DE" w:rsidP="003339DE">
      <w:pPr>
        <w:pStyle w:val="BodyText"/>
        <w:jc w:val="both"/>
        <w:rPr>
          <w:rFonts w:asciiTheme="majorHAnsi" w:eastAsiaTheme="majorEastAsia" w:hAnsiTheme="majorHAnsi" w:cstheme="majorBidi"/>
          <w:sz w:val="22"/>
          <w:szCs w:val="22"/>
          <w:lang w:bidi="en-US"/>
        </w:rPr>
      </w:pPr>
      <w:r w:rsidRPr="003339DE">
        <w:rPr>
          <w:rFonts w:asciiTheme="majorHAnsi" w:eastAsiaTheme="majorEastAsia" w:hAnsiTheme="majorHAnsi" w:cstheme="majorBidi"/>
          <w:sz w:val="22"/>
          <w:szCs w:val="22"/>
          <w:lang w:bidi="en-US"/>
        </w:rPr>
        <w:t>A variety of current research topics are also covered, including cross-lingual retrieval, document summarization, topic detection and tracking, and multi-media retrieval. Ranking and diversification in search; text summarization</w:t>
      </w:r>
    </w:p>
    <w:p w:rsidR="00CD2789" w:rsidRDefault="00CD2789" w:rsidP="003339DE">
      <w:pPr>
        <w:pStyle w:val="BodyText"/>
        <w:jc w:val="both"/>
        <w:rPr>
          <w:b/>
          <w:sz w:val="28"/>
          <w:szCs w:val="28"/>
          <w:u w:val="single"/>
        </w:rPr>
      </w:pPr>
      <w:r>
        <w:rPr>
          <w:b/>
          <w:sz w:val="28"/>
          <w:szCs w:val="28"/>
          <w:u w:val="single"/>
        </w:rPr>
        <w:t>Learning Objectives</w:t>
      </w:r>
    </w:p>
    <w:p w:rsidR="0082621E" w:rsidRPr="00E94F13" w:rsidRDefault="0082621E" w:rsidP="00E94F13">
      <w:pPr>
        <w:pStyle w:val="BodyText"/>
        <w:numPr>
          <w:ilvl w:val="0"/>
          <w:numId w:val="9"/>
        </w:numPr>
        <w:jc w:val="both"/>
        <w:rPr>
          <w:rFonts w:asciiTheme="majorHAnsi" w:eastAsiaTheme="majorEastAsia" w:hAnsiTheme="majorHAnsi" w:cstheme="majorBidi"/>
          <w:sz w:val="22"/>
          <w:szCs w:val="22"/>
          <w:lang w:bidi="en-US"/>
        </w:rPr>
      </w:pPr>
      <w:r w:rsidRPr="00E94F13">
        <w:rPr>
          <w:rFonts w:asciiTheme="majorHAnsi" w:eastAsiaTheme="majorEastAsia" w:hAnsiTheme="majorHAnsi" w:cstheme="majorBidi"/>
          <w:sz w:val="22"/>
          <w:szCs w:val="22"/>
          <w:lang w:bidi="en-US"/>
        </w:rPr>
        <w:t xml:space="preserve">Understanding the general concepts of </w:t>
      </w:r>
      <w:r w:rsidR="003339DE">
        <w:rPr>
          <w:rFonts w:asciiTheme="majorHAnsi" w:eastAsiaTheme="majorEastAsia" w:hAnsiTheme="majorHAnsi" w:cstheme="majorBidi"/>
          <w:sz w:val="22"/>
          <w:szCs w:val="22"/>
          <w:lang w:bidi="en-US"/>
        </w:rPr>
        <w:t xml:space="preserve">Information Retrieval </w:t>
      </w:r>
      <w:r w:rsidR="003339DE" w:rsidRPr="00E94F13">
        <w:rPr>
          <w:rFonts w:asciiTheme="majorHAnsi" w:eastAsiaTheme="majorEastAsia" w:hAnsiTheme="majorHAnsi" w:cstheme="majorBidi"/>
          <w:sz w:val="22"/>
          <w:szCs w:val="22"/>
          <w:lang w:bidi="en-US"/>
        </w:rPr>
        <w:t>and</w:t>
      </w:r>
      <w:r w:rsidRPr="00E94F13">
        <w:rPr>
          <w:rFonts w:asciiTheme="majorHAnsi" w:eastAsiaTheme="majorEastAsia" w:hAnsiTheme="majorHAnsi" w:cstheme="majorBidi"/>
          <w:sz w:val="22"/>
          <w:szCs w:val="22"/>
          <w:lang w:bidi="en-US"/>
        </w:rPr>
        <w:t xml:space="preserve"> its different terminologies.</w:t>
      </w:r>
    </w:p>
    <w:p w:rsidR="0082621E" w:rsidRPr="00E94F13" w:rsidRDefault="004906DE" w:rsidP="00E94F13">
      <w:pPr>
        <w:pStyle w:val="BodyText"/>
        <w:numPr>
          <w:ilvl w:val="0"/>
          <w:numId w:val="9"/>
        </w:numPr>
        <w:jc w:val="both"/>
        <w:rPr>
          <w:rFonts w:asciiTheme="majorHAnsi" w:eastAsiaTheme="majorEastAsia" w:hAnsiTheme="majorHAnsi" w:cstheme="majorBidi"/>
          <w:sz w:val="22"/>
          <w:szCs w:val="22"/>
          <w:lang w:bidi="en-US"/>
        </w:rPr>
      </w:pPr>
      <w:r w:rsidRPr="00E94F13">
        <w:rPr>
          <w:rFonts w:asciiTheme="majorHAnsi" w:eastAsiaTheme="majorEastAsia" w:hAnsiTheme="majorHAnsi" w:cstheme="majorBidi"/>
          <w:sz w:val="22"/>
          <w:szCs w:val="22"/>
          <w:lang w:bidi="en-US"/>
        </w:rPr>
        <w:t>Discuss</w:t>
      </w:r>
      <w:r w:rsidRPr="004906DE">
        <w:rPr>
          <w:rFonts w:asciiTheme="majorHAnsi" w:eastAsiaTheme="majorEastAsia" w:hAnsiTheme="majorHAnsi" w:cstheme="majorBidi"/>
          <w:sz w:val="22"/>
          <w:szCs w:val="22"/>
          <w:lang w:bidi="en-US"/>
        </w:rPr>
        <w:t xml:space="preserve"> </w:t>
      </w:r>
      <w:r w:rsidR="003339DE">
        <w:rPr>
          <w:rFonts w:asciiTheme="majorHAnsi" w:eastAsiaTheme="majorEastAsia" w:hAnsiTheme="majorHAnsi" w:cstheme="majorBidi"/>
          <w:sz w:val="22"/>
          <w:szCs w:val="22"/>
          <w:lang w:bidi="en-US"/>
        </w:rPr>
        <w:t>IR models</w:t>
      </w:r>
      <w:r>
        <w:rPr>
          <w:rFonts w:asciiTheme="majorHAnsi" w:eastAsiaTheme="majorEastAsia" w:hAnsiTheme="majorHAnsi" w:cstheme="majorBidi"/>
          <w:sz w:val="22"/>
          <w:szCs w:val="22"/>
          <w:lang w:bidi="en-US"/>
        </w:rPr>
        <w:t xml:space="preserve"> </w:t>
      </w:r>
    </w:p>
    <w:p w:rsidR="004906DE" w:rsidRPr="00E94F13" w:rsidRDefault="0082621E" w:rsidP="00E94F13">
      <w:pPr>
        <w:pStyle w:val="BodyText"/>
        <w:numPr>
          <w:ilvl w:val="0"/>
          <w:numId w:val="9"/>
        </w:numPr>
        <w:jc w:val="both"/>
        <w:rPr>
          <w:rFonts w:asciiTheme="majorHAnsi" w:eastAsiaTheme="majorEastAsia" w:hAnsiTheme="majorHAnsi" w:cstheme="majorBidi"/>
          <w:sz w:val="22"/>
          <w:szCs w:val="22"/>
          <w:lang w:bidi="en-US"/>
        </w:rPr>
      </w:pPr>
      <w:r w:rsidRPr="00E94F13">
        <w:rPr>
          <w:rFonts w:asciiTheme="majorHAnsi" w:eastAsiaTheme="majorEastAsia" w:hAnsiTheme="majorHAnsi" w:cstheme="majorBidi"/>
          <w:sz w:val="22"/>
          <w:szCs w:val="22"/>
          <w:lang w:bidi="en-US"/>
        </w:rPr>
        <w:t xml:space="preserve">Understanding of technical issues related to </w:t>
      </w:r>
      <w:r w:rsidR="003339DE">
        <w:rPr>
          <w:rFonts w:asciiTheme="majorHAnsi" w:eastAsiaTheme="majorEastAsia" w:hAnsiTheme="majorHAnsi" w:cstheme="majorBidi"/>
          <w:sz w:val="22"/>
          <w:szCs w:val="22"/>
          <w:lang w:bidi="en-US"/>
        </w:rPr>
        <w:t>Information Retrieval</w:t>
      </w:r>
    </w:p>
    <w:p w:rsidR="0082621E" w:rsidRPr="00E94F13" w:rsidRDefault="0082621E" w:rsidP="00E94F13">
      <w:pPr>
        <w:pStyle w:val="BodyText"/>
        <w:numPr>
          <w:ilvl w:val="0"/>
          <w:numId w:val="9"/>
        </w:numPr>
        <w:jc w:val="both"/>
        <w:rPr>
          <w:rFonts w:asciiTheme="majorHAnsi" w:eastAsiaTheme="majorEastAsia" w:hAnsiTheme="majorHAnsi" w:cstheme="majorBidi"/>
          <w:sz w:val="22"/>
          <w:szCs w:val="22"/>
          <w:lang w:bidi="en-US"/>
        </w:rPr>
      </w:pPr>
      <w:r w:rsidRPr="00E94F13">
        <w:rPr>
          <w:rFonts w:asciiTheme="majorHAnsi" w:eastAsiaTheme="majorEastAsia" w:hAnsiTheme="majorHAnsi" w:cstheme="majorBidi"/>
          <w:sz w:val="22"/>
          <w:szCs w:val="22"/>
          <w:lang w:bidi="en-US"/>
        </w:rPr>
        <w:t xml:space="preserve">Understanding </w:t>
      </w:r>
      <w:r w:rsidR="003339DE" w:rsidRPr="003339DE">
        <w:rPr>
          <w:rFonts w:asciiTheme="majorHAnsi" w:eastAsiaTheme="majorEastAsia" w:hAnsiTheme="majorHAnsi" w:cstheme="majorBidi"/>
          <w:sz w:val="22"/>
          <w:szCs w:val="22"/>
          <w:lang w:bidi="en-US"/>
        </w:rPr>
        <w:t>Web search including crawling, link-based algorithms, and Web metadata</w:t>
      </w:r>
      <w:r w:rsidR="003339DE">
        <w:rPr>
          <w:rFonts w:asciiTheme="majorHAnsi" w:eastAsiaTheme="majorEastAsia" w:hAnsiTheme="majorHAnsi" w:cstheme="majorBidi"/>
          <w:sz w:val="22"/>
          <w:szCs w:val="22"/>
          <w:lang w:bidi="en-US"/>
        </w:rPr>
        <w:t xml:space="preserve"> in IR</w:t>
      </w:r>
      <w:r w:rsidRPr="00E94F13">
        <w:rPr>
          <w:rFonts w:asciiTheme="majorHAnsi" w:eastAsiaTheme="majorEastAsia" w:hAnsiTheme="majorHAnsi" w:cstheme="majorBidi"/>
          <w:sz w:val="22"/>
          <w:szCs w:val="22"/>
          <w:lang w:bidi="en-US"/>
        </w:rPr>
        <w:t>.</w:t>
      </w:r>
    </w:p>
    <w:p w:rsidR="0082621E" w:rsidRPr="0076764B" w:rsidRDefault="004906DE" w:rsidP="00A85DDF">
      <w:pPr>
        <w:pStyle w:val="BodyText"/>
        <w:numPr>
          <w:ilvl w:val="0"/>
          <w:numId w:val="9"/>
        </w:numPr>
        <w:jc w:val="both"/>
        <w:rPr>
          <w:rFonts w:asciiTheme="majorHAnsi" w:eastAsiaTheme="majorEastAsia" w:hAnsiTheme="majorHAnsi" w:cstheme="majorBidi"/>
          <w:sz w:val="22"/>
          <w:szCs w:val="22"/>
          <w:lang w:bidi="en-US"/>
        </w:rPr>
      </w:pPr>
      <w:r w:rsidRPr="00E94F13">
        <w:rPr>
          <w:rFonts w:asciiTheme="majorHAnsi" w:eastAsiaTheme="majorEastAsia" w:hAnsiTheme="majorHAnsi" w:cstheme="majorBidi"/>
          <w:sz w:val="22"/>
          <w:szCs w:val="22"/>
          <w:lang w:bidi="en-US"/>
        </w:rPr>
        <w:t>Detail understanding on</w:t>
      </w:r>
      <w:r w:rsidR="003339DE">
        <w:rPr>
          <w:rFonts w:asciiTheme="majorHAnsi" w:eastAsiaTheme="majorEastAsia" w:hAnsiTheme="majorHAnsi" w:cstheme="majorBidi"/>
          <w:sz w:val="22"/>
          <w:szCs w:val="22"/>
          <w:lang w:bidi="en-US"/>
        </w:rPr>
        <w:t xml:space="preserve"> advanced level topics of Information Retrieval.</w:t>
      </w:r>
    </w:p>
    <w:p w:rsidR="00487352" w:rsidRDefault="005D5C0A" w:rsidP="00A85DDF">
      <w:pPr>
        <w:rPr>
          <w:b/>
          <w:sz w:val="28"/>
          <w:szCs w:val="28"/>
          <w:u w:val="single"/>
        </w:rPr>
      </w:pPr>
      <w:r>
        <w:rPr>
          <w:b/>
          <w:sz w:val="28"/>
          <w:szCs w:val="28"/>
          <w:u w:val="single"/>
        </w:rPr>
        <w:t xml:space="preserve">Pre-requisites: </w:t>
      </w:r>
    </w:p>
    <w:p w:rsidR="005D5C0A" w:rsidRPr="005D5C0A" w:rsidRDefault="005D5C0A" w:rsidP="005D5C0A">
      <w:pPr>
        <w:pStyle w:val="BodyText"/>
        <w:numPr>
          <w:ilvl w:val="0"/>
          <w:numId w:val="9"/>
        </w:numPr>
        <w:jc w:val="both"/>
        <w:rPr>
          <w:rFonts w:asciiTheme="majorHAnsi" w:eastAsiaTheme="majorEastAsia" w:hAnsiTheme="majorHAnsi" w:cstheme="majorBidi"/>
          <w:sz w:val="22"/>
          <w:szCs w:val="22"/>
          <w:lang w:bidi="en-US"/>
        </w:rPr>
      </w:pPr>
      <w:r w:rsidRPr="005D5C0A">
        <w:rPr>
          <w:rFonts w:asciiTheme="majorHAnsi" w:eastAsiaTheme="majorEastAsia" w:hAnsiTheme="majorHAnsi" w:cstheme="majorBidi"/>
          <w:sz w:val="22"/>
          <w:szCs w:val="22"/>
          <w:lang w:bidi="en-US"/>
        </w:rPr>
        <w:t>Knowledge of basic computer science principles and skills, at a level sufficient to</w:t>
      </w:r>
    </w:p>
    <w:p w:rsidR="005D5C0A" w:rsidRPr="005D5C0A" w:rsidRDefault="005D5C0A" w:rsidP="005D5C0A">
      <w:pPr>
        <w:pStyle w:val="BodyText"/>
        <w:numPr>
          <w:ilvl w:val="0"/>
          <w:numId w:val="9"/>
        </w:numPr>
        <w:jc w:val="both"/>
        <w:rPr>
          <w:rFonts w:asciiTheme="majorHAnsi" w:eastAsiaTheme="majorEastAsia" w:hAnsiTheme="majorHAnsi" w:cstheme="majorBidi"/>
          <w:sz w:val="22"/>
          <w:szCs w:val="22"/>
          <w:lang w:bidi="en-US"/>
        </w:rPr>
      </w:pPr>
      <w:r w:rsidRPr="005D5C0A">
        <w:rPr>
          <w:rFonts w:asciiTheme="majorHAnsi" w:eastAsiaTheme="majorEastAsia" w:hAnsiTheme="majorHAnsi" w:cstheme="majorBidi"/>
          <w:sz w:val="22"/>
          <w:szCs w:val="22"/>
          <w:lang w:bidi="en-US"/>
        </w:rPr>
        <w:t xml:space="preserve">Write a reasonably </w:t>
      </w:r>
      <w:r w:rsidR="00CB6334">
        <w:rPr>
          <w:rFonts w:asciiTheme="majorHAnsi" w:eastAsiaTheme="majorEastAsia" w:hAnsiTheme="majorHAnsi" w:cstheme="majorBidi"/>
          <w:sz w:val="22"/>
          <w:szCs w:val="22"/>
          <w:lang w:bidi="en-US"/>
        </w:rPr>
        <w:t>algorithms</w:t>
      </w:r>
      <w:r w:rsidRPr="005D5C0A">
        <w:rPr>
          <w:rFonts w:asciiTheme="majorHAnsi" w:eastAsiaTheme="majorEastAsia" w:hAnsiTheme="majorHAnsi" w:cstheme="majorBidi"/>
          <w:sz w:val="22"/>
          <w:szCs w:val="22"/>
          <w:lang w:bidi="en-US"/>
        </w:rPr>
        <w:t>.</w:t>
      </w:r>
    </w:p>
    <w:p w:rsidR="005D5C0A" w:rsidRPr="005D5C0A" w:rsidRDefault="005D5C0A" w:rsidP="005D5C0A">
      <w:pPr>
        <w:pStyle w:val="BodyText"/>
        <w:numPr>
          <w:ilvl w:val="0"/>
          <w:numId w:val="9"/>
        </w:numPr>
        <w:jc w:val="both"/>
        <w:rPr>
          <w:rFonts w:asciiTheme="majorHAnsi" w:eastAsiaTheme="majorEastAsia" w:hAnsiTheme="majorHAnsi" w:cstheme="majorBidi"/>
          <w:sz w:val="22"/>
          <w:szCs w:val="22"/>
          <w:lang w:bidi="en-US"/>
        </w:rPr>
      </w:pPr>
      <w:r w:rsidRPr="005D5C0A">
        <w:rPr>
          <w:rFonts w:asciiTheme="majorHAnsi" w:eastAsiaTheme="majorEastAsia" w:hAnsiTheme="majorHAnsi" w:cstheme="majorBidi"/>
          <w:sz w:val="22"/>
          <w:szCs w:val="22"/>
          <w:lang w:bidi="en-US"/>
        </w:rPr>
        <w:t xml:space="preserve">Familiarity with the </w:t>
      </w:r>
      <w:r w:rsidR="00CB6334">
        <w:rPr>
          <w:rFonts w:asciiTheme="majorHAnsi" w:eastAsiaTheme="majorEastAsia" w:hAnsiTheme="majorHAnsi" w:cstheme="majorBidi"/>
          <w:sz w:val="22"/>
          <w:szCs w:val="22"/>
          <w:lang w:bidi="en-US"/>
        </w:rPr>
        <w:t>pseudo code and Indexing</w:t>
      </w:r>
      <w:r w:rsidRPr="005D5C0A">
        <w:rPr>
          <w:rFonts w:asciiTheme="majorHAnsi" w:eastAsiaTheme="majorEastAsia" w:hAnsiTheme="majorHAnsi" w:cstheme="majorBidi"/>
          <w:sz w:val="22"/>
          <w:szCs w:val="22"/>
          <w:lang w:bidi="en-US"/>
        </w:rPr>
        <w:t>.</w:t>
      </w: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82621E" w:rsidRPr="0076764B" w:rsidRDefault="0082621E"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Lecture</w:t>
      </w:r>
    </w:p>
    <w:p w:rsidR="00577103" w:rsidRPr="0076764B" w:rsidRDefault="00487352"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Interactive Classes</w:t>
      </w:r>
      <w:r w:rsidR="00577103" w:rsidRPr="0076764B">
        <w:rPr>
          <w:rFonts w:asciiTheme="majorHAnsi" w:eastAsiaTheme="majorEastAsia" w:hAnsiTheme="majorHAnsi" w:cstheme="majorBidi"/>
          <w:sz w:val="22"/>
          <w:szCs w:val="22"/>
          <w:lang w:bidi="en-US"/>
        </w:rPr>
        <w:tab/>
      </w:r>
      <w:r w:rsidR="00A85DDF" w:rsidRPr="0076764B">
        <w:rPr>
          <w:rFonts w:asciiTheme="majorHAnsi" w:eastAsiaTheme="majorEastAsia" w:hAnsiTheme="majorHAnsi" w:cstheme="majorBidi"/>
          <w:sz w:val="22"/>
          <w:szCs w:val="22"/>
          <w:lang w:bidi="en-US"/>
        </w:rPr>
        <w:tab/>
      </w:r>
    </w:p>
    <w:p w:rsidR="00A85DDF" w:rsidRPr="0076764B" w:rsidRDefault="00DC1EE7"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Case based teaching</w:t>
      </w:r>
    </w:p>
    <w:p w:rsidR="00A85DDF" w:rsidRPr="0076764B" w:rsidRDefault="00A85DDF"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Class activities</w:t>
      </w:r>
    </w:p>
    <w:p w:rsidR="008C64A2" w:rsidRPr="00040A25" w:rsidRDefault="00854915" w:rsidP="00854915">
      <w:pPr>
        <w:pStyle w:val="BodyText"/>
        <w:numPr>
          <w:ilvl w:val="0"/>
          <w:numId w:val="9"/>
        </w:numPr>
        <w:rPr>
          <w:rFonts w:asciiTheme="majorHAnsi" w:eastAsiaTheme="majorEastAsia" w:hAnsiTheme="majorHAnsi" w:cstheme="majorBidi"/>
          <w:sz w:val="22"/>
          <w:szCs w:val="22"/>
          <w:lang w:bidi="en-US"/>
        </w:rPr>
      </w:pPr>
      <w:r w:rsidRPr="00040A25">
        <w:rPr>
          <w:rFonts w:asciiTheme="majorHAnsi" w:eastAsiaTheme="majorEastAsia" w:hAnsiTheme="majorHAnsi" w:cstheme="majorBidi"/>
          <w:sz w:val="22"/>
          <w:szCs w:val="22"/>
          <w:lang w:bidi="en-US"/>
        </w:rPr>
        <w:t>Applied Projects</w:t>
      </w:r>
    </w:p>
    <w:p w:rsidR="000F018A" w:rsidRPr="00854915" w:rsidRDefault="008C64A2" w:rsidP="00854915">
      <w:pPr>
        <w:pStyle w:val="BodyText"/>
        <w:numPr>
          <w:ilvl w:val="0"/>
          <w:numId w:val="9"/>
        </w:numPr>
        <w:rPr>
          <w:rFonts w:asciiTheme="majorHAnsi" w:eastAsiaTheme="majorEastAsia" w:hAnsiTheme="majorHAnsi" w:cstheme="majorBidi"/>
          <w:sz w:val="22"/>
          <w:szCs w:val="22"/>
          <w:lang w:bidi="en-US"/>
        </w:rPr>
      </w:pPr>
      <w:r w:rsidRPr="00040A25">
        <w:rPr>
          <w:rFonts w:asciiTheme="majorHAnsi" w:eastAsiaTheme="majorEastAsia" w:hAnsiTheme="majorHAnsi" w:cstheme="majorBidi"/>
          <w:sz w:val="22"/>
          <w:szCs w:val="22"/>
          <w:lang w:bidi="en-US"/>
        </w:rPr>
        <w:t>Guest Lectures</w:t>
      </w:r>
      <w:r w:rsidR="00577103" w:rsidRPr="00854915">
        <w:rPr>
          <w:b/>
          <w:sz w:val="28"/>
          <w:szCs w:val="28"/>
          <w:u w:val="single"/>
        </w:rPr>
        <w:br/>
      </w: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w:t>
      </w:r>
      <w:proofErr w:type="spellStart"/>
      <w:r w:rsidR="00F56C9E" w:rsidRPr="004F6340">
        <w:rPr>
          <w:b/>
        </w:rPr>
        <w:t>PHONE</w:t>
      </w:r>
      <w:proofErr w:type="gramStart"/>
      <w:r w:rsidR="00F56C9E" w:rsidRPr="004F6340">
        <w:rPr>
          <w:b/>
        </w:rPr>
        <w:t>!</w:t>
      </w:r>
      <w:r w:rsidR="00125022">
        <w:t>It</w:t>
      </w:r>
      <w:proofErr w:type="spellEnd"/>
      <w:proofErr w:type="gramEnd"/>
      <w:r w:rsidR="00125022">
        <w:t xml:space="preserve">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EB4DC6">
        <w:t xml:space="preserve"> </w:t>
      </w:r>
      <w:proofErr w:type="spellStart"/>
      <w:r w:rsidR="00733583">
        <w:t>sare</w:t>
      </w:r>
      <w:proofErr w:type="spellEnd"/>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student.</w:t>
      </w:r>
      <w:r w:rsidR="00E02911">
        <w:t xml:space="preserve"> </w:t>
      </w:r>
      <w:r w:rsidRPr="00FA7008">
        <w:t>A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proofErr w:type="gramStart"/>
      <w:r>
        <w:t>All</w:t>
      </w:r>
      <w:proofErr w:type="gramEnd"/>
      <w:r>
        <w:t xml:space="preserve"> students are required to attach a “</w:t>
      </w:r>
      <w:proofErr w:type="spellStart"/>
      <w:r>
        <w:t>Turnitin</w:t>
      </w:r>
      <w:proofErr w:type="spellEnd"/>
      <w:r>
        <w:t>” report on every assignment, big or small. Any stude</w:t>
      </w:r>
      <w:r w:rsidR="007E0B0C">
        <w:t>nt who attempts to bypass “</w:t>
      </w:r>
      <w:proofErr w:type="spellStart"/>
      <w:r w:rsidR="00915A46">
        <w:t>Turnitin</w:t>
      </w:r>
      <w:proofErr w:type="spellEnd"/>
      <w:r w:rsidR="00915A46">
        <w:t>”</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proofErr w:type="spellStart"/>
      <w:r>
        <w:t>Turnitin</w:t>
      </w:r>
      <w:proofErr w:type="spellEnd"/>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Communication of Results</w:t>
      </w:r>
    </w:p>
    <w:p w:rsidR="008B0457" w:rsidRDefault="008B0457" w:rsidP="008B0457">
      <w:pPr>
        <w:pStyle w:val="Header"/>
        <w:ind w:left="720"/>
        <w:rPr>
          <w:sz w:val="28"/>
          <w:szCs w:val="28"/>
        </w:rPr>
      </w:pPr>
    </w:p>
    <w:p w:rsidR="006213DA" w:rsidRPr="008C64A2" w:rsidRDefault="00F56C9E" w:rsidP="008C64A2">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rsidR="000D2CF4" w:rsidRDefault="000D2CF4">
      <w:pPr>
        <w:rPr>
          <w:b/>
          <w:sz w:val="28"/>
          <w:szCs w:val="28"/>
          <w:u w:val="single"/>
        </w:rPr>
      </w:pPr>
      <w:r>
        <w:rPr>
          <w:b/>
          <w:sz w:val="28"/>
          <w:szCs w:val="28"/>
          <w:u w:val="single"/>
        </w:rPr>
        <w:br w:type="page"/>
      </w:r>
    </w:p>
    <w:p w:rsidR="0078114A" w:rsidRPr="00497D2C" w:rsidRDefault="00497D2C" w:rsidP="008C64A2">
      <w:pPr>
        <w:spacing w:line="240" w:lineRule="auto"/>
        <w:jc w:val="center"/>
        <w:rPr>
          <w:b/>
          <w:sz w:val="28"/>
          <w:szCs w:val="28"/>
          <w:u w:val="single"/>
        </w:rPr>
      </w:pPr>
      <w:r w:rsidRPr="00497D2C">
        <w:rPr>
          <w:b/>
          <w:sz w:val="28"/>
          <w:szCs w:val="28"/>
          <w:u w:val="single"/>
        </w:rPr>
        <w:lastRenderedPageBreak/>
        <w:t>Course Outline</w:t>
      </w:r>
    </w:p>
    <w:p w:rsidR="006213DA" w:rsidRDefault="006213DA" w:rsidP="006213DA"/>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6213DA">
        <w:trPr>
          <w:trHeight w:val="1230"/>
        </w:trPr>
        <w:tc>
          <w:tcPr>
            <w:tcW w:w="2272" w:type="dxa"/>
          </w:tcPr>
          <w:p w:rsidR="00C43620" w:rsidRDefault="00C43620" w:rsidP="00C43620"/>
          <w:p w:rsidR="00C43620" w:rsidRPr="00C43620" w:rsidRDefault="00C43620" w:rsidP="00C43620">
            <w:r>
              <w:t>Program</w:t>
            </w:r>
          </w:p>
        </w:tc>
        <w:tc>
          <w:tcPr>
            <w:tcW w:w="7319" w:type="dxa"/>
          </w:tcPr>
          <w:p w:rsidR="00040A25" w:rsidRDefault="00040A25" w:rsidP="00C43620"/>
          <w:p w:rsidR="00C43620" w:rsidRDefault="00040A25" w:rsidP="00C43620">
            <w:r>
              <w:t>MS Data Sciences</w:t>
            </w:r>
          </w:p>
        </w:tc>
      </w:tr>
      <w:tr w:rsidR="00C43620" w:rsidTr="006213DA">
        <w:trPr>
          <w:trHeight w:val="1140"/>
        </w:trPr>
        <w:tc>
          <w:tcPr>
            <w:tcW w:w="2272" w:type="dxa"/>
          </w:tcPr>
          <w:p w:rsidR="00C43620" w:rsidRDefault="00C43620" w:rsidP="00C43620"/>
          <w:p w:rsidR="00C43620" w:rsidRDefault="00C43620" w:rsidP="00C43620">
            <w:r>
              <w:t>Credit Hours</w:t>
            </w:r>
          </w:p>
        </w:tc>
        <w:tc>
          <w:tcPr>
            <w:tcW w:w="7319" w:type="dxa"/>
          </w:tcPr>
          <w:p w:rsidR="00C43620" w:rsidRDefault="00717B08" w:rsidP="00C43620">
            <w:r>
              <w:t>3</w:t>
            </w:r>
          </w:p>
        </w:tc>
      </w:tr>
      <w:tr w:rsidR="00C43620" w:rsidTr="006213DA">
        <w:trPr>
          <w:trHeight w:val="1140"/>
        </w:trPr>
        <w:tc>
          <w:tcPr>
            <w:tcW w:w="2272" w:type="dxa"/>
          </w:tcPr>
          <w:p w:rsidR="00C43620" w:rsidRDefault="00C43620" w:rsidP="00C43620"/>
          <w:p w:rsidR="00C43620" w:rsidRDefault="00C43620" w:rsidP="00C43620">
            <w:r>
              <w:t>Duration</w:t>
            </w:r>
          </w:p>
        </w:tc>
        <w:tc>
          <w:tcPr>
            <w:tcW w:w="7319" w:type="dxa"/>
          </w:tcPr>
          <w:p w:rsidR="00C43620" w:rsidRDefault="00717B08" w:rsidP="00C43620">
            <w:r>
              <w:t>15 Weeks</w:t>
            </w:r>
          </w:p>
        </w:tc>
      </w:tr>
      <w:tr w:rsidR="00C43620" w:rsidTr="006213DA">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717B08" w:rsidP="00C43620">
            <w:r>
              <w:t>N/A</w:t>
            </w:r>
          </w:p>
        </w:tc>
      </w:tr>
      <w:tr w:rsidR="00EB4DC6" w:rsidTr="006213DA">
        <w:trPr>
          <w:gridAfter w:val="1"/>
          <w:wAfter w:w="7319" w:type="dxa"/>
          <w:trHeight w:val="1140"/>
        </w:trPr>
        <w:tc>
          <w:tcPr>
            <w:tcW w:w="2272" w:type="dxa"/>
          </w:tcPr>
          <w:p w:rsidR="00EB4DC6" w:rsidRDefault="00EB4DC6" w:rsidP="00C43620"/>
          <w:p w:rsidR="00EB4DC6" w:rsidRDefault="00EB4DC6" w:rsidP="00C43620">
            <w:r>
              <w:t>Resource Person</w:t>
            </w:r>
          </w:p>
          <w:p w:rsidR="00EB4DC6" w:rsidRDefault="00EB4DC6" w:rsidP="00C43620">
            <w:r>
              <w:t>Name and Email</w:t>
            </w:r>
          </w:p>
        </w:tc>
      </w:tr>
      <w:tr w:rsidR="00C43620" w:rsidTr="006213DA">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D7027D"/>
        </w:tc>
        <w:tc>
          <w:tcPr>
            <w:tcW w:w="7319" w:type="dxa"/>
          </w:tcPr>
          <w:p w:rsidR="00717B08" w:rsidRDefault="00717B08" w:rsidP="00D7027D"/>
        </w:tc>
      </w:tr>
      <w:tr w:rsidR="00C43620" w:rsidTr="006213DA">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C43620" w:rsidRDefault="00C43620" w:rsidP="00C43620"/>
        </w:tc>
      </w:tr>
      <w:tr w:rsidR="00577103" w:rsidTr="006213DA">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577103" w:rsidP="00C43620"/>
        </w:tc>
      </w:tr>
    </w:tbl>
    <w:p w:rsidR="00480A67" w:rsidRDefault="008F3175" w:rsidP="00854915">
      <w:pPr>
        <w:tabs>
          <w:tab w:val="left" w:pos="569"/>
        </w:tabs>
        <w:spacing w:before="100" w:beforeAutospacing="1" w:after="0" w:line="360" w:lineRule="auto"/>
        <w:rPr>
          <w:b/>
          <w:sz w:val="24"/>
          <w:szCs w:val="24"/>
        </w:rPr>
      </w:pPr>
      <w:r w:rsidRPr="008F3175">
        <w:rPr>
          <w:b/>
          <w:sz w:val="24"/>
          <w:szCs w:val="24"/>
        </w:rPr>
        <w:t>Chairman/Director Program signature………………</w:t>
      </w:r>
      <w:r>
        <w:rPr>
          <w:b/>
          <w:sz w:val="24"/>
          <w:szCs w:val="24"/>
        </w:rPr>
        <w:t>………………….</w:t>
      </w:r>
      <w:r w:rsidR="00577103">
        <w:rPr>
          <w:b/>
          <w:sz w:val="24"/>
          <w:szCs w:val="24"/>
        </w:rPr>
        <w:t>Date……………………..</w:t>
      </w:r>
    </w:p>
    <w:p w:rsidR="00FE2EB0" w:rsidRPr="008C64A2" w:rsidRDefault="00854915" w:rsidP="008C64A2">
      <w:pPr>
        <w:tabs>
          <w:tab w:val="left" w:pos="603"/>
        </w:tabs>
        <w:spacing w:before="100" w:beforeAutospacing="1" w:after="0" w:line="360" w:lineRule="auto"/>
        <w:rPr>
          <w:b/>
          <w:sz w:val="24"/>
          <w:szCs w:val="24"/>
        </w:rPr>
      </w:pPr>
      <w:r>
        <w:rPr>
          <w:b/>
          <w:sz w:val="24"/>
          <w:szCs w:val="24"/>
        </w:rPr>
        <w:t>Dean’s signature………</w:t>
      </w:r>
      <w:r w:rsidR="008F3175" w:rsidRPr="008F3175">
        <w:rPr>
          <w:b/>
          <w:sz w:val="24"/>
          <w:szCs w:val="24"/>
        </w:rPr>
        <w:t xml:space="preserve">………………… </w:t>
      </w:r>
      <w:r w:rsidR="00577103">
        <w:rPr>
          <w:b/>
          <w:sz w:val="24"/>
          <w:szCs w:val="24"/>
        </w:rPr>
        <w:t>………………….</w:t>
      </w:r>
      <w:r w:rsidR="008F3175" w:rsidRPr="008F3175">
        <w:rPr>
          <w:b/>
          <w:sz w:val="24"/>
          <w:szCs w:val="24"/>
        </w:rPr>
        <w:t>Date…………………………………………</w:t>
      </w:r>
      <w:r w:rsidR="00EB16F5">
        <w:rPr>
          <w:b/>
          <w:sz w:val="24"/>
          <w:szCs w:val="24"/>
        </w:rPr>
        <w:t>.</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Pr="00F13E3E" w:rsidRDefault="00290B81" w:rsidP="00290B81">
      <w:pPr>
        <w:tabs>
          <w:tab w:val="left" w:pos="930"/>
        </w:tabs>
        <w:rPr>
          <w:b/>
          <w:sz w:val="28"/>
          <w:szCs w:val="28"/>
        </w:rPr>
      </w:pPr>
      <w:r w:rsidRPr="00F13E3E">
        <w:rPr>
          <w:b/>
          <w:sz w:val="28"/>
          <w:szCs w:val="28"/>
        </w:rPr>
        <w:lastRenderedPageBreak/>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p>
    <w:p w:rsidR="00290B81" w:rsidRPr="006213DA" w:rsidRDefault="00290B81" w:rsidP="006213DA">
      <w:pPr>
        <w:spacing w:after="0" w:line="240" w:lineRule="auto"/>
        <w:rPr>
          <w:sz w:val="28"/>
        </w:rPr>
      </w:pPr>
      <w:r w:rsidRPr="006213DA">
        <w:rPr>
          <w:sz w:val="28"/>
        </w:rPr>
        <w:t>Q</w:t>
      </w:r>
      <w:r w:rsidR="00577103" w:rsidRPr="006213DA">
        <w:rPr>
          <w:sz w:val="28"/>
        </w:rPr>
        <w:t>u</w:t>
      </w:r>
      <w:r w:rsidRPr="006213DA">
        <w:rPr>
          <w:sz w:val="28"/>
        </w:rPr>
        <w:t>izzes</w:t>
      </w:r>
      <w:r w:rsidRPr="006213DA">
        <w:rPr>
          <w:sz w:val="28"/>
        </w:rPr>
        <w:tab/>
      </w:r>
      <w:r w:rsidR="00D7027D" w:rsidRPr="006213DA">
        <w:rPr>
          <w:sz w:val="28"/>
        </w:rPr>
        <w:tab/>
      </w:r>
      <w:r w:rsidR="00D7027D" w:rsidRPr="006213DA">
        <w:rPr>
          <w:sz w:val="28"/>
        </w:rPr>
        <w:tab/>
      </w:r>
      <w:r w:rsidR="00D7027D" w:rsidRPr="006213DA">
        <w:rPr>
          <w:sz w:val="28"/>
        </w:rPr>
        <w:tab/>
      </w:r>
      <w:r w:rsidR="00D7027D"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D3449F" w:rsidRPr="006213DA">
        <w:rPr>
          <w:sz w:val="28"/>
        </w:rPr>
        <w:t>15%</w:t>
      </w:r>
      <w:r w:rsidRPr="006213DA">
        <w:rPr>
          <w:sz w:val="28"/>
        </w:rPr>
        <w:tab/>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Assignments</w:t>
      </w:r>
      <w:r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D7027D" w:rsidRPr="006213DA">
        <w:rPr>
          <w:sz w:val="28"/>
        </w:rPr>
        <w:tab/>
      </w:r>
      <w:r w:rsidR="00D7027D" w:rsidRPr="006213DA">
        <w:rPr>
          <w:sz w:val="28"/>
        </w:rPr>
        <w:tab/>
      </w:r>
      <w:r w:rsidR="00D3449F" w:rsidRPr="006213DA">
        <w:rPr>
          <w:sz w:val="28"/>
        </w:rPr>
        <w:t>15%</w:t>
      </w:r>
      <w:r w:rsidRPr="006213DA">
        <w:rPr>
          <w:sz w:val="28"/>
        </w:rPr>
        <w:tab/>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Mid Term</w:t>
      </w:r>
      <w:r w:rsidRPr="006213DA">
        <w:rPr>
          <w:sz w:val="28"/>
        </w:rPr>
        <w:tab/>
      </w:r>
      <w:r w:rsidRPr="006213DA">
        <w:rPr>
          <w:sz w:val="28"/>
        </w:rPr>
        <w:tab/>
      </w:r>
      <w:r w:rsidR="00D7027D" w:rsidRPr="006213DA">
        <w:rPr>
          <w:sz w:val="28"/>
        </w:rPr>
        <w:tab/>
      </w:r>
      <w:r w:rsidR="00D7027D"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D3449F" w:rsidRPr="006213DA">
        <w:rPr>
          <w:sz w:val="28"/>
        </w:rPr>
        <w:t>25</w:t>
      </w:r>
      <w:r w:rsidR="00D7027D" w:rsidRPr="006213DA">
        <w:rPr>
          <w:sz w:val="28"/>
        </w:rPr>
        <w:t>%</w:t>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Attendance &amp; Class Participation</w:t>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D7027D" w:rsidRPr="006213DA">
        <w:rPr>
          <w:sz w:val="28"/>
        </w:rPr>
        <w:t>5%</w:t>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Term Project</w:t>
      </w:r>
      <w:r w:rsidR="00D3449F" w:rsidRPr="006213DA">
        <w:rPr>
          <w:sz w:val="28"/>
        </w:rPr>
        <w:t xml:space="preserve"> and Presentation</w:t>
      </w:r>
      <w:r w:rsidRPr="006213DA">
        <w:rPr>
          <w:sz w:val="28"/>
        </w:rPr>
        <w:tab/>
      </w:r>
      <w:r w:rsidRPr="006213DA">
        <w:rPr>
          <w:sz w:val="28"/>
        </w:rPr>
        <w:tab/>
      </w:r>
      <w:r w:rsidRPr="006213DA">
        <w:rPr>
          <w:sz w:val="28"/>
        </w:rPr>
        <w:tab/>
      </w:r>
      <w:r w:rsidRPr="006213DA">
        <w:rPr>
          <w:sz w:val="28"/>
        </w:rPr>
        <w:tab/>
      </w:r>
      <w:r w:rsidR="00B620A9" w:rsidRPr="006213DA">
        <w:rPr>
          <w:sz w:val="28"/>
        </w:rPr>
        <w:tab/>
      </w:r>
      <w:r w:rsidR="00D3449F" w:rsidRPr="006213DA">
        <w:rPr>
          <w:sz w:val="28"/>
        </w:rPr>
        <w:t>40%</w:t>
      </w:r>
      <w:r w:rsidRPr="006213DA">
        <w:rPr>
          <w:sz w:val="28"/>
        </w:rPr>
        <w:tab/>
      </w:r>
      <w:r w:rsidRPr="006213DA">
        <w:rPr>
          <w:sz w:val="28"/>
        </w:rPr>
        <w:tab/>
      </w:r>
      <w:r w:rsidRPr="006213DA">
        <w:rPr>
          <w:sz w:val="28"/>
        </w:rPr>
        <w:tab/>
      </w:r>
    </w:p>
    <w:p w:rsidR="006213DA" w:rsidRDefault="00290B81" w:rsidP="006213DA">
      <w:pPr>
        <w:spacing w:after="0" w:line="240" w:lineRule="auto"/>
        <w:rPr>
          <w:sz w:val="28"/>
        </w:rPr>
      </w:pPr>
      <w:r w:rsidRPr="006213DA">
        <w:rPr>
          <w:sz w:val="28"/>
        </w:rPr>
        <w:t>Total</w:t>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E71C5E" w:rsidRPr="006213DA">
        <w:rPr>
          <w:sz w:val="28"/>
        </w:rPr>
        <w:t>100%</w:t>
      </w:r>
    </w:p>
    <w:p w:rsidR="006213DA" w:rsidRDefault="006213DA" w:rsidP="006213DA">
      <w:pPr>
        <w:spacing w:after="0" w:line="240" w:lineRule="auto"/>
        <w:rPr>
          <w:sz w:val="28"/>
        </w:rPr>
      </w:pPr>
    </w:p>
    <w:p w:rsidR="006213DA" w:rsidRPr="00012C8B" w:rsidRDefault="006213DA" w:rsidP="006213DA">
      <w:pPr>
        <w:tabs>
          <w:tab w:val="left" w:pos="930"/>
        </w:tabs>
        <w:rPr>
          <w:sz w:val="28"/>
          <w:szCs w:val="28"/>
        </w:rPr>
      </w:pPr>
      <w:r w:rsidRPr="00A16EE8">
        <w:rPr>
          <w:b/>
          <w:sz w:val="28"/>
          <w:szCs w:val="28"/>
          <w:u w:val="single"/>
        </w:rPr>
        <w:t>Reference Books</w:t>
      </w:r>
      <w:r>
        <w:rPr>
          <w:b/>
          <w:sz w:val="28"/>
          <w:szCs w:val="28"/>
          <w:u w:val="single"/>
        </w:rPr>
        <w:t>:</w:t>
      </w:r>
    </w:p>
    <w:p w:rsidR="000D2CF4" w:rsidRDefault="000D2CF4" w:rsidP="000D2CF4">
      <w:pPr>
        <w:pStyle w:val="ListParagraph"/>
        <w:numPr>
          <w:ilvl w:val="0"/>
          <w:numId w:val="11"/>
        </w:numPr>
        <w:spacing w:line="360" w:lineRule="auto"/>
      </w:pPr>
      <w:r>
        <w:t xml:space="preserve">Text Book: Introduction to Information Retrieval, by C. Manning, P. </w:t>
      </w:r>
      <w:proofErr w:type="spellStart"/>
      <w:r>
        <w:t>Raghavan</w:t>
      </w:r>
      <w:proofErr w:type="spellEnd"/>
      <w:r>
        <w:t xml:space="preserve">, and H. </w:t>
      </w:r>
      <w:proofErr w:type="spellStart"/>
      <w:r>
        <w:t>Schütze</w:t>
      </w:r>
      <w:proofErr w:type="spellEnd"/>
      <w:r>
        <w:t>. Cambridge University Press, 2008.</w:t>
      </w:r>
    </w:p>
    <w:p w:rsidR="000D2CF4" w:rsidRDefault="000D2CF4" w:rsidP="000D2CF4">
      <w:pPr>
        <w:pStyle w:val="ListParagraph"/>
        <w:numPr>
          <w:ilvl w:val="0"/>
          <w:numId w:val="11"/>
        </w:numPr>
        <w:spacing w:line="360" w:lineRule="auto"/>
      </w:pPr>
      <w:r>
        <w:t xml:space="preserve">MG = Managing Gigabytes, by I. Witten, A. Moffat, and T. Bell. IRAH = Information Retrieval: Algorithms and Heuristics by D. Grossman and O. </w:t>
      </w:r>
      <w:proofErr w:type="spellStart"/>
      <w:r>
        <w:t>Frieder</w:t>
      </w:r>
      <w:proofErr w:type="spellEnd"/>
      <w:r>
        <w:t xml:space="preserve">. IR = Modern Information Retrieval, by R. </w:t>
      </w:r>
      <w:proofErr w:type="spellStart"/>
      <w:r>
        <w:t>Baeza</w:t>
      </w:r>
      <w:proofErr w:type="spellEnd"/>
      <w:r>
        <w:t>-Yates and B. Ribeiro-</w:t>
      </w:r>
      <w:proofErr w:type="spellStart"/>
      <w:r>
        <w:t>Neto</w:t>
      </w:r>
      <w:proofErr w:type="spellEnd"/>
      <w:r>
        <w:t xml:space="preserve">. FOA = Finding Out About, by R. </w:t>
      </w:r>
      <w:proofErr w:type="spellStart"/>
      <w:r>
        <w:t>Belew</w:t>
      </w:r>
      <w:proofErr w:type="spellEnd"/>
      <w:r>
        <w:t xml:space="preserve">. MTW = Mining the Web, by S. </w:t>
      </w:r>
      <w:proofErr w:type="spellStart"/>
      <w:r>
        <w:t>Chakrabarti</w:t>
      </w:r>
      <w:proofErr w:type="spellEnd"/>
      <w:r>
        <w:t xml:space="preserve">. FSNLP = Foundations of Statistical Natural Language Processing, by C. Manning and H. </w:t>
      </w:r>
      <w:proofErr w:type="spellStart"/>
      <w:r>
        <w:t>Schütze</w:t>
      </w:r>
      <w:proofErr w:type="spellEnd"/>
      <w:r>
        <w:t>.</w:t>
      </w:r>
    </w:p>
    <w:p w:rsidR="00E02911" w:rsidRDefault="000D2CF4" w:rsidP="000D2CF4">
      <w:pPr>
        <w:pStyle w:val="ListParagraph"/>
        <w:numPr>
          <w:ilvl w:val="0"/>
          <w:numId w:val="11"/>
        </w:numPr>
        <w:spacing w:line="360" w:lineRule="auto"/>
        <w:sectPr w:rsidR="00E02911" w:rsidSect="00E02911">
          <w:footerReference w:type="default" r:id="rId10"/>
          <w:pgSz w:w="12240" w:h="15840"/>
          <w:pgMar w:top="450" w:right="990" w:bottom="1440" w:left="810" w:header="720" w:footer="720" w:gutter="0"/>
          <w:pgNumType w:chapStyle="1"/>
          <w:cols w:space="720"/>
          <w:docGrid w:linePitch="360"/>
        </w:sectPr>
      </w:pPr>
      <w:r>
        <w:t>These books all have useful information on topics that we cover and are recommended as references. MG is particularly good as a detailed reference for technical IR in the first half of the course. MTW covers many of the topics from the latter part of the course.</w:t>
      </w:r>
      <w:r w:rsidRPr="000D2CF4">
        <w:t xml:space="preserve"> </w:t>
      </w:r>
    </w:p>
    <w:p w:rsidR="00012C8B" w:rsidRPr="000D2CF4" w:rsidRDefault="00012C8B" w:rsidP="000D2CF4">
      <w:pPr>
        <w:pStyle w:val="ListParagraph"/>
        <w:numPr>
          <w:ilvl w:val="0"/>
          <w:numId w:val="11"/>
        </w:numPr>
        <w:spacing w:line="360" w:lineRule="auto"/>
      </w:pPr>
      <w:r w:rsidRPr="000D2CF4">
        <w:rPr>
          <w:sz w:val="28"/>
          <w:szCs w:val="28"/>
        </w:rPr>
        <w:lastRenderedPageBreak/>
        <w:br w:type="page"/>
      </w:r>
    </w:p>
    <w:p w:rsidR="002955B1" w:rsidRPr="0082726D" w:rsidRDefault="002955B1" w:rsidP="006213DA">
      <w:pPr>
        <w:rPr>
          <w:rFonts w:ascii="Times New Roman" w:hAnsi="Times New Roman"/>
          <w:b/>
          <w:szCs w:val="24"/>
        </w:rPr>
      </w:pPr>
      <w:r w:rsidRPr="0082726D">
        <w:rPr>
          <w:rFonts w:ascii="Times New Roman" w:hAnsi="Times New Roman"/>
          <w:b/>
          <w:szCs w:val="24"/>
        </w:rPr>
        <w:lastRenderedPageBreak/>
        <w:t>Course: -</w:t>
      </w:r>
      <w:r w:rsidR="000D2CF4" w:rsidRPr="000D2CF4">
        <w:t xml:space="preserve"> </w:t>
      </w:r>
      <w:r w:rsidR="000D2CF4" w:rsidRPr="000D2CF4">
        <w:rPr>
          <w:rFonts w:ascii="Times New Roman" w:hAnsi="Times New Roman"/>
          <w:b/>
          <w:szCs w:val="24"/>
        </w:rPr>
        <w:t>Information Retrieval</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Pr="0082726D">
        <w:rPr>
          <w:rFonts w:ascii="Times New Roman" w:hAnsi="Times New Roman"/>
          <w:b/>
          <w:szCs w:val="24"/>
        </w:rPr>
        <w:t xml:space="preserve">Course code: </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Pr="0082726D">
        <w:rPr>
          <w:rFonts w:ascii="Times New Roman" w:hAnsi="Times New Roman"/>
          <w:b/>
          <w:szCs w:val="24"/>
        </w:rPr>
        <w:t xml:space="preserve">Book:  </w:t>
      </w:r>
      <w:r w:rsidR="00A70336">
        <w:rPr>
          <w:rFonts w:ascii="Times New Roman" w:hAnsi="Times New Roman"/>
          <w:b/>
          <w:szCs w:val="24"/>
        </w:rPr>
        <w:tab/>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230"/>
        <w:gridCol w:w="1560"/>
        <w:gridCol w:w="1530"/>
      </w:tblGrid>
      <w:tr w:rsidR="002955B1" w:rsidRPr="0082726D" w:rsidTr="008D3656">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279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31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33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2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56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5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E231BB" w:rsidRPr="0082726D" w:rsidTr="008D3656">
        <w:trPr>
          <w:trHeight w:val="1295"/>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1</w:t>
            </w:r>
          </w:p>
        </w:tc>
        <w:tc>
          <w:tcPr>
            <w:tcW w:w="279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Introduction to </w:t>
            </w:r>
            <w:r w:rsidR="000D2CF4" w:rsidRPr="00956A32">
              <w:rPr>
                <w:rFonts w:ascii="Times New Roman" w:eastAsia="Times New Roman" w:hAnsi="Times New Roman"/>
                <w:szCs w:val="24"/>
              </w:rPr>
              <w:t>Information Retrieval.</w:t>
            </w:r>
          </w:p>
        </w:tc>
        <w:tc>
          <w:tcPr>
            <w:tcW w:w="3150" w:type="dxa"/>
            <w:vAlign w:val="center"/>
          </w:tcPr>
          <w:p w:rsidR="00E231BB" w:rsidRPr="00956A32" w:rsidRDefault="00A70336"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Basic Concept of</w:t>
            </w:r>
            <w:r w:rsidR="000D215F" w:rsidRPr="00956A32">
              <w:rPr>
                <w:rFonts w:ascii="Times New Roman" w:eastAsia="Times New Roman" w:hAnsi="Times New Roman"/>
                <w:szCs w:val="24"/>
              </w:rPr>
              <w:t xml:space="preserve"> Information Retrieval and IR Models</w:t>
            </w:r>
          </w:p>
        </w:tc>
        <w:tc>
          <w:tcPr>
            <w:tcW w:w="3330" w:type="dxa"/>
            <w:vAlign w:val="center"/>
          </w:tcPr>
          <w:p w:rsidR="00E231BB" w:rsidRPr="0082726D" w:rsidRDefault="00E231BB" w:rsidP="00956A32">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to </w:t>
            </w:r>
            <w:r w:rsidR="00A70336">
              <w:rPr>
                <w:rFonts w:ascii="Times New Roman" w:eastAsia="Times New Roman" w:hAnsi="Times New Roman"/>
                <w:szCs w:val="24"/>
              </w:rPr>
              <w:t>understand</w:t>
            </w:r>
            <w:r>
              <w:rPr>
                <w:rFonts w:ascii="Times New Roman" w:eastAsia="Times New Roman" w:hAnsi="Times New Roman"/>
                <w:szCs w:val="24"/>
              </w:rPr>
              <w:t xml:space="preserve"> the basic terminology </w:t>
            </w:r>
            <w:r w:rsidR="000D215F" w:rsidRPr="00956A32">
              <w:rPr>
                <w:rFonts w:ascii="Times New Roman" w:eastAsia="Times New Roman" w:hAnsi="Times New Roman"/>
                <w:szCs w:val="24"/>
              </w:rPr>
              <w:t>Information Retrieval</w:t>
            </w:r>
          </w:p>
        </w:tc>
        <w:tc>
          <w:tcPr>
            <w:tcW w:w="123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Lecture</w:t>
            </w:r>
          </w:p>
        </w:tc>
        <w:tc>
          <w:tcPr>
            <w:tcW w:w="1560" w:type="dxa"/>
            <w:vAlign w:val="center"/>
          </w:tcPr>
          <w:p w:rsidR="00E231BB" w:rsidRPr="00956A32" w:rsidRDefault="000D215F"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Class Participation</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2</w:t>
            </w:r>
          </w:p>
        </w:tc>
        <w:tc>
          <w:tcPr>
            <w:tcW w:w="2790" w:type="dxa"/>
            <w:vAlign w:val="center"/>
          </w:tcPr>
          <w:p w:rsidR="00E231BB" w:rsidRPr="00956A32" w:rsidRDefault="000D2CF4"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Inverted indices and Boolean queries</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Understanding the </w:t>
            </w:r>
            <w:r w:rsidR="00A70336" w:rsidRPr="00956A32">
              <w:rPr>
                <w:rFonts w:ascii="Times New Roman" w:eastAsia="Times New Roman" w:hAnsi="Times New Roman"/>
                <w:szCs w:val="24"/>
              </w:rPr>
              <w:t xml:space="preserve">concept of </w:t>
            </w:r>
            <w:r w:rsidR="000D215F" w:rsidRPr="00956A32">
              <w:rPr>
                <w:rFonts w:ascii="Times New Roman" w:eastAsia="Times New Roman" w:hAnsi="Times New Roman"/>
                <w:szCs w:val="24"/>
              </w:rPr>
              <w:t>Inverted indices and Boolean queries and extended Boolean queries</w:t>
            </w:r>
          </w:p>
        </w:tc>
        <w:tc>
          <w:tcPr>
            <w:tcW w:w="3330" w:type="dxa"/>
            <w:vAlign w:val="center"/>
          </w:tcPr>
          <w:p w:rsidR="00E231BB" w:rsidRPr="0082726D" w:rsidRDefault="00E231BB" w:rsidP="00956A32">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w:t>
            </w:r>
            <w:r>
              <w:rPr>
                <w:rFonts w:ascii="Times New Roman" w:eastAsia="Times New Roman" w:hAnsi="Times New Roman"/>
                <w:szCs w:val="24"/>
              </w:rPr>
              <w:t xml:space="preserve">to </w:t>
            </w:r>
            <w:r w:rsidR="000D215F">
              <w:rPr>
                <w:rFonts w:ascii="Times New Roman" w:eastAsia="Times New Roman" w:hAnsi="Times New Roman"/>
                <w:szCs w:val="24"/>
              </w:rPr>
              <w:t>understand Boolean and extended Boolean Query</w:t>
            </w:r>
            <w:r w:rsidR="00A70336">
              <w:rPr>
                <w:rFonts w:ascii="Times New Roman" w:eastAsia="Times New Roman" w:hAnsi="Times New Roman"/>
                <w:szCs w:val="24"/>
              </w:rPr>
              <w:t xml:space="preserve"> </w:t>
            </w:r>
          </w:p>
        </w:tc>
        <w:tc>
          <w:tcPr>
            <w:tcW w:w="123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Case Discussion</w:t>
            </w:r>
          </w:p>
        </w:tc>
        <w:tc>
          <w:tcPr>
            <w:tcW w:w="1560" w:type="dxa"/>
            <w:vAlign w:val="center"/>
          </w:tcPr>
          <w:p w:rsidR="00E231BB" w:rsidRPr="00956A32" w:rsidRDefault="000D215F"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Class activity</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3</w:t>
            </w:r>
          </w:p>
        </w:tc>
        <w:tc>
          <w:tcPr>
            <w:tcW w:w="2790" w:type="dxa"/>
            <w:vAlign w:val="center"/>
          </w:tcPr>
          <w:p w:rsidR="00E231BB" w:rsidRPr="00956A32" w:rsidRDefault="000D2CF4"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Optimization</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U</w:t>
            </w:r>
            <w:r w:rsidR="009A489E" w:rsidRPr="00956A32">
              <w:rPr>
                <w:rFonts w:ascii="Times New Roman" w:eastAsia="Times New Roman" w:hAnsi="Times New Roman"/>
                <w:szCs w:val="24"/>
              </w:rPr>
              <w:t>nderstanding the nature of unstructured and semi-structured text.</w:t>
            </w:r>
          </w:p>
        </w:tc>
        <w:tc>
          <w:tcPr>
            <w:tcW w:w="3330" w:type="dxa"/>
            <w:vAlign w:val="center"/>
          </w:tcPr>
          <w:p w:rsidR="00E231BB" w:rsidRPr="0082726D" w:rsidRDefault="00E231BB" w:rsidP="00956A32">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in position to </w:t>
            </w:r>
            <w:r w:rsidR="00454F47">
              <w:rPr>
                <w:rFonts w:ascii="Times New Roman" w:eastAsia="Times New Roman" w:hAnsi="Times New Roman"/>
                <w:szCs w:val="24"/>
              </w:rPr>
              <w:t xml:space="preserve">understand the key </w:t>
            </w:r>
            <w:r w:rsidR="009A489E" w:rsidRPr="00956A32">
              <w:rPr>
                <w:rFonts w:ascii="Times New Roman" w:eastAsia="Times New Roman" w:hAnsi="Times New Roman"/>
                <w:szCs w:val="24"/>
              </w:rPr>
              <w:t>nature of unstructured and semi-structured text.</w:t>
            </w:r>
          </w:p>
        </w:tc>
        <w:tc>
          <w:tcPr>
            <w:tcW w:w="123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Lecture</w:t>
            </w:r>
          </w:p>
        </w:tc>
        <w:tc>
          <w:tcPr>
            <w:tcW w:w="1560" w:type="dxa"/>
            <w:vAlign w:val="center"/>
          </w:tcPr>
          <w:p w:rsidR="00E231BB" w:rsidRPr="00956A32" w:rsidRDefault="000D215F"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Assignment</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4</w:t>
            </w:r>
          </w:p>
        </w:tc>
        <w:tc>
          <w:tcPr>
            <w:tcW w:w="2790" w:type="dxa"/>
            <w:vAlign w:val="center"/>
          </w:tcPr>
          <w:p w:rsidR="00E231BB" w:rsidRPr="00956A32" w:rsidRDefault="000D2CF4"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The term</w:t>
            </w:r>
            <w:r w:rsidR="009A489E" w:rsidRPr="00956A32">
              <w:rPr>
                <w:rFonts w:ascii="Times New Roman" w:eastAsia="Times New Roman" w:hAnsi="Times New Roman"/>
                <w:szCs w:val="24"/>
              </w:rPr>
              <w:t xml:space="preserve"> vocabulary and postings lists and Text encoding.</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Learn the basics </w:t>
            </w:r>
            <w:r w:rsidR="009A489E" w:rsidRPr="00956A32">
              <w:rPr>
                <w:rFonts w:ascii="Times New Roman" w:eastAsia="Times New Roman" w:hAnsi="Times New Roman"/>
                <w:szCs w:val="24"/>
              </w:rPr>
              <w:t>term vocabulary and postings lists and Text encoding</w:t>
            </w:r>
            <w:r w:rsidR="00C716B1" w:rsidRPr="00956A32">
              <w:rPr>
                <w:rFonts w:ascii="Times New Roman" w:eastAsia="Times New Roman" w:hAnsi="Times New Roman"/>
                <w:szCs w:val="24"/>
              </w:rPr>
              <w:t xml:space="preserve">: </w:t>
            </w:r>
            <w:r w:rsidR="009A489E" w:rsidRPr="00956A32">
              <w:rPr>
                <w:rFonts w:ascii="Times New Roman" w:eastAsia="Times New Roman" w:hAnsi="Times New Roman"/>
                <w:szCs w:val="24"/>
              </w:rPr>
              <w:t>tokenization, stemming, lemmatization, stop words, phrases</w:t>
            </w:r>
          </w:p>
        </w:tc>
        <w:tc>
          <w:tcPr>
            <w:tcW w:w="3330" w:type="dxa"/>
            <w:vAlign w:val="center"/>
          </w:tcPr>
          <w:p w:rsidR="00E231BB" w:rsidRPr="0082726D" w:rsidRDefault="00E231BB" w:rsidP="00956A32">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will be able to </w:t>
            </w:r>
            <w:r w:rsidR="00454F47">
              <w:rPr>
                <w:rFonts w:ascii="Times New Roman" w:eastAsia="Times New Roman" w:hAnsi="Times New Roman"/>
                <w:szCs w:val="24"/>
              </w:rPr>
              <w:t xml:space="preserve">determine </w:t>
            </w:r>
            <w:r w:rsidR="009A489E">
              <w:rPr>
                <w:rFonts w:ascii="Times New Roman" w:eastAsia="Times New Roman" w:hAnsi="Times New Roman"/>
                <w:szCs w:val="24"/>
              </w:rPr>
              <w:t>vocabulary and Text encoding</w:t>
            </w:r>
            <w:r w:rsidR="00454F47">
              <w:rPr>
                <w:rFonts w:ascii="Times New Roman" w:eastAsia="Times New Roman" w:hAnsi="Times New Roman"/>
                <w:szCs w:val="24"/>
              </w:rPr>
              <w:t>.</w:t>
            </w:r>
          </w:p>
        </w:tc>
        <w:tc>
          <w:tcPr>
            <w:tcW w:w="123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Lecture</w:t>
            </w:r>
          </w:p>
        </w:tc>
        <w:tc>
          <w:tcPr>
            <w:tcW w:w="1560" w:type="dxa"/>
            <w:vAlign w:val="center"/>
          </w:tcPr>
          <w:p w:rsidR="00E231BB" w:rsidRPr="00956A32" w:rsidRDefault="00454F47"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Quiz</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5</w:t>
            </w:r>
          </w:p>
        </w:tc>
        <w:tc>
          <w:tcPr>
            <w:tcW w:w="2790" w:type="dxa"/>
            <w:vAlign w:val="center"/>
          </w:tcPr>
          <w:p w:rsidR="00E231BB" w:rsidRPr="00956A32" w:rsidRDefault="001B7F3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Optimizing indices with skip lists. Proximity and phrase queries. Positional indices.</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Working </w:t>
            </w:r>
            <w:r w:rsidR="00833FB7" w:rsidRPr="00956A32">
              <w:rPr>
                <w:rFonts w:ascii="Times New Roman" w:eastAsia="Times New Roman" w:hAnsi="Times New Roman"/>
                <w:szCs w:val="24"/>
              </w:rPr>
              <w:t xml:space="preserve">on </w:t>
            </w:r>
            <w:r w:rsidR="009A489E" w:rsidRPr="00956A32">
              <w:rPr>
                <w:rFonts w:ascii="Times New Roman" w:eastAsia="Times New Roman" w:hAnsi="Times New Roman"/>
                <w:szCs w:val="24"/>
              </w:rPr>
              <w:t>indices using proximity and phrase queries</w:t>
            </w:r>
            <w:r w:rsidR="00833FB7" w:rsidRPr="00956A32">
              <w:rPr>
                <w:rFonts w:ascii="Times New Roman" w:eastAsia="Times New Roman" w:hAnsi="Times New Roman"/>
                <w:szCs w:val="24"/>
              </w:rPr>
              <w:t>.</w:t>
            </w:r>
          </w:p>
        </w:tc>
        <w:tc>
          <w:tcPr>
            <w:tcW w:w="3330" w:type="dxa"/>
            <w:vAlign w:val="center"/>
          </w:tcPr>
          <w:p w:rsidR="00E231BB" w:rsidRPr="0082726D" w:rsidRDefault="00E231BB" w:rsidP="00956A32">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able to </w:t>
            </w:r>
            <w:r w:rsidR="00494228">
              <w:rPr>
                <w:rFonts w:ascii="Times New Roman" w:eastAsia="Times New Roman" w:hAnsi="Times New Roman"/>
                <w:szCs w:val="24"/>
              </w:rPr>
              <w:t xml:space="preserve">work on </w:t>
            </w:r>
            <w:r w:rsidR="009A489E" w:rsidRPr="00956A32">
              <w:rPr>
                <w:rFonts w:ascii="Times New Roman" w:eastAsia="Times New Roman" w:hAnsi="Times New Roman"/>
                <w:szCs w:val="24"/>
              </w:rPr>
              <w:t>Optimizing indices</w:t>
            </w:r>
            <w:r>
              <w:rPr>
                <w:rFonts w:ascii="Times New Roman" w:eastAsia="Times New Roman" w:hAnsi="Times New Roman"/>
                <w:szCs w:val="24"/>
              </w:rPr>
              <w:t>.</w:t>
            </w:r>
          </w:p>
        </w:tc>
        <w:tc>
          <w:tcPr>
            <w:tcW w:w="1230" w:type="dxa"/>
            <w:vAlign w:val="center"/>
          </w:tcPr>
          <w:p w:rsidR="00E231BB" w:rsidRPr="00956A32" w:rsidRDefault="00BE3F8F"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Case Discussion + Lecture</w:t>
            </w:r>
          </w:p>
        </w:tc>
        <w:tc>
          <w:tcPr>
            <w:tcW w:w="1560" w:type="dxa"/>
            <w:vAlign w:val="center"/>
          </w:tcPr>
          <w:p w:rsidR="00E231BB" w:rsidRPr="00956A32" w:rsidRDefault="008D3656"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Class Activity</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6</w:t>
            </w:r>
          </w:p>
        </w:tc>
        <w:tc>
          <w:tcPr>
            <w:tcW w:w="2790" w:type="dxa"/>
            <w:vAlign w:val="center"/>
          </w:tcPr>
          <w:p w:rsidR="00E231BB" w:rsidRPr="00956A32" w:rsidRDefault="001B7F3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Index construction. </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Understand the </w:t>
            </w:r>
            <w:r w:rsidR="007448F8" w:rsidRPr="00956A32">
              <w:rPr>
                <w:rFonts w:ascii="Times New Roman" w:eastAsia="Times New Roman" w:hAnsi="Times New Roman"/>
                <w:szCs w:val="24"/>
              </w:rPr>
              <w:t>Postings size estimation, sort-based indexing, dynamic indexing, positional indexes, n-gram indexes, distributed indexing, real-world issues.</w:t>
            </w:r>
          </w:p>
        </w:tc>
        <w:tc>
          <w:tcPr>
            <w:tcW w:w="3330" w:type="dxa"/>
            <w:vAlign w:val="center"/>
          </w:tcPr>
          <w:p w:rsidR="00E231BB" w:rsidRPr="00956A32" w:rsidRDefault="00BE3F8F" w:rsidP="00956A32">
            <w:pPr>
              <w:shd w:val="clear" w:color="auto" w:fill="FFFFFF"/>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Students will understand </w:t>
            </w:r>
            <w:r w:rsidR="007448F8" w:rsidRPr="00956A32">
              <w:rPr>
                <w:rFonts w:ascii="Times New Roman" w:eastAsia="Times New Roman" w:hAnsi="Times New Roman"/>
                <w:szCs w:val="24"/>
              </w:rPr>
              <w:t xml:space="preserve">Index construction, it’s types and real world issues </w:t>
            </w:r>
          </w:p>
        </w:tc>
        <w:tc>
          <w:tcPr>
            <w:tcW w:w="1230" w:type="dxa"/>
            <w:vAlign w:val="center"/>
          </w:tcPr>
          <w:p w:rsidR="00E231BB" w:rsidRPr="00956A32" w:rsidRDefault="009A489E"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Lecture </w:t>
            </w:r>
          </w:p>
        </w:tc>
        <w:tc>
          <w:tcPr>
            <w:tcW w:w="1560" w:type="dxa"/>
            <w:vAlign w:val="center"/>
          </w:tcPr>
          <w:p w:rsidR="00E231BB" w:rsidRPr="00956A32" w:rsidRDefault="00510403"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Quiz</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two Weeks</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7</w:t>
            </w:r>
          </w:p>
        </w:tc>
        <w:tc>
          <w:tcPr>
            <w:tcW w:w="2790" w:type="dxa"/>
            <w:vAlign w:val="center"/>
          </w:tcPr>
          <w:p w:rsidR="00E231BB" w:rsidRPr="00956A32" w:rsidRDefault="004B4425"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Index compression</w:t>
            </w:r>
          </w:p>
        </w:tc>
        <w:tc>
          <w:tcPr>
            <w:tcW w:w="3150" w:type="dxa"/>
            <w:vAlign w:val="center"/>
          </w:tcPr>
          <w:p w:rsidR="00E231BB" w:rsidRPr="00956A32" w:rsidRDefault="004B4425"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Understand the Index compression that includes lexicon compression and postings lists compression. Gap encoding, gamma codes, </w:t>
            </w:r>
            <w:proofErr w:type="spellStart"/>
            <w:r w:rsidRPr="00956A32">
              <w:rPr>
                <w:rFonts w:ascii="Times New Roman" w:eastAsia="Times New Roman" w:hAnsi="Times New Roman"/>
                <w:szCs w:val="24"/>
              </w:rPr>
              <w:t>Zipf's</w:t>
            </w:r>
            <w:proofErr w:type="spellEnd"/>
            <w:r w:rsidRPr="00956A32">
              <w:rPr>
                <w:rFonts w:ascii="Times New Roman" w:eastAsia="Times New Roman" w:hAnsi="Times New Roman"/>
                <w:szCs w:val="24"/>
              </w:rPr>
              <w:t xml:space="preserve"> </w:t>
            </w:r>
            <w:r w:rsidRPr="00956A32">
              <w:rPr>
                <w:rFonts w:ascii="Times New Roman" w:eastAsia="Times New Roman" w:hAnsi="Times New Roman"/>
                <w:szCs w:val="24"/>
              </w:rPr>
              <w:lastRenderedPageBreak/>
              <w:t>Law, variable-byte encoding. Blocking. Extreme compression</w:t>
            </w:r>
            <w:r w:rsidR="00FE755C" w:rsidRPr="00956A32">
              <w:rPr>
                <w:rFonts w:ascii="Times New Roman" w:eastAsia="Times New Roman" w:hAnsi="Times New Roman"/>
                <w:szCs w:val="24"/>
              </w:rPr>
              <w:t>.</w:t>
            </w:r>
          </w:p>
        </w:tc>
        <w:tc>
          <w:tcPr>
            <w:tcW w:w="3330" w:type="dxa"/>
            <w:vAlign w:val="center"/>
          </w:tcPr>
          <w:p w:rsidR="00E231BB" w:rsidRPr="0082726D" w:rsidRDefault="00FE755C" w:rsidP="00956A32">
            <w:pPr>
              <w:spacing w:after="0" w:line="240" w:lineRule="auto"/>
              <w:rPr>
                <w:rFonts w:ascii="Times New Roman" w:eastAsia="Times New Roman" w:hAnsi="Times New Roman"/>
                <w:szCs w:val="24"/>
              </w:rPr>
            </w:pPr>
            <w:r>
              <w:rPr>
                <w:rFonts w:ascii="Times New Roman" w:eastAsia="Times New Roman" w:hAnsi="Times New Roman"/>
                <w:szCs w:val="24"/>
              </w:rPr>
              <w:lastRenderedPageBreak/>
              <w:t xml:space="preserve">Students will learn </w:t>
            </w:r>
            <w:r w:rsidR="004B4425" w:rsidRPr="00956A32">
              <w:rPr>
                <w:rFonts w:ascii="Times New Roman" w:eastAsia="Times New Roman" w:hAnsi="Times New Roman"/>
                <w:szCs w:val="24"/>
              </w:rPr>
              <w:t>Index compression and its different methods</w:t>
            </w:r>
          </w:p>
        </w:tc>
        <w:tc>
          <w:tcPr>
            <w:tcW w:w="1230" w:type="dxa"/>
            <w:vAlign w:val="center"/>
          </w:tcPr>
          <w:p w:rsidR="00E231BB" w:rsidRPr="00956A32" w:rsidRDefault="003245B3"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Lecture </w:t>
            </w:r>
          </w:p>
        </w:tc>
        <w:tc>
          <w:tcPr>
            <w:tcW w:w="1560" w:type="dxa"/>
            <w:vAlign w:val="center"/>
          </w:tcPr>
          <w:p w:rsidR="00E231BB" w:rsidRPr="00956A32" w:rsidRDefault="004B4425"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Assignment </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two Weeks</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lastRenderedPageBreak/>
              <w:t>8</w:t>
            </w:r>
          </w:p>
        </w:tc>
        <w:tc>
          <w:tcPr>
            <w:tcW w:w="279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Mid Term</w:t>
            </w:r>
          </w:p>
        </w:tc>
        <w:tc>
          <w:tcPr>
            <w:tcW w:w="3150" w:type="dxa"/>
            <w:vAlign w:val="center"/>
          </w:tcPr>
          <w:p w:rsidR="00E231BB" w:rsidRPr="00956A32" w:rsidRDefault="0054072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Mid Term</w:t>
            </w:r>
          </w:p>
        </w:tc>
        <w:tc>
          <w:tcPr>
            <w:tcW w:w="3330" w:type="dxa"/>
            <w:vAlign w:val="center"/>
          </w:tcPr>
          <w:p w:rsidR="00E231BB" w:rsidRPr="0082726D" w:rsidRDefault="0054072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Mid Term</w:t>
            </w:r>
          </w:p>
        </w:tc>
        <w:tc>
          <w:tcPr>
            <w:tcW w:w="1230" w:type="dxa"/>
            <w:vAlign w:val="center"/>
          </w:tcPr>
          <w:p w:rsidR="00E231BB" w:rsidRPr="00956A32" w:rsidRDefault="0054072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Mid Term</w:t>
            </w:r>
          </w:p>
        </w:tc>
        <w:tc>
          <w:tcPr>
            <w:tcW w:w="1560" w:type="dxa"/>
            <w:vAlign w:val="center"/>
          </w:tcPr>
          <w:p w:rsidR="00E231BB" w:rsidRPr="00956A32" w:rsidRDefault="0054072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Mid Term</w:t>
            </w:r>
          </w:p>
        </w:tc>
        <w:tc>
          <w:tcPr>
            <w:tcW w:w="1530" w:type="dxa"/>
          </w:tcPr>
          <w:p w:rsidR="00E231BB" w:rsidRPr="00956A32" w:rsidRDefault="0054072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Mid Term</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9</w:t>
            </w:r>
          </w:p>
        </w:tc>
        <w:tc>
          <w:tcPr>
            <w:tcW w:w="2790" w:type="dxa"/>
            <w:vAlign w:val="center"/>
          </w:tcPr>
          <w:p w:rsidR="001B7F3B" w:rsidRPr="00956A32" w:rsidRDefault="001B7F3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Dictionaries and tolerant retrieval. Wild-card queries, </w:t>
            </w:r>
            <w:proofErr w:type="spellStart"/>
            <w:r w:rsidRPr="00956A32">
              <w:rPr>
                <w:rFonts w:ascii="Times New Roman" w:eastAsia="Times New Roman" w:hAnsi="Times New Roman"/>
                <w:szCs w:val="24"/>
              </w:rPr>
              <w:t>permuterm</w:t>
            </w:r>
            <w:proofErr w:type="spellEnd"/>
            <w:r w:rsidRPr="00956A32">
              <w:rPr>
                <w:rFonts w:ascii="Times New Roman" w:eastAsia="Times New Roman" w:hAnsi="Times New Roman"/>
                <w:szCs w:val="24"/>
              </w:rPr>
              <w:t xml:space="preserve"> indices, n-gram indices.</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Understanding the</w:t>
            </w:r>
            <w:r w:rsidR="004B4425" w:rsidRPr="00956A32">
              <w:rPr>
                <w:rFonts w:ascii="Times New Roman" w:eastAsia="Times New Roman" w:hAnsi="Times New Roman"/>
                <w:szCs w:val="24"/>
              </w:rPr>
              <w:t xml:space="preserve"> Dictionaries and tolerant retrieval. Dictionary data structures, Wild-card queries, </w:t>
            </w:r>
            <w:proofErr w:type="spellStart"/>
            <w:r w:rsidR="004B4425" w:rsidRPr="00956A32">
              <w:rPr>
                <w:rFonts w:ascii="Times New Roman" w:eastAsia="Times New Roman" w:hAnsi="Times New Roman"/>
                <w:szCs w:val="24"/>
              </w:rPr>
              <w:t>permuterm</w:t>
            </w:r>
            <w:proofErr w:type="spellEnd"/>
            <w:r w:rsidR="004B4425" w:rsidRPr="00956A32">
              <w:rPr>
                <w:rFonts w:ascii="Times New Roman" w:eastAsia="Times New Roman" w:hAnsi="Times New Roman"/>
                <w:szCs w:val="24"/>
              </w:rPr>
              <w:t xml:space="preserve"> indices, n-gram indices. </w:t>
            </w:r>
          </w:p>
        </w:tc>
        <w:tc>
          <w:tcPr>
            <w:tcW w:w="3330" w:type="dxa"/>
            <w:vAlign w:val="center"/>
          </w:tcPr>
          <w:p w:rsidR="00E231BB" w:rsidRPr="0082726D" w:rsidRDefault="00E231BB" w:rsidP="003245B3">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have understood </w:t>
            </w:r>
            <w:r w:rsidR="004B4425" w:rsidRPr="004B4425">
              <w:rPr>
                <w:rFonts w:ascii="Times New Roman" w:eastAsia="Times New Roman" w:hAnsi="Times New Roman"/>
                <w:szCs w:val="24"/>
              </w:rPr>
              <w:t xml:space="preserve">Dictionaries and tolerant retrieval. Dictionary data structures, Wild-card queries, </w:t>
            </w:r>
            <w:proofErr w:type="spellStart"/>
            <w:r w:rsidR="004B4425" w:rsidRPr="004B4425">
              <w:rPr>
                <w:rFonts w:ascii="Times New Roman" w:eastAsia="Times New Roman" w:hAnsi="Times New Roman"/>
                <w:szCs w:val="24"/>
              </w:rPr>
              <w:t>permuterm</w:t>
            </w:r>
            <w:proofErr w:type="spellEnd"/>
            <w:r w:rsidR="004B4425" w:rsidRPr="004B4425">
              <w:rPr>
                <w:rFonts w:ascii="Times New Roman" w:eastAsia="Times New Roman" w:hAnsi="Times New Roman"/>
                <w:szCs w:val="24"/>
              </w:rPr>
              <w:t xml:space="preserve"> indices, n-gram indices.</w:t>
            </w:r>
          </w:p>
        </w:tc>
        <w:tc>
          <w:tcPr>
            <w:tcW w:w="1230" w:type="dxa"/>
            <w:vAlign w:val="center"/>
          </w:tcPr>
          <w:p w:rsidR="00E231BB" w:rsidRPr="00956A32" w:rsidRDefault="00510403" w:rsidP="00E231BB">
            <w:pPr>
              <w:rPr>
                <w:rFonts w:ascii="Times New Roman" w:eastAsia="Times New Roman" w:hAnsi="Times New Roman"/>
                <w:szCs w:val="24"/>
              </w:rPr>
            </w:pPr>
            <w:r w:rsidRPr="00956A32">
              <w:rPr>
                <w:rFonts w:ascii="Times New Roman" w:eastAsia="Times New Roman" w:hAnsi="Times New Roman"/>
                <w:szCs w:val="24"/>
              </w:rPr>
              <w:t>Case Discussion</w:t>
            </w:r>
          </w:p>
        </w:tc>
        <w:tc>
          <w:tcPr>
            <w:tcW w:w="1560" w:type="dxa"/>
            <w:vAlign w:val="center"/>
          </w:tcPr>
          <w:p w:rsidR="00E231BB" w:rsidRPr="00956A32" w:rsidRDefault="00510403" w:rsidP="00E231BB">
            <w:pPr>
              <w:rPr>
                <w:rFonts w:ascii="Times New Roman" w:eastAsia="Times New Roman" w:hAnsi="Times New Roman"/>
                <w:szCs w:val="24"/>
              </w:rPr>
            </w:pPr>
            <w:r w:rsidRPr="00956A32">
              <w:rPr>
                <w:rFonts w:ascii="Times New Roman" w:eastAsia="Times New Roman" w:hAnsi="Times New Roman"/>
                <w:szCs w:val="24"/>
              </w:rPr>
              <w:t>Assignment</w:t>
            </w:r>
          </w:p>
        </w:tc>
        <w:tc>
          <w:tcPr>
            <w:tcW w:w="1530" w:type="dxa"/>
          </w:tcPr>
          <w:p w:rsidR="00E231BB" w:rsidRPr="00956A32" w:rsidRDefault="00E231BB" w:rsidP="00E231BB">
            <w:pPr>
              <w:rPr>
                <w:rFonts w:ascii="Times New Roman" w:eastAsia="Times New Roman" w:hAnsi="Times New Roman"/>
                <w:szCs w:val="24"/>
              </w:rPr>
            </w:pPr>
            <w:r w:rsidRPr="00956A32">
              <w:rPr>
                <w:rFonts w:ascii="Times New Roman" w:eastAsia="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10</w:t>
            </w:r>
          </w:p>
        </w:tc>
        <w:tc>
          <w:tcPr>
            <w:tcW w:w="2790" w:type="dxa"/>
            <w:vAlign w:val="center"/>
          </w:tcPr>
          <w:p w:rsidR="00E231BB" w:rsidRPr="00956A32" w:rsidRDefault="001B7F3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Spelling correction and synonyms: </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How to </w:t>
            </w:r>
            <w:r w:rsidR="00A77C0F" w:rsidRPr="00956A32">
              <w:rPr>
                <w:rFonts w:ascii="Times New Roman" w:eastAsia="Times New Roman" w:hAnsi="Times New Roman"/>
                <w:szCs w:val="24"/>
              </w:rPr>
              <w:t>perform</w:t>
            </w:r>
            <w:r w:rsidR="00942E59" w:rsidRPr="00956A32">
              <w:rPr>
                <w:rFonts w:ascii="Times New Roman" w:eastAsia="Times New Roman" w:hAnsi="Times New Roman"/>
                <w:szCs w:val="24"/>
              </w:rPr>
              <w:t xml:space="preserve"> Spelling correction and synonyms: </w:t>
            </w:r>
            <w:r w:rsidR="00A77C0F" w:rsidRPr="00956A32">
              <w:rPr>
                <w:rFonts w:ascii="Times New Roman" w:eastAsia="Times New Roman" w:hAnsi="Times New Roman"/>
                <w:szCs w:val="24"/>
              </w:rPr>
              <w:t xml:space="preserve"> </w:t>
            </w:r>
            <w:r w:rsidR="00942E59" w:rsidRPr="00956A32">
              <w:rPr>
                <w:rFonts w:ascii="Times New Roman" w:eastAsia="Times New Roman" w:hAnsi="Times New Roman"/>
                <w:szCs w:val="24"/>
              </w:rPr>
              <w:t xml:space="preserve">edit distance, </w:t>
            </w:r>
            <w:proofErr w:type="spellStart"/>
            <w:r w:rsidR="00942E59" w:rsidRPr="00956A32">
              <w:rPr>
                <w:rFonts w:ascii="Times New Roman" w:eastAsia="Times New Roman" w:hAnsi="Times New Roman"/>
                <w:szCs w:val="24"/>
              </w:rPr>
              <w:t>soundex</w:t>
            </w:r>
            <w:proofErr w:type="spellEnd"/>
            <w:r w:rsidR="00942E59" w:rsidRPr="00956A32">
              <w:rPr>
                <w:rFonts w:ascii="Times New Roman" w:eastAsia="Times New Roman" w:hAnsi="Times New Roman"/>
                <w:szCs w:val="24"/>
              </w:rPr>
              <w:t>, language detection.</w:t>
            </w:r>
          </w:p>
        </w:tc>
        <w:tc>
          <w:tcPr>
            <w:tcW w:w="3330" w:type="dxa"/>
            <w:vAlign w:val="center"/>
          </w:tcPr>
          <w:p w:rsidR="00E231BB" w:rsidRPr="0082726D" w:rsidRDefault="00E231BB" w:rsidP="00956A32">
            <w:pPr>
              <w:spacing w:after="0" w:line="240" w:lineRule="auto"/>
              <w:rPr>
                <w:rFonts w:ascii="Times New Roman" w:eastAsia="Times New Roman" w:hAnsi="Times New Roman"/>
                <w:szCs w:val="24"/>
              </w:rPr>
            </w:pPr>
            <w:r>
              <w:rPr>
                <w:rFonts w:ascii="Times New Roman" w:eastAsia="Times New Roman" w:hAnsi="Times New Roman"/>
                <w:szCs w:val="24"/>
              </w:rPr>
              <w:t xml:space="preserve">Now they will be able to </w:t>
            </w:r>
            <w:r w:rsidR="003245B3">
              <w:rPr>
                <w:rFonts w:ascii="Times New Roman" w:eastAsia="Times New Roman" w:hAnsi="Times New Roman"/>
                <w:szCs w:val="24"/>
              </w:rPr>
              <w:t xml:space="preserve">perform </w:t>
            </w:r>
            <w:r w:rsidR="00942E59" w:rsidRPr="00956A32">
              <w:rPr>
                <w:rFonts w:ascii="Times New Roman" w:eastAsia="Times New Roman" w:hAnsi="Times New Roman"/>
                <w:szCs w:val="24"/>
              </w:rPr>
              <w:t xml:space="preserve">Spelling </w:t>
            </w:r>
            <w:r w:rsidR="000D1A9A" w:rsidRPr="00956A32">
              <w:rPr>
                <w:rFonts w:ascii="Times New Roman" w:eastAsia="Times New Roman" w:hAnsi="Times New Roman"/>
                <w:szCs w:val="24"/>
              </w:rPr>
              <w:t>correction and synonyms</w:t>
            </w:r>
          </w:p>
        </w:tc>
        <w:tc>
          <w:tcPr>
            <w:tcW w:w="1230" w:type="dxa"/>
            <w:vAlign w:val="center"/>
          </w:tcPr>
          <w:p w:rsidR="00E231BB" w:rsidRPr="00956A32" w:rsidRDefault="00510403"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Lecture + </w:t>
            </w:r>
            <w:r w:rsidR="003245B3" w:rsidRPr="00956A32">
              <w:rPr>
                <w:rFonts w:ascii="Times New Roman" w:eastAsia="Times New Roman" w:hAnsi="Times New Roman"/>
                <w:szCs w:val="24"/>
              </w:rPr>
              <w:t>Case Study</w:t>
            </w:r>
          </w:p>
        </w:tc>
        <w:tc>
          <w:tcPr>
            <w:tcW w:w="1560" w:type="dxa"/>
            <w:vAlign w:val="center"/>
          </w:tcPr>
          <w:p w:rsidR="00E231BB" w:rsidRPr="00956A32" w:rsidRDefault="008D3656"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Class Activity</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11</w:t>
            </w:r>
          </w:p>
        </w:tc>
        <w:tc>
          <w:tcPr>
            <w:tcW w:w="2790" w:type="dxa"/>
            <w:vAlign w:val="center"/>
          </w:tcPr>
          <w:p w:rsidR="00E231BB" w:rsidRPr="00956A32" w:rsidRDefault="001B7F3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Scoring, term weighting, and the vector space model. Parametric or fielded search. Document zones.</w:t>
            </w:r>
          </w:p>
        </w:tc>
        <w:tc>
          <w:tcPr>
            <w:tcW w:w="3150" w:type="dxa"/>
            <w:vAlign w:val="center"/>
          </w:tcPr>
          <w:p w:rsidR="00E231BB" w:rsidRPr="00956A32" w:rsidRDefault="00956A32"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Understanding Scoring, term weighting, and the vector space model. Parametric or fielded search. Document zones.</w:t>
            </w:r>
          </w:p>
        </w:tc>
        <w:tc>
          <w:tcPr>
            <w:tcW w:w="3330" w:type="dxa"/>
            <w:vAlign w:val="center"/>
          </w:tcPr>
          <w:p w:rsidR="00E231BB" w:rsidRPr="0082726D" w:rsidRDefault="00E231BB" w:rsidP="00956A32">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they are able to </w:t>
            </w:r>
            <w:r w:rsidR="00956A32">
              <w:rPr>
                <w:rFonts w:ascii="Times New Roman" w:eastAsia="Times New Roman" w:hAnsi="Times New Roman"/>
                <w:szCs w:val="24"/>
              </w:rPr>
              <w:t xml:space="preserve">do </w:t>
            </w:r>
            <w:r w:rsidR="00956A32" w:rsidRPr="00956A32">
              <w:rPr>
                <w:rFonts w:ascii="Times New Roman" w:eastAsia="Times New Roman" w:hAnsi="Times New Roman"/>
                <w:szCs w:val="24"/>
              </w:rPr>
              <w:t>Scoring, term weighting, and the vector space model. Parametric or fielded search. Document zones.</w:t>
            </w:r>
          </w:p>
        </w:tc>
        <w:tc>
          <w:tcPr>
            <w:tcW w:w="1230" w:type="dxa"/>
            <w:vAlign w:val="center"/>
          </w:tcPr>
          <w:p w:rsidR="00E231BB" w:rsidRPr="00956A32" w:rsidRDefault="000D1A9A" w:rsidP="00E231BB">
            <w:pPr>
              <w:rPr>
                <w:rFonts w:ascii="Times New Roman" w:eastAsia="Times New Roman" w:hAnsi="Times New Roman"/>
                <w:szCs w:val="24"/>
              </w:rPr>
            </w:pPr>
            <w:r w:rsidRPr="00956A32">
              <w:rPr>
                <w:rFonts w:ascii="Times New Roman" w:eastAsia="Times New Roman" w:hAnsi="Times New Roman"/>
                <w:szCs w:val="24"/>
              </w:rPr>
              <w:t>Lecture</w:t>
            </w:r>
          </w:p>
        </w:tc>
        <w:tc>
          <w:tcPr>
            <w:tcW w:w="1560" w:type="dxa"/>
            <w:vAlign w:val="center"/>
          </w:tcPr>
          <w:p w:rsidR="00E231BB" w:rsidRPr="00956A32" w:rsidRDefault="00510403" w:rsidP="00E231BB">
            <w:pPr>
              <w:rPr>
                <w:rFonts w:ascii="Times New Roman" w:eastAsia="Times New Roman" w:hAnsi="Times New Roman"/>
                <w:szCs w:val="24"/>
              </w:rPr>
            </w:pPr>
            <w:r w:rsidRPr="00956A32">
              <w:rPr>
                <w:rFonts w:ascii="Times New Roman" w:eastAsia="Times New Roman" w:hAnsi="Times New Roman"/>
                <w:szCs w:val="24"/>
              </w:rPr>
              <w:t>Quiz</w:t>
            </w:r>
          </w:p>
        </w:tc>
        <w:tc>
          <w:tcPr>
            <w:tcW w:w="1530" w:type="dxa"/>
          </w:tcPr>
          <w:p w:rsidR="00E231BB" w:rsidRPr="00956A32" w:rsidRDefault="00E231BB" w:rsidP="00E231BB">
            <w:pPr>
              <w:rPr>
                <w:rFonts w:ascii="Times New Roman" w:eastAsia="Times New Roman" w:hAnsi="Times New Roman"/>
                <w:szCs w:val="24"/>
              </w:rPr>
            </w:pPr>
            <w:r w:rsidRPr="00956A32">
              <w:rPr>
                <w:rFonts w:ascii="Times New Roman" w:eastAsia="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Pr>
                <w:rFonts w:ascii="Times New Roman" w:hAnsi="Times New Roman"/>
                <w:szCs w:val="24"/>
              </w:rPr>
              <w:t>12</w:t>
            </w:r>
          </w:p>
        </w:tc>
        <w:tc>
          <w:tcPr>
            <w:tcW w:w="2790" w:type="dxa"/>
            <w:vAlign w:val="center"/>
          </w:tcPr>
          <w:p w:rsidR="00E231BB" w:rsidRPr="00956A32" w:rsidRDefault="001B7F3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The vector space retrieval model</w:t>
            </w:r>
            <w:r w:rsidR="00956A32" w:rsidRPr="00956A32">
              <w:rPr>
                <w:rFonts w:ascii="Times New Roman" w:eastAsia="Times New Roman" w:hAnsi="Times New Roman"/>
                <w:szCs w:val="24"/>
              </w:rPr>
              <w:t>.</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Understanding </w:t>
            </w:r>
            <w:r w:rsidR="00956A32" w:rsidRPr="00956A32">
              <w:rPr>
                <w:rFonts w:ascii="Times New Roman" w:eastAsia="Times New Roman" w:hAnsi="Times New Roman"/>
                <w:szCs w:val="24"/>
              </w:rPr>
              <w:t xml:space="preserve">The vector space retrieval model. </w:t>
            </w:r>
            <w:proofErr w:type="spellStart"/>
            <w:proofErr w:type="gramStart"/>
            <w:r w:rsidR="00956A32" w:rsidRPr="00956A32">
              <w:rPr>
                <w:rFonts w:ascii="Times New Roman" w:eastAsia="Times New Roman" w:hAnsi="Times New Roman"/>
                <w:szCs w:val="24"/>
              </w:rPr>
              <w:t>tf.idf</w:t>
            </w:r>
            <w:proofErr w:type="spellEnd"/>
            <w:proofErr w:type="gramEnd"/>
            <w:r w:rsidR="00956A32" w:rsidRPr="00956A32">
              <w:rPr>
                <w:rFonts w:ascii="Times New Roman" w:eastAsia="Times New Roman" w:hAnsi="Times New Roman"/>
                <w:szCs w:val="24"/>
              </w:rPr>
              <w:t xml:space="preserve"> weighting. The cosine measure. Scoring documents</w:t>
            </w:r>
            <w:r w:rsidR="00FF45C3" w:rsidRPr="00956A32">
              <w:rPr>
                <w:rFonts w:ascii="Times New Roman" w:eastAsia="Times New Roman" w:hAnsi="Times New Roman"/>
                <w:szCs w:val="24"/>
              </w:rPr>
              <w:t>.</w:t>
            </w:r>
          </w:p>
        </w:tc>
        <w:tc>
          <w:tcPr>
            <w:tcW w:w="3330" w:type="dxa"/>
            <w:vAlign w:val="center"/>
          </w:tcPr>
          <w:p w:rsidR="00E231BB" w:rsidRPr="0082726D" w:rsidRDefault="00E231BB" w:rsidP="00956A32">
            <w:pPr>
              <w:spacing w:after="0" w:line="240" w:lineRule="auto"/>
              <w:rPr>
                <w:rFonts w:ascii="Times New Roman" w:eastAsia="Times New Roman" w:hAnsi="Times New Roman"/>
                <w:szCs w:val="24"/>
              </w:rPr>
            </w:pPr>
            <w:r>
              <w:rPr>
                <w:rFonts w:ascii="Times New Roman" w:eastAsia="Times New Roman" w:hAnsi="Times New Roman"/>
                <w:szCs w:val="24"/>
              </w:rPr>
              <w:t xml:space="preserve">Their understanding with </w:t>
            </w:r>
            <w:r w:rsidR="00956A32">
              <w:rPr>
                <w:rFonts w:ascii="Times New Roman" w:eastAsia="Times New Roman" w:hAnsi="Times New Roman"/>
                <w:szCs w:val="24"/>
              </w:rPr>
              <w:t>t</w:t>
            </w:r>
            <w:r w:rsidR="00956A32" w:rsidRPr="00956A32">
              <w:rPr>
                <w:rFonts w:ascii="Times New Roman" w:eastAsia="Times New Roman" w:hAnsi="Times New Roman"/>
                <w:szCs w:val="24"/>
              </w:rPr>
              <w:t xml:space="preserve">he vector space retrieval model. </w:t>
            </w:r>
            <w:proofErr w:type="spellStart"/>
            <w:proofErr w:type="gramStart"/>
            <w:r w:rsidR="00956A32" w:rsidRPr="00956A32">
              <w:rPr>
                <w:rFonts w:ascii="Times New Roman" w:eastAsia="Times New Roman" w:hAnsi="Times New Roman"/>
                <w:szCs w:val="24"/>
              </w:rPr>
              <w:t>tf.idf</w:t>
            </w:r>
            <w:proofErr w:type="spellEnd"/>
            <w:proofErr w:type="gramEnd"/>
            <w:r w:rsidR="00956A32" w:rsidRPr="00956A32">
              <w:rPr>
                <w:rFonts w:ascii="Times New Roman" w:eastAsia="Times New Roman" w:hAnsi="Times New Roman"/>
                <w:szCs w:val="24"/>
              </w:rPr>
              <w:t xml:space="preserve"> weighting. The cosine measure. Scoring documents</w:t>
            </w:r>
          </w:p>
        </w:tc>
        <w:tc>
          <w:tcPr>
            <w:tcW w:w="1230" w:type="dxa"/>
            <w:vAlign w:val="center"/>
          </w:tcPr>
          <w:p w:rsidR="00E231BB" w:rsidRPr="00956A32" w:rsidRDefault="00510403"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Lecture + Case Discussion</w:t>
            </w:r>
          </w:p>
        </w:tc>
        <w:tc>
          <w:tcPr>
            <w:tcW w:w="1560" w:type="dxa"/>
            <w:vAlign w:val="center"/>
          </w:tcPr>
          <w:p w:rsidR="00E231BB" w:rsidRPr="00956A32" w:rsidRDefault="00510403"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Assignment</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two  Weeks</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Pr>
                <w:rFonts w:ascii="Times New Roman" w:hAnsi="Times New Roman"/>
                <w:szCs w:val="24"/>
              </w:rPr>
              <w:t>13</w:t>
            </w:r>
          </w:p>
        </w:tc>
        <w:tc>
          <w:tcPr>
            <w:tcW w:w="2790" w:type="dxa"/>
            <w:vAlign w:val="center"/>
          </w:tcPr>
          <w:p w:rsidR="00E231BB" w:rsidRPr="00956A32" w:rsidRDefault="001B7F3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Computing scor</w:t>
            </w:r>
            <w:r w:rsidR="00956A32">
              <w:rPr>
                <w:rFonts w:ascii="Times New Roman" w:eastAsia="Times New Roman" w:hAnsi="Times New Roman"/>
                <w:szCs w:val="24"/>
              </w:rPr>
              <w:t>es in a complete search system</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How to perform various tasks </w:t>
            </w:r>
            <w:r w:rsidR="00FF45C3" w:rsidRPr="00956A32">
              <w:rPr>
                <w:rFonts w:ascii="Times New Roman" w:eastAsia="Times New Roman" w:hAnsi="Times New Roman"/>
                <w:szCs w:val="24"/>
              </w:rPr>
              <w:t xml:space="preserve">on </w:t>
            </w:r>
            <w:r w:rsidR="00956A32" w:rsidRPr="00956A32">
              <w:rPr>
                <w:rFonts w:ascii="Times New Roman" w:eastAsia="Times New Roman" w:hAnsi="Times New Roman"/>
                <w:szCs w:val="24"/>
              </w:rPr>
              <w:t>Computing scores in a complete search system: Components of an IR system. Efficient vector space scoring. Nearest neighbor techniques, reduced dimensionality approximations, random projection.</w:t>
            </w:r>
          </w:p>
        </w:tc>
        <w:tc>
          <w:tcPr>
            <w:tcW w:w="3330" w:type="dxa"/>
            <w:vAlign w:val="center"/>
          </w:tcPr>
          <w:p w:rsidR="00E231BB" w:rsidRPr="0082726D" w:rsidRDefault="00E231BB" w:rsidP="00956A32">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able to </w:t>
            </w:r>
            <w:r w:rsidR="00047990">
              <w:rPr>
                <w:rFonts w:ascii="Times New Roman" w:eastAsia="Times New Roman" w:hAnsi="Times New Roman"/>
                <w:szCs w:val="24"/>
              </w:rPr>
              <w:t xml:space="preserve">understand </w:t>
            </w:r>
            <w:r w:rsidR="00956A32" w:rsidRPr="00956A32">
              <w:rPr>
                <w:rFonts w:ascii="Times New Roman" w:eastAsia="Times New Roman" w:hAnsi="Times New Roman"/>
                <w:szCs w:val="24"/>
              </w:rPr>
              <w:t>Computing scores in a complete search system</w:t>
            </w:r>
            <w:r w:rsidR="00047990">
              <w:rPr>
                <w:rFonts w:ascii="Times New Roman" w:eastAsia="Times New Roman" w:hAnsi="Times New Roman"/>
                <w:szCs w:val="24"/>
              </w:rPr>
              <w:t>.</w:t>
            </w:r>
          </w:p>
        </w:tc>
        <w:tc>
          <w:tcPr>
            <w:tcW w:w="1230" w:type="dxa"/>
            <w:vAlign w:val="center"/>
          </w:tcPr>
          <w:p w:rsidR="00E231BB" w:rsidRPr="00956A32" w:rsidRDefault="000D1A9A"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Lecture</w:t>
            </w:r>
          </w:p>
        </w:tc>
        <w:tc>
          <w:tcPr>
            <w:tcW w:w="1560" w:type="dxa"/>
            <w:vAlign w:val="center"/>
          </w:tcPr>
          <w:p w:rsidR="00E231BB" w:rsidRPr="00956A32" w:rsidRDefault="00510403"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Quiz</w:t>
            </w:r>
          </w:p>
        </w:tc>
        <w:tc>
          <w:tcPr>
            <w:tcW w:w="1530" w:type="dxa"/>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two Weeks</w:t>
            </w:r>
          </w:p>
        </w:tc>
      </w:tr>
      <w:tr w:rsidR="00E231BB" w:rsidRPr="0082726D" w:rsidTr="008D3656">
        <w:trPr>
          <w:trHeight w:val="773"/>
        </w:trPr>
        <w:tc>
          <w:tcPr>
            <w:tcW w:w="630" w:type="dxa"/>
            <w:vAlign w:val="center"/>
          </w:tcPr>
          <w:p w:rsidR="00E231BB" w:rsidRPr="00040A25" w:rsidRDefault="00E231BB" w:rsidP="00E231BB">
            <w:pPr>
              <w:spacing w:after="0" w:line="240" w:lineRule="auto"/>
              <w:rPr>
                <w:rFonts w:ascii="Times New Roman" w:hAnsi="Times New Roman"/>
                <w:szCs w:val="24"/>
              </w:rPr>
            </w:pPr>
            <w:r w:rsidRPr="00040A25">
              <w:rPr>
                <w:rFonts w:ascii="Times New Roman" w:hAnsi="Times New Roman"/>
                <w:szCs w:val="24"/>
              </w:rPr>
              <w:t>14</w:t>
            </w:r>
          </w:p>
        </w:tc>
        <w:tc>
          <w:tcPr>
            <w:tcW w:w="2790" w:type="dxa"/>
            <w:vAlign w:val="center"/>
          </w:tcPr>
          <w:p w:rsidR="00E231BB" w:rsidRPr="00956A32" w:rsidRDefault="006A4F75"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K Nearest Neighbors, Decision boundaries, Vector space classification using centroids. Comparative results</w:t>
            </w:r>
          </w:p>
        </w:tc>
        <w:tc>
          <w:tcPr>
            <w:tcW w:w="3150" w:type="dxa"/>
            <w:vAlign w:val="center"/>
          </w:tcPr>
          <w:p w:rsidR="00E231BB" w:rsidRPr="00956A32" w:rsidRDefault="00E231BB"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How to </w:t>
            </w:r>
            <w:r w:rsidR="00E77C25" w:rsidRPr="00956A32">
              <w:rPr>
                <w:rFonts w:ascii="Times New Roman" w:eastAsia="Times New Roman" w:hAnsi="Times New Roman"/>
                <w:szCs w:val="24"/>
              </w:rPr>
              <w:t xml:space="preserve">use </w:t>
            </w:r>
            <w:r w:rsidR="00956A32" w:rsidRPr="00956A32">
              <w:rPr>
                <w:rFonts w:ascii="Times New Roman" w:eastAsia="Times New Roman" w:hAnsi="Times New Roman"/>
                <w:szCs w:val="24"/>
              </w:rPr>
              <w:t>K Nearest Neighbors, Decision boundaries, Vector space classification using centroids. Comparative results</w:t>
            </w:r>
            <w:r w:rsidR="00E77C25" w:rsidRPr="00956A32">
              <w:rPr>
                <w:rFonts w:ascii="Times New Roman" w:eastAsia="Times New Roman" w:hAnsi="Times New Roman"/>
                <w:szCs w:val="24"/>
              </w:rPr>
              <w:t>.</w:t>
            </w:r>
          </w:p>
        </w:tc>
        <w:tc>
          <w:tcPr>
            <w:tcW w:w="3330" w:type="dxa"/>
            <w:vAlign w:val="center"/>
          </w:tcPr>
          <w:p w:rsidR="00E231BB" w:rsidRPr="00040A25" w:rsidRDefault="00E231BB" w:rsidP="00956A32">
            <w:pPr>
              <w:spacing w:after="0" w:line="240" w:lineRule="auto"/>
              <w:rPr>
                <w:rFonts w:ascii="Times New Roman" w:eastAsia="Times New Roman" w:hAnsi="Times New Roman"/>
                <w:szCs w:val="24"/>
              </w:rPr>
            </w:pPr>
            <w:r w:rsidRPr="00040A25">
              <w:rPr>
                <w:rFonts w:ascii="Times New Roman" w:eastAsia="Times New Roman" w:hAnsi="Times New Roman"/>
                <w:szCs w:val="24"/>
              </w:rPr>
              <w:t xml:space="preserve">Now they will be in position to </w:t>
            </w:r>
            <w:r w:rsidR="00151CAE" w:rsidRPr="00040A25">
              <w:rPr>
                <w:rFonts w:ascii="Times New Roman" w:eastAsia="Times New Roman" w:hAnsi="Times New Roman"/>
                <w:szCs w:val="24"/>
              </w:rPr>
              <w:t xml:space="preserve">understand </w:t>
            </w:r>
            <w:r w:rsidR="00956A32" w:rsidRPr="00956A32">
              <w:rPr>
                <w:rFonts w:ascii="Times New Roman" w:eastAsia="Times New Roman" w:hAnsi="Times New Roman"/>
                <w:szCs w:val="24"/>
              </w:rPr>
              <w:t>K Nearest Neighbors, Decision boundaries, Vector space classification using centroids. Comparative results</w:t>
            </w:r>
          </w:p>
        </w:tc>
        <w:tc>
          <w:tcPr>
            <w:tcW w:w="1230" w:type="dxa"/>
            <w:vAlign w:val="center"/>
          </w:tcPr>
          <w:p w:rsidR="00E231BB" w:rsidRPr="00956A32" w:rsidRDefault="00510403"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Lecture</w:t>
            </w:r>
          </w:p>
        </w:tc>
        <w:tc>
          <w:tcPr>
            <w:tcW w:w="1560" w:type="dxa"/>
            <w:vAlign w:val="center"/>
          </w:tcPr>
          <w:p w:rsidR="00E231BB" w:rsidRPr="00956A32" w:rsidRDefault="00482DED"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Class Activity</w:t>
            </w:r>
          </w:p>
        </w:tc>
        <w:tc>
          <w:tcPr>
            <w:tcW w:w="1530" w:type="dxa"/>
          </w:tcPr>
          <w:p w:rsidR="00E231BB" w:rsidRDefault="00E231BB" w:rsidP="00E231BB">
            <w:r w:rsidRPr="00AC5952">
              <w:rPr>
                <w:rFonts w:ascii="Times New Roman" w:hAnsi="Times New Roman"/>
                <w:szCs w:val="24"/>
              </w:rPr>
              <w:t>Within a Week</w:t>
            </w:r>
          </w:p>
        </w:tc>
      </w:tr>
      <w:tr w:rsidR="00956A32" w:rsidRPr="0082726D" w:rsidTr="008D3656">
        <w:trPr>
          <w:trHeight w:val="773"/>
        </w:trPr>
        <w:tc>
          <w:tcPr>
            <w:tcW w:w="630" w:type="dxa"/>
            <w:vAlign w:val="center"/>
          </w:tcPr>
          <w:p w:rsidR="00956A32" w:rsidRPr="00040A25" w:rsidRDefault="00956A32" w:rsidP="00956A32">
            <w:pPr>
              <w:spacing w:after="0" w:line="240" w:lineRule="auto"/>
              <w:rPr>
                <w:rFonts w:ascii="Times New Roman" w:hAnsi="Times New Roman"/>
                <w:szCs w:val="24"/>
              </w:rPr>
            </w:pPr>
            <w:r w:rsidRPr="00040A25">
              <w:rPr>
                <w:rFonts w:ascii="Times New Roman" w:hAnsi="Times New Roman"/>
                <w:szCs w:val="24"/>
              </w:rPr>
              <w:lastRenderedPageBreak/>
              <w:t>15</w:t>
            </w:r>
          </w:p>
        </w:tc>
        <w:tc>
          <w:tcPr>
            <w:tcW w:w="2790" w:type="dxa"/>
            <w:vAlign w:val="center"/>
          </w:tcPr>
          <w:p w:rsidR="00956A32" w:rsidRPr="00956A32" w:rsidRDefault="00956A32"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Latent semantic indexing (LSI). Applications to clustering and to information retrieval.</w:t>
            </w:r>
          </w:p>
        </w:tc>
        <w:tc>
          <w:tcPr>
            <w:tcW w:w="3150" w:type="dxa"/>
            <w:vAlign w:val="center"/>
          </w:tcPr>
          <w:p w:rsidR="00956A32" w:rsidRPr="00956A32" w:rsidRDefault="00956A32" w:rsidP="00956A32">
            <w:pPr>
              <w:spacing w:after="0" w:line="240" w:lineRule="auto"/>
              <w:rPr>
                <w:rFonts w:ascii="Times New Roman" w:eastAsia="Times New Roman" w:hAnsi="Times New Roman"/>
                <w:szCs w:val="24"/>
              </w:rPr>
            </w:pPr>
            <w:r>
              <w:rPr>
                <w:rFonts w:ascii="Times New Roman" w:eastAsia="Times New Roman" w:hAnsi="Times New Roman"/>
                <w:szCs w:val="24"/>
              </w:rPr>
              <w:t xml:space="preserve">Working on how to use </w:t>
            </w:r>
            <w:r w:rsidRPr="00956A32">
              <w:rPr>
                <w:rFonts w:ascii="Times New Roman" w:eastAsia="Times New Roman" w:hAnsi="Times New Roman"/>
                <w:szCs w:val="24"/>
              </w:rPr>
              <w:t>Latent semantic indexing (LSI). Applications to clustering and to information retrieval.</w:t>
            </w:r>
          </w:p>
        </w:tc>
        <w:tc>
          <w:tcPr>
            <w:tcW w:w="3330" w:type="dxa"/>
            <w:vAlign w:val="center"/>
          </w:tcPr>
          <w:p w:rsidR="00956A32" w:rsidRPr="00040A25" w:rsidRDefault="00956A32"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 xml:space="preserve">Students will learn how </w:t>
            </w:r>
            <w:r>
              <w:rPr>
                <w:rFonts w:ascii="Times New Roman" w:eastAsia="Times New Roman" w:hAnsi="Times New Roman"/>
                <w:szCs w:val="24"/>
              </w:rPr>
              <w:t xml:space="preserve">to use </w:t>
            </w:r>
            <w:r w:rsidRPr="00956A32">
              <w:rPr>
                <w:rFonts w:ascii="Times New Roman" w:eastAsia="Times New Roman" w:hAnsi="Times New Roman"/>
                <w:szCs w:val="24"/>
              </w:rPr>
              <w:t>Latent semantic indexing (LSI). Applications to clustering and to information retrieval.</w:t>
            </w:r>
          </w:p>
        </w:tc>
        <w:tc>
          <w:tcPr>
            <w:tcW w:w="1230" w:type="dxa"/>
            <w:vAlign w:val="center"/>
          </w:tcPr>
          <w:p w:rsidR="00956A32" w:rsidRPr="00956A32" w:rsidRDefault="00956A32"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Lecture + Case Discussion</w:t>
            </w:r>
          </w:p>
        </w:tc>
        <w:tc>
          <w:tcPr>
            <w:tcW w:w="1560" w:type="dxa"/>
            <w:vAlign w:val="center"/>
          </w:tcPr>
          <w:p w:rsidR="00956A32" w:rsidRPr="00956A32" w:rsidRDefault="00956A32"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Class Participation</w:t>
            </w:r>
          </w:p>
        </w:tc>
        <w:tc>
          <w:tcPr>
            <w:tcW w:w="1530" w:type="dxa"/>
          </w:tcPr>
          <w:p w:rsidR="00956A32" w:rsidRPr="00956A32" w:rsidRDefault="00956A32" w:rsidP="00956A32">
            <w:pPr>
              <w:spacing w:after="0" w:line="240" w:lineRule="auto"/>
              <w:rPr>
                <w:rFonts w:ascii="Times New Roman" w:eastAsia="Times New Roman" w:hAnsi="Times New Roman"/>
                <w:szCs w:val="24"/>
              </w:rPr>
            </w:pPr>
            <w:r w:rsidRPr="00956A32">
              <w:rPr>
                <w:rFonts w:ascii="Times New Roman" w:eastAsia="Times New Roman" w:hAnsi="Times New Roman"/>
                <w:szCs w:val="24"/>
              </w:rPr>
              <w:t>Within a Week</w:t>
            </w:r>
          </w:p>
        </w:tc>
      </w:tr>
    </w:tbl>
    <w:p w:rsidR="002955B1" w:rsidRDefault="002955B1" w:rsidP="00D34747">
      <w:pPr>
        <w:tabs>
          <w:tab w:val="left" w:pos="930"/>
        </w:tabs>
        <w:rPr>
          <w:b/>
          <w:sz w:val="28"/>
          <w:szCs w:val="28"/>
          <w:u w:val="single"/>
        </w:rPr>
      </w:pPr>
    </w:p>
    <w:sectPr w:rsidR="002955B1"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74" w:rsidRDefault="00E64E74" w:rsidP="00C43620">
      <w:pPr>
        <w:spacing w:after="0" w:line="240" w:lineRule="auto"/>
      </w:pPr>
      <w:r>
        <w:separator/>
      </w:r>
    </w:p>
  </w:endnote>
  <w:endnote w:type="continuationSeparator" w:id="0">
    <w:p w:rsidR="00E64E74" w:rsidRDefault="00E64E74"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7A1D85">
      <w:fldChar w:fldCharType="begin"/>
    </w:r>
    <w:r w:rsidR="005F0467">
      <w:instrText xml:space="preserve"> PAGE   \* MERGEFORMAT </w:instrText>
    </w:r>
    <w:r w:rsidR="007A1D85">
      <w:fldChar w:fldCharType="separate"/>
    </w:r>
    <w:r w:rsidR="003D450E">
      <w:rPr>
        <w:noProof/>
      </w:rPr>
      <w:t>10</w:t>
    </w:r>
    <w:r w:rsidR="007A1D85">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74" w:rsidRDefault="00E64E74" w:rsidP="00C43620">
      <w:pPr>
        <w:spacing w:after="0" w:line="240" w:lineRule="auto"/>
      </w:pPr>
      <w:r>
        <w:separator/>
      </w:r>
    </w:p>
  </w:footnote>
  <w:footnote w:type="continuationSeparator" w:id="0">
    <w:p w:rsidR="00E64E74" w:rsidRDefault="00E64E74"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161A1"/>
    <w:multiLevelType w:val="hybridMultilevel"/>
    <w:tmpl w:val="2BC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6594D"/>
    <w:multiLevelType w:val="hybridMultilevel"/>
    <w:tmpl w:val="533E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10"/>
  </w:num>
  <w:num w:numId="6">
    <w:abstractNumId w:val="3"/>
  </w:num>
  <w:num w:numId="7">
    <w:abstractNumId w:val="6"/>
  </w:num>
  <w:num w:numId="8">
    <w:abstractNumId w:val="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05C0F"/>
    <w:rsid w:val="00012C8B"/>
    <w:rsid w:val="00040A25"/>
    <w:rsid w:val="00047990"/>
    <w:rsid w:val="00071456"/>
    <w:rsid w:val="000A3470"/>
    <w:rsid w:val="000A65BC"/>
    <w:rsid w:val="000B46D4"/>
    <w:rsid w:val="000B79B4"/>
    <w:rsid w:val="000C5EB2"/>
    <w:rsid w:val="000D1A9A"/>
    <w:rsid w:val="000D215F"/>
    <w:rsid w:val="000D2CF4"/>
    <w:rsid w:val="000F018A"/>
    <w:rsid w:val="000F1848"/>
    <w:rsid w:val="00103504"/>
    <w:rsid w:val="00103C3D"/>
    <w:rsid w:val="0011218D"/>
    <w:rsid w:val="00113A54"/>
    <w:rsid w:val="001219D7"/>
    <w:rsid w:val="00125022"/>
    <w:rsid w:val="001518F5"/>
    <w:rsid w:val="00151CAE"/>
    <w:rsid w:val="001B2A7C"/>
    <w:rsid w:val="001B7F3B"/>
    <w:rsid w:val="001D0A00"/>
    <w:rsid w:val="001F5297"/>
    <w:rsid w:val="0022737D"/>
    <w:rsid w:val="0023134B"/>
    <w:rsid w:val="0026684B"/>
    <w:rsid w:val="002877C9"/>
    <w:rsid w:val="00290B81"/>
    <w:rsid w:val="002955B1"/>
    <w:rsid w:val="002B0DAF"/>
    <w:rsid w:val="0031447E"/>
    <w:rsid w:val="003245B3"/>
    <w:rsid w:val="003339DE"/>
    <w:rsid w:val="00347E0E"/>
    <w:rsid w:val="00372802"/>
    <w:rsid w:val="003B3B08"/>
    <w:rsid w:val="003B77B6"/>
    <w:rsid w:val="003D2954"/>
    <w:rsid w:val="003D450E"/>
    <w:rsid w:val="003F42D9"/>
    <w:rsid w:val="00454F47"/>
    <w:rsid w:val="004628D0"/>
    <w:rsid w:val="00476C0F"/>
    <w:rsid w:val="00480A67"/>
    <w:rsid w:val="00482357"/>
    <w:rsid w:val="00482DED"/>
    <w:rsid w:val="00487352"/>
    <w:rsid w:val="004906DE"/>
    <w:rsid w:val="00494228"/>
    <w:rsid w:val="0049691C"/>
    <w:rsid w:val="00497D2C"/>
    <w:rsid w:val="004B4425"/>
    <w:rsid w:val="004C1B74"/>
    <w:rsid w:val="004F6340"/>
    <w:rsid w:val="00506F8A"/>
    <w:rsid w:val="00510403"/>
    <w:rsid w:val="0054072B"/>
    <w:rsid w:val="00552218"/>
    <w:rsid w:val="0057151F"/>
    <w:rsid w:val="00576CD9"/>
    <w:rsid w:val="00577103"/>
    <w:rsid w:val="005A7C55"/>
    <w:rsid w:val="005C6902"/>
    <w:rsid w:val="005D5C0A"/>
    <w:rsid w:val="005D7BD4"/>
    <w:rsid w:val="005E2F29"/>
    <w:rsid w:val="005F0467"/>
    <w:rsid w:val="006213DA"/>
    <w:rsid w:val="00621DFF"/>
    <w:rsid w:val="00623473"/>
    <w:rsid w:val="006607D6"/>
    <w:rsid w:val="00675A38"/>
    <w:rsid w:val="006950E8"/>
    <w:rsid w:val="006A4F75"/>
    <w:rsid w:val="007152C4"/>
    <w:rsid w:val="00717B08"/>
    <w:rsid w:val="00733583"/>
    <w:rsid w:val="007448F8"/>
    <w:rsid w:val="0076764B"/>
    <w:rsid w:val="0078114A"/>
    <w:rsid w:val="00784E0E"/>
    <w:rsid w:val="00790D16"/>
    <w:rsid w:val="007A1D85"/>
    <w:rsid w:val="007C03E8"/>
    <w:rsid w:val="007C6A57"/>
    <w:rsid w:val="007E0B0C"/>
    <w:rsid w:val="007F1CC0"/>
    <w:rsid w:val="007F726D"/>
    <w:rsid w:val="00807273"/>
    <w:rsid w:val="0082621E"/>
    <w:rsid w:val="0083201A"/>
    <w:rsid w:val="00833FB7"/>
    <w:rsid w:val="00841499"/>
    <w:rsid w:val="00845321"/>
    <w:rsid w:val="00854915"/>
    <w:rsid w:val="00862937"/>
    <w:rsid w:val="00872DB7"/>
    <w:rsid w:val="008B0457"/>
    <w:rsid w:val="008C64A2"/>
    <w:rsid w:val="008D3656"/>
    <w:rsid w:val="008E0BB8"/>
    <w:rsid w:val="008F3175"/>
    <w:rsid w:val="00900E37"/>
    <w:rsid w:val="00915A46"/>
    <w:rsid w:val="00942E59"/>
    <w:rsid w:val="00956A32"/>
    <w:rsid w:val="009A489E"/>
    <w:rsid w:val="009B6BE1"/>
    <w:rsid w:val="009C4F70"/>
    <w:rsid w:val="009E5C13"/>
    <w:rsid w:val="00A06D8B"/>
    <w:rsid w:val="00A43A1F"/>
    <w:rsid w:val="00A70336"/>
    <w:rsid w:val="00A73EC3"/>
    <w:rsid w:val="00A77C0F"/>
    <w:rsid w:val="00A84A9F"/>
    <w:rsid w:val="00A85DDF"/>
    <w:rsid w:val="00A922F4"/>
    <w:rsid w:val="00AB2EB0"/>
    <w:rsid w:val="00AF1563"/>
    <w:rsid w:val="00AF438E"/>
    <w:rsid w:val="00AF747A"/>
    <w:rsid w:val="00B23411"/>
    <w:rsid w:val="00B620A9"/>
    <w:rsid w:val="00B66B7F"/>
    <w:rsid w:val="00B914AF"/>
    <w:rsid w:val="00B966F1"/>
    <w:rsid w:val="00BA2FB7"/>
    <w:rsid w:val="00BB379E"/>
    <w:rsid w:val="00BB738C"/>
    <w:rsid w:val="00BE3F8F"/>
    <w:rsid w:val="00BE5750"/>
    <w:rsid w:val="00C1511C"/>
    <w:rsid w:val="00C23299"/>
    <w:rsid w:val="00C43620"/>
    <w:rsid w:val="00C47A48"/>
    <w:rsid w:val="00C716B1"/>
    <w:rsid w:val="00C94815"/>
    <w:rsid w:val="00CA0068"/>
    <w:rsid w:val="00CB366D"/>
    <w:rsid w:val="00CB6334"/>
    <w:rsid w:val="00CD2789"/>
    <w:rsid w:val="00CD5ED7"/>
    <w:rsid w:val="00CE6A61"/>
    <w:rsid w:val="00D16532"/>
    <w:rsid w:val="00D26F6C"/>
    <w:rsid w:val="00D3449F"/>
    <w:rsid w:val="00D34747"/>
    <w:rsid w:val="00D56B72"/>
    <w:rsid w:val="00D7027D"/>
    <w:rsid w:val="00D8284D"/>
    <w:rsid w:val="00D94F8C"/>
    <w:rsid w:val="00DA76E8"/>
    <w:rsid w:val="00DB25C0"/>
    <w:rsid w:val="00DC1EE7"/>
    <w:rsid w:val="00DF05B9"/>
    <w:rsid w:val="00E02911"/>
    <w:rsid w:val="00E231BB"/>
    <w:rsid w:val="00E27415"/>
    <w:rsid w:val="00E62C51"/>
    <w:rsid w:val="00E64E74"/>
    <w:rsid w:val="00E67405"/>
    <w:rsid w:val="00E71C5E"/>
    <w:rsid w:val="00E77C25"/>
    <w:rsid w:val="00E86416"/>
    <w:rsid w:val="00E94F13"/>
    <w:rsid w:val="00E95847"/>
    <w:rsid w:val="00EB16F5"/>
    <w:rsid w:val="00EB473D"/>
    <w:rsid w:val="00EB4DC6"/>
    <w:rsid w:val="00EC13EB"/>
    <w:rsid w:val="00EF0DF9"/>
    <w:rsid w:val="00EF34CA"/>
    <w:rsid w:val="00F56C9E"/>
    <w:rsid w:val="00F7697A"/>
    <w:rsid w:val="00FA7008"/>
    <w:rsid w:val="00FC4377"/>
    <w:rsid w:val="00FD22B0"/>
    <w:rsid w:val="00FE2EB0"/>
    <w:rsid w:val="00FE6824"/>
    <w:rsid w:val="00FE755C"/>
    <w:rsid w:val="00FF4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DC807-78B0-4181-A492-E35D998A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26</cp:revision>
  <cp:lastPrinted>2018-03-27T12:01:00Z</cp:lastPrinted>
  <dcterms:created xsi:type="dcterms:W3CDTF">2017-12-06T11:31:00Z</dcterms:created>
  <dcterms:modified xsi:type="dcterms:W3CDTF">2021-09-21T08:33:00Z</dcterms:modified>
</cp:coreProperties>
</file>