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19" w:rsidRPr="00F86681" w:rsidRDefault="00F93119" w:rsidP="00F93119">
      <w:pPr>
        <w:pStyle w:val="Header"/>
        <w:jc w:val="center"/>
        <w:rPr>
          <w:rFonts w:asciiTheme="minorHAnsi" w:hAnsiTheme="minorHAnsi" w:cstheme="minorHAnsi"/>
          <w:sz w:val="28"/>
          <w:szCs w:val="28"/>
          <w:u w:val="single"/>
        </w:rPr>
      </w:pPr>
      <w:r w:rsidRPr="00F86681">
        <w:rPr>
          <w:rFonts w:asciiTheme="minorHAnsi" w:hAnsiTheme="minorHAnsi" w:cstheme="minorHAnsi"/>
          <w:b/>
          <w:sz w:val="28"/>
          <w:szCs w:val="28"/>
          <w:u w:val="single"/>
        </w:rPr>
        <w:t>University of Management and Technology</w:t>
      </w:r>
    </w:p>
    <w:p w:rsidR="00F93119" w:rsidRPr="00F86681" w:rsidRDefault="00F93119" w:rsidP="00F93119">
      <w:pPr>
        <w:spacing w:line="240" w:lineRule="auto"/>
        <w:jc w:val="center"/>
        <w:rPr>
          <w:rFonts w:cstheme="minorHAnsi"/>
          <w:b/>
          <w:sz w:val="28"/>
          <w:szCs w:val="28"/>
          <w:u w:val="single"/>
        </w:rPr>
      </w:pPr>
    </w:p>
    <w:p w:rsidR="00F93119" w:rsidRPr="00F86681" w:rsidRDefault="00F93119" w:rsidP="00F93119">
      <w:pPr>
        <w:spacing w:line="240" w:lineRule="auto"/>
        <w:jc w:val="center"/>
        <w:rPr>
          <w:rFonts w:cstheme="minorHAnsi"/>
          <w:b/>
          <w:sz w:val="28"/>
          <w:szCs w:val="28"/>
          <w:u w:val="single"/>
        </w:rPr>
      </w:pPr>
      <w:r w:rsidRPr="00F86681">
        <w:rPr>
          <w:rFonts w:cstheme="minorHAnsi"/>
          <w:b/>
          <w:sz w:val="28"/>
          <w:szCs w:val="28"/>
          <w:u w:val="single"/>
        </w:rPr>
        <w:t>Course Outline</w:t>
      </w:r>
    </w:p>
    <w:p w:rsidR="00F93119" w:rsidRPr="00F86681" w:rsidRDefault="00FD5976" w:rsidP="00F93119">
      <w:pPr>
        <w:rPr>
          <w:rFonts w:cstheme="minorHAnsi"/>
        </w:rPr>
      </w:pPr>
      <w:r w:rsidRPr="00F86681">
        <w:rPr>
          <w:rFonts w:cstheme="minorHAnsi"/>
        </w:rPr>
        <w:t>Course code: AT 101</w:t>
      </w:r>
      <w:r w:rsidR="00F93119" w:rsidRPr="00F86681">
        <w:rPr>
          <w:rFonts w:cstheme="minorHAnsi"/>
        </w:rPr>
        <w:tab/>
      </w:r>
      <w:r w:rsidR="00F93119" w:rsidRPr="00F86681">
        <w:rPr>
          <w:rFonts w:cstheme="minorHAnsi"/>
        </w:rPr>
        <w:tab/>
      </w:r>
      <w:r w:rsidR="00F93119" w:rsidRPr="00F86681">
        <w:rPr>
          <w:rFonts w:cstheme="minorHAnsi"/>
        </w:rPr>
        <w:tab/>
      </w:r>
      <w:r w:rsidR="00F93119" w:rsidRPr="00F86681">
        <w:rPr>
          <w:rFonts w:cstheme="minorHAnsi"/>
        </w:rPr>
        <w:tab/>
        <w:t xml:space="preserve">Course title: </w:t>
      </w:r>
      <w:r w:rsidRPr="00F86681">
        <w:rPr>
          <w:rFonts w:cstheme="minorHAnsi"/>
        </w:rPr>
        <w:t>Introduction to Maintenance Engineering</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F93119" w:rsidRPr="00F86681" w:rsidTr="00C23962">
        <w:trPr>
          <w:trHeight w:val="1230"/>
        </w:trPr>
        <w:tc>
          <w:tcPr>
            <w:tcW w:w="2272" w:type="dxa"/>
          </w:tcPr>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r w:rsidRPr="00F86681">
              <w:rPr>
                <w:rFonts w:cstheme="minorHAnsi"/>
              </w:rPr>
              <w:t>Program</w:t>
            </w:r>
          </w:p>
        </w:tc>
        <w:tc>
          <w:tcPr>
            <w:tcW w:w="7319" w:type="dxa"/>
          </w:tcPr>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r w:rsidRPr="00F86681">
              <w:rPr>
                <w:rFonts w:cstheme="minorHAnsi"/>
              </w:rPr>
              <w:t>BSc Aircraft Maintenance Engineering Technology</w:t>
            </w:r>
          </w:p>
        </w:tc>
      </w:tr>
      <w:tr w:rsidR="00F93119" w:rsidRPr="00F86681" w:rsidTr="00C23962">
        <w:trPr>
          <w:trHeight w:val="1140"/>
        </w:trPr>
        <w:tc>
          <w:tcPr>
            <w:tcW w:w="2272" w:type="dxa"/>
          </w:tcPr>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r w:rsidRPr="00F86681">
              <w:rPr>
                <w:rFonts w:cstheme="minorHAnsi"/>
              </w:rPr>
              <w:t>Credit Hours</w:t>
            </w:r>
          </w:p>
        </w:tc>
        <w:tc>
          <w:tcPr>
            <w:tcW w:w="7319" w:type="dxa"/>
          </w:tcPr>
          <w:p w:rsidR="00F93119" w:rsidRPr="00F86681" w:rsidRDefault="00F93119" w:rsidP="00C23962">
            <w:pPr>
              <w:spacing w:after="0" w:line="240" w:lineRule="auto"/>
              <w:rPr>
                <w:rFonts w:cstheme="minorHAnsi"/>
              </w:rPr>
            </w:pPr>
          </w:p>
          <w:p w:rsidR="00F93119" w:rsidRPr="00F86681" w:rsidRDefault="00FD5976" w:rsidP="00C23962">
            <w:pPr>
              <w:spacing w:after="0" w:line="240" w:lineRule="auto"/>
              <w:rPr>
                <w:rFonts w:cstheme="minorHAnsi"/>
              </w:rPr>
            </w:pPr>
            <w:r w:rsidRPr="00F86681">
              <w:rPr>
                <w:rFonts w:cstheme="minorHAnsi"/>
              </w:rPr>
              <w:t>03</w:t>
            </w:r>
          </w:p>
        </w:tc>
      </w:tr>
      <w:tr w:rsidR="00F93119" w:rsidRPr="00F86681" w:rsidTr="00C23962">
        <w:trPr>
          <w:trHeight w:val="1140"/>
        </w:trPr>
        <w:tc>
          <w:tcPr>
            <w:tcW w:w="2272" w:type="dxa"/>
          </w:tcPr>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r w:rsidRPr="00F86681">
              <w:rPr>
                <w:rFonts w:cstheme="minorHAnsi"/>
              </w:rPr>
              <w:t>Duration</w:t>
            </w:r>
          </w:p>
        </w:tc>
        <w:tc>
          <w:tcPr>
            <w:tcW w:w="7319" w:type="dxa"/>
          </w:tcPr>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r w:rsidRPr="00F86681">
              <w:rPr>
                <w:rFonts w:cstheme="minorHAnsi"/>
              </w:rPr>
              <w:t>15 weeks</w:t>
            </w:r>
          </w:p>
        </w:tc>
      </w:tr>
      <w:tr w:rsidR="00F93119" w:rsidRPr="00F86681" w:rsidTr="00C23962">
        <w:trPr>
          <w:trHeight w:val="1230"/>
        </w:trPr>
        <w:tc>
          <w:tcPr>
            <w:tcW w:w="2272" w:type="dxa"/>
          </w:tcPr>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r w:rsidRPr="00F86681">
              <w:rPr>
                <w:rFonts w:cstheme="minorHAnsi"/>
              </w:rPr>
              <w:t>Prerequisites</w:t>
            </w:r>
          </w:p>
        </w:tc>
        <w:tc>
          <w:tcPr>
            <w:tcW w:w="7319" w:type="dxa"/>
          </w:tcPr>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r w:rsidRPr="00F86681">
              <w:rPr>
                <w:rFonts w:cstheme="minorHAnsi"/>
              </w:rPr>
              <w:t>Nil</w:t>
            </w:r>
          </w:p>
        </w:tc>
      </w:tr>
      <w:tr w:rsidR="00F93119" w:rsidRPr="00F86681" w:rsidTr="00C23962">
        <w:trPr>
          <w:trHeight w:val="1140"/>
        </w:trPr>
        <w:tc>
          <w:tcPr>
            <w:tcW w:w="2272" w:type="dxa"/>
          </w:tcPr>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r w:rsidRPr="00F86681">
              <w:rPr>
                <w:rFonts w:cstheme="minorHAnsi"/>
              </w:rPr>
              <w:t>Resource Person</w:t>
            </w:r>
          </w:p>
        </w:tc>
        <w:tc>
          <w:tcPr>
            <w:tcW w:w="7319" w:type="dxa"/>
          </w:tcPr>
          <w:p w:rsidR="00F93119" w:rsidRPr="00F86681" w:rsidRDefault="00F93119" w:rsidP="00C23962">
            <w:pPr>
              <w:spacing w:after="0" w:line="240" w:lineRule="auto"/>
              <w:rPr>
                <w:rFonts w:cstheme="minorHAnsi"/>
              </w:rPr>
            </w:pPr>
          </w:p>
          <w:p w:rsidR="00F93119" w:rsidRPr="00F86681" w:rsidRDefault="00D914CC" w:rsidP="00C23962">
            <w:pPr>
              <w:spacing w:after="0" w:line="240" w:lineRule="auto"/>
              <w:rPr>
                <w:rFonts w:cstheme="minorHAnsi"/>
              </w:rPr>
            </w:pPr>
            <w:r>
              <w:rPr>
                <w:rFonts w:cstheme="minorHAnsi"/>
              </w:rPr>
              <w:t xml:space="preserve">Beenish </w:t>
            </w:r>
            <w:proofErr w:type="spellStart"/>
            <w:r>
              <w:rPr>
                <w:rFonts w:cstheme="minorHAnsi"/>
              </w:rPr>
              <w:t>Batul</w:t>
            </w:r>
            <w:proofErr w:type="spellEnd"/>
          </w:p>
        </w:tc>
      </w:tr>
      <w:tr w:rsidR="00F93119" w:rsidRPr="00F86681" w:rsidTr="00C23962">
        <w:trPr>
          <w:trHeight w:val="1140"/>
        </w:trPr>
        <w:tc>
          <w:tcPr>
            <w:tcW w:w="2272" w:type="dxa"/>
          </w:tcPr>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r w:rsidRPr="00F86681">
              <w:rPr>
                <w:rFonts w:cstheme="minorHAnsi"/>
              </w:rPr>
              <w:t>Counseling Timing</w:t>
            </w:r>
          </w:p>
          <w:p w:rsidR="00F93119" w:rsidRPr="00F86681" w:rsidRDefault="00F93119" w:rsidP="00C23962">
            <w:pPr>
              <w:spacing w:after="0" w:line="240" w:lineRule="auto"/>
              <w:rPr>
                <w:rFonts w:cstheme="minorHAnsi"/>
              </w:rPr>
            </w:pPr>
            <w:r w:rsidRPr="00F86681">
              <w:rPr>
                <w:rFonts w:cstheme="minorHAnsi"/>
              </w:rPr>
              <w:t>(Room#              )</w:t>
            </w:r>
          </w:p>
        </w:tc>
        <w:tc>
          <w:tcPr>
            <w:tcW w:w="7319" w:type="dxa"/>
          </w:tcPr>
          <w:tbl>
            <w:tblPr>
              <w:tblStyle w:val="TableGrid"/>
              <w:tblW w:w="0" w:type="auto"/>
              <w:tblLook w:val="04A0" w:firstRow="1" w:lastRow="0" w:firstColumn="1" w:lastColumn="0" w:noHBand="0" w:noVBand="1"/>
            </w:tblPr>
            <w:tblGrid>
              <w:gridCol w:w="3546"/>
              <w:gridCol w:w="3547"/>
            </w:tblGrid>
            <w:tr w:rsidR="007D0F40" w:rsidRPr="00F86681" w:rsidTr="007D0F40">
              <w:tc>
                <w:tcPr>
                  <w:tcW w:w="3546" w:type="dxa"/>
                </w:tcPr>
                <w:p w:rsidR="007D0F40" w:rsidRPr="00F86681" w:rsidRDefault="007D0F40" w:rsidP="00C23962">
                  <w:pPr>
                    <w:rPr>
                      <w:rFonts w:cstheme="minorHAnsi"/>
                    </w:rPr>
                  </w:pPr>
                  <w:r w:rsidRPr="00F86681">
                    <w:rPr>
                      <w:rFonts w:cstheme="minorHAnsi"/>
                    </w:rPr>
                    <w:t xml:space="preserve">Monday </w:t>
                  </w:r>
                </w:p>
              </w:tc>
              <w:tc>
                <w:tcPr>
                  <w:tcW w:w="3547" w:type="dxa"/>
                </w:tcPr>
                <w:p w:rsidR="007D0F40" w:rsidRPr="00F86681" w:rsidRDefault="007D0F40" w:rsidP="00C23962">
                  <w:pPr>
                    <w:rPr>
                      <w:rFonts w:cstheme="minorHAnsi"/>
                    </w:rPr>
                  </w:pPr>
                  <w:r w:rsidRPr="00F86681">
                    <w:rPr>
                      <w:rFonts w:cstheme="minorHAnsi"/>
                    </w:rPr>
                    <w:t>10.00 to 13.00 pm</w:t>
                  </w:r>
                </w:p>
              </w:tc>
            </w:tr>
            <w:tr w:rsidR="007D0F40" w:rsidRPr="00F86681" w:rsidTr="007D0F40">
              <w:tc>
                <w:tcPr>
                  <w:tcW w:w="3546" w:type="dxa"/>
                </w:tcPr>
                <w:p w:rsidR="007D0F40" w:rsidRPr="00F86681" w:rsidRDefault="007D0F40" w:rsidP="00C23962">
                  <w:pPr>
                    <w:rPr>
                      <w:rFonts w:cstheme="minorHAnsi"/>
                    </w:rPr>
                  </w:pPr>
                  <w:r w:rsidRPr="00F86681">
                    <w:rPr>
                      <w:rFonts w:cstheme="minorHAnsi"/>
                    </w:rPr>
                    <w:t xml:space="preserve">Wednesday </w:t>
                  </w:r>
                </w:p>
              </w:tc>
              <w:tc>
                <w:tcPr>
                  <w:tcW w:w="3547" w:type="dxa"/>
                </w:tcPr>
                <w:p w:rsidR="007D0F40" w:rsidRPr="00F86681" w:rsidRDefault="007D0F40" w:rsidP="00C23962">
                  <w:pPr>
                    <w:rPr>
                      <w:rFonts w:cstheme="minorHAnsi"/>
                    </w:rPr>
                  </w:pPr>
                  <w:r w:rsidRPr="00F86681">
                    <w:rPr>
                      <w:rFonts w:cstheme="minorHAnsi"/>
                    </w:rPr>
                    <w:t>11.00 to 16.00 pm</w:t>
                  </w:r>
                </w:p>
              </w:tc>
            </w:tr>
            <w:tr w:rsidR="007D0F40" w:rsidRPr="00F86681" w:rsidTr="007D0F40">
              <w:tc>
                <w:tcPr>
                  <w:tcW w:w="3546" w:type="dxa"/>
                </w:tcPr>
                <w:p w:rsidR="007D0F40" w:rsidRPr="00F86681" w:rsidRDefault="007D0F40" w:rsidP="00C23962">
                  <w:pPr>
                    <w:rPr>
                      <w:rFonts w:cstheme="minorHAnsi"/>
                    </w:rPr>
                  </w:pPr>
                  <w:r w:rsidRPr="00F86681">
                    <w:rPr>
                      <w:rFonts w:cstheme="minorHAnsi"/>
                    </w:rPr>
                    <w:t xml:space="preserve">Friday </w:t>
                  </w:r>
                </w:p>
              </w:tc>
              <w:tc>
                <w:tcPr>
                  <w:tcW w:w="3547" w:type="dxa"/>
                </w:tcPr>
                <w:p w:rsidR="007D0F40" w:rsidRPr="00F86681" w:rsidRDefault="007D0F40" w:rsidP="00C23962">
                  <w:pPr>
                    <w:rPr>
                      <w:rFonts w:cstheme="minorHAnsi"/>
                    </w:rPr>
                  </w:pPr>
                  <w:r w:rsidRPr="00F86681">
                    <w:rPr>
                      <w:rFonts w:cstheme="minorHAnsi"/>
                    </w:rPr>
                    <w:t>10.00 to 14.00 pm</w:t>
                  </w:r>
                </w:p>
              </w:tc>
            </w:tr>
          </w:tbl>
          <w:p w:rsidR="00F93119" w:rsidRPr="00F86681" w:rsidRDefault="00F93119" w:rsidP="00C23962">
            <w:pPr>
              <w:spacing w:after="0" w:line="240" w:lineRule="auto"/>
              <w:rPr>
                <w:rFonts w:cstheme="minorHAnsi"/>
              </w:rPr>
            </w:pPr>
          </w:p>
        </w:tc>
      </w:tr>
      <w:tr w:rsidR="00F93119" w:rsidRPr="00F86681" w:rsidTr="00C23962">
        <w:trPr>
          <w:trHeight w:val="1140"/>
        </w:trPr>
        <w:tc>
          <w:tcPr>
            <w:tcW w:w="2272" w:type="dxa"/>
          </w:tcPr>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r w:rsidRPr="00F86681">
              <w:rPr>
                <w:rFonts w:cstheme="minorHAnsi"/>
              </w:rPr>
              <w:t>Contact</w:t>
            </w:r>
          </w:p>
        </w:tc>
        <w:tc>
          <w:tcPr>
            <w:tcW w:w="7319" w:type="dxa"/>
          </w:tcPr>
          <w:p w:rsidR="00F93119" w:rsidRPr="00F86681" w:rsidRDefault="00F14F42" w:rsidP="00C23962">
            <w:pPr>
              <w:spacing w:after="0" w:line="240" w:lineRule="auto"/>
              <w:rPr>
                <w:rFonts w:cstheme="minorHAnsi"/>
              </w:rPr>
            </w:pPr>
            <w:r>
              <w:rPr>
                <w:rFonts w:cstheme="minorHAnsi"/>
              </w:rPr>
              <w:t>Beenish.batul</w:t>
            </w:r>
            <w:r w:rsidR="00F93119" w:rsidRPr="00F86681">
              <w:rPr>
                <w:rFonts w:cstheme="minorHAnsi"/>
              </w:rPr>
              <w:t>@umt.edu.pk</w:t>
            </w:r>
          </w:p>
        </w:tc>
      </w:tr>
    </w:tbl>
    <w:p w:rsidR="00F93119" w:rsidRPr="00F86681" w:rsidRDefault="00F93119" w:rsidP="00F93119">
      <w:pPr>
        <w:tabs>
          <w:tab w:val="left" w:pos="569"/>
        </w:tabs>
        <w:spacing w:before="100" w:beforeAutospacing="1" w:after="0" w:line="360" w:lineRule="auto"/>
        <w:rPr>
          <w:rFonts w:cstheme="minorHAnsi"/>
          <w:b/>
          <w:sz w:val="24"/>
          <w:szCs w:val="24"/>
        </w:rPr>
      </w:pPr>
    </w:p>
    <w:p w:rsidR="00F93119" w:rsidRPr="00F86681" w:rsidRDefault="00F93119" w:rsidP="00F93119">
      <w:pPr>
        <w:tabs>
          <w:tab w:val="left" w:pos="569"/>
        </w:tabs>
        <w:spacing w:before="100" w:beforeAutospacing="1" w:after="0" w:line="360" w:lineRule="auto"/>
        <w:rPr>
          <w:rFonts w:cstheme="minorHAnsi"/>
          <w:b/>
          <w:sz w:val="24"/>
          <w:szCs w:val="24"/>
        </w:rPr>
      </w:pPr>
      <w:r w:rsidRPr="00F86681">
        <w:rPr>
          <w:rFonts w:cstheme="minorHAnsi"/>
          <w:b/>
          <w:sz w:val="24"/>
          <w:szCs w:val="24"/>
        </w:rPr>
        <w:t>Chairman/Director signature………………………………….</w:t>
      </w:r>
    </w:p>
    <w:p w:rsidR="00F93119" w:rsidRPr="00F86681" w:rsidRDefault="00F93119" w:rsidP="00F93119">
      <w:pPr>
        <w:tabs>
          <w:tab w:val="left" w:pos="603"/>
        </w:tabs>
        <w:spacing w:before="100" w:beforeAutospacing="1" w:after="0" w:line="360" w:lineRule="auto"/>
        <w:rPr>
          <w:rFonts w:cstheme="minorHAnsi"/>
          <w:b/>
          <w:sz w:val="24"/>
          <w:szCs w:val="24"/>
        </w:rPr>
      </w:pPr>
      <w:r w:rsidRPr="00F86681">
        <w:rPr>
          <w:rFonts w:cstheme="minorHAnsi"/>
          <w:b/>
          <w:sz w:val="24"/>
          <w:szCs w:val="24"/>
        </w:rPr>
        <w:t>Dean’s signature……………………………                                  Date………………………………………….</w:t>
      </w:r>
    </w:p>
    <w:p w:rsidR="00F93119" w:rsidRPr="00F86681" w:rsidRDefault="00F93119" w:rsidP="00F93119">
      <w:pPr>
        <w:rPr>
          <w:rFonts w:cstheme="minorHAnsi"/>
          <w:b/>
          <w:sz w:val="28"/>
          <w:szCs w:val="28"/>
          <w:u w:val="single"/>
        </w:rPr>
      </w:pPr>
    </w:p>
    <w:p w:rsidR="00F93119" w:rsidRPr="00F86681" w:rsidRDefault="00F93119" w:rsidP="00F93119">
      <w:pPr>
        <w:rPr>
          <w:rFonts w:cstheme="minorHAnsi"/>
          <w:b/>
          <w:sz w:val="28"/>
          <w:szCs w:val="28"/>
          <w:u w:val="single"/>
        </w:rPr>
      </w:pPr>
    </w:p>
    <w:p w:rsidR="00F93119" w:rsidRPr="00F86681" w:rsidRDefault="00F93119" w:rsidP="00F93119">
      <w:pPr>
        <w:rPr>
          <w:rFonts w:cstheme="minorHAnsi"/>
          <w:b/>
          <w:sz w:val="28"/>
          <w:szCs w:val="28"/>
          <w:u w:val="single"/>
        </w:rPr>
      </w:pPr>
      <w:r w:rsidRPr="00F86681">
        <w:rPr>
          <w:rFonts w:cstheme="minorHAnsi"/>
          <w:b/>
          <w:sz w:val="28"/>
          <w:szCs w:val="28"/>
          <w:u w:val="single"/>
        </w:rPr>
        <w:lastRenderedPageBreak/>
        <w:t>Learning Objective:</w:t>
      </w:r>
    </w:p>
    <w:p w:rsidR="00F93119" w:rsidRPr="00F86681" w:rsidRDefault="00024015" w:rsidP="00F93119">
      <w:pPr>
        <w:pStyle w:val="Default"/>
        <w:jc w:val="both"/>
        <w:rPr>
          <w:rFonts w:asciiTheme="minorHAnsi" w:hAnsiTheme="minorHAnsi" w:cstheme="minorHAnsi"/>
          <w:color w:val="auto"/>
        </w:rPr>
      </w:pPr>
      <w:r w:rsidRPr="00F86681">
        <w:rPr>
          <w:rFonts w:asciiTheme="minorHAnsi" w:hAnsiTheme="minorHAnsi" w:cstheme="minorHAnsi"/>
          <w:color w:val="auto"/>
        </w:rPr>
        <w:t>The course is designed for engineering students to understand the effect of management strategies and techniques on the output of aircraft maintenance programs.</w:t>
      </w:r>
    </w:p>
    <w:p w:rsidR="00F93119" w:rsidRPr="00F86681" w:rsidRDefault="00F93119" w:rsidP="00F93119">
      <w:pPr>
        <w:pStyle w:val="Default"/>
        <w:jc w:val="both"/>
        <w:rPr>
          <w:rFonts w:asciiTheme="minorHAnsi" w:hAnsiTheme="minorHAnsi" w:cstheme="minorHAnsi"/>
          <w:color w:val="auto"/>
        </w:rPr>
      </w:pPr>
    </w:p>
    <w:p w:rsidR="00F93119" w:rsidRPr="00F86681" w:rsidRDefault="00F93119" w:rsidP="00F93119">
      <w:pPr>
        <w:rPr>
          <w:rFonts w:cstheme="minorHAnsi"/>
          <w:sz w:val="24"/>
          <w:szCs w:val="24"/>
        </w:rPr>
      </w:pPr>
      <w:r w:rsidRPr="00F86681">
        <w:rPr>
          <w:rFonts w:cstheme="minorHAnsi"/>
          <w:sz w:val="24"/>
          <w:szCs w:val="24"/>
        </w:rPr>
        <w:t>Upon successful completion of the course, the student should be able to:</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6681"/>
        <w:gridCol w:w="990"/>
        <w:gridCol w:w="2070"/>
      </w:tblGrid>
      <w:tr w:rsidR="00F93119" w:rsidRPr="00F86681" w:rsidTr="00C23962">
        <w:trPr>
          <w:trHeight w:val="576"/>
        </w:trPr>
        <w:tc>
          <w:tcPr>
            <w:tcW w:w="897" w:type="dxa"/>
            <w:vAlign w:val="center"/>
          </w:tcPr>
          <w:p w:rsidR="00F93119" w:rsidRPr="00F86681" w:rsidRDefault="00F93119" w:rsidP="00C23962">
            <w:pPr>
              <w:pStyle w:val="Default"/>
              <w:jc w:val="both"/>
              <w:rPr>
                <w:rFonts w:asciiTheme="minorHAnsi" w:hAnsiTheme="minorHAnsi" w:cstheme="minorHAnsi"/>
                <w:b/>
                <w:color w:val="auto"/>
                <w:szCs w:val="28"/>
              </w:rPr>
            </w:pPr>
            <w:r w:rsidRPr="00F86681">
              <w:rPr>
                <w:rFonts w:asciiTheme="minorHAnsi" w:hAnsiTheme="minorHAnsi" w:cstheme="minorHAnsi"/>
                <w:b/>
                <w:color w:val="auto"/>
                <w:szCs w:val="28"/>
              </w:rPr>
              <w:t>S No</w:t>
            </w:r>
          </w:p>
        </w:tc>
        <w:tc>
          <w:tcPr>
            <w:tcW w:w="6681" w:type="dxa"/>
            <w:vAlign w:val="center"/>
          </w:tcPr>
          <w:p w:rsidR="00F93119" w:rsidRPr="00F86681" w:rsidRDefault="00F93119" w:rsidP="00C23962">
            <w:pPr>
              <w:pStyle w:val="Default"/>
              <w:jc w:val="both"/>
              <w:rPr>
                <w:rFonts w:asciiTheme="minorHAnsi" w:hAnsiTheme="minorHAnsi" w:cstheme="minorHAnsi"/>
                <w:b/>
                <w:color w:val="auto"/>
                <w:szCs w:val="28"/>
              </w:rPr>
            </w:pPr>
            <w:r w:rsidRPr="00F86681">
              <w:rPr>
                <w:rFonts w:asciiTheme="minorHAnsi" w:hAnsiTheme="minorHAnsi" w:cstheme="minorHAnsi"/>
                <w:b/>
                <w:color w:val="auto"/>
                <w:szCs w:val="28"/>
              </w:rPr>
              <w:t>CLO Statement</w:t>
            </w:r>
          </w:p>
        </w:tc>
        <w:tc>
          <w:tcPr>
            <w:tcW w:w="990" w:type="dxa"/>
            <w:vAlign w:val="center"/>
          </w:tcPr>
          <w:p w:rsidR="00F93119" w:rsidRPr="00F86681" w:rsidRDefault="00F93119" w:rsidP="00C23962">
            <w:pPr>
              <w:pStyle w:val="Default"/>
              <w:jc w:val="both"/>
              <w:rPr>
                <w:rFonts w:asciiTheme="minorHAnsi" w:hAnsiTheme="minorHAnsi" w:cstheme="minorHAnsi"/>
                <w:b/>
                <w:color w:val="auto"/>
                <w:szCs w:val="28"/>
              </w:rPr>
            </w:pPr>
            <w:r w:rsidRPr="00F86681">
              <w:rPr>
                <w:rFonts w:asciiTheme="minorHAnsi" w:hAnsiTheme="minorHAnsi" w:cstheme="minorHAnsi"/>
                <w:b/>
                <w:color w:val="auto"/>
                <w:szCs w:val="28"/>
              </w:rPr>
              <w:t>PLO</w:t>
            </w:r>
          </w:p>
        </w:tc>
        <w:tc>
          <w:tcPr>
            <w:tcW w:w="2070" w:type="dxa"/>
            <w:vAlign w:val="center"/>
          </w:tcPr>
          <w:p w:rsidR="00F93119" w:rsidRPr="00F86681" w:rsidRDefault="00F93119" w:rsidP="00C23962">
            <w:pPr>
              <w:pStyle w:val="Default"/>
              <w:jc w:val="both"/>
              <w:rPr>
                <w:rFonts w:asciiTheme="minorHAnsi" w:hAnsiTheme="minorHAnsi" w:cstheme="minorHAnsi"/>
                <w:b/>
                <w:color w:val="auto"/>
                <w:szCs w:val="28"/>
              </w:rPr>
            </w:pPr>
            <w:r w:rsidRPr="00F86681">
              <w:rPr>
                <w:rFonts w:asciiTheme="minorHAnsi" w:hAnsiTheme="minorHAnsi" w:cstheme="minorHAnsi"/>
                <w:b/>
                <w:color w:val="auto"/>
                <w:szCs w:val="28"/>
              </w:rPr>
              <w:t>Learning Domain and level</w:t>
            </w:r>
          </w:p>
        </w:tc>
      </w:tr>
      <w:tr w:rsidR="00024015" w:rsidRPr="00F86681" w:rsidTr="00C23962">
        <w:trPr>
          <w:trHeight w:val="432"/>
        </w:trPr>
        <w:tc>
          <w:tcPr>
            <w:tcW w:w="897" w:type="dxa"/>
            <w:vAlign w:val="center"/>
          </w:tcPr>
          <w:p w:rsidR="00024015" w:rsidRPr="00F86681" w:rsidRDefault="00024015" w:rsidP="00024015">
            <w:pPr>
              <w:jc w:val="both"/>
              <w:rPr>
                <w:rFonts w:cstheme="minorHAnsi"/>
                <w:b/>
              </w:rPr>
            </w:pPr>
            <w:r w:rsidRPr="00F86681">
              <w:rPr>
                <w:rFonts w:cstheme="minorHAnsi"/>
              </w:rPr>
              <w:t>1.</w:t>
            </w:r>
          </w:p>
        </w:tc>
        <w:tc>
          <w:tcPr>
            <w:tcW w:w="6681" w:type="dxa"/>
          </w:tcPr>
          <w:p w:rsidR="00024015" w:rsidRPr="00F86681" w:rsidRDefault="00024015" w:rsidP="00024015">
            <w:pPr>
              <w:jc w:val="both"/>
              <w:rPr>
                <w:rFonts w:cstheme="minorHAnsi"/>
                <w:b/>
              </w:rPr>
            </w:pPr>
            <w:r w:rsidRPr="00F86681">
              <w:rPr>
                <w:rFonts w:cstheme="minorHAnsi"/>
              </w:rPr>
              <w:t>Understand the fundamentals and philosophies of management in creating reliable maintenance programs</w:t>
            </w:r>
          </w:p>
        </w:tc>
        <w:tc>
          <w:tcPr>
            <w:tcW w:w="990" w:type="dxa"/>
            <w:vAlign w:val="center"/>
          </w:tcPr>
          <w:p w:rsidR="00024015" w:rsidRPr="00F86681" w:rsidRDefault="00024015" w:rsidP="00024015">
            <w:pPr>
              <w:jc w:val="both"/>
              <w:rPr>
                <w:rFonts w:cstheme="minorHAnsi"/>
              </w:rPr>
            </w:pPr>
            <w:r w:rsidRPr="00F86681">
              <w:rPr>
                <w:rFonts w:cstheme="minorHAnsi"/>
              </w:rPr>
              <w:t>1</w:t>
            </w:r>
          </w:p>
        </w:tc>
        <w:tc>
          <w:tcPr>
            <w:tcW w:w="2070" w:type="dxa"/>
            <w:vAlign w:val="center"/>
          </w:tcPr>
          <w:p w:rsidR="00024015" w:rsidRPr="00F86681" w:rsidRDefault="00383C40" w:rsidP="00024015">
            <w:pPr>
              <w:jc w:val="both"/>
              <w:rPr>
                <w:rFonts w:cstheme="minorHAnsi"/>
              </w:rPr>
            </w:pPr>
            <w:r>
              <w:rPr>
                <w:rFonts w:cstheme="minorHAnsi"/>
              </w:rPr>
              <w:t>C1</w:t>
            </w:r>
          </w:p>
        </w:tc>
      </w:tr>
      <w:tr w:rsidR="00024015" w:rsidRPr="00F86681" w:rsidTr="00C23962">
        <w:trPr>
          <w:trHeight w:val="432"/>
        </w:trPr>
        <w:tc>
          <w:tcPr>
            <w:tcW w:w="897" w:type="dxa"/>
            <w:vAlign w:val="center"/>
          </w:tcPr>
          <w:p w:rsidR="00024015" w:rsidRPr="00F86681" w:rsidRDefault="00024015" w:rsidP="00024015">
            <w:pPr>
              <w:jc w:val="both"/>
              <w:rPr>
                <w:rFonts w:cstheme="minorHAnsi"/>
              </w:rPr>
            </w:pPr>
            <w:r w:rsidRPr="00F86681">
              <w:rPr>
                <w:rFonts w:cstheme="minorHAnsi"/>
              </w:rPr>
              <w:t>2.</w:t>
            </w:r>
          </w:p>
        </w:tc>
        <w:tc>
          <w:tcPr>
            <w:tcW w:w="6681" w:type="dxa"/>
          </w:tcPr>
          <w:p w:rsidR="00024015" w:rsidRPr="00F86681" w:rsidRDefault="00024015" w:rsidP="00024015">
            <w:pPr>
              <w:jc w:val="both"/>
              <w:rPr>
                <w:rFonts w:cstheme="minorHAnsi"/>
              </w:rPr>
            </w:pPr>
            <w:r w:rsidRPr="00F86681">
              <w:rPr>
                <w:rFonts w:cstheme="minorHAnsi"/>
              </w:rPr>
              <w:t>Identify the system errors using system diagnostic techniques</w:t>
            </w:r>
          </w:p>
        </w:tc>
        <w:tc>
          <w:tcPr>
            <w:tcW w:w="990" w:type="dxa"/>
            <w:vAlign w:val="center"/>
          </w:tcPr>
          <w:p w:rsidR="00024015" w:rsidRPr="00F86681" w:rsidRDefault="00024015" w:rsidP="00024015">
            <w:pPr>
              <w:jc w:val="both"/>
              <w:rPr>
                <w:rFonts w:cstheme="minorHAnsi"/>
              </w:rPr>
            </w:pPr>
            <w:r w:rsidRPr="00F86681">
              <w:rPr>
                <w:rFonts w:cstheme="minorHAnsi"/>
              </w:rPr>
              <w:t>2</w:t>
            </w:r>
          </w:p>
        </w:tc>
        <w:tc>
          <w:tcPr>
            <w:tcW w:w="2070" w:type="dxa"/>
            <w:vAlign w:val="center"/>
          </w:tcPr>
          <w:p w:rsidR="00024015" w:rsidRPr="00F86681" w:rsidRDefault="00024015" w:rsidP="00383C40">
            <w:pPr>
              <w:jc w:val="both"/>
              <w:rPr>
                <w:rFonts w:cstheme="minorHAnsi"/>
              </w:rPr>
            </w:pPr>
            <w:r w:rsidRPr="00F86681">
              <w:rPr>
                <w:rFonts w:cstheme="minorHAnsi"/>
              </w:rPr>
              <w:t>C</w:t>
            </w:r>
            <w:r w:rsidR="00383C40">
              <w:rPr>
                <w:rFonts w:cstheme="minorHAnsi"/>
              </w:rPr>
              <w:t>1</w:t>
            </w:r>
          </w:p>
        </w:tc>
      </w:tr>
      <w:tr w:rsidR="00024015" w:rsidRPr="00F86681" w:rsidTr="00C23962">
        <w:trPr>
          <w:trHeight w:val="432"/>
        </w:trPr>
        <w:tc>
          <w:tcPr>
            <w:tcW w:w="897" w:type="dxa"/>
            <w:vAlign w:val="center"/>
          </w:tcPr>
          <w:p w:rsidR="00024015" w:rsidRPr="00F86681" w:rsidRDefault="00B413B1" w:rsidP="00024015">
            <w:pPr>
              <w:jc w:val="both"/>
              <w:rPr>
                <w:rFonts w:cstheme="minorHAnsi"/>
              </w:rPr>
            </w:pPr>
            <w:r>
              <w:rPr>
                <w:rFonts w:cstheme="minorHAnsi"/>
              </w:rPr>
              <w:t>3.</w:t>
            </w:r>
          </w:p>
        </w:tc>
        <w:tc>
          <w:tcPr>
            <w:tcW w:w="6681" w:type="dxa"/>
          </w:tcPr>
          <w:p w:rsidR="00024015" w:rsidRPr="00F86681" w:rsidRDefault="00024015" w:rsidP="00024015">
            <w:pPr>
              <w:jc w:val="both"/>
              <w:rPr>
                <w:rFonts w:cstheme="minorHAnsi"/>
              </w:rPr>
            </w:pPr>
            <w:r w:rsidRPr="00F86681">
              <w:rPr>
                <w:rFonts w:cstheme="minorHAnsi"/>
              </w:rPr>
              <w:t xml:space="preserve">Develop a strong sense of responsibility towards professional, legal, and ethical standards of working in an organization </w:t>
            </w:r>
          </w:p>
        </w:tc>
        <w:tc>
          <w:tcPr>
            <w:tcW w:w="990" w:type="dxa"/>
            <w:vAlign w:val="center"/>
          </w:tcPr>
          <w:p w:rsidR="00024015" w:rsidRPr="00F86681" w:rsidRDefault="00024015" w:rsidP="00024015">
            <w:pPr>
              <w:jc w:val="both"/>
              <w:rPr>
                <w:rFonts w:cstheme="minorHAnsi"/>
              </w:rPr>
            </w:pPr>
            <w:r w:rsidRPr="00F86681">
              <w:rPr>
                <w:rFonts w:cstheme="minorHAnsi"/>
              </w:rPr>
              <w:t>8</w:t>
            </w:r>
          </w:p>
        </w:tc>
        <w:tc>
          <w:tcPr>
            <w:tcW w:w="2070" w:type="dxa"/>
            <w:vAlign w:val="center"/>
          </w:tcPr>
          <w:p w:rsidR="00024015" w:rsidRPr="00F86681" w:rsidRDefault="00024015" w:rsidP="00024015">
            <w:pPr>
              <w:jc w:val="both"/>
              <w:rPr>
                <w:rFonts w:cstheme="minorHAnsi"/>
              </w:rPr>
            </w:pPr>
            <w:r w:rsidRPr="00F86681">
              <w:rPr>
                <w:rFonts w:cstheme="minorHAnsi"/>
              </w:rPr>
              <w:t>C2</w:t>
            </w:r>
          </w:p>
        </w:tc>
      </w:tr>
    </w:tbl>
    <w:p w:rsidR="00F93119" w:rsidRPr="00F86681" w:rsidRDefault="00F93119" w:rsidP="00F93119">
      <w:pPr>
        <w:rPr>
          <w:rFonts w:cstheme="minorHAnsi"/>
        </w:rPr>
      </w:pPr>
    </w:p>
    <w:p w:rsidR="00F93119" w:rsidRPr="00F86681" w:rsidRDefault="00F93119" w:rsidP="00F93119">
      <w:pPr>
        <w:rPr>
          <w:rFonts w:cstheme="minorHAnsi"/>
          <w:sz w:val="28"/>
          <w:szCs w:val="28"/>
        </w:rPr>
      </w:pPr>
      <w:r w:rsidRPr="00F86681">
        <w:rPr>
          <w:rFonts w:cstheme="minorHAnsi"/>
          <w:b/>
          <w:sz w:val="28"/>
          <w:szCs w:val="28"/>
          <w:u w:val="single"/>
        </w:rPr>
        <w:t>Learning Methodology:</w:t>
      </w:r>
    </w:p>
    <w:p w:rsidR="001A3EF6" w:rsidRPr="00F86681" w:rsidRDefault="001A3EF6" w:rsidP="001A3EF6">
      <w:pPr>
        <w:numPr>
          <w:ilvl w:val="0"/>
          <w:numId w:val="1"/>
        </w:numPr>
        <w:spacing w:before="240" w:after="240" w:line="240" w:lineRule="auto"/>
        <w:jc w:val="both"/>
        <w:rPr>
          <w:rFonts w:cstheme="minorHAnsi"/>
          <w:bCs/>
          <w:szCs w:val="24"/>
        </w:rPr>
      </w:pPr>
      <w:r w:rsidRPr="00F86681">
        <w:rPr>
          <w:rFonts w:cstheme="minorHAnsi"/>
          <w:bCs/>
          <w:szCs w:val="24"/>
        </w:rPr>
        <w:t xml:space="preserve">The course content is designed as a mixture of theory lectures and handouts. </w:t>
      </w:r>
    </w:p>
    <w:p w:rsidR="001A3EF6" w:rsidRPr="00F86681" w:rsidRDefault="001A3EF6" w:rsidP="001A3EF6">
      <w:pPr>
        <w:numPr>
          <w:ilvl w:val="0"/>
          <w:numId w:val="1"/>
        </w:numPr>
        <w:spacing w:before="240" w:after="240" w:line="240" w:lineRule="auto"/>
        <w:jc w:val="both"/>
        <w:rPr>
          <w:rFonts w:cstheme="minorHAnsi"/>
          <w:bCs/>
          <w:szCs w:val="24"/>
        </w:rPr>
      </w:pPr>
      <w:r w:rsidRPr="00F86681">
        <w:rPr>
          <w:rFonts w:cstheme="minorHAnsi"/>
          <w:bCs/>
          <w:szCs w:val="24"/>
        </w:rPr>
        <w:t xml:space="preserve">Case studies and worked examples involving hands on practice are designed as part of the course to consolidate learning. </w:t>
      </w:r>
    </w:p>
    <w:p w:rsidR="001A3EF6" w:rsidRPr="00F86681" w:rsidRDefault="001A3EF6" w:rsidP="001A3EF6">
      <w:pPr>
        <w:numPr>
          <w:ilvl w:val="0"/>
          <w:numId w:val="1"/>
        </w:numPr>
        <w:spacing w:before="240" w:after="240" w:line="240" w:lineRule="auto"/>
        <w:jc w:val="both"/>
        <w:rPr>
          <w:rFonts w:cstheme="minorHAnsi"/>
          <w:bCs/>
          <w:szCs w:val="24"/>
        </w:rPr>
      </w:pPr>
      <w:r w:rsidRPr="00F86681">
        <w:rPr>
          <w:rFonts w:cstheme="minorHAnsi"/>
          <w:bCs/>
          <w:szCs w:val="24"/>
        </w:rPr>
        <w:t xml:space="preserve">Participants will be evaluated based on assignments and quizzes from theory, worked examples and individual/group presentations. </w:t>
      </w:r>
    </w:p>
    <w:p w:rsidR="00F93119" w:rsidRPr="00F86681" w:rsidRDefault="00F93119" w:rsidP="00F93119">
      <w:pPr>
        <w:tabs>
          <w:tab w:val="left" w:pos="930"/>
        </w:tabs>
        <w:rPr>
          <w:rFonts w:cstheme="minorHAnsi"/>
          <w:b/>
          <w:sz w:val="28"/>
          <w:szCs w:val="28"/>
          <w:u w:val="single"/>
        </w:rPr>
      </w:pPr>
    </w:p>
    <w:p w:rsidR="00F93119" w:rsidRPr="00F86681" w:rsidRDefault="00F93119" w:rsidP="00F93119">
      <w:pPr>
        <w:tabs>
          <w:tab w:val="left" w:pos="930"/>
        </w:tabs>
        <w:rPr>
          <w:rFonts w:cstheme="minorHAnsi"/>
          <w:b/>
          <w:sz w:val="28"/>
          <w:szCs w:val="28"/>
          <w:u w:val="single"/>
        </w:rPr>
      </w:pPr>
      <w:r w:rsidRPr="00F86681">
        <w:rPr>
          <w:rFonts w:cstheme="minorHAnsi"/>
          <w:b/>
          <w:sz w:val="28"/>
          <w:szCs w:val="28"/>
          <w:u w:val="single"/>
        </w:rPr>
        <w:t>Grade Evaluation Criteria</w:t>
      </w:r>
    </w:p>
    <w:p w:rsidR="00F93119" w:rsidRPr="00F86681" w:rsidRDefault="00F93119" w:rsidP="00F93119">
      <w:pPr>
        <w:tabs>
          <w:tab w:val="left" w:pos="930"/>
        </w:tabs>
        <w:rPr>
          <w:rFonts w:cstheme="minorHAnsi"/>
          <w:sz w:val="24"/>
          <w:szCs w:val="28"/>
        </w:rPr>
      </w:pPr>
      <w:r w:rsidRPr="00F86681">
        <w:rPr>
          <w:rFonts w:cstheme="minorHAnsi"/>
          <w:sz w:val="24"/>
          <w:szCs w:val="28"/>
        </w:rPr>
        <w:t>Following is the criteria for the distribution of marks to evaluate final grade in a semester.</w:t>
      </w:r>
    </w:p>
    <w:p w:rsidR="00F93119" w:rsidRPr="00F86681" w:rsidRDefault="00F93119" w:rsidP="00F93119">
      <w:pPr>
        <w:tabs>
          <w:tab w:val="left" w:pos="930"/>
        </w:tabs>
        <w:ind w:left="3600" w:hanging="3600"/>
        <w:rPr>
          <w:rFonts w:cstheme="minorHAnsi"/>
          <w:b/>
          <w:sz w:val="28"/>
          <w:szCs w:val="28"/>
        </w:rPr>
      </w:pPr>
      <w:r w:rsidRPr="00F86681">
        <w:rPr>
          <w:rFonts w:cstheme="minorHAnsi"/>
          <w:b/>
          <w:sz w:val="28"/>
          <w:szCs w:val="28"/>
        </w:rPr>
        <w:t>Marks Evaluation</w:t>
      </w:r>
      <w:r w:rsidRPr="00F86681">
        <w:rPr>
          <w:rFonts w:cstheme="minorHAnsi"/>
          <w:b/>
          <w:sz w:val="28"/>
          <w:szCs w:val="28"/>
        </w:rPr>
        <w:tab/>
      </w:r>
      <w:r w:rsidRPr="00F86681">
        <w:rPr>
          <w:rFonts w:cstheme="minorHAnsi"/>
          <w:b/>
          <w:sz w:val="28"/>
          <w:szCs w:val="28"/>
        </w:rPr>
        <w:tab/>
      </w:r>
      <w:r w:rsidRPr="00F86681">
        <w:rPr>
          <w:rFonts w:cstheme="minorHAnsi"/>
          <w:b/>
          <w:sz w:val="28"/>
          <w:szCs w:val="28"/>
        </w:rPr>
        <w:tab/>
      </w:r>
      <w:r w:rsidRPr="00F86681">
        <w:rPr>
          <w:rFonts w:cstheme="minorHAnsi"/>
          <w:b/>
          <w:sz w:val="28"/>
          <w:szCs w:val="28"/>
        </w:rPr>
        <w:tab/>
        <w:t xml:space="preserve">Marks in percentage </w:t>
      </w:r>
      <w:r w:rsidRPr="00F86681">
        <w:rPr>
          <w:rFonts w:cstheme="minorHAnsi"/>
          <w:b/>
          <w:sz w:val="28"/>
          <w:szCs w:val="28"/>
        </w:rPr>
        <w:tab/>
      </w:r>
      <w:r w:rsidRPr="00F86681">
        <w:rPr>
          <w:rFonts w:cstheme="minorHAnsi"/>
          <w:b/>
          <w:sz w:val="28"/>
          <w:szCs w:val="28"/>
        </w:rPr>
        <w:tab/>
      </w:r>
    </w:p>
    <w:p w:rsidR="00F93119" w:rsidRPr="00F86681" w:rsidRDefault="00F93119" w:rsidP="00F93119">
      <w:pPr>
        <w:pStyle w:val="BodyTextIndent2"/>
        <w:ind w:left="0"/>
        <w:rPr>
          <w:rFonts w:asciiTheme="minorHAnsi" w:hAnsiTheme="minorHAnsi" w:cstheme="minorHAnsi"/>
          <w:b/>
        </w:rPr>
      </w:pPr>
      <w:r w:rsidRPr="00F86681">
        <w:rPr>
          <w:rFonts w:asciiTheme="minorHAnsi" w:hAnsiTheme="minorHAnsi" w:cstheme="minorHAnsi"/>
          <w:b/>
          <w:u w:val="single"/>
        </w:rPr>
        <w:t>Theory</w:t>
      </w:r>
      <w:r w:rsidR="00EA014E" w:rsidRPr="00F86681">
        <w:rPr>
          <w:rFonts w:asciiTheme="minorHAnsi" w:hAnsiTheme="minorHAnsi" w:cstheme="minorHAnsi"/>
          <w:b/>
          <w:u w:val="single"/>
        </w:rPr>
        <w:t xml:space="preserve"> (100</w:t>
      </w:r>
      <w:r w:rsidRPr="00F86681">
        <w:rPr>
          <w:rFonts w:asciiTheme="minorHAnsi" w:hAnsiTheme="minorHAnsi" w:cstheme="minorHAnsi"/>
          <w:b/>
          <w:u w:val="single"/>
        </w:rPr>
        <w:t>%)</w:t>
      </w:r>
      <w:r w:rsidRPr="00F86681">
        <w:rPr>
          <w:rFonts w:asciiTheme="minorHAnsi" w:hAnsiTheme="minorHAnsi" w:cstheme="minorHAnsi"/>
          <w: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015"/>
      </w:tblGrid>
      <w:tr w:rsidR="00F93119" w:rsidRPr="00F86681" w:rsidTr="00C23962">
        <w:trPr>
          <w:jc w:val="center"/>
        </w:trPr>
        <w:tc>
          <w:tcPr>
            <w:tcW w:w="2970" w:type="dxa"/>
            <w:tcBorders>
              <w:top w:val="single" w:sz="4" w:space="0" w:color="auto"/>
              <w:left w:val="single" w:sz="4" w:space="0" w:color="auto"/>
              <w:bottom w:val="single" w:sz="4" w:space="0" w:color="auto"/>
              <w:right w:val="single" w:sz="4" w:space="0" w:color="auto"/>
            </w:tcBorders>
          </w:tcPr>
          <w:p w:rsidR="00F93119" w:rsidRPr="00F86681" w:rsidRDefault="00F93119" w:rsidP="00C23962">
            <w:pPr>
              <w:jc w:val="both"/>
              <w:rPr>
                <w:rFonts w:cstheme="minorHAnsi"/>
                <w:b/>
                <w:sz w:val="24"/>
              </w:rPr>
            </w:pPr>
            <w:r w:rsidRPr="00F86681">
              <w:rPr>
                <w:rFonts w:cstheme="minorHAnsi"/>
                <w:b/>
                <w:sz w:val="24"/>
              </w:rPr>
              <w:t>Quizzes (x6)</w:t>
            </w:r>
          </w:p>
        </w:tc>
        <w:tc>
          <w:tcPr>
            <w:tcW w:w="3015" w:type="dxa"/>
            <w:tcBorders>
              <w:left w:val="single" w:sz="4" w:space="0" w:color="auto"/>
            </w:tcBorders>
          </w:tcPr>
          <w:p w:rsidR="00F93119" w:rsidRPr="00F86681" w:rsidRDefault="00F93119" w:rsidP="00C23962">
            <w:pPr>
              <w:jc w:val="both"/>
              <w:rPr>
                <w:rFonts w:cstheme="minorHAnsi"/>
                <w:sz w:val="24"/>
              </w:rPr>
            </w:pPr>
            <w:r w:rsidRPr="00F86681">
              <w:rPr>
                <w:rFonts w:cstheme="minorHAnsi"/>
                <w:sz w:val="24"/>
              </w:rPr>
              <w:t>15%</w:t>
            </w:r>
          </w:p>
        </w:tc>
      </w:tr>
      <w:tr w:rsidR="00F93119" w:rsidRPr="00F86681" w:rsidTr="00C23962">
        <w:trPr>
          <w:jc w:val="center"/>
        </w:trPr>
        <w:tc>
          <w:tcPr>
            <w:tcW w:w="2970" w:type="dxa"/>
            <w:tcBorders>
              <w:top w:val="single" w:sz="4" w:space="0" w:color="auto"/>
              <w:left w:val="single" w:sz="4" w:space="0" w:color="auto"/>
              <w:bottom w:val="single" w:sz="4" w:space="0" w:color="auto"/>
              <w:right w:val="single" w:sz="4" w:space="0" w:color="auto"/>
            </w:tcBorders>
          </w:tcPr>
          <w:p w:rsidR="00F93119" w:rsidRPr="00F86681" w:rsidRDefault="002A6C25" w:rsidP="00C23962">
            <w:pPr>
              <w:jc w:val="both"/>
              <w:rPr>
                <w:rFonts w:cstheme="minorHAnsi"/>
                <w:b/>
                <w:sz w:val="24"/>
              </w:rPr>
            </w:pPr>
            <w:r>
              <w:rPr>
                <w:rFonts w:cstheme="minorHAnsi"/>
                <w:b/>
                <w:sz w:val="24"/>
              </w:rPr>
              <w:t>Assignments (x4</w:t>
            </w:r>
            <w:r w:rsidR="00F93119" w:rsidRPr="00F86681">
              <w:rPr>
                <w:rFonts w:cstheme="minorHAnsi"/>
                <w:b/>
                <w:sz w:val="24"/>
              </w:rPr>
              <w:t>)</w:t>
            </w:r>
          </w:p>
        </w:tc>
        <w:tc>
          <w:tcPr>
            <w:tcW w:w="3015" w:type="dxa"/>
            <w:tcBorders>
              <w:left w:val="single" w:sz="4" w:space="0" w:color="auto"/>
            </w:tcBorders>
          </w:tcPr>
          <w:p w:rsidR="00F93119" w:rsidRPr="00F86681" w:rsidRDefault="002A6C25" w:rsidP="00C23962">
            <w:pPr>
              <w:jc w:val="both"/>
              <w:rPr>
                <w:rFonts w:cstheme="minorHAnsi"/>
                <w:sz w:val="24"/>
              </w:rPr>
            </w:pPr>
            <w:r>
              <w:rPr>
                <w:rFonts w:cstheme="minorHAnsi"/>
                <w:sz w:val="24"/>
              </w:rPr>
              <w:t>25</w:t>
            </w:r>
            <w:r w:rsidR="00F93119" w:rsidRPr="00F86681">
              <w:rPr>
                <w:rFonts w:cstheme="minorHAnsi"/>
                <w:sz w:val="24"/>
              </w:rPr>
              <w:t>%</w:t>
            </w:r>
          </w:p>
        </w:tc>
      </w:tr>
      <w:tr w:rsidR="00F93119" w:rsidRPr="00F86681" w:rsidTr="00C23962">
        <w:trPr>
          <w:jc w:val="center"/>
        </w:trPr>
        <w:tc>
          <w:tcPr>
            <w:tcW w:w="2970" w:type="dxa"/>
            <w:tcBorders>
              <w:top w:val="single" w:sz="4" w:space="0" w:color="auto"/>
              <w:left w:val="single" w:sz="4" w:space="0" w:color="auto"/>
              <w:bottom w:val="single" w:sz="4" w:space="0" w:color="auto"/>
              <w:right w:val="single" w:sz="4" w:space="0" w:color="auto"/>
            </w:tcBorders>
          </w:tcPr>
          <w:p w:rsidR="00F93119" w:rsidRPr="00F86681" w:rsidRDefault="00F93119" w:rsidP="00C23962">
            <w:pPr>
              <w:jc w:val="both"/>
              <w:rPr>
                <w:rFonts w:cstheme="minorHAnsi"/>
                <w:b/>
                <w:sz w:val="24"/>
              </w:rPr>
            </w:pPr>
            <w:r w:rsidRPr="00F86681">
              <w:rPr>
                <w:rFonts w:cstheme="minorHAnsi"/>
                <w:b/>
                <w:sz w:val="24"/>
              </w:rPr>
              <w:t>Mid Term Examination</w:t>
            </w:r>
          </w:p>
        </w:tc>
        <w:tc>
          <w:tcPr>
            <w:tcW w:w="3015" w:type="dxa"/>
            <w:tcBorders>
              <w:left w:val="single" w:sz="4" w:space="0" w:color="auto"/>
            </w:tcBorders>
          </w:tcPr>
          <w:p w:rsidR="00F93119" w:rsidRPr="00F86681" w:rsidRDefault="00F93119" w:rsidP="00C23962">
            <w:pPr>
              <w:jc w:val="both"/>
              <w:rPr>
                <w:rFonts w:cstheme="minorHAnsi"/>
                <w:sz w:val="24"/>
              </w:rPr>
            </w:pPr>
            <w:r w:rsidRPr="00F86681">
              <w:rPr>
                <w:rFonts w:cstheme="minorHAnsi"/>
                <w:sz w:val="24"/>
              </w:rPr>
              <w:t>25%</w:t>
            </w:r>
          </w:p>
        </w:tc>
      </w:tr>
      <w:tr w:rsidR="00F93119" w:rsidRPr="00F86681" w:rsidTr="00C23962">
        <w:trPr>
          <w:jc w:val="center"/>
        </w:trPr>
        <w:tc>
          <w:tcPr>
            <w:tcW w:w="2970" w:type="dxa"/>
            <w:tcBorders>
              <w:top w:val="single" w:sz="4" w:space="0" w:color="auto"/>
              <w:left w:val="single" w:sz="4" w:space="0" w:color="auto"/>
              <w:bottom w:val="single" w:sz="4" w:space="0" w:color="auto"/>
              <w:right w:val="single" w:sz="4" w:space="0" w:color="auto"/>
            </w:tcBorders>
          </w:tcPr>
          <w:p w:rsidR="00F93119" w:rsidRPr="00F86681" w:rsidRDefault="00F93119" w:rsidP="00C23962">
            <w:pPr>
              <w:jc w:val="both"/>
              <w:rPr>
                <w:rFonts w:cstheme="minorHAnsi"/>
                <w:b/>
                <w:sz w:val="24"/>
              </w:rPr>
            </w:pPr>
            <w:r w:rsidRPr="00F86681">
              <w:rPr>
                <w:rFonts w:cstheme="minorHAnsi"/>
                <w:b/>
                <w:sz w:val="24"/>
              </w:rPr>
              <w:t>End Term Examination</w:t>
            </w:r>
          </w:p>
        </w:tc>
        <w:tc>
          <w:tcPr>
            <w:tcW w:w="3015" w:type="dxa"/>
            <w:tcBorders>
              <w:left w:val="single" w:sz="4" w:space="0" w:color="auto"/>
            </w:tcBorders>
          </w:tcPr>
          <w:p w:rsidR="00F93119" w:rsidRPr="00F86681" w:rsidRDefault="00F93119" w:rsidP="00C23962">
            <w:pPr>
              <w:jc w:val="both"/>
              <w:rPr>
                <w:rFonts w:cstheme="minorHAnsi"/>
                <w:sz w:val="24"/>
              </w:rPr>
            </w:pPr>
            <w:r w:rsidRPr="00F86681">
              <w:rPr>
                <w:rFonts w:cstheme="minorHAnsi"/>
                <w:sz w:val="24"/>
              </w:rPr>
              <w:t>35%</w:t>
            </w:r>
          </w:p>
        </w:tc>
      </w:tr>
    </w:tbl>
    <w:p w:rsidR="00F93119" w:rsidRPr="00F86681" w:rsidRDefault="00F93119" w:rsidP="00F93119">
      <w:pPr>
        <w:tabs>
          <w:tab w:val="left" w:pos="930"/>
        </w:tabs>
        <w:spacing w:after="0" w:line="240" w:lineRule="auto"/>
        <w:rPr>
          <w:rFonts w:cstheme="minorHAnsi"/>
          <w:b/>
          <w:sz w:val="28"/>
          <w:szCs w:val="28"/>
          <w:u w:val="single"/>
        </w:rPr>
      </w:pPr>
      <w:r w:rsidRPr="00F86681">
        <w:rPr>
          <w:rFonts w:cstheme="minorHAnsi"/>
          <w:b/>
          <w:sz w:val="28"/>
          <w:szCs w:val="28"/>
          <w:u w:val="single"/>
        </w:rPr>
        <w:t>Recommended Text Books:</w:t>
      </w:r>
    </w:p>
    <w:p w:rsidR="00F93119" w:rsidRPr="00F86681" w:rsidRDefault="005971CA" w:rsidP="00F93119">
      <w:pPr>
        <w:spacing w:after="0" w:line="240" w:lineRule="auto"/>
        <w:rPr>
          <w:rFonts w:cstheme="minorHAnsi"/>
        </w:rPr>
      </w:pPr>
      <w:r w:rsidRPr="00F86681">
        <w:rPr>
          <w:rFonts w:cstheme="minorHAnsi"/>
        </w:rPr>
        <w:t xml:space="preserve">R. C. Mishra, K. Pathak, </w:t>
      </w:r>
      <w:r w:rsidRPr="00F86681">
        <w:rPr>
          <w:rFonts w:cstheme="minorHAnsi"/>
          <w:i/>
        </w:rPr>
        <w:t xml:space="preserve">Maintenance Engineering and Management, </w:t>
      </w:r>
      <w:r w:rsidRPr="00F86681">
        <w:rPr>
          <w:rFonts w:cstheme="minorHAnsi"/>
        </w:rPr>
        <w:t>Prentice Hall of India, 2012</w:t>
      </w:r>
    </w:p>
    <w:p w:rsidR="005971CA" w:rsidRPr="00F86681" w:rsidRDefault="005971CA" w:rsidP="00F93119">
      <w:pPr>
        <w:spacing w:after="0" w:line="240" w:lineRule="auto"/>
        <w:rPr>
          <w:rFonts w:cstheme="minorHAnsi"/>
        </w:rPr>
      </w:pPr>
    </w:p>
    <w:p w:rsidR="00F93119" w:rsidRPr="00F86681" w:rsidRDefault="00F93119" w:rsidP="00F93119">
      <w:pPr>
        <w:tabs>
          <w:tab w:val="left" w:pos="930"/>
        </w:tabs>
        <w:spacing w:after="0" w:line="240" w:lineRule="auto"/>
        <w:rPr>
          <w:rFonts w:cstheme="minorHAnsi"/>
          <w:b/>
          <w:sz w:val="28"/>
          <w:szCs w:val="28"/>
          <w:u w:val="single"/>
        </w:rPr>
      </w:pPr>
      <w:r w:rsidRPr="00F86681">
        <w:rPr>
          <w:rFonts w:cstheme="minorHAnsi"/>
          <w:b/>
          <w:sz w:val="28"/>
          <w:szCs w:val="28"/>
          <w:u w:val="single"/>
        </w:rPr>
        <w:t>Reference Books:</w:t>
      </w:r>
    </w:p>
    <w:p w:rsidR="005971CA" w:rsidRPr="00F86681" w:rsidRDefault="00F93119" w:rsidP="005971CA">
      <w:pPr>
        <w:pStyle w:val="ListParagraph"/>
        <w:numPr>
          <w:ilvl w:val="0"/>
          <w:numId w:val="2"/>
        </w:numPr>
        <w:rPr>
          <w:rFonts w:cstheme="minorHAnsi"/>
        </w:rPr>
      </w:pPr>
      <w:r w:rsidRPr="00F86681">
        <w:rPr>
          <w:rFonts w:cstheme="minorHAnsi"/>
          <w:sz w:val="24"/>
          <w:szCs w:val="24"/>
        </w:rPr>
        <w:t>“</w:t>
      </w:r>
      <w:r w:rsidR="005971CA" w:rsidRPr="00F86681">
        <w:rPr>
          <w:rFonts w:cstheme="minorHAnsi"/>
        </w:rPr>
        <w:t xml:space="preserve">B. S. </w:t>
      </w:r>
      <w:proofErr w:type="spellStart"/>
      <w:r w:rsidR="005971CA" w:rsidRPr="00F86681">
        <w:rPr>
          <w:rFonts w:cstheme="minorHAnsi"/>
        </w:rPr>
        <w:t>Dhillon</w:t>
      </w:r>
      <w:proofErr w:type="spellEnd"/>
      <w:r w:rsidR="005971CA" w:rsidRPr="00F86681">
        <w:rPr>
          <w:rFonts w:cstheme="minorHAnsi"/>
        </w:rPr>
        <w:t xml:space="preserve">, </w:t>
      </w:r>
      <w:r w:rsidR="005971CA" w:rsidRPr="00F86681">
        <w:rPr>
          <w:rFonts w:cstheme="minorHAnsi"/>
          <w:i/>
        </w:rPr>
        <w:t>Engineering Maintenance: A Modern Approach</w:t>
      </w:r>
      <w:r w:rsidR="005971CA" w:rsidRPr="00F86681">
        <w:rPr>
          <w:rFonts w:cstheme="minorHAnsi"/>
        </w:rPr>
        <w:t>, CRC Press, London, 2002</w:t>
      </w:r>
    </w:p>
    <w:p w:rsidR="005971CA" w:rsidRPr="00F86681" w:rsidRDefault="005971CA" w:rsidP="005971CA">
      <w:pPr>
        <w:pStyle w:val="ListParagraph"/>
        <w:numPr>
          <w:ilvl w:val="0"/>
          <w:numId w:val="2"/>
        </w:numPr>
        <w:rPr>
          <w:rFonts w:cstheme="minorHAnsi"/>
        </w:rPr>
      </w:pPr>
      <w:r w:rsidRPr="00F86681">
        <w:rPr>
          <w:rFonts w:cstheme="minorHAnsi"/>
        </w:rPr>
        <w:t xml:space="preserve">R. K. Mobley, L. R. Higgins, D. J. </w:t>
      </w:r>
      <w:proofErr w:type="spellStart"/>
      <w:r w:rsidRPr="00F86681">
        <w:rPr>
          <w:rFonts w:cstheme="minorHAnsi"/>
        </w:rPr>
        <w:t>Wikoff</w:t>
      </w:r>
      <w:proofErr w:type="spellEnd"/>
      <w:r w:rsidRPr="00F86681">
        <w:rPr>
          <w:rFonts w:cstheme="minorHAnsi"/>
        </w:rPr>
        <w:t xml:space="preserve">, </w:t>
      </w:r>
      <w:r w:rsidRPr="00F86681">
        <w:rPr>
          <w:rFonts w:cstheme="minorHAnsi"/>
          <w:i/>
        </w:rPr>
        <w:t xml:space="preserve">Maintenance Engineering Handbook Eighth Edition, </w:t>
      </w:r>
      <w:r w:rsidRPr="00F86681">
        <w:rPr>
          <w:rFonts w:cstheme="minorHAnsi"/>
        </w:rPr>
        <w:t xml:space="preserve">McGraw-Hill, 2014. </w:t>
      </w:r>
    </w:p>
    <w:p w:rsidR="00F93119" w:rsidRPr="00F86681" w:rsidRDefault="00F93119" w:rsidP="005971CA">
      <w:pPr>
        <w:spacing w:after="0" w:line="240" w:lineRule="auto"/>
        <w:jc w:val="both"/>
        <w:rPr>
          <w:rFonts w:cstheme="minorHAnsi"/>
        </w:rPr>
      </w:pPr>
    </w:p>
    <w:p w:rsidR="00F93119" w:rsidRPr="00F86681" w:rsidRDefault="00F93119" w:rsidP="00F93119">
      <w:pPr>
        <w:spacing w:line="480" w:lineRule="auto"/>
        <w:ind w:left="720"/>
        <w:jc w:val="center"/>
        <w:rPr>
          <w:rFonts w:cstheme="minorHAnsi"/>
          <w:b/>
          <w:sz w:val="28"/>
          <w:szCs w:val="28"/>
          <w:u w:val="single"/>
        </w:rPr>
      </w:pPr>
      <w:r w:rsidRPr="00F86681">
        <w:rPr>
          <w:rFonts w:cstheme="minorHAnsi"/>
          <w:b/>
          <w:sz w:val="28"/>
          <w:szCs w:val="28"/>
          <w:u w:val="single"/>
        </w:rPr>
        <w:t>Calendar of Course contents to be covered during semester</w:t>
      </w:r>
    </w:p>
    <w:p w:rsidR="00F93119" w:rsidRPr="00F86681" w:rsidRDefault="00F93119" w:rsidP="00F93119">
      <w:pPr>
        <w:spacing w:line="480" w:lineRule="auto"/>
        <w:rPr>
          <w:rFonts w:cstheme="minorHAnsi"/>
          <w:b/>
        </w:rPr>
      </w:pPr>
      <w:r w:rsidRPr="00F86681">
        <w:rPr>
          <w:rFonts w:cstheme="minorHAnsi"/>
          <w:b/>
        </w:rPr>
        <w:t>Course code</w:t>
      </w:r>
      <w:r w:rsidR="00886598" w:rsidRPr="00F86681">
        <w:rPr>
          <w:rFonts w:cstheme="minorHAnsi"/>
          <w:b/>
        </w:rPr>
        <w:t>:  AT 101</w:t>
      </w:r>
      <w:r w:rsidRPr="00F86681">
        <w:rPr>
          <w:rFonts w:cstheme="minorHAnsi"/>
          <w:b/>
        </w:rPr>
        <w:tab/>
      </w:r>
      <w:r w:rsidRPr="00F86681">
        <w:rPr>
          <w:rFonts w:cstheme="minorHAnsi"/>
          <w:b/>
        </w:rPr>
        <w:tab/>
      </w:r>
      <w:r w:rsidRPr="00F86681">
        <w:rPr>
          <w:rFonts w:cstheme="minorHAnsi"/>
          <w:b/>
        </w:rPr>
        <w:tab/>
      </w:r>
      <w:r w:rsidRPr="00F86681">
        <w:rPr>
          <w:rFonts w:cstheme="minorHAnsi"/>
          <w:b/>
        </w:rPr>
        <w:tab/>
        <w:t xml:space="preserve">Course title: </w:t>
      </w:r>
      <w:r w:rsidR="00886598" w:rsidRPr="00F86681">
        <w:rPr>
          <w:rFonts w:cstheme="minorHAnsi"/>
          <w:b/>
        </w:rPr>
        <w:t>Introduction to Maintenance Engineering</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9"/>
        <w:gridCol w:w="6144"/>
        <w:gridCol w:w="57"/>
        <w:gridCol w:w="2261"/>
        <w:gridCol w:w="72"/>
      </w:tblGrid>
      <w:tr w:rsidR="00F93119" w:rsidRPr="00F86681" w:rsidTr="00C23962">
        <w:trPr>
          <w:trHeight w:val="1950"/>
        </w:trPr>
        <w:tc>
          <w:tcPr>
            <w:tcW w:w="1177" w:type="dxa"/>
          </w:tcPr>
          <w:p w:rsidR="00F93119" w:rsidRPr="00F86681" w:rsidRDefault="00F93119" w:rsidP="00C23962">
            <w:pPr>
              <w:spacing w:after="0" w:line="480" w:lineRule="auto"/>
              <w:rPr>
                <w:rFonts w:cstheme="minorHAnsi"/>
                <w:b/>
              </w:rPr>
            </w:pPr>
          </w:p>
          <w:p w:rsidR="00F93119" w:rsidRPr="00F86681" w:rsidRDefault="00F93119" w:rsidP="00C23962">
            <w:pPr>
              <w:spacing w:after="0" w:line="480" w:lineRule="auto"/>
              <w:rPr>
                <w:rFonts w:cstheme="minorHAnsi"/>
                <w:b/>
              </w:rPr>
            </w:pPr>
            <w:r w:rsidRPr="00F86681">
              <w:rPr>
                <w:rFonts w:cstheme="minorHAnsi"/>
                <w:b/>
              </w:rPr>
              <w:t xml:space="preserve">  Week</w:t>
            </w:r>
          </w:p>
        </w:tc>
        <w:tc>
          <w:tcPr>
            <w:tcW w:w="6153" w:type="dxa"/>
            <w:gridSpan w:val="2"/>
          </w:tcPr>
          <w:p w:rsidR="00F93119" w:rsidRPr="00F86681" w:rsidRDefault="00F93119" w:rsidP="00C23962">
            <w:pPr>
              <w:spacing w:after="0" w:line="480" w:lineRule="auto"/>
              <w:rPr>
                <w:rFonts w:cstheme="minorHAnsi"/>
                <w:b/>
              </w:rPr>
            </w:pPr>
          </w:p>
          <w:p w:rsidR="00F93119" w:rsidRPr="00F86681" w:rsidRDefault="00F93119" w:rsidP="00C23962">
            <w:pPr>
              <w:spacing w:after="0" w:line="240" w:lineRule="auto"/>
              <w:rPr>
                <w:rFonts w:cstheme="minorHAnsi"/>
                <w:b/>
              </w:rPr>
            </w:pPr>
            <w:r w:rsidRPr="00F86681">
              <w:rPr>
                <w:rFonts w:cstheme="minorHAnsi"/>
                <w:b/>
              </w:rPr>
              <w:t xml:space="preserve">                                    Course Contents                                                                 </w:t>
            </w:r>
          </w:p>
          <w:p w:rsidR="00F93119" w:rsidRPr="00F86681" w:rsidRDefault="00F93119" w:rsidP="00C23962">
            <w:pPr>
              <w:tabs>
                <w:tab w:val="left" w:pos="1065"/>
              </w:tabs>
              <w:spacing w:after="0" w:line="240" w:lineRule="auto"/>
              <w:rPr>
                <w:rFonts w:cstheme="minorHAnsi"/>
                <w:b/>
              </w:rPr>
            </w:pPr>
            <w:r w:rsidRPr="00F86681">
              <w:rPr>
                <w:rFonts w:cstheme="minorHAnsi"/>
                <w:b/>
              </w:rPr>
              <w:tab/>
            </w:r>
          </w:p>
        </w:tc>
        <w:tc>
          <w:tcPr>
            <w:tcW w:w="2390" w:type="dxa"/>
            <w:gridSpan w:val="3"/>
          </w:tcPr>
          <w:p w:rsidR="00F93119" w:rsidRPr="00F86681" w:rsidRDefault="00F93119" w:rsidP="00C23962">
            <w:pPr>
              <w:spacing w:after="0" w:line="480" w:lineRule="auto"/>
              <w:rPr>
                <w:rFonts w:cstheme="minorHAnsi"/>
                <w:b/>
              </w:rPr>
            </w:pPr>
          </w:p>
          <w:p w:rsidR="00F93119" w:rsidRPr="00F86681" w:rsidRDefault="00F93119" w:rsidP="00C23962">
            <w:pPr>
              <w:spacing w:after="0" w:line="480" w:lineRule="auto"/>
              <w:rPr>
                <w:rFonts w:cstheme="minorHAnsi"/>
                <w:b/>
              </w:rPr>
            </w:pPr>
            <w:r w:rsidRPr="00F86681">
              <w:rPr>
                <w:rFonts w:cstheme="minorHAnsi"/>
                <w:b/>
              </w:rPr>
              <w:t>Reference Chapter(s)</w:t>
            </w:r>
          </w:p>
        </w:tc>
      </w:tr>
      <w:tr w:rsidR="00F93119" w:rsidRPr="00F86681" w:rsidTr="00C23962">
        <w:trPr>
          <w:trHeight w:val="1707"/>
        </w:trPr>
        <w:tc>
          <w:tcPr>
            <w:tcW w:w="1177" w:type="dxa"/>
          </w:tcPr>
          <w:p w:rsidR="00F93119" w:rsidRPr="00F86681" w:rsidRDefault="00F93119" w:rsidP="00C23962">
            <w:pPr>
              <w:spacing w:after="0" w:line="480" w:lineRule="auto"/>
              <w:rPr>
                <w:rFonts w:cstheme="minorHAnsi"/>
              </w:rPr>
            </w:pPr>
          </w:p>
          <w:p w:rsidR="00F93119" w:rsidRPr="00F86681" w:rsidRDefault="00F93119" w:rsidP="00C23962">
            <w:pPr>
              <w:spacing w:after="0" w:line="240" w:lineRule="auto"/>
              <w:rPr>
                <w:rFonts w:cstheme="minorHAnsi"/>
              </w:rPr>
            </w:pPr>
          </w:p>
          <w:p w:rsidR="00F93119" w:rsidRPr="00F86681" w:rsidRDefault="00F93119" w:rsidP="00C23962">
            <w:pPr>
              <w:spacing w:after="0" w:line="240" w:lineRule="auto"/>
              <w:rPr>
                <w:rFonts w:cstheme="minorHAnsi"/>
              </w:rPr>
            </w:pPr>
            <w:r w:rsidRPr="00F86681">
              <w:rPr>
                <w:rFonts w:cstheme="minorHAnsi"/>
              </w:rPr>
              <w:t xml:space="preserve">      1</w:t>
            </w:r>
          </w:p>
        </w:tc>
        <w:tc>
          <w:tcPr>
            <w:tcW w:w="6153" w:type="dxa"/>
            <w:gridSpan w:val="2"/>
            <w:vAlign w:val="center"/>
          </w:tcPr>
          <w:p w:rsidR="00886598" w:rsidRPr="00F86681" w:rsidRDefault="00886598" w:rsidP="00886598">
            <w:pPr>
              <w:pStyle w:val="BodyText"/>
              <w:jc w:val="both"/>
              <w:rPr>
                <w:rFonts w:asciiTheme="minorHAnsi" w:hAnsiTheme="minorHAnsi" w:cstheme="minorHAnsi"/>
                <w:szCs w:val="24"/>
              </w:rPr>
            </w:pPr>
            <w:r w:rsidRPr="00F86681">
              <w:rPr>
                <w:rFonts w:asciiTheme="minorHAnsi" w:hAnsiTheme="minorHAnsi" w:cstheme="minorHAnsi"/>
                <w:szCs w:val="24"/>
              </w:rPr>
              <w:t>Introduction to maintenance</w:t>
            </w:r>
          </w:p>
          <w:p w:rsidR="00886598" w:rsidRPr="00F86681" w:rsidRDefault="00886598" w:rsidP="00886598">
            <w:pPr>
              <w:pStyle w:val="BodyText"/>
              <w:jc w:val="both"/>
              <w:rPr>
                <w:rFonts w:asciiTheme="minorHAnsi" w:hAnsiTheme="minorHAnsi" w:cstheme="minorHAnsi"/>
                <w:szCs w:val="24"/>
              </w:rPr>
            </w:pPr>
            <w:r w:rsidRPr="00F86681">
              <w:rPr>
                <w:rFonts w:asciiTheme="minorHAnsi" w:hAnsiTheme="minorHAnsi" w:cstheme="minorHAnsi"/>
                <w:szCs w:val="24"/>
              </w:rPr>
              <w:t>Maintenance objectives</w:t>
            </w:r>
          </w:p>
          <w:p w:rsidR="00F93119" w:rsidRPr="00F86681" w:rsidRDefault="00886598" w:rsidP="00886598">
            <w:pPr>
              <w:pStyle w:val="BodyText"/>
              <w:jc w:val="both"/>
              <w:rPr>
                <w:rFonts w:asciiTheme="minorHAnsi" w:hAnsiTheme="minorHAnsi" w:cstheme="minorHAnsi"/>
                <w:szCs w:val="24"/>
              </w:rPr>
            </w:pPr>
            <w:r w:rsidRPr="00F86681">
              <w:rPr>
                <w:rFonts w:asciiTheme="minorHAnsi" w:hAnsiTheme="minorHAnsi" w:cstheme="minorHAnsi"/>
                <w:szCs w:val="24"/>
              </w:rPr>
              <w:t>Types of maintenance systems</w:t>
            </w:r>
          </w:p>
          <w:p w:rsidR="00886598" w:rsidRPr="00F86681" w:rsidRDefault="00886598" w:rsidP="00886598">
            <w:pPr>
              <w:pStyle w:val="BodyText"/>
              <w:jc w:val="both"/>
              <w:rPr>
                <w:rFonts w:asciiTheme="minorHAnsi" w:hAnsiTheme="minorHAnsi" w:cstheme="minorHAnsi"/>
                <w:szCs w:val="24"/>
              </w:rPr>
            </w:pPr>
            <w:r w:rsidRPr="00F86681">
              <w:rPr>
                <w:rFonts w:asciiTheme="minorHAnsi" w:hAnsiTheme="minorHAnsi" w:cstheme="minorHAnsi"/>
                <w:szCs w:val="24"/>
              </w:rPr>
              <w:t>Planning and control of maintenance activities</w:t>
            </w:r>
          </w:p>
        </w:tc>
        <w:tc>
          <w:tcPr>
            <w:tcW w:w="2390" w:type="dxa"/>
            <w:gridSpan w:val="3"/>
            <w:vAlign w:val="center"/>
          </w:tcPr>
          <w:p w:rsidR="00F93119" w:rsidRPr="00F86681" w:rsidRDefault="00886598" w:rsidP="00C23962">
            <w:pPr>
              <w:pStyle w:val="BodyText"/>
              <w:jc w:val="both"/>
              <w:rPr>
                <w:rFonts w:asciiTheme="minorHAnsi" w:hAnsiTheme="minorHAnsi" w:cstheme="minorHAnsi"/>
                <w:szCs w:val="24"/>
              </w:rPr>
            </w:pPr>
            <w:r w:rsidRPr="00F86681">
              <w:rPr>
                <w:rFonts w:asciiTheme="minorHAnsi" w:hAnsiTheme="minorHAnsi" w:cstheme="minorHAnsi"/>
                <w:szCs w:val="24"/>
              </w:rPr>
              <w:t>Class Lectures from text and ref books</w:t>
            </w:r>
          </w:p>
        </w:tc>
      </w:tr>
      <w:tr w:rsidR="00F93119" w:rsidRPr="00F86681" w:rsidTr="00C23962">
        <w:trPr>
          <w:trHeight w:val="1860"/>
        </w:trPr>
        <w:tc>
          <w:tcPr>
            <w:tcW w:w="1177" w:type="dxa"/>
          </w:tcPr>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r w:rsidRPr="00F86681">
              <w:rPr>
                <w:rFonts w:cstheme="minorHAnsi"/>
              </w:rPr>
              <w:t xml:space="preserve">      </w:t>
            </w:r>
          </w:p>
          <w:p w:rsidR="00F93119" w:rsidRPr="00F86681" w:rsidRDefault="00F93119" w:rsidP="00C23962">
            <w:pPr>
              <w:spacing w:after="0" w:line="480" w:lineRule="auto"/>
              <w:rPr>
                <w:rFonts w:cstheme="minorHAnsi"/>
              </w:rPr>
            </w:pPr>
            <w:r w:rsidRPr="00F86681">
              <w:rPr>
                <w:rFonts w:cstheme="minorHAnsi"/>
              </w:rPr>
              <w:t xml:space="preserve">      2</w:t>
            </w:r>
          </w:p>
        </w:tc>
        <w:tc>
          <w:tcPr>
            <w:tcW w:w="6153" w:type="dxa"/>
            <w:gridSpan w:val="2"/>
            <w:vAlign w:val="center"/>
          </w:tcPr>
          <w:p w:rsidR="00F93119" w:rsidRPr="00F86681" w:rsidRDefault="00886598" w:rsidP="00C23962">
            <w:pPr>
              <w:pStyle w:val="BodyText"/>
              <w:jc w:val="both"/>
              <w:rPr>
                <w:rFonts w:asciiTheme="minorHAnsi" w:hAnsiTheme="minorHAnsi" w:cstheme="minorHAnsi"/>
                <w:szCs w:val="24"/>
              </w:rPr>
            </w:pPr>
            <w:r w:rsidRPr="00F86681">
              <w:rPr>
                <w:rFonts w:asciiTheme="minorHAnsi" w:hAnsiTheme="minorHAnsi" w:cstheme="minorHAnsi"/>
                <w:szCs w:val="24"/>
              </w:rPr>
              <w:t>Types of maintenance (corrective, preventive, predictive, RCM)</w:t>
            </w:r>
          </w:p>
        </w:tc>
        <w:tc>
          <w:tcPr>
            <w:tcW w:w="2390" w:type="dxa"/>
            <w:gridSpan w:val="3"/>
            <w:vAlign w:val="center"/>
          </w:tcPr>
          <w:p w:rsidR="00F93119" w:rsidRPr="00F86681" w:rsidRDefault="009D749F" w:rsidP="00C23962">
            <w:pPr>
              <w:pStyle w:val="BodyText"/>
              <w:jc w:val="both"/>
              <w:rPr>
                <w:rFonts w:asciiTheme="minorHAnsi" w:hAnsiTheme="minorHAnsi" w:cstheme="minorHAnsi"/>
                <w:szCs w:val="24"/>
              </w:rPr>
            </w:pPr>
            <w:r w:rsidRPr="00F86681">
              <w:rPr>
                <w:rFonts w:asciiTheme="minorHAnsi" w:hAnsiTheme="minorHAnsi" w:cstheme="minorHAnsi"/>
                <w:szCs w:val="24"/>
              </w:rPr>
              <w:t>Class Lectures from text and ref books</w:t>
            </w:r>
          </w:p>
        </w:tc>
      </w:tr>
      <w:tr w:rsidR="00F93119" w:rsidRPr="00F86681" w:rsidTr="00C23962">
        <w:trPr>
          <w:trHeight w:val="1950"/>
        </w:trPr>
        <w:tc>
          <w:tcPr>
            <w:tcW w:w="1177" w:type="dxa"/>
          </w:tcPr>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r w:rsidRPr="00F86681">
              <w:rPr>
                <w:rFonts w:cstheme="minorHAnsi"/>
              </w:rPr>
              <w:t xml:space="preserve">      3</w:t>
            </w:r>
          </w:p>
        </w:tc>
        <w:tc>
          <w:tcPr>
            <w:tcW w:w="6153" w:type="dxa"/>
            <w:gridSpan w:val="2"/>
            <w:vAlign w:val="center"/>
          </w:tcPr>
          <w:p w:rsidR="00F93119" w:rsidRPr="00F86681" w:rsidRDefault="00886598" w:rsidP="00C23962">
            <w:pPr>
              <w:pStyle w:val="BodyText"/>
              <w:rPr>
                <w:rFonts w:asciiTheme="minorHAnsi" w:hAnsiTheme="minorHAnsi" w:cstheme="minorHAnsi"/>
                <w:szCs w:val="24"/>
              </w:rPr>
            </w:pPr>
            <w:r w:rsidRPr="00F86681">
              <w:rPr>
                <w:rFonts w:asciiTheme="minorHAnsi" w:hAnsiTheme="minorHAnsi" w:cstheme="minorHAnsi"/>
                <w:szCs w:val="24"/>
              </w:rPr>
              <w:t>Essentials of aircraft maintenance management such as management structure, qualified personnel, maintenance documentation, and technical publications</w:t>
            </w:r>
          </w:p>
        </w:tc>
        <w:tc>
          <w:tcPr>
            <w:tcW w:w="2390" w:type="dxa"/>
            <w:gridSpan w:val="3"/>
            <w:vAlign w:val="center"/>
          </w:tcPr>
          <w:p w:rsidR="00F93119" w:rsidRPr="00F86681" w:rsidRDefault="009D749F" w:rsidP="00C23962">
            <w:pPr>
              <w:pStyle w:val="BodyText"/>
              <w:jc w:val="both"/>
              <w:rPr>
                <w:rFonts w:asciiTheme="minorHAnsi" w:hAnsiTheme="minorHAnsi" w:cstheme="minorHAnsi"/>
                <w:szCs w:val="24"/>
              </w:rPr>
            </w:pPr>
            <w:r w:rsidRPr="00F86681">
              <w:rPr>
                <w:rFonts w:asciiTheme="minorHAnsi" w:hAnsiTheme="minorHAnsi" w:cstheme="minorHAnsi"/>
                <w:szCs w:val="24"/>
              </w:rPr>
              <w:t>Class Lectures from text and ref books</w:t>
            </w:r>
          </w:p>
        </w:tc>
      </w:tr>
      <w:tr w:rsidR="00F93119" w:rsidRPr="00F86681" w:rsidTr="00C23962">
        <w:trPr>
          <w:trHeight w:val="1860"/>
        </w:trPr>
        <w:tc>
          <w:tcPr>
            <w:tcW w:w="1177" w:type="dxa"/>
          </w:tcPr>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r w:rsidRPr="00F86681">
              <w:rPr>
                <w:rFonts w:cstheme="minorHAnsi"/>
              </w:rPr>
              <w:t xml:space="preserve">     4-5</w:t>
            </w:r>
          </w:p>
        </w:tc>
        <w:tc>
          <w:tcPr>
            <w:tcW w:w="6153" w:type="dxa"/>
            <w:gridSpan w:val="2"/>
            <w:vAlign w:val="center"/>
          </w:tcPr>
          <w:p w:rsidR="00F93119" w:rsidRPr="00F86681" w:rsidRDefault="00886598" w:rsidP="00C23962">
            <w:pPr>
              <w:pStyle w:val="BodyText"/>
              <w:rPr>
                <w:rFonts w:asciiTheme="minorHAnsi" w:hAnsiTheme="minorHAnsi" w:cstheme="minorHAnsi"/>
              </w:rPr>
            </w:pPr>
            <w:r w:rsidRPr="00F86681">
              <w:rPr>
                <w:rFonts w:asciiTheme="minorHAnsi" w:hAnsiTheme="minorHAnsi" w:cstheme="minorHAnsi"/>
                <w:szCs w:val="24"/>
              </w:rPr>
              <w:t>Human error in maintenance, frequency of error, and maintenance error in system life cycle and breakdown of maintenance person’s time</w:t>
            </w:r>
          </w:p>
        </w:tc>
        <w:tc>
          <w:tcPr>
            <w:tcW w:w="2390" w:type="dxa"/>
            <w:gridSpan w:val="3"/>
            <w:vAlign w:val="center"/>
          </w:tcPr>
          <w:p w:rsidR="00F93119" w:rsidRPr="00F86681" w:rsidRDefault="009D749F" w:rsidP="00C23962">
            <w:pPr>
              <w:spacing w:after="0" w:line="480" w:lineRule="auto"/>
              <w:rPr>
                <w:rFonts w:cstheme="minorHAnsi"/>
              </w:rPr>
            </w:pPr>
            <w:r w:rsidRPr="00F86681">
              <w:rPr>
                <w:rFonts w:cstheme="minorHAnsi"/>
                <w:szCs w:val="24"/>
              </w:rPr>
              <w:t>Class Lectures from text and ref books</w:t>
            </w:r>
          </w:p>
        </w:tc>
      </w:tr>
      <w:tr w:rsidR="00F93119" w:rsidRPr="00F86681" w:rsidTr="00C23962">
        <w:trPr>
          <w:trHeight w:val="1950"/>
        </w:trPr>
        <w:tc>
          <w:tcPr>
            <w:tcW w:w="1177" w:type="dxa"/>
          </w:tcPr>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r w:rsidRPr="00F86681">
              <w:rPr>
                <w:rFonts w:cstheme="minorHAnsi"/>
              </w:rPr>
              <w:t xml:space="preserve">     </w:t>
            </w:r>
            <w:r w:rsidR="00886598" w:rsidRPr="00F86681">
              <w:rPr>
                <w:rFonts w:cstheme="minorHAnsi"/>
              </w:rPr>
              <w:t>6</w:t>
            </w:r>
          </w:p>
        </w:tc>
        <w:tc>
          <w:tcPr>
            <w:tcW w:w="6153" w:type="dxa"/>
            <w:gridSpan w:val="2"/>
            <w:vAlign w:val="center"/>
          </w:tcPr>
          <w:p w:rsidR="00886598" w:rsidRPr="00F86681" w:rsidRDefault="00886598" w:rsidP="00886598">
            <w:pPr>
              <w:pStyle w:val="BodyText"/>
              <w:jc w:val="both"/>
              <w:rPr>
                <w:rFonts w:asciiTheme="minorHAnsi" w:hAnsiTheme="minorHAnsi" w:cstheme="minorHAnsi"/>
                <w:color w:val="auto"/>
                <w:szCs w:val="24"/>
              </w:rPr>
            </w:pPr>
            <w:r w:rsidRPr="00F86681">
              <w:rPr>
                <w:rFonts w:asciiTheme="minorHAnsi" w:hAnsiTheme="minorHAnsi" w:cstheme="minorHAnsi"/>
                <w:color w:val="auto"/>
                <w:szCs w:val="24"/>
              </w:rPr>
              <w:t>Error types and outcomes of maintenance incidents</w:t>
            </w:r>
          </w:p>
          <w:p w:rsidR="00886598" w:rsidRPr="00F86681" w:rsidRDefault="00886598" w:rsidP="00886598">
            <w:pPr>
              <w:pStyle w:val="BodyText"/>
              <w:jc w:val="both"/>
              <w:rPr>
                <w:rFonts w:asciiTheme="minorHAnsi" w:hAnsiTheme="minorHAnsi" w:cstheme="minorHAnsi"/>
                <w:color w:val="auto"/>
                <w:szCs w:val="24"/>
              </w:rPr>
            </w:pPr>
            <w:r w:rsidRPr="00F86681">
              <w:rPr>
                <w:rFonts w:asciiTheme="minorHAnsi" w:hAnsiTheme="minorHAnsi" w:cstheme="minorHAnsi"/>
                <w:color w:val="auto"/>
                <w:szCs w:val="24"/>
              </w:rPr>
              <w:t>Reasons for maintenance errors</w:t>
            </w:r>
          </w:p>
          <w:p w:rsidR="00F93119" w:rsidRPr="00F86681" w:rsidRDefault="00886598" w:rsidP="00886598">
            <w:pPr>
              <w:spacing w:after="0" w:line="480" w:lineRule="auto"/>
              <w:rPr>
                <w:rFonts w:cstheme="minorHAnsi"/>
              </w:rPr>
            </w:pPr>
            <w:r w:rsidRPr="00F86681">
              <w:rPr>
                <w:rFonts w:cstheme="minorHAnsi"/>
                <w:szCs w:val="24"/>
              </w:rPr>
              <w:t>Guidelines for reducing human error in maintenance</w:t>
            </w:r>
          </w:p>
        </w:tc>
        <w:tc>
          <w:tcPr>
            <w:tcW w:w="2390" w:type="dxa"/>
            <w:gridSpan w:val="3"/>
            <w:vAlign w:val="center"/>
          </w:tcPr>
          <w:p w:rsidR="00F93119" w:rsidRPr="00F86681" w:rsidRDefault="009D749F" w:rsidP="00C23962">
            <w:pPr>
              <w:spacing w:after="0" w:line="240" w:lineRule="auto"/>
              <w:rPr>
                <w:rFonts w:cstheme="minorHAnsi"/>
              </w:rPr>
            </w:pPr>
            <w:r w:rsidRPr="00F86681">
              <w:rPr>
                <w:rFonts w:cstheme="minorHAnsi"/>
                <w:szCs w:val="24"/>
              </w:rPr>
              <w:t>Class Lectures from text and ref books</w:t>
            </w:r>
          </w:p>
        </w:tc>
      </w:tr>
      <w:tr w:rsidR="00886598" w:rsidRPr="00F86681" w:rsidTr="00C23962">
        <w:trPr>
          <w:trHeight w:val="1950"/>
        </w:trPr>
        <w:tc>
          <w:tcPr>
            <w:tcW w:w="1177" w:type="dxa"/>
          </w:tcPr>
          <w:p w:rsidR="00886598" w:rsidRPr="00F86681" w:rsidRDefault="00886598" w:rsidP="00C23962">
            <w:pPr>
              <w:spacing w:after="0" w:line="480" w:lineRule="auto"/>
              <w:rPr>
                <w:rFonts w:cstheme="minorHAnsi"/>
              </w:rPr>
            </w:pPr>
          </w:p>
          <w:p w:rsidR="00886598" w:rsidRPr="00F86681" w:rsidRDefault="00886598" w:rsidP="00C23962">
            <w:pPr>
              <w:spacing w:after="0" w:line="480" w:lineRule="auto"/>
              <w:rPr>
                <w:rFonts w:cstheme="minorHAnsi"/>
              </w:rPr>
            </w:pPr>
          </w:p>
          <w:p w:rsidR="00886598" w:rsidRPr="00F86681" w:rsidRDefault="00886598" w:rsidP="00C23962">
            <w:pPr>
              <w:spacing w:after="0" w:line="480" w:lineRule="auto"/>
              <w:rPr>
                <w:rFonts w:cstheme="minorHAnsi"/>
              </w:rPr>
            </w:pPr>
            <w:r w:rsidRPr="00F86681">
              <w:rPr>
                <w:rFonts w:cstheme="minorHAnsi"/>
              </w:rPr>
              <w:t xml:space="preserve">     7</w:t>
            </w:r>
          </w:p>
        </w:tc>
        <w:tc>
          <w:tcPr>
            <w:tcW w:w="6153" w:type="dxa"/>
            <w:gridSpan w:val="2"/>
            <w:vAlign w:val="center"/>
          </w:tcPr>
          <w:p w:rsidR="00886598" w:rsidRPr="00F86681" w:rsidRDefault="00886598" w:rsidP="00886598">
            <w:pPr>
              <w:pStyle w:val="BodyText"/>
              <w:jc w:val="both"/>
              <w:rPr>
                <w:rFonts w:asciiTheme="minorHAnsi" w:hAnsiTheme="minorHAnsi" w:cstheme="minorHAnsi"/>
                <w:szCs w:val="24"/>
              </w:rPr>
            </w:pPr>
            <w:r w:rsidRPr="00F86681">
              <w:rPr>
                <w:rFonts w:asciiTheme="minorHAnsi" w:hAnsiTheme="minorHAnsi" w:cstheme="minorHAnsi"/>
                <w:szCs w:val="24"/>
              </w:rPr>
              <w:t>Techniques to predict the occurrence of human error in maintenance</w:t>
            </w:r>
          </w:p>
          <w:p w:rsidR="00886598" w:rsidRPr="00F86681" w:rsidRDefault="00886598" w:rsidP="00886598">
            <w:pPr>
              <w:pStyle w:val="BodyText"/>
              <w:jc w:val="both"/>
              <w:rPr>
                <w:rFonts w:asciiTheme="minorHAnsi" w:hAnsiTheme="minorHAnsi" w:cstheme="minorHAnsi"/>
                <w:szCs w:val="24"/>
              </w:rPr>
            </w:pPr>
            <w:r w:rsidRPr="00F86681">
              <w:rPr>
                <w:rFonts w:asciiTheme="minorHAnsi" w:hAnsiTheme="minorHAnsi" w:cstheme="minorHAnsi"/>
                <w:szCs w:val="24"/>
              </w:rPr>
              <w:t>Markov method</w:t>
            </w:r>
          </w:p>
          <w:p w:rsidR="00886598" w:rsidRPr="00F86681" w:rsidRDefault="00886598" w:rsidP="00886598">
            <w:pPr>
              <w:pStyle w:val="BodyText"/>
              <w:jc w:val="both"/>
              <w:rPr>
                <w:rFonts w:asciiTheme="minorHAnsi" w:hAnsiTheme="minorHAnsi" w:cstheme="minorHAnsi"/>
                <w:color w:val="auto"/>
                <w:szCs w:val="24"/>
              </w:rPr>
            </w:pPr>
            <w:r w:rsidRPr="00F86681">
              <w:rPr>
                <w:rFonts w:asciiTheme="minorHAnsi" w:hAnsiTheme="minorHAnsi" w:cstheme="minorHAnsi"/>
                <w:szCs w:val="24"/>
              </w:rPr>
              <w:t>Fault tree analysis method</w:t>
            </w:r>
          </w:p>
        </w:tc>
        <w:tc>
          <w:tcPr>
            <w:tcW w:w="2390" w:type="dxa"/>
            <w:gridSpan w:val="3"/>
            <w:vAlign w:val="center"/>
          </w:tcPr>
          <w:p w:rsidR="00886598" w:rsidRPr="00F86681" w:rsidRDefault="009D749F" w:rsidP="00C23962">
            <w:pPr>
              <w:spacing w:after="0" w:line="240" w:lineRule="auto"/>
              <w:rPr>
                <w:rFonts w:cstheme="minorHAnsi"/>
                <w:color w:val="000000"/>
                <w:sz w:val="24"/>
                <w:szCs w:val="24"/>
              </w:rPr>
            </w:pPr>
            <w:r w:rsidRPr="00F86681">
              <w:rPr>
                <w:rFonts w:cstheme="minorHAnsi"/>
                <w:szCs w:val="24"/>
              </w:rPr>
              <w:t>Class Lectures from text and ref books</w:t>
            </w:r>
          </w:p>
        </w:tc>
      </w:tr>
      <w:tr w:rsidR="00F93119" w:rsidRPr="00F86681" w:rsidTr="00C23962">
        <w:trPr>
          <w:trHeight w:val="1950"/>
        </w:trPr>
        <w:tc>
          <w:tcPr>
            <w:tcW w:w="1177" w:type="dxa"/>
          </w:tcPr>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r w:rsidRPr="00F86681">
              <w:rPr>
                <w:rFonts w:cstheme="minorHAnsi"/>
              </w:rPr>
              <w:t xml:space="preserve">    8</w:t>
            </w:r>
          </w:p>
        </w:tc>
        <w:tc>
          <w:tcPr>
            <w:tcW w:w="6153" w:type="dxa"/>
            <w:gridSpan w:val="2"/>
            <w:vAlign w:val="center"/>
          </w:tcPr>
          <w:p w:rsidR="00F93119" w:rsidRPr="00F86681" w:rsidRDefault="00F93119" w:rsidP="00C23962">
            <w:pPr>
              <w:spacing w:after="0" w:line="480" w:lineRule="auto"/>
              <w:rPr>
                <w:rFonts w:cstheme="minorHAnsi"/>
              </w:rPr>
            </w:pPr>
            <w:r w:rsidRPr="00F86681">
              <w:rPr>
                <w:rFonts w:cstheme="minorHAnsi"/>
                <w:color w:val="000000"/>
                <w:sz w:val="24"/>
                <w:szCs w:val="24"/>
              </w:rPr>
              <w:t>Mid Term Examination</w:t>
            </w:r>
          </w:p>
        </w:tc>
        <w:tc>
          <w:tcPr>
            <w:tcW w:w="2390" w:type="dxa"/>
            <w:gridSpan w:val="3"/>
            <w:vAlign w:val="center"/>
          </w:tcPr>
          <w:p w:rsidR="00F93119" w:rsidRPr="00F86681" w:rsidRDefault="009D749F" w:rsidP="00C23962">
            <w:pPr>
              <w:spacing w:after="0" w:line="480" w:lineRule="auto"/>
              <w:rPr>
                <w:rFonts w:cstheme="minorHAnsi"/>
              </w:rPr>
            </w:pPr>
            <w:r w:rsidRPr="00F86681">
              <w:rPr>
                <w:rFonts w:cstheme="minorHAnsi"/>
                <w:szCs w:val="24"/>
              </w:rPr>
              <w:t>Class Lectures from text and ref books</w:t>
            </w:r>
          </w:p>
        </w:tc>
      </w:tr>
      <w:tr w:rsidR="00F93119" w:rsidRPr="00F86681" w:rsidTr="00C23962">
        <w:trPr>
          <w:trHeight w:val="1950"/>
        </w:trPr>
        <w:tc>
          <w:tcPr>
            <w:tcW w:w="1177" w:type="dxa"/>
          </w:tcPr>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r w:rsidRPr="00F86681">
              <w:rPr>
                <w:rFonts w:cstheme="minorHAnsi"/>
              </w:rPr>
              <w:t xml:space="preserve">  </w:t>
            </w:r>
          </w:p>
          <w:p w:rsidR="00F93119" w:rsidRPr="00F86681" w:rsidRDefault="00F93119" w:rsidP="00C23962">
            <w:pPr>
              <w:spacing w:after="0" w:line="480" w:lineRule="auto"/>
              <w:rPr>
                <w:rFonts w:cstheme="minorHAnsi"/>
              </w:rPr>
            </w:pPr>
            <w:r w:rsidRPr="00F86681">
              <w:rPr>
                <w:rFonts w:cstheme="minorHAnsi"/>
              </w:rPr>
              <w:t xml:space="preserve">     9</w:t>
            </w:r>
          </w:p>
        </w:tc>
        <w:tc>
          <w:tcPr>
            <w:tcW w:w="6153" w:type="dxa"/>
            <w:gridSpan w:val="2"/>
            <w:vAlign w:val="center"/>
          </w:tcPr>
          <w:p w:rsidR="00F93119" w:rsidRPr="00F86681" w:rsidRDefault="00071342" w:rsidP="00C23962">
            <w:pPr>
              <w:spacing w:after="0" w:line="240" w:lineRule="auto"/>
              <w:rPr>
                <w:rFonts w:cstheme="minorHAnsi"/>
              </w:rPr>
            </w:pPr>
            <w:r w:rsidRPr="00F86681">
              <w:rPr>
                <w:rFonts w:cstheme="minorHAnsi"/>
                <w:szCs w:val="24"/>
              </w:rPr>
              <w:t>Introduction to quality maintenance process, its need, and quality control charts for use in maintenance</w:t>
            </w:r>
          </w:p>
        </w:tc>
        <w:tc>
          <w:tcPr>
            <w:tcW w:w="2390" w:type="dxa"/>
            <w:gridSpan w:val="3"/>
            <w:vAlign w:val="center"/>
          </w:tcPr>
          <w:p w:rsidR="00F93119" w:rsidRPr="00F86681" w:rsidRDefault="009D749F" w:rsidP="00C23962">
            <w:pPr>
              <w:spacing w:after="0" w:line="240" w:lineRule="auto"/>
              <w:rPr>
                <w:rFonts w:cstheme="minorHAnsi"/>
              </w:rPr>
            </w:pPr>
            <w:r w:rsidRPr="00F86681">
              <w:rPr>
                <w:rFonts w:cstheme="minorHAnsi"/>
                <w:szCs w:val="24"/>
              </w:rPr>
              <w:t>Class Lectures from text and ref books</w:t>
            </w:r>
          </w:p>
        </w:tc>
      </w:tr>
      <w:tr w:rsidR="00F93119" w:rsidRPr="00F86681" w:rsidTr="00C23962">
        <w:trPr>
          <w:trHeight w:val="1950"/>
        </w:trPr>
        <w:tc>
          <w:tcPr>
            <w:tcW w:w="1177" w:type="dxa"/>
          </w:tcPr>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r w:rsidRPr="00F86681">
              <w:rPr>
                <w:rFonts w:cstheme="minorHAnsi"/>
              </w:rPr>
              <w:t xml:space="preserve">     10</w:t>
            </w:r>
          </w:p>
        </w:tc>
        <w:tc>
          <w:tcPr>
            <w:tcW w:w="6153" w:type="dxa"/>
            <w:gridSpan w:val="2"/>
            <w:vAlign w:val="center"/>
          </w:tcPr>
          <w:p w:rsidR="00F93119" w:rsidRPr="00F86681" w:rsidRDefault="00F93119" w:rsidP="00C23962">
            <w:pPr>
              <w:pStyle w:val="BodyText"/>
              <w:jc w:val="both"/>
              <w:rPr>
                <w:rFonts w:asciiTheme="minorHAnsi" w:hAnsiTheme="minorHAnsi" w:cstheme="minorHAnsi"/>
                <w:color w:val="auto"/>
                <w:szCs w:val="24"/>
              </w:rPr>
            </w:pPr>
            <w:r w:rsidRPr="00F86681">
              <w:rPr>
                <w:rFonts w:asciiTheme="minorHAnsi" w:hAnsiTheme="minorHAnsi" w:cstheme="minorHAnsi"/>
                <w:color w:val="auto"/>
                <w:szCs w:val="24"/>
              </w:rPr>
              <w:t>Standards for Maintenance Documentation</w:t>
            </w:r>
          </w:p>
        </w:tc>
        <w:tc>
          <w:tcPr>
            <w:tcW w:w="2390" w:type="dxa"/>
            <w:gridSpan w:val="3"/>
            <w:vAlign w:val="center"/>
          </w:tcPr>
          <w:p w:rsidR="00F93119" w:rsidRPr="00F86681" w:rsidRDefault="009D749F" w:rsidP="00C23962">
            <w:pPr>
              <w:spacing w:after="0" w:line="480" w:lineRule="auto"/>
              <w:rPr>
                <w:rFonts w:cstheme="minorHAnsi"/>
              </w:rPr>
            </w:pPr>
            <w:r w:rsidRPr="00F86681">
              <w:rPr>
                <w:rFonts w:cstheme="minorHAnsi"/>
                <w:szCs w:val="24"/>
              </w:rPr>
              <w:t>Class Lectures from text and ref books</w:t>
            </w:r>
          </w:p>
        </w:tc>
      </w:tr>
      <w:tr w:rsidR="00F93119" w:rsidRPr="00F86681" w:rsidTr="00C23962">
        <w:trPr>
          <w:gridAfter w:val="1"/>
          <w:wAfter w:w="72" w:type="dxa"/>
          <w:trHeight w:val="2088"/>
        </w:trPr>
        <w:tc>
          <w:tcPr>
            <w:tcW w:w="1186" w:type="dxa"/>
            <w:gridSpan w:val="2"/>
          </w:tcPr>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p>
          <w:p w:rsidR="00F93119" w:rsidRPr="00F86681" w:rsidRDefault="00F93119" w:rsidP="00071342">
            <w:pPr>
              <w:spacing w:after="0" w:line="480" w:lineRule="auto"/>
              <w:rPr>
                <w:rFonts w:cstheme="minorHAnsi"/>
              </w:rPr>
            </w:pPr>
            <w:r w:rsidRPr="00F86681">
              <w:rPr>
                <w:rFonts w:cstheme="minorHAnsi"/>
              </w:rPr>
              <w:t xml:space="preserve">     </w:t>
            </w:r>
            <w:r w:rsidR="00071342" w:rsidRPr="00F86681">
              <w:rPr>
                <w:rFonts w:cstheme="minorHAnsi"/>
              </w:rPr>
              <w:t>11-12</w:t>
            </w:r>
          </w:p>
        </w:tc>
        <w:tc>
          <w:tcPr>
            <w:tcW w:w="6201" w:type="dxa"/>
            <w:gridSpan w:val="2"/>
            <w:vAlign w:val="center"/>
          </w:tcPr>
          <w:p w:rsidR="00071342" w:rsidRPr="00F86681" w:rsidRDefault="00071342" w:rsidP="00071342">
            <w:pPr>
              <w:pStyle w:val="BodyText"/>
              <w:jc w:val="both"/>
              <w:rPr>
                <w:rFonts w:asciiTheme="minorHAnsi" w:hAnsiTheme="minorHAnsi" w:cstheme="minorHAnsi"/>
                <w:szCs w:val="24"/>
              </w:rPr>
            </w:pPr>
            <w:r w:rsidRPr="00F86681">
              <w:rPr>
                <w:rFonts w:asciiTheme="minorHAnsi" w:hAnsiTheme="minorHAnsi" w:cstheme="minorHAnsi"/>
                <w:szCs w:val="24"/>
              </w:rPr>
              <w:t>Safety and maintenance tasks, related facts and figures, examples, safety problems and their reasons</w:t>
            </w:r>
          </w:p>
          <w:p w:rsidR="00F93119" w:rsidRPr="00F86681" w:rsidRDefault="00071342" w:rsidP="00071342">
            <w:pPr>
              <w:spacing w:after="0" w:line="240" w:lineRule="auto"/>
              <w:rPr>
                <w:rFonts w:cstheme="minorHAnsi"/>
                <w:szCs w:val="24"/>
              </w:rPr>
            </w:pPr>
            <w:r w:rsidRPr="00F86681">
              <w:rPr>
                <w:rFonts w:cstheme="minorHAnsi"/>
                <w:szCs w:val="24"/>
              </w:rPr>
              <w:t>Guidelines for equipment designers to improve</w:t>
            </w:r>
          </w:p>
          <w:p w:rsidR="00071342" w:rsidRPr="00F86681" w:rsidRDefault="00071342" w:rsidP="00071342">
            <w:pPr>
              <w:pStyle w:val="BodyText"/>
              <w:jc w:val="both"/>
              <w:rPr>
                <w:rFonts w:asciiTheme="minorHAnsi" w:hAnsiTheme="minorHAnsi" w:cstheme="minorHAnsi"/>
                <w:szCs w:val="24"/>
              </w:rPr>
            </w:pPr>
            <w:r w:rsidRPr="00F86681">
              <w:rPr>
                <w:rFonts w:asciiTheme="minorHAnsi" w:hAnsiTheme="minorHAnsi" w:cstheme="minorHAnsi"/>
                <w:szCs w:val="24"/>
              </w:rPr>
              <w:t>safety in maintenance</w:t>
            </w:r>
          </w:p>
          <w:p w:rsidR="00071342" w:rsidRPr="00F86681" w:rsidRDefault="00071342" w:rsidP="00071342">
            <w:pPr>
              <w:pStyle w:val="BodyText"/>
              <w:jc w:val="both"/>
              <w:rPr>
                <w:rFonts w:asciiTheme="minorHAnsi" w:hAnsiTheme="minorHAnsi" w:cstheme="minorHAnsi"/>
                <w:szCs w:val="24"/>
              </w:rPr>
            </w:pPr>
            <w:r w:rsidRPr="00F86681">
              <w:rPr>
                <w:rFonts w:asciiTheme="minorHAnsi" w:hAnsiTheme="minorHAnsi" w:cstheme="minorHAnsi"/>
                <w:szCs w:val="24"/>
              </w:rPr>
              <w:t>Maintenance safety related questions for equipment manufacturers</w:t>
            </w:r>
          </w:p>
          <w:p w:rsidR="00071342" w:rsidRPr="00F86681" w:rsidRDefault="00071342" w:rsidP="00071342">
            <w:pPr>
              <w:spacing w:after="0" w:line="240" w:lineRule="auto"/>
              <w:rPr>
                <w:rFonts w:cstheme="minorHAnsi"/>
              </w:rPr>
            </w:pPr>
            <w:r w:rsidRPr="00F86681">
              <w:rPr>
                <w:rFonts w:cstheme="minorHAnsi"/>
                <w:szCs w:val="24"/>
              </w:rPr>
              <w:t>Maintenance personnel safety</w:t>
            </w:r>
          </w:p>
        </w:tc>
        <w:tc>
          <w:tcPr>
            <w:tcW w:w="2261" w:type="dxa"/>
            <w:vAlign w:val="center"/>
          </w:tcPr>
          <w:p w:rsidR="00F93119" w:rsidRPr="00F86681" w:rsidRDefault="009D749F" w:rsidP="00C23962">
            <w:pPr>
              <w:spacing w:after="0" w:line="240" w:lineRule="auto"/>
              <w:rPr>
                <w:rFonts w:cstheme="minorHAnsi"/>
                <w:sz w:val="24"/>
                <w:szCs w:val="24"/>
              </w:rPr>
            </w:pPr>
            <w:r w:rsidRPr="00F86681">
              <w:rPr>
                <w:rFonts w:cstheme="minorHAnsi"/>
                <w:szCs w:val="24"/>
              </w:rPr>
              <w:t>Class Lectures from text and ref books</w:t>
            </w:r>
          </w:p>
        </w:tc>
      </w:tr>
      <w:tr w:rsidR="00F93119" w:rsidRPr="00F86681" w:rsidTr="00C23962">
        <w:trPr>
          <w:gridAfter w:val="1"/>
          <w:wAfter w:w="72" w:type="dxa"/>
          <w:trHeight w:val="1410"/>
        </w:trPr>
        <w:tc>
          <w:tcPr>
            <w:tcW w:w="1186" w:type="dxa"/>
            <w:gridSpan w:val="2"/>
          </w:tcPr>
          <w:p w:rsidR="00F93119" w:rsidRPr="00F86681" w:rsidRDefault="00F93119" w:rsidP="00C23962">
            <w:pPr>
              <w:spacing w:after="0" w:line="480" w:lineRule="auto"/>
              <w:rPr>
                <w:rFonts w:cstheme="minorHAnsi"/>
              </w:rPr>
            </w:pPr>
          </w:p>
          <w:p w:rsidR="00F93119" w:rsidRPr="00F86681" w:rsidRDefault="00F93119" w:rsidP="00C23962">
            <w:pPr>
              <w:spacing w:after="0" w:line="480" w:lineRule="auto"/>
              <w:rPr>
                <w:rFonts w:cstheme="minorHAnsi"/>
              </w:rPr>
            </w:pPr>
          </w:p>
          <w:p w:rsidR="00F93119" w:rsidRPr="00F86681" w:rsidRDefault="00F93119" w:rsidP="00071342">
            <w:pPr>
              <w:spacing w:after="0" w:line="480" w:lineRule="auto"/>
              <w:rPr>
                <w:rFonts w:cstheme="minorHAnsi"/>
              </w:rPr>
            </w:pPr>
            <w:r w:rsidRPr="00F86681">
              <w:rPr>
                <w:rFonts w:cstheme="minorHAnsi"/>
              </w:rPr>
              <w:t xml:space="preserve">     </w:t>
            </w:r>
            <w:r w:rsidR="00071342" w:rsidRPr="00F86681">
              <w:rPr>
                <w:rFonts w:cstheme="minorHAnsi"/>
              </w:rPr>
              <w:t>13-14</w:t>
            </w:r>
          </w:p>
        </w:tc>
        <w:tc>
          <w:tcPr>
            <w:tcW w:w="6201" w:type="dxa"/>
            <w:gridSpan w:val="2"/>
            <w:vAlign w:val="center"/>
          </w:tcPr>
          <w:p w:rsidR="00F93119" w:rsidRPr="00F86681" w:rsidRDefault="00071342" w:rsidP="00C23962">
            <w:pPr>
              <w:pStyle w:val="BodyText"/>
              <w:jc w:val="both"/>
              <w:rPr>
                <w:rFonts w:asciiTheme="minorHAnsi" w:hAnsiTheme="minorHAnsi" w:cstheme="minorHAnsi"/>
                <w:szCs w:val="24"/>
              </w:rPr>
            </w:pPr>
            <w:r w:rsidRPr="00F86681">
              <w:rPr>
                <w:rFonts w:asciiTheme="minorHAnsi" w:hAnsiTheme="minorHAnsi" w:cstheme="minorHAnsi"/>
                <w:szCs w:val="24"/>
              </w:rPr>
              <w:t>Battery inspection and maintenance techniques for Nickel Cadmium and Lead Acid batteries</w:t>
            </w:r>
          </w:p>
          <w:p w:rsidR="00071342" w:rsidRPr="00F86681" w:rsidRDefault="00071342" w:rsidP="00071342">
            <w:pPr>
              <w:pStyle w:val="BodyText"/>
              <w:jc w:val="both"/>
              <w:rPr>
                <w:rFonts w:asciiTheme="minorHAnsi" w:hAnsiTheme="minorHAnsi" w:cstheme="minorHAnsi"/>
                <w:szCs w:val="24"/>
              </w:rPr>
            </w:pPr>
            <w:r w:rsidRPr="00F86681">
              <w:rPr>
                <w:rFonts w:asciiTheme="minorHAnsi" w:hAnsiTheme="minorHAnsi" w:cstheme="minorHAnsi"/>
                <w:szCs w:val="24"/>
              </w:rPr>
              <w:t>Corrosion: causes, effects, and forms of corrosion</w:t>
            </w:r>
          </w:p>
          <w:p w:rsidR="00071342" w:rsidRPr="00F86681" w:rsidRDefault="00071342" w:rsidP="00071342">
            <w:pPr>
              <w:pStyle w:val="BodyText"/>
              <w:jc w:val="both"/>
              <w:rPr>
                <w:rFonts w:asciiTheme="minorHAnsi" w:hAnsiTheme="minorHAnsi" w:cstheme="minorHAnsi"/>
                <w:szCs w:val="24"/>
              </w:rPr>
            </w:pPr>
            <w:r w:rsidRPr="00F86681">
              <w:rPr>
                <w:rFonts w:asciiTheme="minorHAnsi" w:hAnsiTheme="minorHAnsi" w:cstheme="minorHAnsi"/>
                <w:szCs w:val="24"/>
              </w:rPr>
              <w:t>Preventive maintenance for corrosion control</w:t>
            </w:r>
          </w:p>
          <w:p w:rsidR="00071342" w:rsidRPr="00F86681" w:rsidRDefault="00071342" w:rsidP="00071342">
            <w:pPr>
              <w:pStyle w:val="BodyText"/>
              <w:jc w:val="both"/>
              <w:rPr>
                <w:rFonts w:asciiTheme="minorHAnsi" w:hAnsiTheme="minorHAnsi" w:cstheme="minorHAnsi"/>
                <w:szCs w:val="24"/>
              </w:rPr>
            </w:pPr>
            <w:r w:rsidRPr="00F86681">
              <w:rPr>
                <w:rFonts w:asciiTheme="minorHAnsi" w:hAnsiTheme="minorHAnsi" w:cstheme="minorHAnsi"/>
                <w:szCs w:val="24"/>
              </w:rPr>
              <w:t>Cleaning practices for various metals and alloys</w:t>
            </w:r>
          </w:p>
        </w:tc>
        <w:tc>
          <w:tcPr>
            <w:tcW w:w="2261" w:type="dxa"/>
            <w:vAlign w:val="center"/>
          </w:tcPr>
          <w:p w:rsidR="00F93119" w:rsidRPr="00F86681" w:rsidRDefault="009D749F" w:rsidP="00C23962">
            <w:pPr>
              <w:spacing w:after="0" w:line="480" w:lineRule="auto"/>
              <w:rPr>
                <w:rFonts w:cstheme="minorHAnsi"/>
                <w:sz w:val="24"/>
                <w:szCs w:val="24"/>
              </w:rPr>
            </w:pPr>
            <w:r w:rsidRPr="00F86681">
              <w:rPr>
                <w:rFonts w:cstheme="minorHAnsi"/>
                <w:szCs w:val="24"/>
              </w:rPr>
              <w:t>Class Lectures from text and ref books</w:t>
            </w:r>
          </w:p>
        </w:tc>
      </w:tr>
      <w:tr w:rsidR="00071342" w:rsidRPr="00F86681" w:rsidTr="00C23962">
        <w:trPr>
          <w:gridAfter w:val="1"/>
          <w:wAfter w:w="72" w:type="dxa"/>
          <w:trHeight w:val="1410"/>
        </w:trPr>
        <w:tc>
          <w:tcPr>
            <w:tcW w:w="1186" w:type="dxa"/>
            <w:gridSpan w:val="2"/>
          </w:tcPr>
          <w:p w:rsidR="00071342" w:rsidRPr="00F86681" w:rsidRDefault="00071342" w:rsidP="00C23962">
            <w:pPr>
              <w:spacing w:after="0" w:line="480" w:lineRule="auto"/>
              <w:rPr>
                <w:rFonts w:cstheme="minorHAnsi"/>
              </w:rPr>
            </w:pPr>
          </w:p>
          <w:p w:rsidR="00071342" w:rsidRPr="00F86681" w:rsidRDefault="00071342" w:rsidP="00C23962">
            <w:pPr>
              <w:spacing w:after="0" w:line="480" w:lineRule="auto"/>
              <w:rPr>
                <w:rFonts w:cstheme="minorHAnsi"/>
              </w:rPr>
            </w:pPr>
            <w:r w:rsidRPr="00F86681">
              <w:rPr>
                <w:rFonts w:cstheme="minorHAnsi"/>
              </w:rPr>
              <w:t xml:space="preserve">      15</w:t>
            </w:r>
          </w:p>
        </w:tc>
        <w:tc>
          <w:tcPr>
            <w:tcW w:w="6201" w:type="dxa"/>
            <w:gridSpan w:val="2"/>
            <w:vAlign w:val="center"/>
          </w:tcPr>
          <w:p w:rsidR="00071342" w:rsidRPr="00F86681" w:rsidRDefault="00071342" w:rsidP="002200A3">
            <w:pPr>
              <w:pStyle w:val="BodyText"/>
              <w:jc w:val="both"/>
              <w:rPr>
                <w:rFonts w:asciiTheme="minorHAnsi" w:hAnsiTheme="minorHAnsi" w:cstheme="minorHAnsi"/>
                <w:szCs w:val="24"/>
              </w:rPr>
            </w:pPr>
            <w:r w:rsidRPr="00F86681">
              <w:rPr>
                <w:rFonts w:asciiTheme="minorHAnsi" w:hAnsiTheme="minorHAnsi" w:cstheme="minorHAnsi"/>
                <w:szCs w:val="24"/>
              </w:rPr>
              <w:t>Motor mai</w:t>
            </w:r>
            <w:r w:rsidR="002200A3">
              <w:rPr>
                <w:rFonts w:asciiTheme="minorHAnsi" w:hAnsiTheme="minorHAnsi" w:cstheme="minorHAnsi"/>
                <w:szCs w:val="24"/>
              </w:rPr>
              <w:t>ntenance; maintenance schedule</w:t>
            </w:r>
          </w:p>
        </w:tc>
        <w:tc>
          <w:tcPr>
            <w:tcW w:w="2261" w:type="dxa"/>
            <w:vAlign w:val="center"/>
          </w:tcPr>
          <w:p w:rsidR="00071342" w:rsidRPr="00F86681" w:rsidRDefault="009D749F" w:rsidP="00C23962">
            <w:pPr>
              <w:spacing w:after="0" w:line="480" w:lineRule="auto"/>
              <w:rPr>
                <w:rFonts w:cstheme="minorHAnsi"/>
                <w:sz w:val="24"/>
                <w:szCs w:val="24"/>
              </w:rPr>
            </w:pPr>
            <w:r w:rsidRPr="00F86681">
              <w:rPr>
                <w:rFonts w:cstheme="minorHAnsi"/>
                <w:szCs w:val="24"/>
              </w:rPr>
              <w:t>Class Lectures from text and ref books</w:t>
            </w:r>
          </w:p>
        </w:tc>
      </w:tr>
    </w:tbl>
    <w:p w:rsidR="00F93119" w:rsidRDefault="00F93119" w:rsidP="00F93119">
      <w:pPr>
        <w:tabs>
          <w:tab w:val="center" w:pos="4320"/>
          <w:tab w:val="right" w:pos="8640"/>
        </w:tabs>
        <w:jc w:val="center"/>
        <w:rPr>
          <w:rFonts w:cstheme="minorHAnsi"/>
          <w:b/>
          <w:bCs/>
          <w:sz w:val="24"/>
          <w:szCs w:val="24"/>
        </w:rPr>
      </w:pPr>
    </w:p>
    <w:p w:rsidR="00D933D5" w:rsidRPr="00BB259B" w:rsidRDefault="00D933D5" w:rsidP="00D933D5">
      <w:pPr>
        <w:pStyle w:val="Title"/>
        <w:rPr>
          <w:rFonts w:asciiTheme="minorHAnsi" w:hAnsiTheme="minorHAnsi" w:cstheme="minorHAnsi"/>
        </w:rPr>
      </w:pPr>
      <w:r w:rsidRPr="00BB259B">
        <w:rPr>
          <w:rFonts w:asciiTheme="minorHAnsi" w:hAnsiTheme="minorHAnsi" w:cstheme="minorHAnsi"/>
        </w:rPr>
        <w:t>Class Policy</w:t>
      </w:r>
    </w:p>
    <w:p w:rsidR="00D933D5" w:rsidRPr="00BB259B" w:rsidRDefault="00D933D5" w:rsidP="00D933D5">
      <w:pPr>
        <w:jc w:val="both"/>
        <w:rPr>
          <w:rFonts w:cstheme="minorHAnsi"/>
          <w:b/>
          <w:sz w:val="24"/>
          <w:szCs w:val="24"/>
        </w:rPr>
      </w:pPr>
      <w:r w:rsidRPr="00BB259B">
        <w:rPr>
          <w:rFonts w:cstheme="minorHAnsi"/>
          <w:b/>
          <w:sz w:val="24"/>
          <w:szCs w:val="24"/>
        </w:rPr>
        <w:t>STUDENTS ARE REQUIRED TO READ AND UNDERSTAND ALL ITEMS OUTLINED IN THE PARTICIPANT HANDBOOK</w:t>
      </w:r>
    </w:p>
    <w:p w:rsidR="00D933D5" w:rsidRPr="00BB259B" w:rsidRDefault="00D933D5" w:rsidP="00D933D5">
      <w:pPr>
        <w:jc w:val="both"/>
        <w:rPr>
          <w:rFonts w:cstheme="minorHAnsi"/>
          <w:sz w:val="24"/>
          <w:szCs w:val="24"/>
        </w:rPr>
      </w:pPr>
    </w:p>
    <w:p w:rsidR="00D933D5" w:rsidRPr="00BB259B" w:rsidRDefault="00D933D5" w:rsidP="00D933D5">
      <w:pPr>
        <w:pStyle w:val="Header"/>
        <w:jc w:val="both"/>
        <w:rPr>
          <w:rFonts w:asciiTheme="minorHAnsi" w:hAnsiTheme="minorHAnsi" w:cstheme="minorHAnsi"/>
          <w:sz w:val="24"/>
          <w:szCs w:val="24"/>
        </w:rPr>
      </w:pPr>
      <w:r w:rsidRPr="00BB259B">
        <w:rPr>
          <w:rFonts w:asciiTheme="minorHAnsi" w:hAnsiTheme="minorHAnsi" w:cstheme="minorHAnsi"/>
          <w:b/>
          <w:sz w:val="24"/>
          <w:szCs w:val="24"/>
        </w:rPr>
        <w:t xml:space="preserve">CLASS ATTENDANCE: </w:t>
      </w:r>
      <w:r w:rsidRPr="00BB259B">
        <w:rPr>
          <w:rFonts w:asciiTheme="minorHAnsi" w:hAnsiTheme="minorHAnsi" w:cstheme="minorHAnsi"/>
          <w:sz w:val="24"/>
          <w:szCs w:val="24"/>
        </w:rPr>
        <w:t xml:space="preserve">Students need to be in class at the assigned time. After 10 minutes past the assigned time, the students will be marked absent. </w:t>
      </w:r>
    </w:p>
    <w:p w:rsidR="00D933D5" w:rsidRPr="00BB259B" w:rsidRDefault="00D933D5" w:rsidP="00D933D5">
      <w:pPr>
        <w:pStyle w:val="Header"/>
        <w:ind w:left="720"/>
        <w:jc w:val="both"/>
        <w:rPr>
          <w:rFonts w:asciiTheme="minorHAnsi" w:hAnsiTheme="minorHAnsi" w:cstheme="minorHAnsi"/>
          <w:sz w:val="24"/>
          <w:szCs w:val="24"/>
        </w:rPr>
      </w:pPr>
    </w:p>
    <w:p w:rsidR="00D933D5" w:rsidRPr="00BB259B" w:rsidRDefault="00D933D5" w:rsidP="00D933D5">
      <w:pPr>
        <w:pStyle w:val="Header"/>
        <w:jc w:val="both"/>
        <w:rPr>
          <w:rFonts w:asciiTheme="minorHAnsi" w:hAnsiTheme="minorHAnsi" w:cstheme="minorHAnsi"/>
          <w:sz w:val="24"/>
          <w:szCs w:val="24"/>
        </w:rPr>
      </w:pPr>
      <w:r w:rsidRPr="00BB259B">
        <w:rPr>
          <w:rFonts w:asciiTheme="minorHAnsi" w:hAnsiTheme="minorHAnsi" w:cstheme="minorHAnsi"/>
          <w:b/>
          <w:sz w:val="24"/>
          <w:szCs w:val="24"/>
        </w:rPr>
        <w:t>TURN OFF MOBILE PHONE</w:t>
      </w:r>
      <w:r w:rsidRPr="00BB259B">
        <w:rPr>
          <w:rFonts w:asciiTheme="minorHAnsi" w:hAnsiTheme="minorHAnsi" w:cstheme="minorHAnsi"/>
          <w:sz w:val="24"/>
          <w:szCs w:val="24"/>
        </w:rPr>
        <w:t>! It is unprofessional to be texting or otherwise.</w:t>
      </w:r>
    </w:p>
    <w:p w:rsidR="00D933D5" w:rsidRPr="00BB259B" w:rsidRDefault="00D933D5" w:rsidP="00D933D5">
      <w:pPr>
        <w:pStyle w:val="Header"/>
        <w:ind w:left="720"/>
        <w:jc w:val="both"/>
        <w:rPr>
          <w:rFonts w:asciiTheme="minorHAnsi" w:hAnsiTheme="minorHAnsi" w:cstheme="minorHAnsi"/>
          <w:sz w:val="24"/>
          <w:szCs w:val="24"/>
        </w:rPr>
      </w:pPr>
    </w:p>
    <w:p w:rsidR="00D933D5" w:rsidRPr="00BB259B" w:rsidRDefault="00D933D5" w:rsidP="00D933D5">
      <w:pPr>
        <w:pStyle w:val="Header"/>
        <w:jc w:val="both"/>
        <w:rPr>
          <w:rFonts w:asciiTheme="minorHAnsi" w:hAnsiTheme="minorHAnsi" w:cstheme="minorHAnsi"/>
          <w:sz w:val="24"/>
          <w:szCs w:val="24"/>
        </w:rPr>
      </w:pPr>
      <w:r w:rsidRPr="00BB259B">
        <w:rPr>
          <w:rFonts w:asciiTheme="minorHAnsi" w:hAnsiTheme="minorHAnsi" w:cstheme="minorHAnsi"/>
          <w:b/>
          <w:sz w:val="24"/>
          <w:szCs w:val="24"/>
        </w:rPr>
        <w:t>READ EMAILS!</w:t>
      </w:r>
      <w:r w:rsidRPr="00BB259B">
        <w:rPr>
          <w:rFonts w:asciiTheme="minorHAnsi" w:hAnsiTheme="minorHAnsi" w:cstheme="minorHAnsi"/>
          <w:sz w:val="24"/>
          <w:szCs w:val="24"/>
        </w:rPr>
        <w:t xml:space="preserve"> Participants should regularly check their university emails accounts regularly and respond accordingly. Students would be responsible if they miss a deadline because of not reading the emails. </w:t>
      </w:r>
    </w:p>
    <w:p w:rsidR="00D933D5" w:rsidRPr="00BB259B" w:rsidRDefault="00D933D5" w:rsidP="00D933D5">
      <w:pPr>
        <w:pStyle w:val="Header"/>
        <w:jc w:val="both"/>
        <w:rPr>
          <w:rFonts w:asciiTheme="minorHAnsi" w:hAnsiTheme="minorHAnsi" w:cstheme="minorHAnsi"/>
          <w:sz w:val="24"/>
          <w:szCs w:val="24"/>
        </w:rPr>
      </w:pPr>
    </w:p>
    <w:p w:rsidR="00D933D5" w:rsidRPr="00BB259B" w:rsidRDefault="00D933D5" w:rsidP="00D933D5">
      <w:pPr>
        <w:pStyle w:val="Header"/>
        <w:jc w:val="both"/>
        <w:rPr>
          <w:rFonts w:asciiTheme="minorHAnsi" w:hAnsiTheme="minorHAnsi" w:cstheme="minorHAnsi"/>
          <w:sz w:val="24"/>
          <w:szCs w:val="24"/>
        </w:rPr>
      </w:pPr>
      <w:r w:rsidRPr="00BB259B">
        <w:rPr>
          <w:rFonts w:asciiTheme="minorHAnsi" w:hAnsiTheme="minorHAnsi" w:cstheme="minorHAnsi"/>
          <w:b/>
          <w:sz w:val="24"/>
          <w:szCs w:val="24"/>
        </w:rPr>
        <w:t xml:space="preserve">CLASS ATTENDANCE POLICY: </w:t>
      </w:r>
      <w:r w:rsidRPr="00BB259B">
        <w:rPr>
          <w:rFonts w:asciiTheme="minorHAnsi" w:hAnsiTheme="minorHAnsi" w:cstheme="minorHAnsi"/>
          <w:sz w:val="24"/>
          <w:szCs w:val="24"/>
        </w:rPr>
        <w:t>A minimum of 80% attendance is required for a participant to be eligible to sit in the final examination. Being sick and going to weddings is absence and will not be counted as present. Participants with less than 80% of attendance in a course will not be allowed to take end term exams. International students who will be leaving for visa during semester should not use any days off except for visa trip to avoid reaching short attendance.</w:t>
      </w:r>
    </w:p>
    <w:p w:rsidR="00D933D5" w:rsidRPr="00BB259B" w:rsidRDefault="00D933D5" w:rsidP="00D933D5">
      <w:pPr>
        <w:pStyle w:val="Header"/>
        <w:jc w:val="both"/>
        <w:rPr>
          <w:rFonts w:asciiTheme="minorHAnsi" w:hAnsiTheme="minorHAnsi" w:cstheme="minorHAnsi"/>
          <w:sz w:val="24"/>
          <w:szCs w:val="24"/>
        </w:rPr>
      </w:pPr>
    </w:p>
    <w:p w:rsidR="00D933D5" w:rsidRPr="00BB259B" w:rsidRDefault="00D933D5" w:rsidP="00D933D5">
      <w:pPr>
        <w:pStyle w:val="Header"/>
        <w:jc w:val="both"/>
        <w:rPr>
          <w:rFonts w:asciiTheme="minorHAnsi" w:hAnsiTheme="minorHAnsi" w:cstheme="minorHAnsi"/>
          <w:sz w:val="24"/>
          <w:szCs w:val="24"/>
        </w:rPr>
      </w:pPr>
      <w:r w:rsidRPr="00BB259B">
        <w:rPr>
          <w:rFonts w:asciiTheme="minorHAnsi" w:hAnsiTheme="minorHAnsi" w:cstheme="minorHAnsi"/>
          <w:b/>
          <w:sz w:val="24"/>
          <w:szCs w:val="24"/>
        </w:rPr>
        <w:t xml:space="preserve">MOODLE: </w:t>
      </w:r>
      <w:r w:rsidRPr="00BB259B">
        <w:rPr>
          <w:rFonts w:asciiTheme="minorHAnsi" w:hAnsiTheme="minorHAnsi" w:cstheme="minorHAnsi"/>
          <w:sz w:val="24"/>
          <w:szCs w:val="24"/>
        </w:rPr>
        <w:t xml:space="preserve">UMT –LMS (Moodle) is an Open Source Course Management System (CMS), also known as a learning Management System (LMS). Participants should regularly visit the course website on MOODLE Course Management system, and fully benefit from its capabilities. In case of any problem while using MOODLE, visit </w:t>
      </w:r>
      <w:hyperlink r:id="rId7" w:history="1">
        <w:r w:rsidRPr="00BB259B">
          <w:rPr>
            <w:rStyle w:val="Hyperlink"/>
            <w:rFonts w:asciiTheme="minorHAnsi" w:hAnsiTheme="minorHAnsi" w:cstheme="minorHAnsi"/>
            <w:sz w:val="24"/>
            <w:szCs w:val="24"/>
          </w:rPr>
          <w:t>http://oit.umt.edu.pk/moodle</w:t>
        </w:r>
      </w:hyperlink>
      <w:r w:rsidRPr="00BB259B">
        <w:rPr>
          <w:rFonts w:asciiTheme="minorHAnsi" w:hAnsiTheme="minorHAnsi" w:cstheme="minorHAnsi"/>
          <w:sz w:val="24"/>
          <w:szCs w:val="24"/>
        </w:rPr>
        <w:t xml:space="preserve">. For queries email </w:t>
      </w:r>
      <w:hyperlink r:id="rId8" w:history="1">
        <w:r w:rsidRPr="00BB259B">
          <w:rPr>
            <w:rStyle w:val="Hyperlink"/>
            <w:rFonts w:asciiTheme="minorHAnsi" w:hAnsiTheme="minorHAnsi" w:cstheme="minorHAnsi"/>
            <w:sz w:val="24"/>
            <w:szCs w:val="24"/>
          </w:rPr>
          <w:t>moodle@umt.edu.pk</w:t>
        </w:r>
      </w:hyperlink>
    </w:p>
    <w:p w:rsidR="00D933D5" w:rsidRPr="00BB259B" w:rsidRDefault="00D933D5" w:rsidP="00D933D5">
      <w:pPr>
        <w:pStyle w:val="Header"/>
        <w:jc w:val="both"/>
        <w:rPr>
          <w:rFonts w:asciiTheme="minorHAnsi" w:hAnsiTheme="minorHAnsi" w:cstheme="minorHAnsi"/>
          <w:sz w:val="24"/>
          <w:szCs w:val="24"/>
        </w:rPr>
      </w:pPr>
    </w:p>
    <w:p w:rsidR="00D933D5" w:rsidRPr="00BB259B" w:rsidRDefault="00D933D5" w:rsidP="00D933D5">
      <w:pPr>
        <w:pStyle w:val="Header"/>
        <w:jc w:val="both"/>
        <w:rPr>
          <w:rFonts w:asciiTheme="minorHAnsi" w:hAnsiTheme="minorHAnsi" w:cstheme="minorHAnsi"/>
          <w:sz w:val="24"/>
          <w:szCs w:val="24"/>
        </w:rPr>
      </w:pPr>
      <w:r w:rsidRPr="00BB259B">
        <w:rPr>
          <w:rFonts w:asciiTheme="minorHAnsi" w:hAnsiTheme="minorHAnsi" w:cstheme="minorHAnsi"/>
          <w:b/>
          <w:sz w:val="24"/>
          <w:szCs w:val="24"/>
        </w:rPr>
        <w:t xml:space="preserve">HARASSMENT POLICY: </w:t>
      </w:r>
      <w:r w:rsidRPr="00BB259B">
        <w:rPr>
          <w:rFonts w:asciiTheme="minorHAnsi" w:hAnsiTheme="minorHAnsi" w:cstheme="minorHAnsi"/>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rsidR="00D933D5" w:rsidRPr="00BB259B" w:rsidRDefault="00D933D5" w:rsidP="00D933D5">
      <w:pPr>
        <w:pStyle w:val="Header"/>
        <w:ind w:left="720"/>
        <w:jc w:val="both"/>
        <w:rPr>
          <w:rFonts w:asciiTheme="minorHAnsi" w:hAnsiTheme="minorHAnsi" w:cstheme="minorHAnsi"/>
          <w:sz w:val="24"/>
          <w:szCs w:val="24"/>
        </w:rPr>
      </w:pPr>
    </w:p>
    <w:p w:rsidR="00D933D5" w:rsidRPr="00BB259B" w:rsidRDefault="00D933D5" w:rsidP="00D933D5">
      <w:pPr>
        <w:pStyle w:val="ListParagraph"/>
        <w:autoSpaceDE w:val="0"/>
        <w:autoSpaceDN w:val="0"/>
        <w:adjustRightInd w:val="0"/>
        <w:ind w:left="0"/>
        <w:jc w:val="both"/>
        <w:rPr>
          <w:rFonts w:cstheme="minorHAnsi"/>
        </w:rPr>
      </w:pPr>
      <w:r w:rsidRPr="00BB259B">
        <w:rPr>
          <w:rFonts w:cstheme="minorHAnsi"/>
          <w:b/>
        </w:rPr>
        <w:t xml:space="preserve">USE OF UNFAIR MEANS/ HONESTY POLICY: </w:t>
      </w:r>
      <w:r w:rsidRPr="00BB259B">
        <w:rPr>
          <w:rFonts w:cstheme="minorHAnsi"/>
        </w:rPr>
        <w:t xml:space="preserve">Any participant found using unfair means or assisting another participant during a class test/quiz, assignments or examination would be liable to disciplinary action. </w:t>
      </w:r>
    </w:p>
    <w:p w:rsidR="00D933D5" w:rsidRPr="00BB259B" w:rsidRDefault="00D933D5" w:rsidP="00D933D5">
      <w:pPr>
        <w:pStyle w:val="ListParagraph"/>
        <w:autoSpaceDE w:val="0"/>
        <w:autoSpaceDN w:val="0"/>
        <w:adjustRightInd w:val="0"/>
        <w:jc w:val="both"/>
        <w:rPr>
          <w:rFonts w:cstheme="minorHAnsi"/>
        </w:rPr>
      </w:pPr>
    </w:p>
    <w:p w:rsidR="00D933D5" w:rsidRPr="00BB259B" w:rsidRDefault="00D933D5" w:rsidP="00D933D5">
      <w:pPr>
        <w:pStyle w:val="Header"/>
        <w:jc w:val="both"/>
        <w:rPr>
          <w:rFonts w:asciiTheme="minorHAnsi" w:hAnsiTheme="minorHAnsi" w:cstheme="minorHAnsi"/>
          <w:sz w:val="24"/>
          <w:szCs w:val="24"/>
        </w:rPr>
      </w:pPr>
      <w:r w:rsidRPr="00BB259B">
        <w:rPr>
          <w:rFonts w:asciiTheme="minorHAnsi" w:hAnsiTheme="minorHAnsi" w:cstheme="minorHAnsi"/>
          <w:b/>
          <w:sz w:val="24"/>
          <w:szCs w:val="24"/>
        </w:rPr>
        <w:t xml:space="preserve">PLAGIARISM POLICY: </w:t>
      </w:r>
      <w:r w:rsidRPr="00BB259B">
        <w:rPr>
          <w:rFonts w:asciiTheme="minorHAnsi" w:hAnsiTheme="minorHAnsi" w:cstheme="minorHAnsi"/>
          <w:sz w:val="24"/>
          <w:szCs w:val="24"/>
        </w:rPr>
        <w:t>All students are required to attach a “</w:t>
      </w:r>
      <w:proofErr w:type="spellStart"/>
      <w:r w:rsidRPr="00BB259B">
        <w:rPr>
          <w:rFonts w:asciiTheme="minorHAnsi" w:hAnsiTheme="minorHAnsi" w:cstheme="minorHAnsi"/>
          <w:sz w:val="24"/>
          <w:szCs w:val="24"/>
        </w:rPr>
        <w:t>Turnitin</w:t>
      </w:r>
      <w:proofErr w:type="spellEnd"/>
      <w:r w:rsidRPr="00BB259B">
        <w:rPr>
          <w:rFonts w:asciiTheme="minorHAnsi" w:hAnsiTheme="minorHAnsi" w:cstheme="minorHAnsi"/>
          <w:sz w:val="24"/>
          <w:szCs w:val="24"/>
        </w:rPr>
        <w:t>” report on every assignment, big or small. Any student who attempts to bypass “</w:t>
      </w:r>
      <w:proofErr w:type="spellStart"/>
      <w:r w:rsidRPr="00BB259B">
        <w:rPr>
          <w:rFonts w:asciiTheme="minorHAnsi" w:hAnsiTheme="minorHAnsi" w:cstheme="minorHAnsi"/>
          <w:sz w:val="24"/>
          <w:szCs w:val="24"/>
        </w:rPr>
        <w:t>TurnItin</w:t>
      </w:r>
      <w:proofErr w:type="spellEnd"/>
      <w:r w:rsidRPr="00BB259B">
        <w:rPr>
          <w:rFonts w:asciiTheme="minorHAnsi" w:hAnsiTheme="minorHAnsi" w:cstheme="minorHAnsi"/>
          <w:sz w:val="24"/>
          <w:szCs w:val="24"/>
        </w:rPr>
        <w:t xml:space="preserve">” will receive “F” grade which will count towards the CGPA. The participants submit the plagiarism report to the resource person with every assignment, report, project, thesis etc. If student attempts to cheat </w:t>
      </w:r>
      <w:proofErr w:type="spellStart"/>
      <w:r w:rsidRPr="00BB259B">
        <w:rPr>
          <w:rFonts w:asciiTheme="minorHAnsi" w:hAnsiTheme="minorHAnsi" w:cstheme="minorHAnsi"/>
          <w:sz w:val="24"/>
          <w:szCs w:val="24"/>
        </w:rPr>
        <w:t>Turnitin</w:t>
      </w:r>
      <w:proofErr w:type="spellEnd"/>
      <w:r w:rsidRPr="00BB259B">
        <w:rPr>
          <w:rFonts w:asciiTheme="minorHAnsi" w:hAnsiTheme="minorHAnsi" w:cstheme="minorHAnsi"/>
          <w:sz w:val="24"/>
          <w:szCs w:val="24"/>
        </w:rPr>
        <w:t>, a second “F” will be awarded that will count towards the CGPA. There are special rules on plagiarism for final reports etc. all outlined in your handbook.</w:t>
      </w:r>
    </w:p>
    <w:p w:rsidR="00D933D5" w:rsidRPr="00BB259B" w:rsidRDefault="00D933D5" w:rsidP="00D933D5">
      <w:pPr>
        <w:pStyle w:val="Header"/>
        <w:rPr>
          <w:rFonts w:asciiTheme="minorHAnsi" w:hAnsiTheme="minorHAnsi" w:cstheme="minorHAnsi"/>
          <w:sz w:val="24"/>
          <w:szCs w:val="24"/>
        </w:rPr>
      </w:pPr>
    </w:p>
    <w:p w:rsidR="00D933D5" w:rsidRPr="00BB259B" w:rsidRDefault="00D933D5" w:rsidP="00D933D5">
      <w:pPr>
        <w:pStyle w:val="Header"/>
        <w:rPr>
          <w:rFonts w:asciiTheme="minorHAnsi" w:hAnsiTheme="minorHAnsi" w:cstheme="minorHAnsi"/>
          <w:sz w:val="24"/>
          <w:szCs w:val="24"/>
        </w:rPr>
      </w:pPr>
    </w:p>
    <w:p w:rsidR="00D933D5" w:rsidRPr="00BB259B" w:rsidRDefault="00D933D5" w:rsidP="00D933D5">
      <w:pPr>
        <w:pStyle w:val="Header"/>
        <w:rPr>
          <w:rFonts w:asciiTheme="minorHAnsi" w:hAnsiTheme="minorHAnsi" w:cstheme="minorHAnsi"/>
          <w:sz w:val="24"/>
          <w:szCs w:val="24"/>
        </w:rPr>
      </w:pPr>
    </w:p>
    <w:p w:rsidR="00D933D5" w:rsidRPr="00BB259B" w:rsidRDefault="00D933D5" w:rsidP="00D933D5">
      <w:pPr>
        <w:pStyle w:val="Header"/>
        <w:rPr>
          <w:rFonts w:asciiTheme="minorHAnsi" w:hAnsiTheme="minorHAnsi" w:cstheme="minorHAnsi"/>
          <w:sz w:val="24"/>
          <w:szCs w:val="24"/>
        </w:rPr>
      </w:pPr>
    </w:p>
    <w:p w:rsidR="00D933D5" w:rsidRPr="00BB259B" w:rsidRDefault="00D933D5" w:rsidP="00D933D5">
      <w:pPr>
        <w:pStyle w:val="Header"/>
        <w:ind w:left="360"/>
        <w:rPr>
          <w:rFonts w:asciiTheme="minorHAnsi" w:hAnsiTheme="minorHAnsi" w:cstheme="minorHAnsi"/>
          <w:sz w:val="24"/>
          <w:szCs w:val="24"/>
        </w:rPr>
      </w:pPr>
    </w:p>
    <w:p w:rsidR="00D933D5" w:rsidRPr="00BB259B" w:rsidRDefault="00D933D5" w:rsidP="00D933D5">
      <w:pPr>
        <w:pStyle w:val="Header"/>
        <w:jc w:val="both"/>
        <w:rPr>
          <w:rFonts w:asciiTheme="minorHAnsi" w:hAnsiTheme="minorHAnsi" w:cstheme="minorHAnsi"/>
          <w:sz w:val="24"/>
          <w:szCs w:val="24"/>
        </w:rPr>
      </w:pPr>
      <w:r w:rsidRPr="00BB259B">
        <w:rPr>
          <w:rFonts w:asciiTheme="minorHAnsi" w:hAnsiTheme="minorHAnsi" w:cstheme="minorHAnsi"/>
          <w:b/>
          <w:sz w:val="24"/>
          <w:szCs w:val="24"/>
        </w:rPr>
        <w:t xml:space="preserve">COURSE WITHDRAWAL POLICY: </w:t>
      </w:r>
      <w:r w:rsidRPr="00BB259B">
        <w:rPr>
          <w:rFonts w:asciiTheme="minorHAnsi" w:hAnsiTheme="minorHAnsi" w:cstheme="minorHAnsi"/>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rsidR="00D933D5" w:rsidRPr="00BB259B" w:rsidRDefault="00D933D5" w:rsidP="00D933D5">
      <w:pPr>
        <w:pStyle w:val="Header"/>
        <w:ind w:left="720"/>
        <w:jc w:val="both"/>
        <w:rPr>
          <w:rFonts w:asciiTheme="minorHAnsi" w:hAnsiTheme="minorHAnsi" w:cstheme="minorHAnsi"/>
          <w:sz w:val="24"/>
          <w:szCs w:val="24"/>
        </w:rPr>
      </w:pPr>
    </w:p>
    <w:p w:rsidR="00D933D5" w:rsidRPr="00BB259B" w:rsidRDefault="00D933D5" w:rsidP="00D933D5">
      <w:pPr>
        <w:jc w:val="both"/>
        <w:rPr>
          <w:rFonts w:cstheme="minorHAnsi"/>
          <w:sz w:val="24"/>
          <w:szCs w:val="24"/>
        </w:rPr>
      </w:pPr>
      <w:r w:rsidRPr="00BB259B">
        <w:rPr>
          <w:rFonts w:cstheme="minorHAnsi"/>
          <w:b/>
          <w:sz w:val="24"/>
          <w:szCs w:val="24"/>
        </w:rPr>
        <w:t xml:space="preserve">COMMUNICATION OF RESULTS: </w:t>
      </w:r>
      <w:r w:rsidRPr="00BB259B">
        <w:rPr>
          <w:rFonts w:cstheme="minorHAnsi"/>
          <w:sz w:val="24"/>
          <w:szCs w:val="24"/>
        </w:rPr>
        <w:t>The results of quizzes and assignments are communicated to the participants during the semester and answer books are returned.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rsidR="00D933D5" w:rsidRPr="00BB259B" w:rsidRDefault="00D933D5" w:rsidP="00D933D5">
      <w:pPr>
        <w:pStyle w:val="BodyTextIndent2"/>
        <w:ind w:left="-180"/>
        <w:rPr>
          <w:rFonts w:asciiTheme="minorHAnsi" w:hAnsiTheme="minorHAnsi" w:cstheme="minorHAnsi"/>
          <w:b/>
          <w:sz w:val="24"/>
          <w:szCs w:val="24"/>
        </w:rPr>
      </w:pPr>
    </w:p>
    <w:p w:rsidR="00D933D5" w:rsidRPr="00BB259B" w:rsidRDefault="00D933D5" w:rsidP="00D933D5">
      <w:pPr>
        <w:pStyle w:val="BodyTextIndent2"/>
        <w:ind w:left="-180"/>
        <w:rPr>
          <w:rFonts w:asciiTheme="minorHAnsi" w:hAnsiTheme="minorHAnsi" w:cstheme="minorHAnsi"/>
          <w:b/>
          <w:szCs w:val="24"/>
        </w:rPr>
      </w:pPr>
    </w:p>
    <w:p w:rsidR="00D933D5" w:rsidRPr="00BB259B" w:rsidRDefault="00D933D5" w:rsidP="00D933D5">
      <w:pPr>
        <w:pStyle w:val="BodyTextIndent2"/>
        <w:ind w:left="-180"/>
        <w:rPr>
          <w:rFonts w:asciiTheme="minorHAnsi" w:hAnsiTheme="minorHAnsi" w:cstheme="minorHAnsi"/>
          <w:b/>
          <w:szCs w:val="24"/>
        </w:rPr>
      </w:pPr>
    </w:p>
    <w:p w:rsidR="00D933D5" w:rsidRPr="00BB259B" w:rsidRDefault="00D933D5" w:rsidP="00D933D5">
      <w:pPr>
        <w:pStyle w:val="BodyTextIndent2"/>
        <w:ind w:left="-180"/>
        <w:rPr>
          <w:rFonts w:asciiTheme="minorHAnsi" w:hAnsiTheme="minorHAnsi" w:cstheme="minorHAnsi"/>
          <w:b/>
          <w:szCs w:val="24"/>
        </w:rPr>
      </w:pPr>
      <w:r w:rsidRPr="00BB259B">
        <w:rPr>
          <w:rFonts w:asciiTheme="minorHAnsi" w:hAnsiTheme="minorHAnsi" w:cstheme="minorHAnsi"/>
          <w:b/>
          <w:szCs w:val="24"/>
        </w:rPr>
        <w:t>Faculty Signature …………………….             Date………………………………………….</w:t>
      </w:r>
    </w:p>
    <w:p w:rsidR="00D933D5" w:rsidRDefault="00D933D5" w:rsidP="00D933D5">
      <w:pPr>
        <w:tabs>
          <w:tab w:val="center" w:pos="4320"/>
          <w:tab w:val="right" w:pos="8640"/>
        </w:tabs>
        <w:jc w:val="center"/>
        <w:rPr>
          <w:rFonts w:ascii="Arial" w:hAnsi="Arial" w:cs="Arial"/>
          <w:b/>
          <w:bCs/>
          <w:sz w:val="24"/>
          <w:szCs w:val="24"/>
        </w:rPr>
      </w:pPr>
    </w:p>
    <w:p w:rsidR="00D933D5" w:rsidRPr="00F86681" w:rsidRDefault="00D933D5" w:rsidP="00F93119">
      <w:pPr>
        <w:tabs>
          <w:tab w:val="center" w:pos="4320"/>
          <w:tab w:val="right" w:pos="8640"/>
        </w:tabs>
        <w:jc w:val="center"/>
        <w:rPr>
          <w:rFonts w:cstheme="minorHAnsi"/>
          <w:b/>
          <w:bCs/>
          <w:sz w:val="24"/>
          <w:szCs w:val="24"/>
        </w:rPr>
      </w:pPr>
      <w:bookmarkStart w:id="0" w:name="_GoBack"/>
      <w:bookmarkEnd w:id="0"/>
    </w:p>
    <w:sectPr w:rsidR="00D933D5" w:rsidRPr="00F86681" w:rsidSect="00F93119">
      <w:footerReference w:type="default" r:id="rId9"/>
      <w:pgSz w:w="12240" w:h="15840"/>
      <w:pgMar w:top="720" w:right="720" w:bottom="720" w:left="720" w:header="720" w:footer="720" w:gutter="0"/>
      <w:cols w:space="720" w:equalWidth="0">
        <w:col w:w="105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89" w:rsidRDefault="00874F89">
      <w:pPr>
        <w:spacing w:after="0" w:line="240" w:lineRule="auto"/>
      </w:pPr>
      <w:r>
        <w:separator/>
      </w:r>
    </w:p>
  </w:endnote>
  <w:endnote w:type="continuationSeparator" w:id="0">
    <w:p w:rsidR="00874F89" w:rsidRDefault="0087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00003"/>
      <w:docPartObj>
        <w:docPartGallery w:val="Page Numbers (Bottom of Page)"/>
        <w:docPartUnique/>
      </w:docPartObj>
    </w:sdtPr>
    <w:sdtEndPr/>
    <w:sdtContent>
      <w:sdt>
        <w:sdtPr>
          <w:id w:val="565050523"/>
          <w:docPartObj>
            <w:docPartGallery w:val="Page Numbers (Top of Page)"/>
            <w:docPartUnique/>
          </w:docPartObj>
        </w:sdtPr>
        <w:sdtEndPr/>
        <w:sdtContent>
          <w:p w:rsidR="007311E7" w:rsidRDefault="00506DC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933D5">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933D5">
              <w:rPr>
                <w:b/>
                <w:noProof/>
              </w:rPr>
              <w:t>6</w:t>
            </w:r>
            <w:r>
              <w:rPr>
                <w:b/>
                <w:sz w:val="24"/>
                <w:szCs w:val="24"/>
              </w:rPr>
              <w:fldChar w:fldCharType="end"/>
            </w:r>
          </w:p>
        </w:sdtContent>
      </w:sdt>
    </w:sdtContent>
  </w:sdt>
  <w:p w:rsidR="007311E7" w:rsidRDefault="00874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89" w:rsidRDefault="00874F89">
      <w:pPr>
        <w:spacing w:after="0" w:line="240" w:lineRule="auto"/>
      </w:pPr>
      <w:r>
        <w:separator/>
      </w:r>
    </w:p>
  </w:footnote>
  <w:footnote w:type="continuationSeparator" w:id="0">
    <w:p w:rsidR="00874F89" w:rsidRDefault="00874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182"/>
    <w:multiLevelType w:val="hybridMultilevel"/>
    <w:tmpl w:val="0E9237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73A4CD3"/>
    <w:multiLevelType w:val="hybridMultilevel"/>
    <w:tmpl w:val="E3C4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19"/>
    <w:rsid w:val="00024015"/>
    <w:rsid w:val="00071342"/>
    <w:rsid w:val="001A3EF6"/>
    <w:rsid w:val="002200A3"/>
    <w:rsid w:val="002A6C25"/>
    <w:rsid w:val="003033C4"/>
    <w:rsid w:val="00383C40"/>
    <w:rsid w:val="00506DC5"/>
    <w:rsid w:val="005971CA"/>
    <w:rsid w:val="007D0F40"/>
    <w:rsid w:val="00874F89"/>
    <w:rsid w:val="00886598"/>
    <w:rsid w:val="009D749F"/>
    <w:rsid w:val="00AF7589"/>
    <w:rsid w:val="00B413B1"/>
    <w:rsid w:val="00D914CC"/>
    <w:rsid w:val="00D933D5"/>
    <w:rsid w:val="00E30202"/>
    <w:rsid w:val="00EA014E"/>
    <w:rsid w:val="00F14F42"/>
    <w:rsid w:val="00F20C91"/>
    <w:rsid w:val="00F86681"/>
    <w:rsid w:val="00F93119"/>
    <w:rsid w:val="00FD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CAAA5-4E22-43B4-8732-1AF4B746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119"/>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93119"/>
    <w:rPr>
      <w:rFonts w:ascii="Calibri" w:eastAsia="Times New Roman" w:hAnsi="Calibri" w:cs="Times New Roman"/>
    </w:rPr>
  </w:style>
  <w:style w:type="paragraph" w:styleId="Footer">
    <w:name w:val="footer"/>
    <w:basedOn w:val="Normal"/>
    <w:link w:val="FooterChar"/>
    <w:uiPriority w:val="99"/>
    <w:unhideWhenUsed/>
    <w:rsid w:val="00F9311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93119"/>
    <w:rPr>
      <w:rFonts w:ascii="Calibri" w:eastAsia="Times New Roman" w:hAnsi="Calibri" w:cs="Times New Roman"/>
    </w:rPr>
  </w:style>
  <w:style w:type="paragraph" w:customStyle="1" w:styleId="Default">
    <w:name w:val="Default"/>
    <w:rsid w:val="00F93119"/>
    <w:pPr>
      <w:autoSpaceDE w:val="0"/>
      <w:autoSpaceDN w:val="0"/>
      <w:adjustRightInd w:val="0"/>
      <w:spacing w:after="0" w:line="240" w:lineRule="auto"/>
    </w:pPr>
    <w:rPr>
      <w:rFonts w:ascii="Symbol" w:eastAsia="Times New Roman" w:hAnsi="Symbol" w:cs="Symbol"/>
      <w:color w:val="000000"/>
      <w:sz w:val="24"/>
      <w:szCs w:val="24"/>
    </w:rPr>
  </w:style>
  <w:style w:type="paragraph" w:styleId="BodyText">
    <w:name w:val="Body Text"/>
    <w:link w:val="BodyTextChar"/>
    <w:rsid w:val="00F93119"/>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93119"/>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F93119"/>
    <w:pPr>
      <w:spacing w:after="120" w:line="480" w:lineRule="auto"/>
      <w:ind w:left="360"/>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semiHidden/>
    <w:rsid w:val="00F93119"/>
    <w:rPr>
      <w:rFonts w:ascii="Calibri" w:eastAsia="Times New Roman" w:hAnsi="Calibri" w:cs="Times New Roman"/>
    </w:rPr>
  </w:style>
  <w:style w:type="table" w:styleId="TableGrid">
    <w:name w:val="Table Grid"/>
    <w:basedOn w:val="TableNormal"/>
    <w:uiPriority w:val="59"/>
    <w:rsid w:val="007D0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1CA"/>
    <w:pPr>
      <w:ind w:left="720"/>
      <w:contextualSpacing/>
    </w:pPr>
  </w:style>
  <w:style w:type="paragraph" w:styleId="NoSpacing">
    <w:name w:val="No Spacing"/>
    <w:uiPriority w:val="1"/>
    <w:qFormat/>
    <w:rsid w:val="00886598"/>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933D5"/>
    <w:rPr>
      <w:color w:val="0000FF" w:themeColor="hyperlink"/>
      <w:u w:val="single"/>
    </w:rPr>
  </w:style>
  <w:style w:type="paragraph" w:styleId="Title">
    <w:name w:val="Title"/>
    <w:basedOn w:val="Normal"/>
    <w:next w:val="Normal"/>
    <w:link w:val="TitleChar"/>
    <w:qFormat/>
    <w:rsid w:val="00D933D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933D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3" Type="http://schemas.openxmlformats.org/officeDocument/2006/relationships/settings" Target="settings.xml"/><Relationship Id="rId7" Type="http://schemas.openxmlformats.org/officeDocument/2006/relationships/hyperlink" Target="http://oit.umt.edu.pk/mood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20523</dc:creator>
  <cp:keywords/>
  <dc:description/>
  <cp:lastModifiedBy>Beenish</cp:lastModifiedBy>
  <cp:revision>21</cp:revision>
  <dcterms:created xsi:type="dcterms:W3CDTF">2019-07-29T11:59:00Z</dcterms:created>
  <dcterms:modified xsi:type="dcterms:W3CDTF">2021-02-07T09:21:00Z</dcterms:modified>
</cp:coreProperties>
</file>