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</w:t>
      </w:r>
      <w:r w:rsidDel="00000000" w:rsidR="00000000" w:rsidRPr="00000000">
        <w:rPr>
          <w:b w:val="1"/>
          <w:sz w:val="36"/>
          <w:szCs w:val="36"/>
          <w:rtl w:val="0"/>
        </w:rPr>
        <w:t xml:space="preserve">P413</w:t>
        <w:tab/>
        <w:t xml:space="preserve">Forensic Psychology</w:t>
      </w:r>
    </w:p>
    <w:tbl>
      <w:tblPr>
        <w:tblStyle w:val="Table1"/>
        <w:tblW w:w="1016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2335"/>
        <w:gridCol w:w="7830"/>
        <w:tblGridChange w:id="0">
          <w:tblGrid>
            <w:gridCol w:w="2335"/>
            <w:gridCol w:w="78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Resource Person: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Sumaira Ayub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sumaira.ayub@umt.edu.pk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&amp; Department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of Professional Psychology                 Department of Applied Psychology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12700" cy="2857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37125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0</wp:posOffset>
                      </wp:positionV>
                      <wp:extent cx="12700" cy="2857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Consultation 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Tuesday: 2:00 pm – 5.00 pm</w:t>
            </w:r>
          </w:p>
          <w:p w:rsidR="00000000" w:rsidDel="00000000" w:rsidP="00000000" w:rsidRDefault="00000000" w:rsidRPr="00000000" w14:paraId="0000000A">
            <w:pPr>
              <w:keepNext w:val="1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Wednesday: 2.00 pm – 5.00 pm</w:t>
            </w:r>
          </w:p>
          <w:p w:rsidR="00000000" w:rsidDel="00000000" w:rsidP="00000000" w:rsidRDefault="00000000" w:rsidRPr="00000000" w14:paraId="0000000B">
            <w:pPr>
              <w:keepNext w:val="1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highlight w:val="white"/>
                <w:rtl w:val="0"/>
              </w:rPr>
              <w:t xml:space="preserve">Friday: 2.00 pm – 5.00 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Degree Program: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 Psychology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Section: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Semester: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7th &amp; 8th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Pre-requisite(s):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 knowledge of Psychology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Credit Hours: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Type: (Theory/Lab)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Theory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Venue/Day/Time: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(Sen-305), 5th 6th Slots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Course URL (if any):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Course Learning Outcomes (CLOs):</w:t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After completing this course, students shall be able to:</w:t>
      </w:r>
    </w:p>
    <w:tbl>
      <w:tblPr>
        <w:tblStyle w:val="Table2"/>
        <w:tblW w:w="1822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41"/>
        <w:gridCol w:w="8593"/>
        <w:gridCol w:w="8593"/>
        <w:tblGridChange w:id="0">
          <w:tblGrid>
            <w:gridCol w:w="1041"/>
            <w:gridCol w:w="8593"/>
            <w:gridCol w:w="8593"/>
          </w:tblGrid>
        </w:tblGridChange>
      </w:tblGrid>
      <w:tr>
        <w:trPr>
          <w:cantSplit w:val="0"/>
          <w:trHeight w:val="14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CLO-1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the salient features of forensic psychology and its contribution in the legal system including Law Enforcement Agencies, Judicial and Correctional Settings in Pakistan (C2).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CLO-2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Apply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the research methods used by forensic psychologists (C3).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CLO-3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Analyze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forensic assessment, intervention and rehabilitative modalities appropriate to the civil or criminal justice setting (C4)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CLO-4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theoretical and conceptual framework of Forensic Psychology within the field (C4).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CLO-5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Formulate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and communicate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forensic assessment report of the offender after interview and testing (C5)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Mapping of CLOs to Program Learning Outcomes (PLOs):</w:t>
      </w:r>
    </w:p>
    <w:tbl>
      <w:tblPr>
        <w:tblStyle w:val="Table3"/>
        <w:tblpPr w:leftFromText="180" w:rightFromText="180" w:topFromText="0" w:bottomFromText="0" w:vertAnchor="text" w:horzAnchor="text" w:tblpX="5.000000000001705" w:tblpY="47"/>
        <w:tblW w:w="9349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"/>
        <w:gridCol w:w="648"/>
        <w:gridCol w:w="648"/>
        <w:gridCol w:w="2162"/>
        <w:gridCol w:w="708"/>
        <w:gridCol w:w="648"/>
        <w:gridCol w:w="648"/>
        <w:gridCol w:w="648"/>
        <w:gridCol w:w="648"/>
        <w:gridCol w:w="648"/>
        <w:gridCol w:w="648"/>
        <w:gridCol w:w="648"/>
        <w:tblGridChange w:id="0">
          <w:tblGrid>
            <w:gridCol w:w="648"/>
            <w:gridCol w:w="648"/>
            <w:gridCol w:w="648"/>
            <w:gridCol w:w="2162"/>
            <w:gridCol w:w="708"/>
            <w:gridCol w:w="648"/>
            <w:gridCol w:w="648"/>
            <w:gridCol w:w="648"/>
            <w:gridCol w:w="648"/>
            <w:gridCol w:w="648"/>
            <w:gridCol w:w="648"/>
            <w:gridCol w:w="648"/>
          </w:tblGrid>
        </w:tblGridChange>
      </w:tblGrid>
      <w:tr>
        <w:trPr>
          <w:cantSplit w:val="1"/>
          <w:trHeight w:val="410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Code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Learning Outcomes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PLO 1:  Psychology Knowledge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PLO 2:  Communication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PLO 3: Research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PLO 4:  Ethics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PLO 5: Life-Long Learning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PLO 6: The Psychologist and Society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PLO 7: Individual and Team 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PLO 8: Environment and Sustainability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 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the salient features of forensic psychology and its contribution in the legal system including Law Enforcement Agencies, Judicial and Correctional Settings in Pakistan (C2). 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2. Apply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the research methods used by forensic psychologists (C3).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7th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CP413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7">
            <w:pPr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Forensic 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3. Analyze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forensic assessment, intervention and rehabilitative modalities appropriate to the civil or criminal justice setting (C4)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4. Relate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theoretical and conceptual framework of Forensic Psychology within the field (C4).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5. Formulate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and communicate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forensic assessment report of the offender after interview and testing (C5)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36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Learning Methodology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7B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Classroom lectures,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research-related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practices, synopsis/ article writing</w:t>
      </w:r>
    </w:p>
    <w:p w:rsidR="00000000" w:rsidDel="00000000" w:rsidP="00000000" w:rsidRDefault="00000000" w:rsidRPr="00000000" w14:paraId="0000007C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Grade Evaluation Criteria</w:t>
      </w:r>
    </w:p>
    <w:tbl>
      <w:tblPr>
        <w:tblStyle w:val="Table4"/>
        <w:tblW w:w="416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1616"/>
        <w:tblGridChange w:id="0">
          <w:tblGrid>
            <w:gridCol w:w="2547"/>
            <w:gridCol w:w="1616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Components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ind w:left="72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Quiz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Assignments 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Class Activities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Presentations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Mid-term exam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Text Book:</w:t>
      </w:r>
    </w:p>
    <w:p w:rsidR="00000000" w:rsidDel="00000000" w:rsidP="00000000" w:rsidRDefault="00000000" w:rsidRPr="00000000" w14:paraId="0000008F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Fulero, S. M., &amp; Wrightsman, L. S. (2008).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Forensic psychology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USA. Cengage Learning,</w:t>
      </w:r>
    </w:p>
    <w:p w:rsidR="00000000" w:rsidDel="00000000" w:rsidP="00000000" w:rsidRDefault="00000000" w:rsidRPr="00000000" w14:paraId="00000090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Reference books:</w:t>
      </w:r>
    </w:p>
    <w:p w:rsidR="00000000" w:rsidDel="00000000" w:rsidP="00000000" w:rsidRDefault="00000000" w:rsidRPr="00000000" w14:paraId="00000092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Brown, J. M., &amp; Horvath, M. A. (Eds.).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The Cambridge handbook of forensic psychology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Cambridge University Press.</w:t>
      </w:r>
    </w:p>
    <w:p w:rsidR="00000000" w:rsidDel="00000000" w:rsidP="00000000" w:rsidRDefault="00000000" w:rsidRPr="00000000" w14:paraId="00000093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Hall, H. V., &amp; Poirier, J. (Eds.).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Forensic psychology and neuropsychology for criminal and civil cases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CRC Press.</w:t>
      </w:r>
    </w:p>
    <w:p w:rsidR="00000000" w:rsidDel="00000000" w:rsidP="00000000" w:rsidRDefault="00000000" w:rsidRPr="00000000" w14:paraId="00000094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Otto, R. K., &amp; Heilbrun, K. (2019). The practice of forensic psychology: A look toward the future in light of the past. In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Clinical Forensic Psychology and Law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(pp. 467-480). Routledge.</w:t>
      </w:r>
    </w:p>
    <w:p w:rsidR="00000000" w:rsidDel="00000000" w:rsidP="00000000" w:rsidRDefault="00000000" w:rsidRPr="00000000" w14:paraId="00000095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Scott, A. J.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Forensic psychology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Bloomsbury Publishing.</w:t>
      </w:r>
    </w:p>
    <w:p w:rsidR="00000000" w:rsidDel="00000000" w:rsidP="00000000" w:rsidRDefault="00000000" w:rsidRPr="00000000" w14:paraId="00000096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Taylor, S. (2019).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Forensic psychology: the basics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Routledge.</w:t>
      </w:r>
    </w:p>
    <w:p w:rsidR="00000000" w:rsidDel="00000000" w:rsidP="00000000" w:rsidRDefault="00000000" w:rsidRPr="00000000" w14:paraId="00000097">
      <w:pPr>
        <w:spacing w:after="0" w:line="240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Calendar of Course Contents</w:t>
      </w:r>
    </w:p>
    <w:p w:rsidR="00000000" w:rsidDel="00000000" w:rsidP="00000000" w:rsidRDefault="00000000" w:rsidRPr="00000000" w14:paraId="0000009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9"/>
        <w:gridCol w:w="3973"/>
        <w:gridCol w:w="1606"/>
        <w:gridCol w:w="2672"/>
        <w:tblGridChange w:id="0">
          <w:tblGrid>
            <w:gridCol w:w="1099"/>
            <w:gridCol w:w="3973"/>
            <w:gridCol w:w="1606"/>
            <w:gridCol w:w="2672"/>
          </w:tblGrid>
        </w:tblGridChange>
      </w:tblGrid>
      <w:tr>
        <w:trPr>
          <w:cantSplit w:val="0"/>
          <w:tblHeader w:val="1"/>
        </w:trPr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Week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Topics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keepNext w:val="1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keepNext w:val="1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Textbook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Introduction to Forensic Psychology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Defining forensic psychology</w:t>
            </w:r>
          </w:p>
          <w:p w:rsidR="00000000" w:rsidDel="00000000" w:rsidP="00000000" w:rsidRDefault="00000000" w:rsidRPr="00000000" w14:paraId="000000A3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Difference between Criminal and Forensic Psychology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History of forensic psychology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</w:t>
            </w:r>
          </w:p>
          <w:p w:rsidR="00000000" w:rsidDel="00000000" w:rsidP="00000000" w:rsidRDefault="00000000" w:rsidRPr="00000000" w14:paraId="000000A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1</w:t>
            </w:r>
          </w:p>
        </w:tc>
      </w:tr>
      <w:tr>
        <w:trPr>
          <w:cantSplit w:val="0"/>
          <w:trHeight w:val="1376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Introduction to Forensic Psychology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Scope of Forensic Psychology</w:t>
            </w:r>
          </w:p>
          <w:p w:rsidR="00000000" w:rsidDel="00000000" w:rsidP="00000000" w:rsidRDefault="00000000" w:rsidRPr="00000000" w14:paraId="000000B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Status of Forensic psychology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Ethical &amp; Professional Issues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Practicing ethical forensic psychology</w:t>
            </w:r>
          </w:p>
          <w:p w:rsidR="00000000" w:rsidDel="00000000" w:rsidP="00000000" w:rsidRDefault="00000000" w:rsidRPr="00000000" w14:paraId="000000BE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Legal, ethical and moral considerations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Trainings in forensic psychology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3</w:t>
            </w:r>
          </w:p>
          <w:p w:rsidR="00000000" w:rsidDel="00000000" w:rsidP="00000000" w:rsidRDefault="00000000" w:rsidRPr="00000000" w14:paraId="000000C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Role of Forensic Psychologist in different settings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Rehabilitation in correctional settings</w:t>
            </w:r>
          </w:p>
          <w:p w:rsidR="00000000" w:rsidDel="00000000" w:rsidP="00000000" w:rsidRDefault="00000000" w:rsidRPr="00000000" w14:paraId="000000CE">
            <w:pPr>
              <w:ind w:right="27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Criminal offenders’ rehabilitation through psychotherapy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Assessment in Forensic Setting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right="270" w:firstLine="72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Personality assessment in personal injury litigation</w:t>
            </w:r>
          </w:p>
          <w:p w:rsidR="00000000" w:rsidDel="00000000" w:rsidP="00000000" w:rsidRDefault="00000000" w:rsidRPr="00000000" w14:paraId="000000D7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Conducting personal injury evaluation</w:t>
            </w:r>
          </w:p>
          <w:p w:rsidR="00000000" w:rsidDel="00000000" w:rsidP="00000000" w:rsidRDefault="00000000" w:rsidRPr="00000000" w14:paraId="000000D8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Evaluating eyewitness testimony in adults &amp; children</w:t>
            </w:r>
          </w:p>
          <w:p w:rsidR="00000000" w:rsidDel="00000000" w:rsidP="00000000" w:rsidRDefault="00000000" w:rsidRPr="00000000" w14:paraId="000000D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Competency to stand trial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Role of Forensic Psychologist in different settings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Punishments and alternate routes to crime prevention</w:t>
            </w:r>
          </w:p>
          <w:p w:rsidR="00000000" w:rsidDel="00000000" w:rsidP="00000000" w:rsidRDefault="00000000" w:rsidRPr="00000000" w14:paraId="000000DF">
            <w:pPr>
              <w:ind w:right="27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Current status of correctional settings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Understanding Legal 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right="270" w:firstLine="72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0E5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Understanding child rights</w:t>
            </w:r>
          </w:p>
          <w:p w:rsidR="00000000" w:rsidDel="00000000" w:rsidP="00000000" w:rsidRDefault="00000000" w:rsidRPr="00000000" w14:paraId="000000E6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Women rights</w:t>
            </w:r>
          </w:p>
          <w:p w:rsidR="00000000" w:rsidDel="00000000" w:rsidP="00000000" w:rsidRDefault="00000000" w:rsidRPr="00000000" w14:paraId="000000E7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Domestic &amp; adult issues</w:t>
            </w:r>
          </w:p>
          <w:p w:rsidR="00000000" w:rsidDel="00000000" w:rsidP="00000000" w:rsidRDefault="00000000" w:rsidRPr="00000000" w14:paraId="000000E8">
            <w:pPr>
              <w:ind w:right="27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Mental Health bill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C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Perpetrator and Victim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Factors contributing to crimes: (causes, consequences&amp; Prevention)</w:t>
            </w:r>
          </w:p>
          <w:p w:rsidR="00000000" w:rsidDel="00000000" w:rsidP="00000000" w:rsidRDefault="00000000" w:rsidRPr="00000000" w14:paraId="000000EE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Bullying among offenders </w:t>
            </w:r>
          </w:p>
          <w:p w:rsidR="00000000" w:rsidDel="00000000" w:rsidP="00000000" w:rsidRDefault="00000000" w:rsidRPr="00000000" w14:paraId="000000EF">
            <w:pPr>
              <w:ind w:right="27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Juvenile delinquency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Mid-term Exam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CLO1, CLO2, CLO3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Perpetrator and Victim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Harassment &amp; violence</w:t>
            </w:r>
          </w:p>
          <w:p w:rsidR="00000000" w:rsidDel="00000000" w:rsidP="00000000" w:rsidRDefault="00000000" w:rsidRPr="00000000" w14:paraId="000000F9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Substance use</w:t>
            </w:r>
          </w:p>
          <w:p w:rsidR="00000000" w:rsidDel="00000000" w:rsidP="00000000" w:rsidRDefault="00000000" w:rsidRPr="00000000" w14:paraId="000000FA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Child abuse</w:t>
            </w:r>
          </w:p>
          <w:p w:rsidR="00000000" w:rsidDel="00000000" w:rsidP="00000000" w:rsidRDefault="00000000" w:rsidRPr="00000000" w14:paraId="000000FB">
            <w:pPr>
              <w:ind w:left="1080" w:hanging="72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Violence against women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Applying Psychology to Crime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Applying psychology to civil &amp; criminal proceedings</w:t>
            </w:r>
          </w:p>
          <w:p w:rsidR="00000000" w:rsidDel="00000000" w:rsidP="00000000" w:rsidRDefault="00000000" w:rsidRPr="00000000" w14:paraId="00000101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Insanity as a defense</w:t>
            </w:r>
          </w:p>
          <w:p w:rsidR="00000000" w:rsidDel="00000000" w:rsidP="00000000" w:rsidRDefault="00000000" w:rsidRPr="00000000" w14:paraId="00000102">
            <w:pPr>
              <w:ind w:left="1080" w:hanging="72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Specific intent and diminished capacity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</w:t>
            </w:r>
          </w:p>
          <w:p w:rsidR="00000000" w:rsidDel="00000000" w:rsidP="00000000" w:rsidRDefault="00000000" w:rsidRPr="00000000" w14:paraId="0000010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6-7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Applying Psychology to Crime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Juvenile justice system</w:t>
            </w:r>
          </w:p>
          <w:p w:rsidR="00000000" w:rsidDel="00000000" w:rsidP="00000000" w:rsidRDefault="00000000" w:rsidRPr="00000000" w14:paraId="0000010B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Women rights protection</w:t>
            </w:r>
          </w:p>
          <w:p w:rsidR="00000000" w:rsidDel="00000000" w:rsidP="00000000" w:rsidRDefault="00000000" w:rsidRPr="00000000" w14:paraId="0000010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Probation and parole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</w:t>
            </w:r>
          </w:p>
          <w:p w:rsidR="00000000" w:rsidDel="00000000" w:rsidP="00000000" w:rsidRDefault="00000000" w:rsidRPr="00000000" w14:paraId="0000010E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6-7</w:t>
            </w:r>
          </w:p>
          <w:p w:rsidR="00000000" w:rsidDel="00000000" w:rsidP="00000000" w:rsidRDefault="00000000" w:rsidRPr="00000000" w14:paraId="0000011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Special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Harassment &amp; violence risk assessment</w:t>
            </w:r>
          </w:p>
          <w:p w:rsidR="00000000" w:rsidDel="00000000" w:rsidP="00000000" w:rsidRDefault="00000000" w:rsidRPr="00000000" w14:paraId="00000117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Psychology and law enforcement</w:t>
            </w:r>
          </w:p>
          <w:p w:rsidR="00000000" w:rsidDel="00000000" w:rsidP="00000000" w:rsidRDefault="00000000" w:rsidRPr="00000000" w14:paraId="0000011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Prevention of bullying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CLO5</w:t>
            </w:r>
          </w:p>
          <w:p w:rsidR="00000000" w:rsidDel="00000000" w:rsidP="00000000" w:rsidRDefault="00000000" w:rsidRPr="00000000" w14:paraId="0000011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3</w:t>
            </w:r>
          </w:p>
          <w:p w:rsidR="00000000" w:rsidDel="00000000" w:rsidP="00000000" w:rsidRDefault="00000000" w:rsidRPr="00000000" w14:paraId="0000012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Special Applications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ind w:left="720" w:right="27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Polygraph testing</w:t>
            </w:r>
          </w:p>
          <w:p w:rsidR="00000000" w:rsidDel="00000000" w:rsidP="00000000" w:rsidRDefault="00000000" w:rsidRPr="00000000" w14:paraId="0000012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Forensic Psychology in the Pakistani context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CLO5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8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Communicating Expert Opinions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Serving as an expert witness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CLO5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right="27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Communicating Expert Opinions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forensic reports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CLO5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Chapter 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FINAL TERM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CLO4, CLO5</w:t>
            </w:r>
          </w:p>
        </w:tc>
      </w:tr>
    </w:tbl>
    <w:p w:rsidR="00000000" w:rsidDel="00000000" w:rsidP="00000000" w:rsidRDefault="00000000" w:rsidRPr="00000000" w14:paraId="00000135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Mapping of CLOs to Direct Assessments</w:t>
      </w:r>
    </w:p>
    <w:p w:rsidR="00000000" w:rsidDel="00000000" w:rsidP="00000000" w:rsidRDefault="00000000" w:rsidRPr="00000000" w14:paraId="00000138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4"/>
        <w:gridCol w:w="4696"/>
        <w:tblGridChange w:id="0">
          <w:tblGrid>
            <w:gridCol w:w="4654"/>
            <w:gridCol w:w="469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39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Assurance of Learning and Assessment Items: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B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Assessment Item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3C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Application/ Objectives</w:t>
            </w:r>
          </w:p>
          <w:p w:rsidR="00000000" w:rsidDel="00000000" w:rsidP="00000000" w:rsidRDefault="00000000" w:rsidRPr="00000000" w14:paraId="0000013D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PLO / CLO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 1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CLO1/ PLO1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Assignment 2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CLO2/PLO3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Class Activity 1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CLO1/ PLO1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4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Class Activity 2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CLO3/ PLO6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Quiz 1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CLO3/ PLO6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Quiz 2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CLO4/ PLO7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Presentations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CLO5/ PLO2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Mid Term Exam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CLO1, CLO2, CLO3/PLO1, PLO3, PLO6</w:t>
            </w:r>
          </w:p>
        </w:tc>
      </w:tr>
      <w:tr>
        <w:trPr>
          <w:cantSplit w:val="0"/>
          <w:trHeight w:val="147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Final Exam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CLO4, CLO5/PLO7, PLO2</w:t>
            </w:r>
          </w:p>
        </w:tc>
      </w:tr>
    </w:tbl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458F"/>
    <w:pPr>
      <w:spacing w:line="360" w:lineRule="auto"/>
      <w:jc w:val="both"/>
    </w:pPr>
    <w:rPr>
      <w:rFonts w:cs="Calibri" w:eastAsia="Calibri" w:asciiTheme="majorBidi" w:hAnsiTheme="majorBidi"/>
      <w:color w:val="000000" w:themeColor="text1"/>
      <w:kern w:val="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link w:val="ListParagraphChar"/>
    <w:uiPriority w:val="34"/>
    <w:qFormat w:val="1"/>
    <w:rsid w:val="003C458F"/>
    <w:pPr>
      <w:numPr>
        <w:numId w:val="1"/>
      </w:numPr>
      <w:spacing w:after="0"/>
      <w:contextualSpacing w:val="1"/>
    </w:pPr>
    <w:rPr>
      <w:rFonts w:ascii="Times New Roman" w:cs="Times New Roman" w:eastAsia="Times New Roman" w:hAnsi="Times New Roman"/>
      <w:lang w:val="en-GB"/>
    </w:rPr>
  </w:style>
  <w:style w:type="table" w:styleId="TableGrid">
    <w:name w:val="Table Grid"/>
    <w:basedOn w:val="TableNormal"/>
    <w:rsid w:val="003C458F"/>
    <w:pPr>
      <w:spacing w:after="0" w:line="240" w:lineRule="auto"/>
      <w:jc w:val="both"/>
    </w:pPr>
    <w:rPr>
      <w:rFonts w:ascii="Calibri" w:cs="Calibri" w:hAnsi="Calibri" w:eastAsiaTheme="minorEastAsia"/>
      <w:kern w:val="0"/>
      <w:sz w:val="24"/>
      <w:szCs w:val="24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Strong">
    <w:name w:val="Strong"/>
    <w:basedOn w:val="DefaultParagraphFont"/>
    <w:uiPriority w:val="22"/>
    <w:qFormat w:val="1"/>
    <w:rsid w:val="003C458F"/>
    <w:rPr>
      <w:b w:val="1"/>
      <w:bCs w:val="1"/>
    </w:rPr>
  </w:style>
  <w:style w:type="character" w:styleId="ListParagraphChar" w:customStyle="1">
    <w:name w:val="List Paragraph Char"/>
    <w:link w:val="ListParagraph"/>
    <w:uiPriority w:val="34"/>
    <w:locked w:val="1"/>
    <w:rsid w:val="003C458F"/>
    <w:rPr>
      <w:rFonts w:ascii="Times New Roman" w:cs="Times New Roman" w:eastAsia="Times New Roman" w:hAnsi="Times New Roman"/>
      <w:color w:val="000000" w:themeColor="text1"/>
      <w:kern w:val="0"/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both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both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both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jc w:val="both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jc w:val="both"/>
    </w:pPr>
    <w:rPr>
      <w:rFonts w:ascii="Calibri" w:cs="Calibri" w:eastAsia="Calibri" w:hAnsi="Calibri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N51jE0pgUu196yFgxwTrwtGCuw==">CgMxLjAaJQoBMBIgCh4IB0IaCg9UaW1lcyBOZXcgUm9tYW4SB0d1bmdzdWgaJQoBMRIgCh4IB0IaCg9UaW1lcyBOZXcgUm9tYW4SB0d1bmdzdWgaJQoBMhIgCh4IB0IaCg9UaW1lcyBOZXcgUm9tYW4SB0d1bmdzdWgaJQoBMxIgCh4IB0IaCg9UaW1lcyBOZXcgUm9tYW4SB0d1bmdzdWgaJQoBNBIgCh4IB0IaCg9UaW1lcyBOZXcgUm9tYW4SB0d1bmdzdWg4AHIhMVpXT3k5dGpYNWM0OFRPWVdIc2J1eWgtLVR5UzU4cV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2023-10-31T04:58:00Z</dcterms:created>
  <dc:creator>Dr  Shahnila Tariq</dc:creator>
</cp:coreProperties>
</file>