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2239361</wp:posOffset>
            </wp:positionH>
            <wp:positionV relativeFrom="paragraph">
              <wp:posOffset>0</wp:posOffset>
            </wp:positionV>
            <wp:extent cx="1252788" cy="485775"/>
            <wp:effectExtent b="0" l="0" r="0" t="0"/>
            <wp:wrapSquare wrapText="bothSides" distB="0" distT="0" distL="114300" distR="114300"/>
            <wp:docPr descr="C:\Users\0635\Downloads\UMT Logo Blue(1).png" id="1624429177" name="image1.png"/>
            <a:graphic>
              <a:graphicData uri="http://schemas.openxmlformats.org/drawingml/2006/picture">
                <pic:pic>
                  <pic:nvPicPr>
                    <pic:cNvPr descr="C:\Users\0635\Downloads\UMT Logo Blue(1).png" id="0" name="image1.png"/>
                    <pic:cNvPicPr preferRelativeResize="0"/>
                  </pic:nvPicPr>
                  <pic:blipFill>
                    <a:blip r:embed="rId7"/>
                    <a:srcRect b="0" l="0" r="0" t="0"/>
                    <a:stretch>
                      <a:fillRect/>
                    </a:stretch>
                  </pic:blipFill>
                  <pic:spPr>
                    <a:xfrm>
                      <a:off x="0" y="0"/>
                      <a:ext cx="1252788" cy="485775"/>
                    </a:xfrm>
                    <a:prstGeom prst="rect"/>
                    <a:ln/>
                  </pic:spPr>
                </pic:pic>
              </a:graphicData>
            </a:graphic>
          </wp:anchor>
        </w:drawing>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School of Architecture and Planning</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Department of Architecture</w:t>
      </w:r>
    </w:p>
    <w:p w:rsidR="00000000" w:rsidDel="00000000" w:rsidP="00000000" w:rsidRDefault="00000000" w:rsidRPr="00000000" w14:paraId="00000006">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Bachelor in Interior Architecture</w:t>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u w:val="single"/>
        </w:rPr>
      </w:pPr>
      <w:bookmarkStart w:colFirst="0" w:colLast="0" w:name="_heading=h.gjdgxs" w:id="0"/>
      <w:bookmarkEnd w:id="0"/>
      <w:r w:rsidDel="00000000" w:rsidR="00000000" w:rsidRPr="00000000">
        <w:rPr>
          <w:rFonts w:ascii="Times New Roman" w:cs="Times New Roman" w:eastAsia="Times New Roman" w:hAnsi="Times New Roman"/>
          <w:b w:val="1"/>
          <w:sz w:val="28"/>
          <w:szCs w:val="28"/>
          <w:u w:val="single"/>
          <w:rtl w:val="0"/>
        </w:rPr>
        <w:t xml:space="preserve">Şehire Mimar Design Studio-VI</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Course Outline </w:t>
      </w:r>
    </w:p>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38" w:line="240" w:lineRule="auto"/>
        <w:ind w:left="-5" w:right="-15" w:hanging="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Vision  </w:t>
      </w:r>
      <w:r w:rsidDel="00000000" w:rsidR="00000000" w:rsidRPr="00000000">
        <w:rPr>
          <w:rtl w:val="0"/>
        </w:rPr>
      </w:r>
    </w:p>
    <w:p w:rsidR="00000000" w:rsidDel="00000000" w:rsidP="00000000" w:rsidRDefault="00000000" w:rsidRPr="00000000" w14:paraId="0000000C">
      <w:pPr>
        <w:spacing w:after="34"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0D">
      <w:pPr>
        <w:spacing w:after="143" w:line="351" w:lineRule="auto"/>
        <w:ind w:left="-5" w:right="-13"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envision producing erudite, knowledgeable and skilful professionals who can steer and upgrade the construction industry. </w:t>
      </w:r>
    </w:p>
    <w:p w:rsidR="00000000" w:rsidDel="00000000" w:rsidP="00000000" w:rsidRDefault="00000000" w:rsidRPr="00000000" w14:paraId="0000000E">
      <w:pPr>
        <w:spacing w:after="141"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F">
      <w:pPr>
        <w:spacing w:after="38" w:line="240" w:lineRule="auto"/>
        <w:ind w:left="-5" w:right="-15" w:hanging="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Mission </w:t>
      </w:r>
      <w:r w:rsidDel="00000000" w:rsidR="00000000" w:rsidRPr="00000000">
        <w:rPr>
          <w:rtl w:val="0"/>
        </w:rPr>
      </w:r>
    </w:p>
    <w:p w:rsidR="00000000" w:rsidDel="00000000" w:rsidP="00000000" w:rsidRDefault="00000000" w:rsidRPr="00000000" w14:paraId="00000010">
      <w:pPr>
        <w:spacing w:after="37"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11">
      <w:pPr>
        <w:spacing w:after="143" w:line="351" w:lineRule="auto"/>
        <w:ind w:left="-5" w:right="-13"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We aim to equip participants with in-depth knowledge, advanced skills and the latest technologies to enter in construction profession and grow into novel technical problem solvers and industry leaders. The notion of the program is to offer a curriculum which emphasizes issues of society, and new trends in the current world, is committed to innovation, and possesses the ability to critically analyze and anticipate the direction of future development. Students of this program will be prepared through their educational experience to adapt to changes in society, technology and the profession by focusing on research-oriented learning which integrates practice with theory.  </w:t>
      </w:r>
    </w:p>
    <w:p w:rsidR="00000000" w:rsidDel="00000000" w:rsidP="00000000" w:rsidRDefault="00000000" w:rsidRPr="00000000" w14:paraId="00000012">
      <w:pPr>
        <w:spacing w:after="44"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3">
      <w:pPr>
        <w:spacing w:after="38" w:line="240" w:lineRule="auto"/>
        <w:ind w:left="-5" w:right="-15" w:hanging="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Academic Standards </w:t>
      </w:r>
      <w:r w:rsidDel="00000000" w:rsidR="00000000" w:rsidRPr="00000000">
        <w:rPr>
          <w:rtl w:val="0"/>
        </w:rPr>
      </w:r>
    </w:p>
    <w:p w:rsidR="00000000" w:rsidDel="00000000" w:rsidP="00000000" w:rsidRDefault="00000000" w:rsidRPr="00000000" w14:paraId="00000014">
      <w:pPr>
        <w:spacing w:after="34"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015">
      <w:pPr>
        <w:spacing w:after="143" w:line="351" w:lineRule="auto"/>
        <w:ind w:left="-5" w:right="-13"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current world is not isolated. Through the advent of digital technologies, the present-day segments of the world are interconnected, particularly in the field of technological development. Moreover, as anticipated, due to the post-Covid overhauling of the Universities, the degree program required to be more “Skill Intensive”. Keeping this in view, the programs of “Building Design and Construction” is designed to meet the highest academic standards, preparing the students to meet the imminent challenges. The courses are designed in a manner that they cover the depths and breadths of the required knowledge area which as a result will impart confidence and maturity in young graduates. </w:t>
      </w:r>
    </w:p>
    <w:p w:rsidR="00000000" w:rsidDel="00000000" w:rsidP="00000000" w:rsidRDefault="00000000" w:rsidRPr="00000000" w14:paraId="00000016">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 Code:                                           Course Title:  Şehire Mimar Design Studio-IV</w:t>
      </w:r>
      <w:r w:rsidDel="00000000" w:rsidR="00000000" w:rsidRPr="00000000">
        <w:rPr>
          <w:rtl w:val="0"/>
        </w:rPr>
      </w:r>
    </w:p>
    <w:tbl>
      <w:tblPr>
        <w:tblStyle w:val="Table1"/>
        <w:tblW w:w="9749.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83"/>
        <w:gridCol w:w="7466"/>
        <w:tblGridChange w:id="0">
          <w:tblGrid>
            <w:gridCol w:w="2283"/>
            <w:gridCol w:w="7466"/>
          </w:tblGrid>
        </w:tblGridChange>
      </w:tblGrid>
      <w:tr>
        <w:trPr>
          <w:cantSplit w:val="0"/>
          <w:trHeight w:val="707" w:hRule="atLeast"/>
          <w:tblHeader w:val="0"/>
        </w:trPr>
        <w:tc>
          <w:tcPr>
            <w:vAlign w:val="center"/>
          </w:tcPr>
          <w:p w:rsidR="00000000" w:rsidDel="00000000" w:rsidP="00000000" w:rsidRDefault="00000000" w:rsidRPr="00000000" w14:paraId="00000017">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w:t>
            </w:r>
          </w:p>
        </w:tc>
        <w:tc>
          <w:tcPr>
            <w:vAlign w:val="center"/>
          </w:tcPr>
          <w:p w:rsidR="00000000" w:rsidDel="00000000" w:rsidP="00000000" w:rsidRDefault="00000000" w:rsidRPr="00000000" w14:paraId="00000018">
            <w:pPr>
              <w:spacing w:after="200" w:line="276"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 xml:space="preserve">Bachelor of Interior Architecture</w:t>
            </w:r>
            <w:r w:rsidDel="00000000" w:rsidR="00000000" w:rsidRPr="00000000">
              <w:rPr>
                <w:rtl w:val="0"/>
              </w:rPr>
            </w:r>
          </w:p>
        </w:tc>
      </w:tr>
      <w:tr>
        <w:trPr>
          <w:cantSplit w:val="0"/>
          <w:trHeight w:val="771" w:hRule="atLeast"/>
          <w:tblHeader w:val="0"/>
        </w:trPr>
        <w:tc>
          <w:tcPr>
            <w:vAlign w:val="center"/>
          </w:tcPr>
          <w:p w:rsidR="00000000" w:rsidDel="00000000" w:rsidP="00000000" w:rsidRDefault="00000000" w:rsidRPr="00000000" w14:paraId="00000019">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 hours</w:t>
            </w:r>
          </w:p>
        </w:tc>
        <w:tc>
          <w:tcPr>
            <w:vAlign w:val="center"/>
          </w:tcPr>
          <w:p w:rsidR="00000000" w:rsidDel="00000000" w:rsidP="00000000" w:rsidRDefault="00000000" w:rsidRPr="00000000" w14:paraId="0000001A">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w:t>
            </w:r>
          </w:p>
        </w:tc>
      </w:tr>
      <w:tr>
        <w:trPr>
          <w:cantSplit w:val="0"/>
          <w:trHeight w:val="1155" w:hRule="atLeast"/>
          <w:tblHeader w:val="0"/>
        </w:trPr>
        <w:tc>
          <w:tcPr>
            <w:vAlign w:val="center"/>
          </w:tcPr>
          <w:p w:rsidR="00000000" w:rsidDel="00000000" w:rsidP="00000000" w:rsidRDefault="00000000" w:rsidRPr="00000000" w14:paraId="0000001B">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Duration</w:t>
            </w:r>
          </w:p>
        </w:tc>
        <w:tc>
          <w:tcPr>
            <w:vAlign w:val="center"/>
          </w:tcPr>
          <w:p w:rsidR="00000000" w:rsidDel="00000000" w:rsidP="00000000" w:rsidRDefault="00000000" w:rsidRPr="00000000" w14:paraId="0000001C">
            <w:pPr>
              <w:spacing w:after="200" w:line="276" w:lineRule="auto"/>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16 Weeks</w:t>
            </w:r>
            <w:r w:rsidDel="00000000" w:rsidR="00000000" w:rsidRPr="00000000">
              <w:rPr>
                <w:rtl w:val="0"/>
              </w:rPr>
            </w:r>
          </w:p>
        </w:tc>
      </w:tr>
      <w:tr>
        <w:trPr>
          <w:cantSplit w:val="0"/>
          <w:trHeight w:val="632" w:hRule="atLeast"/>
          <w:tblHeader w:val="0"/>
        </w:trPr>
        <w:tc>
          <w:tcPr>
            <w:vAlign w:val="center"/>
          </w:tcPr>
          <w:p w:rsidR="00000000" w:rsidDel="00000000" w:rsidP="00000000" w:rsidRDefault="00000000" w:rsidRPr="00000000" w14:paraId="0000001D">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Prerequisites</w:t>
            </w:r>
          </w:p>
        </w:tc>
        <w:tc>
          <w:tcPr>
            <w:vAlign w:val="center"/>
          </w:tcPr>
          <w:p w:rsidR="00000000" w:rsidDel="00000000" w:rsidP="00000000" w:rsidRDefault="00000000" w:rsidRPr="00000000" w14:paraId="0000001E">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tc>
      </w:tr>
      <w:tr>
        <w:trPr>
          <w:cantSplit w:val="0"/>
          <w:trHeight w:val="1024" w:hRule="atLeast"/>
          <w:tblHeader w:val="0"/>
        </w:trPr>
        <w:tc>
          <w:tcPr>
            <w:vAlign w:val="center"/>
          </w:tcPr>
          <w:p w:rsidR="00000000" w:rsidDel="00000000" w:rsidP="00000000" w:rsidRDefault="00000000" w:rsidRPr="00000000" w14:paraId="0000001F">
            <w:pPr>
              <w:tabs>
                <w:tab w:val="left" w:leader="none" w:pos="345"/>
              </w:tabs>
              <w:spacing w:after="200" w:line="276"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Resource Person</w:t>
            </w:r>
            <w:r w:rsidDel="00000000" w:rsidR="00000000" w:rsidRPr="00000000">
              <w:rPr>
                <w:rtl w:val="0"/>
              </w:rPr>
            </w:r>
          </w:p>
        </w:tc>
        <w:tc>
          <w:tcPr>
            <w:vAlign w:val="center"/>
          </w:tcPr>
          <w:p w:rsidR="00000000" w:rsidDel="00000000" w:rsidP="00000000" w:rsidRDefault="00000000" w:rsidRPr="00000000" w14:paraId="00000020">
            <w:pPr>
              <w:spacing w:after="200" w:line="276" w:lineRule="auto"/>
              <w:jc w:val="center"/>
              <w:rPr>
                <w:rFonts w:ascii="Times New Roman" w:cs="Times New Roman" w:eastAsia="Times New Roman" w:hAnsi="Times New Roman"/>
                <w:b w:val="1"/>
                <w:sz w:val="24"/>
                <w:szCs w:val="24"/>
                <w:u w:val="single"/>
              </w:rPr>
            </w:pPr>
            <w:r w:rsidDel="00000000" w:rsidR="00000000" w:rsidRPr="00000000">
              <w:rPr>
                <w:rtl w:val="0"/>
              </w:rPr>
            </w:r>
          </w:p>
        </w:tc>
      </w:tr>
      <w:tr>
        <w:trPr>
          <w:cantSplit w:val="0"/>
          <w:trHeight w:val="1059" w:hRule="atLeast"/>
          <w:tblHeader w:val="0"/>
        </w:trPr>
        <w:tc>
          <w:tcPr>
            <w:vAlign w:val="center"/>
          </w:tcPr>
          <w:p w:rsidR="00000000" w:rsidDel="00000000" w:rsidP="00000000" w:rsidRDefault="00000000" w:rsidRPr="00000000" w14:paraId="00000021">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Counselling Timing</w:t>
            </w:r>
          </w:p>
        </w:tc>
        <w:tc>
          <w:tcPr>
            <w:vAlign w:val="center"/>
          </w:tcPr>
          <w:p w:rsidR="00000000" w:rsidDel="00000000" w:rsidP="00000000" w:rsidRDefault="00000000" w:rsidRPr="00000000" w14:paraId="00000022">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the table</w:t>
            </w:r>
          </w:p>
        </w:tc>
      </w:tr>
      <w:tr>
        <w:trPr>
          <w:cantSplit w:val="0"/>
          <w:trHeight w:val="454" w:hRule="atLeast"/>
          <w:tblHeader w:val="0"/>
        </w:trPr>
        <w:tc>
          <w:tcPr>
            <w:vAlign w:val="center"/>
          </w:tcPr>
          <w:p w:rsidR="00000000" w:rsidDel="00000000" w:rsidP="00000000" w:rsidRDefault="00000000" w:rsidRPr="00000000" w14:paraId="00000023">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w:t>
            </w:r>
          </w:p>
        </w:tc>
        <w:tc>
          <w:tcPr>
            <w:vAlign w:val="center"/>
          </w:tcPr>
          <w:p w:rsidR="00000000" w:rsidDel="00000000" w:rsidP="00000000" w:rsidRDefault="00000000" w:rsidRPr="00000000" w14:paraId="0000002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7620" cy="7620"/>
                  <wp:effectExtent b="0" l="0" r="0" t="0"/>
                  <wp:docPr descr="https://mail.google.com/mail/u/0/images/cleardot.gif" id="1624429178" name="image2.gif"/>
                  <a:graphic>
                    <a:graphicData uri="http://schemas.openxmlformats.org/drawingml/2006/picture">
                      <pic:pic>
                        <pic:nvPicPr>
                          <pic:cNvPr descr="https://mail.google.com/mail/u/0/images/cleardot.gif" id="0" name="image2.gif"/>
                          <pic:cNvPicPr preferRelativeResize="0"/>
                        </pic:nvPicPr>
                        <pic:blipFill>
                          <a:blip r:embed="rId8"/>
                          <a:srcRect b="0" l="0" r="0" t="0"/>
                          <a:stretch>
                            <a:fillRect/>
                          </a:stretch>
                        </pic:blipFill>
                        <pic:spPr>
                          <a:xfrm>
                            <a:off x="0" y="0"/>
                            <a:ext cx="7620" cy="762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5">
      <w:pPr>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143" w:line="351" w:lineRule="auto"/>
        <w:ind w:left="-5" w:right="-13" w:hanging="10"/>
        <w:jc w:val="both"/>
        <w:rPr>
          <w:rFonts w:ascii="Times New Roman" w:cs="Times New Roman" w:eastAsia="Times New Roman" w:hAnsi="Times New Roman"/>
          <w:b w:val="1"/>
          <w:color w:val="010202"/>
          <w:sz w:val="24"/>
          <w:szCs w:val="24"/>
          <w:u w:val="single"/>
        </w:rPr>
      </w:pPr>
      <w:r w:rsidDel="00000000" w:rsidR="00000000" w:rsidRPr="00000000">
        <w:rPr>
          <w:rtl w:val="0"/>
        </w:rPr>
      </w:r>
    </w:p>
    <w:p w:rsidR="00000000" w:rsidDel="00000000" w:rsidP="00000000" w:rsidRDefault="00000000" w:rsidRPr="00000000" w14:paraId="00000027">
      <w:pPr>
        <w:spacing w:after="143" w:line="351" w:lineRule="auto"/>
        <w:ind w:left="-5" w:right="-13" w:hanging="10"/>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10202"/>
          <w:sz w:val="24"/>
          <w:szCs w:val="24"/>
          <w:u w:val="single"/>
          <w:rtl w:val="0"/>
        </w:rPr>
        <w:t xml:space="preserve">Program Objectives</w:t>
      </w:r>
      <w:r w:rsidDel="00000000" w:rsidR="00000000" w:rsidRPr="00000000">
        <w:rPr>
          <w:rtl w:val="0"/>
        </w:rPr>
      </w:r>
    </w:p>
    <w:p w:rsidR="00000000" w:rsidDel="00000000" w:rsidP="00000000" w:rsidRDefault="00000000" w:rsidRPr="00000000" w14:paraId="00000028">
      <w:pPr>
        <w:spacing w:after="143" w:before="9" w:line="351" w:lineRule="auto"/>
        <w:ind w:left="-5" w:right="-13" w:hanging="1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spacing w:after="143" w:before="9" w:line="360" w:lineRule="auto"/>
        <w:ind w:left="-5" w:right="-13" w:hanging="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program's objective is to prepare professionals in the design and construction of commercial, industrial, and institutional buildings and other facilities. The curriculum has been developed to inculcate the following objectives in the graduates.</w:t>
      </w:r>
    </w:p>
    <w:p w:rsidR="00000000" w:rsidDel="00000000" w:rsidP="00000000" w:rsidRDefault="00000000" w:rsidRPr="00000000" w14:paraId="0000002A">
      <w:pPr>
        <w:spacing w:after="143" w:before="9" w:line="360" w:lineRule="auto"/>
        <w:ind w:left="-5" w:right="-13" w:hanging="1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B">
      <w:pPr>
        <w:spacing w:after="200" w:line="276" w:lineRule="auto"/>
        <w:jc w:val="both"/>
        <w:rPr>
          <w:rFonts w:ascii="Times New Roman" w:cs="Times New Roman" w:eastAsia="Times New Roman" w:hAnsi="Times New Roman"/>
          <w:b w:val="1"/>
          <w:sz w:val="24"/>
          <w:szCs w:val="24"/>
          <w:u w:val="single"/>
        </w:rPr>
      </w:pPr>
      <w:bookmarkStart w:colFirst="0" w:colLast="0" w:name="_heading=h.30j0zll" w:id="1"/>
      <w:bookmarkEnd w:id="1"/>
      <w:r w:rsidDel="00000000" w:rsidR="00000000" w:rsidRPr="00000000">
        <w:rPr>
          <w:rFonts w:ascii="Times New Roman" w:cs="Times New Roman" w:eastAsia="Times New Roman" w:hAnsi="Times New Roman"/>
          <w:b w:val="1"/>
          <w:sz w:val="24"/>
          <w:szCs w:val="24"/>
          <w:u w:val="single"/>
          <w:rtl w:val="0"/>
        </w:rPr>
        <w:t xml:space="preserve">Program Educational Objectives (PEOs):</w:t>
      </w:r>
    </w:p>
    <w:p w:rsidR="00000000" w:rsidDel="00000000" w:rsidP="00000000" w:rsidRDefault="00000000" w:rsidRPr="00000000" w14:paraId="0000002C">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PEO-1</w:t>
      </w:r>
      <w:r w:rsidDel="00000000" w:rsidR="00000000" w:rsidRPr="00000000">
        <w:rPr>
          <w:rFonts w:ascii="Times New Roman" w:cs="Times New Roman" w:eastAsia="Times New Roman" w:hAnsi="Times New Roman"/>
          <w:sz w:val="24"/>
          <w:szCs w:val="24"/>
          <w:rtl w:val="0"/>
        </w:rPr>
        <w:t xml:space="preserve">: Able to interpret and elaborate on design knowledge effectively utilizing communication, graphical, and computer skills to convey design content comprehensively.</w:t>
      </w:r>
    </w:p>
    <w:p w:rsidR="00000000" w:rsidDel="00000000" w:rsidP="00000000" w:rsidRDefault="00000000" w:rsidRPr="00000000" w14:paraId="0000002D">
      <w:pPr>
        <w:spacing w:after="143" w:line="240" w:lineRule="auto"/>
        <w:ind w:right="-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PEO-2</w:t>
      </w:r>
      <w:r w:rsidDel="00000000" w:rsidR="00000000" w:rsidRPr="00000000">
        <w:rPr>
          <w:rFonts w:ascii="Times New Roman" w:cs="Times New Roman" w:eastAsia="Times New Roman" w:hAnsi="Times New Roman"/>
          <w:sz w:val="24"/>
          <w:szCs w:val="24"/>
          <w:rtl w:val="0"/>
        </w:rPr>
        <w:t xml:space="preserve">: Possess strong analytical skills and ability to evaluate design challenges critically, proposing innovative solutions that address functional, aesthetic, and contextual considerations.</w:t>
      </w:r>
    </w:p>
    <w:p w:rsidR="00000000" w:rsidDel="00000000" w:rsidP="00000000" w:rsidRDefault="00000000" w:rsidRPr="00000000" w14:paraId="0000002E">
      <w:pPr>
        <w:spacing w:after="20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PEO-3</w:t>
      </w:r>
      <w:r w:rsidDel="00000000" w:rsidR="00000000" w:rsidRPr="00000000">
        <w:rPr>
          <w:rFonts w:ascii="Times New Roman" w:cs="Times New Roman" w:eastAsia="Times New Roman" w:hAnsi="Times New Roman"/>
          <w:sz w:val="24"/>
          <w:szCs w:val="24"/>
          <w:rtl w:val="0"/>
        </w:rPr>
        <w:t xml:space="preserve">: Able to apply principles of interior architecture in professional settings, showcasing creativity, technical proficiency, and adherence to ethical standards.</w:t>
      </w:r>
      <w:r w:rsidDel="00000000" w:rsidR="00000000" w:rsidRPr="00000000">
        <w:rPr>
          <w:rtl w:val="0"/>
        </w:rPr>
      </w:r>
    </w:p>
    <w:p w:rsidR="00000000" w:rsidDel="00000000" w:rsidP="00000000" w:rsidRDefault="00000000" w:rsidRPr="00000000" w14:paraId="0000002F">
      <w:pPr>
        <w:spacing w:after="2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after="200"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Program Learning Outcomes (PLOs)</w:t>
      </w:r>
    </w:p>
    <w:p w:rsidR="00000000" w:rsidDel="00000000" w:rsidP="00000000" w:rsidRDefault="00000000" w:rsidRPr="00000000" w14:paraId="00000031">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PLO 1: Design Fundamentals:</w:t>
      </w:r>
      <w:r w:rsidDel="00000000" w:rsidR="00000000" w:rsidRPr="00000000">
        <w:rPr>
          <w:rFonts w:ascii="Times New Roman" w:cs="Times New Roman" w:eastAsia="Times New Roman" w:hAnsi="Times New Roman"/>
          <w:sz w:val="24"/>
          <w:szCs w:val="24"/>
          <w:rtl w:val="0"/>
        </w:rPr>
        <w:t xml:space="preserve"> Develop the ability to conceive and execute innovative and aesthetically pleasing interior spaces that meet both functional requirements and artistic standards. </w:t>
      </w:r>
    </w:p>
    <w:p w:rsidR="00000000" w:rsidDel="00000000" w:rsidP="00000000" w:rsidRDefault="00000000" w:rsidRPr="00000000" w14:paraId="00000032">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PLO 2: Design Development and Analysis:</w:t>
      </w:r>
      <w:r w:rsidDel="00000000" w:rsidR="00000000" w:rsidRPr="00000000">
        <w:rPr>
          <w:rFonts w:ascii="Times New Roman" w:cs="Times New Roman" w:eastAsia="Times New Roman" w:hAnsi="Times New Roman"/>
          <w:sz w:val="24"/>
          <w:szCs w:val="24"/>
          <w:rtl w:val="0"/>
        </w:rPr>
        <w:t xml:space="preserve"> Integrate knowledge from various disciplines to analyze complex design problems and demonstrate proficiency in conceptualizing and developing design solutions through various stages.</w:t>
      </w:r>
    </w:p>
    <w:p w:rsidR="00000000" w:rsidDel="00000000" w:rsidP="00000000" w:rsidRDefault="00000000" w:rsidRPr="00000000" w14:paraId="00000033">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PLO 3: Technical and Technological Competence:</w:t>
      </w:r>
      <w:r w:rsidDel="00000000" w:rsidR="00000000" w:rsidRPr="00000000">
        <w:rPr>
          <w:rFonts w:ascii="Times New Roman" w:cs="Times New Roman" w:eastAsia="Times New Roman" w:hAnsi="Times New Roman"/>
          <w:sz w:val="24"/>
          <w:szCs w:val="24"/>
          <w:rtl w:val="0"/>
        </w:rPr>
        <w:t xml:space="preserve"> Acquire a comprehensive understanding of construction methods, materials, and building systems coupled with expertise in utilizing industry-standard software and tools for design, drafting, modelling, and rendering, to produce precise and detailed technical drawings and specifications.</w:t>
      </w:r>
    </w:p>
    <w:p w:rsidR="00000000" w:rsidDel="00000000" w:rsidP="00000000" w:rsidRDefault="00000000" w:rsidRPr="00000000" w14:paraId="00000034">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PLO 4: Effective Communication and Visual Representation:</w:t>
      </w:r>
      <w:r w:rsidDel="00000000" w:rsidR="00000000" w:rsidRPr="00000000">
        <w:rPr>
          <w:rFonts w:ascii="Times New Roman" w:cs="Times New Roman" w:eastAsia="Times New Roman" w:hAnsi="Times New Roman"/>
          <w:sz w:val="24"/>
          <w:szCs w:val="24"/>
          <w:rtl w:val="0"/>
        </w:rPr>
        <w:t xml:space="preserve"> Enhance the ability to express design concepts and solutions through verbal and written communication, while adeptly employing visual representation tools like sketches, renderings, and digital models.</w:t>
      </w:r>
    </w:p>
    <w:p w:rsidR="00000000" w:rsidDel="00000000" w:rsidP="00000000" w:rsidRDefault="00000000" w:rsidRPr="00000000" w14:paraId="00000035">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PLO 5: Sustainability and Environmental Responsibility:</w:t>
      </w:r>
      <w:r w:rsidDel="00000000" w:rsidR="00000000" w:rsidRPr="00000000">
        <w:rPr>
          <w:rFonts w:ascii="Times New Roman" w:cs="Times New Roman" w:eastAsia="Times New Roman" w:hAnsi="Times New Roman"/>
          <w:sz w:val="24"/>
          <w:szCs w:val="24"/>
          <w:rtl w:val="0"/>
        </w:rPr>
        <w:t xml:space="preserve"> Demonstrate a commitment to sustainable design practices by understanding and applying principles of environmental stewardship, energy efficiency, and resource conservation in interior architecture projects. </w:t>
      </w:r>
    </w:p>
    <w:p w:rsidR="00000000" w:rsidDel="00000000" w:rsidP="00000000" w:rsidRDefault="00000000" w:rsidRPr="00000000" w14:paraId="00000036">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PLO 6: Professional Readiness:</w:t>
      </w:r>
      <w:r w:rsidDel="00000000" w:rsidR="00000000" w:rsidRPr="00000000">
        <w:rPr>
          <w:rFonts w:ascii="Times New Roman" w:cs="Times New Roman" w:eastAsia="Times New Roman" w:hAnsi="Times New Roman"/>
          <w:sz w:val="24"/>
          <w:szCs w:val="24"/>
          <w:rtl w:val="0"/>
        </w:rPr>
        <w:t xml:space="preserve"> Prepare for professional practice in interior architecture by imparting knowledge of ethical, legal, and business aspects, while fostering skills in project management, client communication, collaboration with other design professionals, and adherence to industry standards.</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tabs>
          <w:tab w:val="left" w:leader="none" w:pos="3700"/>
        </w:tabs>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Course Title: Şehire Mimar Design Studio-IV</w:t>
      </w:r>
      <w:r w:rsidDel="00000000" w:rsidR="00000000" w:rsidRPr="00000000">
        <w:rPr>
          <w:rtl w:val="0"/>
        </w:rPr>
      </w:r>
    </w:p>
    <w:p w:rsidR="00000000" w:rsidDel="00000000" w:rsidP="00000000" w:rsidRDefault="00000000" w:rsidRPr="00000000" w14:paraId="00000039">
      <w:pPr>
        <w:tabs>
          <w:tab w:val="left" w:leader="none" w:pos="370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p>
    <w:p w:rsidR="00000000" w:rsidDel="00000000" w:rsidP="00000000" w:rsidRDefault="00000000" w:rsidRPr="00000000" w14:paraId="0000003A">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Studio 3 explores the intricate relationship between interior architecture and urban environments. The theme, Şehire Mimar "The City of Architecture," emphasizes the integration of interior spaces within the broader context of the city, addressing how interior environments interact with and contribute to urban life. Students will engage in projects that challenge them to create innovative and contextually responsive designs, considering social, cultural, and environmental factors.</w:t>
      </w:r>
    </w:p>
    <w:p w:rsidR="00000000" w:rsidDel="00000000" w:rsidP="00000000" w:rsidRDefault="00000000" w:rsidRPr="00000000" w14:paraId="0000003B">
      <w:pPr>
        <w:tabs>
          <w:tab w:val="left" w:leader="none" w:pos="370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p>
    <w:p w:rsidR="00000000" w:rsidDel="00000000" w:rsidP="00000000" w:rsidRDefault="00000000" w:rsidRPr="00000000" w14:paraId="0000003C">
      <w:pPr>
        <w:numPr>
          <w:ilvl w:val="0"/>
          <w:numId w:val="2"/>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develop a comprehensive understanding of the role of interior architecture in urban settings.</w:t>
      </w:r>
    </w:p>
    <w:p w:rsidR="00000000" w:rsidDel="00000000" w:rsidP="00000000" w:rsidRDefault="00000000" w:rsidRPr="00000000" w14:paraId="0000003D">
      <w:pPr>
        <w:numPr>
          <w:ilvl w:val="0"/>
          <w:numId w:val="2"/>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enhance skills in conceptualizing and designing interior spaces that respond to the complexities of the city.</w:t>
      </w:r>
    </w:p>
    <w:p w:rsidR="00000000" w:rsidDel="00000000" w:rsidP="00000000" w:rsidRDefault="00000000" w:rsidRPr="00000000" w14:paraId="0000003E">
      <w:pPr>
        <w:numPr>
          <w:ilvl w:val="0"/>
          <w:numId w:val="2"/>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foster the ability to critically analyze and incorporate urban context into interior design solutions.</w:t>
      </w:r>
    </w:p>
    <w:p w:rsidR="00000000" w:rsidDel="00000000" w:rsidP="00000000" w:rsidRDefault="00000000" w:rsidRPr="00000000" w14:paraId="0000003F">
      <w:pPr>
        <w:numPr>
          <w:ilvl w:val="0"/>
          <w:numId w:val="2"/>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promote sustainable and inclusive design practices in the creation of interior environments.</w:t>
      </w:r>
    </w:p>
    <w:p w:rsidR="00000000" w:rsidDel="00000000" w:rsidP="00000000" w:rsidRDefault="00000000" w:rsidRPr="00000000" w14:paraId="00000040">
      <w:pPr>
        <w:tabs>
          <w:tab w:val="left" w:leader="none" w:pos="3700"/>
        </w:tabs>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tabs>
          <w:tab w:val="left" w:leader="none" w:pos="3700"/>
        </w:tabs>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tabs>
          <w:tab w:val="left" w:leader="none" w:pos="370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Learning Outcomes</w:t>
      </w:r>
    </w:p>
    <w:p w:rsidR="00000000" w:rsidDel="00000000" w:rsidP="00000000" w:rsidRDefault="00000000" w:rsidRPr="00000000" w14:paraId="00000043">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the end of this course, students will be able to:</w:t>
      </w:r>
    </w:p>
    <w:p w:rsidR="00000000" w:rsidDel="00000000" w:rsidP="00000000" w:rsidRDefault="00000000" w:rsidRPr="00000000" w14:paraId="00000044">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CLO1: Analyze the influence of urban contexts on interior architectural design. </w:t>
      </w:r>
      <w:r w:rsidDel="00000000" w:rsidR="00000000" w:rsidRPr="00000000">
        <w:rPr>
          <w:rFonts w:ascii="Times New Roman" w:cs="Times New Roman" w:eastAsia="Times New Roman" w:hAnsi="Times New Roman"/>
          <w:color w:val="ff0000"/>
          <w:sz w:val="24"/>
          <w:szCs w:val="24"/>
          <w:rtl w:val="0"/>
        </w:rPr>
        <w:t xml:space="preserve">C4</w:t>
      </w:r>
      <w:r w:rsidDel="00000000" w:rsidR="00000000" w:rsidRPr="00000000">
        <w:rPr>
          <w:rtl w:val="0"/>
        </w:rPr>
      </w:r>
    </w:p>
    <w:p w:rsidR="00000000" w:rsidDel="00000000" w:rsidP="00000000" w:rsidRDefault="00000000" w:rsidRPr="00000000" w14:paraId="00000045">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CLO2: Develop interior design projects that effectively respond to urban challenges and opportunities. </w:t>
      </w:r>
      <w:r w:rsidDel="00000000" w:rsidR="00000000" w:rsidRPr="00000000">
        <w:rPr>
          <w:rFonts w:ascii="Times New Roman" w:cs="Times New Roman" w:eastAsia="Times New Roman" w:hAnsi="Times New Roman"/>
          <w:color w:val="ff0000"/>
          <w:sz w:val="24"/>
          <w:szCs w:val="24"/>
          <w:rtl w:val="0"/>
        </w:rPr>
        <w:t xml:space="preserve">C6</w:t>
      </w:r>
      <w:r w:rsidDel="00000000" w:rsidR="00000000" w:rsidRPr="00000000">
        <w:rPr>
          <w:rtl w:val="0"/>
        </w:rPr>
      </w:r>
    </w:p>
    <w:p w:rsidR="00000000" w:rsidDel="00000000" w:rsidP="00000000" w:rsidRDefault="00000000" w:rsidRPr="00000000" w14:paraId="00000046">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CLO3: Demonstrate advanced design skills in creating interior spaces that enhance urban life. </w:t>
      </w:r>
      <w:r w:rsidDel="00000000" w:rsidR="00000000" w:rsidRPr="00000000">
        <w:rPr>
          <w:rFonts w:ascii="Times New Roman" w:cs="Times New Roman" w:eastAsia="Times New Roman" w:hAnsi="Times New Roman"/>
          <w:color w:val="ff0000"/>
          <w:sz w:val="24"/>
          <w:szCs w:val="24"/>
          <w:rtl w:val="0"/>
        </w:rPr>
        <w:t xml:space="preserve">C5</w:t>
      </w:r>
      <w:r w:rsidDel="00000000" w:rsidR="00000000" w:rsidRPr="00000000">
        <w:rPr>
          <w:rtl w:val="0"/>
        </w:rPr>
      </w:r>
    </w:p>
    <w:p w:rsidR="00000000" w:rsidDel="00000000" w:rsidP="00000000" w:rsidRDefault="00000000" w:rsidRPr="00000000" w14:paraId="00000047">
      <w:pPr>
        <w:tabs>
          <w:tab w:val="left" w:leader="none" w:pos="3700"/>
        </w:tabs>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CLO4: Apply sustainable and inclusive design principles in urban interior architecture projects. </w:t>
      </w:r>
      <w:r w:rsidDel="00000000" w:rsidR="00000000" w:rsidRPr="00000000">
        <w:rPr>
          <w:rFonts w:ascii="Times New Roman" w:cs="Times New Roman" w:eastAsia="Times New Roman" w:hAnsi="Times New Roman"/>
          <w:color w:val="ff0000"/>
          <w:sz w:val="24"/>
          <w:szCs w:val="24"/>
          <w:rtl w:val="0"/>
        </w:rPr>
        <w:t xml:space="preserve">C3</w:t>
      </w:r>
    </w:p>
    <w:p w:rsidR="00000000" w:rsidDel="00000000" w:rsidP="00000000" w:rsidRDefault="00000000" w:rsidRPr="00000000" w14:paraId="00000048">
      <w:pPr>
        <w:tabs>
          <w:tab w:val="left" w:leader="none" w:pos="3700"/>
        </w:tabs>
        <w:rPr>
          <w:rFonts w:ascii="Times New Roman" w:cs="Times New Roman" w:eastAsia="Times New Roman" w:hAnsi="Times New Roman"/>
          <w:sz w:val="24"/>
          <w:szCs w:val="24"/>
        </w:rPr>
      </w:pPr>
      <w:r w:rsidDel="00000000" w:rsidR="00000000" w:rsidRPr="00000000">
        <w:rPr>
          <w:rtl w:val="0"/>
        </w:rPr>
      </w:r>
    </w:p>
    <w:tbl>
      <w:tblPr>
        <w:tblStyle w:val="Table2"/>
        <w:tblW w:w="8010.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
        <w:gridCol w:w="1074"/>
        <w:gridCol w:w="4543"/>
        <w:gridCol w:w="1483"/>
        <w:tblGridChange w:id="0">
          <w:tblGrid>
            <w:gridCol w:w="910"/>
            <w:gridCol w:w="1074"/>
            <w:gridCol w:w="4543"/>
            <w:gridCol w:w="1483"/>
          </w:tblGrid>
        </w:tblGridChange>
      </w:tblGrid>
      <w:tr>
        <w:trPr>
          <w:cantSplit w:val="0"/>
          <w:trHeight w:val="319" w:hRule="atLeast"/>
          <w:tblHeader w:val="0"/>
        </w:trPr>
        <w:tc>
          <w:tcPr>
            <w:shd w:fill="auto" w:val="clear"/>
          </w:tcPr>
          <w:p w:rsidR="00000000" w:rsidDel="00000000" w:rsidP="00000000" w:rsidRDefault="00000000" w:rsidRPr="00000000" w14:paraId="00000049">
            <w:pPr>
              <w:spacing w:after="20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CODE</w:t>
            </w:r>
          </w:p>
        </w:tc>
        <w:tc>
          <w:tcPr>
            <w:shd w:fill="auto" w:val="clear"/>
          </w:tcPr>
          <w:p w:rsidR="00000000" w:rsidDel="00000000" w:rsidP="00000000" w:rsidRDefault="00000000" w:rsidRPr="00000000" w14:paraId="0000004A">
            <w:pPr>
              <w:spacing w:after="20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NAME</w:t>
            </w:r>
          </w:p>
        </w:tc>
        <w:tc>
          <w:tcPr>
            <w:shd w:fill="auto" w:val="clear"/>
          </w:tcPr>
          <w:p w:rsidR="00000000" w:rsidDel="00000000" w:rsidP="00000000" w:rsidRDefault="00000000" w:rsidRPr="00000000" w14:paraId="0000004B">
            <w:pPr>
              <w:spacing w:after="20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CLO</w:t>
            </w:r>
          </w:p>
        </w:tc>
        <w:tc>
          <w:tcPr>
            <w:shd w:fill="auto" w:val="clear"/>
          </w:tcPr>
          <w:p w:rsidR="00000000" w:rsidDel="00000000" w:rsidP="00000000" w:rsidRDefault="00000000" w:rsidRPr="00000000" w14:paraId="0000004C">
            <w:pPr>
              <w:spacing w:after="20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CLO Type</w:t>
            </w:r>
          </w:p>
        </w:tc>
      </w:tr>
      <w:tr>
        <w:trPr>
          <w:cantSplit w:val="0"/>
          <w:trHeight w:val="647" w:hRule="atLeast"/>
          <w:tblHeader w:val="0"/>
        </w:trPr>
        <w:tc>
          <w:tcPr>
            <w:shd w:fill="auto" w:val="clear"/>
            <w:vAlign w:val="center"/>
          </w:tcPr>
          <w:p w:rsidR="00000000" w:rsidDel="00000000" w:rsidP="00000000" w:rsidRDefault="00000000" w:rsidRPr="00000000" w14:paraId="0000004D">
            <w:pPr>
              <w:spacing w:after="200" w:line="276"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4E">
            <w:pPr>
              <w:spacing w:after="200"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C4</w:t>
            </w:r>
          </w:p>
        </w:tc>
        <w:tc>
          <w:tcPr>
            <w:shd w:fill="auto" w:val="clear"/>
          </w:tcPr>
          <w:p w:rsidR="00000000" w:rsidDel="00000000" w:rsidP="00000000" w:rsidRDefault="00000000" w:rsidRPr="00000000" w14:paraId="0000004F">
            <w:pPr>
              <w:tabs>
                <w:tab w:val="left" w:leader="none" w:pos="720"/>
              </w:tabs>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Analyze and interpret the relationship between mood and materiality in interior spaces, demonstrating an understanding of how various materials influence emotional responses.</w:t>
            </w:r>
          </w:p>
        </w:tc>
        <w:tc>
          <w:tcPr>
            <w:shd w:fill="auto" w:val="clear"/>
            <w:vAlign w:val="center"/>
          </w:tcPr>
          <w:p w:rsidR="00000000" w:rsidDel="00000000" w:rsidP="00000000" w:rsidRDefault="00000000" w:rsidRPr="00000000" w14:paraId="00000050">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Cognitive 4</w:t>
            </w:r>
          </w:p>
        </w:tc>
      </w:tr>
      <w:tr>
        <w:trPr>
          <w:cantSplit w:val="0"/>
          <w:trHeight w:val="601" w:hRule="atLeast"/>
          <w:tblHeader w:val="0"/>
        </w:trPr>
        <w:tc>
          <w:tcPr>
            <w:shd w:fill="auto" w:val="clear"/>
            <w:vAlign w:val="center"/>
          </w:tcPr>
          <w:p w:rsidR="00000000" w:rsidDel="00000000" w:rsidP="00000000" w:rsidRDefault="00000000" w:rsidRPr="00000000" w14:paraId="00000051">
            <w:pPr>
              <w:spacing w:after="200" w:line="276"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52">
            <w:pPr>
              <w:spacing w:after="200"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C3</w:t>
            </w:r>
          </w:p>
        </w:tc>
        <w:tc>
          <w:tcPr>
            <w:shd w:fill="auto" w:val="clear"/>
          </w:tcPr>
          <w:p w:rsidR="00000000" w:rsidDel="00000000" w:rsidP="00000000" w:rsidRDefault="00000000" w:rsidRPr="00000000" w14:paraId="00000053">
            <w:pPr>
              <w:tabs>
                <w:tab w:val="left" w:leader="none" w:pos="720"/>
              </w:tabs>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 principles of spatial arrangement and material selection to create interior environments that evoke specific emotions and atmospheres, integrating theoretical concepts with practical design solutions.</w:t>
            </w:r>
          </w:p>
        </w:tc>
        <w:tc>
          <w:tcPr>
            <w:shd w:fill="auto" w:val="clear"/>
            <w:vAlign w:val="center"/>
          </w:tcPr>
          <w:p w:rsidR="00000000" w:rsidDel="00000000" w:rsidP="00000000" w:rsidRDefault="00000000" w:rsidRPr="00000000" w14:paraId="00000054">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Cognitive 3</w:t>
            </w:r>
          </w:p>
        </w:tc>
      </w:tr>
      <w:tr>
        <w:trPr>
          <w:cantSplit w:val="0"/>
          <w:trHeight w:val="311" w:hRule="atLeast"/>
          <w:tblHeader w:val="0"/>
        </w:trPr>
        <w:tc>
          <w:tcPr>
            <w:shd w:fill="auto" w:val="clear"/>
            <w:vAlign w:val="center"/>
          </w:tcPr>
          <w:p w:rsidR="00000000" w:rsidDel="00000000" w:rsidP="00000000" w:rsidRDefault="00000000" w:rsidRPr="00000000" w14:paraId="00000055">
            <w:pPr>
              <w:spacing w:after="200" w:line="276"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56">
            <w:pPr>
              <w:spacing w:after="200"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C6</w:t>
            </w:r>
          </w:p>
        </w:tc>
        <w:tc>
          <w:tcPr>
            <w:shd w:fill="auto" w:val="clear"/>
          </w:tcPr>
          <w:p w:rsidR="00000000" w:rsidDel="00000000" w:rsidP="00000000" w:rsidRDefault="00000000" w:rsidRPr="00000000" w14:paraId="00000057">
            <w:pPr>
              <w:spacing w:line="276" w:lineRule="auto"/>
              <w:ind w:right="5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conceptual design proposals that effectively communicate mood and material concepts through visual representations, including sketches, diagrams, and digital renderings.</w:t>
            </w:r>
          </w:p>
        </w:tc>
        <w:tc>
          <w:tcPr>
            <w:shd w:fill="auto" w:val="clear"/>
            <w:vAlign w:val="center"/>
          </w:tcPr>
          <w:p w:rsidR="00000000" w:rsidDel="00000000" w:rsidP="00000000" w:rsidRDefault="00000000" w:rsidRPr="00000000" w14:paraId="00000058">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Cognitive 6</w:t>
            </w:r>
          </w:p>
        </w:tc>
      </w:tr>
      <w:tr>
        <w:trPr>
          <w:cantSplit w:val="0"/>
          <w:trHeight w:val="1322" w:hRule="atLeast"/>
          <w:tblHeader w:val="0"/>
        </w:trPr>
        <w:tc>
          <w:tcPr>
            <w:shd w:fill="auto" w:val="clear"/>
            <w:vAlign w:val="center"/>
          </w:tcPr>
          <w:p w:rsidR="00000000" w:rsidDel="00000000" w:rsidP="00000000" w:rsidRDefault="00000000" w:rsidRPr="00000000" w14:paraId="00000059">
            <w:pPr>
              <w:spacing w:after="200" w:line="276" w:lineRule="auto"/>
              <w:jc w:val="center"/>
              <w:rPr>
                <w:rFonts w:ascii="Times New Roman" w:cs="Times New Roman" w:eastAsia="Times New Roman" w:hAnsi="Times New Roman"/>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5A">
            <w:pPr>
              <w:spacing w:after="200"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C5</w:t>
            </w:r>
          </w:p>
        </w:tc>
        <w:tc>
          <w:tcPr>
            <w:shd w:fill="auto" w:val="clear"/>
          </w:tcPr>
          <w:p w:rsidR="00000000" w:rsidDel="00000000" w:rsidP="00000000" w:rsidRDefault="00000000" w:rsidRPr="00000000" w14:paraId="0000005B">
            <w:pPr>
              <w:spacing w:line="276" w:lineRule="auto"/>
              <w:ind w:right="5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Critically evaluate the success of design solutions in achieving desired emotional responses, demonstrating the ability to reflect on and refine design decisions based on feedback and self-assessment.</w:t>
            </w:r>
          </w:p>
        </w:tc>
        <w:tc>
          <w:tcPr>
            <w:shd w:fill="auto" w:val="clear"/>
            <w:vAlign w:val="center"/>
          </w:tcPr>
          <w:p w:rsidR="00000000" w:rsidDel="00000000" w:rsidP="00000000" w:rsidRDefault="00000000" w:rsidRPr="00000000" w14:paraId="0000005C">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Cognitive 5</w:t>
            </w:r>
          </w:p>
        </w:tc>
      </w:tr>
    </w:tbl>
    <w:p w:rsidR="00000000" w:rsidDel="00000000" w:rsidP="00000000" w:rsidRDefault="00000000" w:rsidRPr="00000000" w14:paraId="0000005D">
      <w:pPr>
        <w:tabs>
          <w:tab w:val="left" w:leader="none" w:pos="3700"/>
        </w:tabs>
        <w:rPr>
          <w:rFonts w:ascii="Times New Roman" w:cs="Times New Roman" w:eastAsia="Times New Roman" w:hAnsi="Times New Roman"/>
          <w:sz w:val="24"/>
          <w:szCs w:val="24"/>
        </w:rPr>
      </w:pPr>
      <w:r w:rsidDel="00000000" w:rsidR="00000000" w:rsidRPr="00000000">
        <w:rPr>
          <w:rtl w:val="0"/>
        </w:rPr>
      </w:r>
    </w:p>
    <w:tbl>
      <w:tblPr>
        <w:tblStyle w:val="Table3"/>
        <w:tblW w:w="8036.999999999997" w:type="dxa"/>
        <w:jc w:val="left"/>
        <w:tblInd w:w="-1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
        <w:gridCol w:w="466"/>
        <w:gridCol w:w="4867"/>
        <w:gridCol w:w="373"/>
        <w:gridCol w:w="373"/>
        <w:gridCol w:w="373"/>
        <w:gridCol w:w="373"/>
        <w:gridCol w:w="373"/>
        <w:gridCol w:w="373"/>
        <w:tblGridChange w:id="0">
          <w:tblGrid>
            <w:gridCol w:w="466"/>
            <w:gridCol w:w="466"/>
            <w:gridCol w:w="4867"/>
            <w:gridCol w:w="373"/>
            <w:gridCol w:w="373"/>
            <w:gridCol w:w="373"/>
            <w:gridCol w:w="373"/>
            <w:gridCol w:w="373"/>
            <w:gridCol w:w="373"/>
          </w:tblGrid>
        </w:tblGridChange>
      </w:tblGrid>
      <w:tr>
        <w:trPr>
          <w:cantSplit w:val="1"/>
          <w:trHeight w:val="4130" w:hRule="atLeast"/>
          <w:tblHeader w:val="0"/>
        </w:trPr>
        <w:tc>
          <w:tcPr/>
          <w:p w:rsidR="00000000" w:rsidDel="00000000" w:rsidP="00000000" w:rsidRDefault="00000000" w:rsidRPr="00000000" w14:paraId="0000005E">
            <w:pPr>
              <w:ind w:left="113" w:right="113" w:firstLine="0"/>
              <w:jc w:val="center"/>
              <w:rPr>
                <w:b w:val="1"/>
                <w:sz w:val="24"/>
                <w:szCs w:val="24"/>
              </w:rPr>
            </w:pPr>
            <w:r w:rsidDel="00000000" w:rsidR="00000000" w:rsidRPr="00000000">
              <w:rPr>
                <w:rtl w:val="0"/>
              </w:rPr>
            </w:r>
          </w:p>
          <w:p w:rsidR="00000000" w:rsidDel="00000000" w:rsidP="00000000" w:rsidRDefault="00000000" w:rsidRPr="00000000" w14:paraId="0000005F">
            <w:pPr>
              <w:ind w:left="113" w:right="113" w:firstLine="0"/>
              <w:jc w:val="center"/>
              <w:rPr>
                <w:b w:val="1"/>
                <w:sz w:val="24"/>
                <w:szCs w:val="24"/>
              </w:rPr>
            </w:pPr>
            <w:r w:rsidDel="00000000" w:rsidR="00000000" w:rsidRPr="00000000">
              <w:rPr>
                <w:b w:val="1"/>
                <w:sz w:val="24"/>
                <w:szCs w:val="24"/>
                <w:rtl w:val="0"/>
              </w:rPr>
              <w:t xml:space="preserve">Course Code</w:t>
            </w:r>
          </w:p>
        </w:tc>
        <w:tc>
          <w:tcPr/>
          <w:p w:rsidR="00000000" w:rsidDel="00000000" w:rsidP="00000000" w:rsidRDefault="00000000" w:rsidRPr="00000000" w14:paraId="00000060">
            <w:pPr>
              <w:ind w:left="113" w:right="113" w:firstLine="0"/>
              <w:jc w:val="center"/>
              <w:rPr>
                <w:b w:val="1"/>
                <w:sz w:val="24"/>
                <w:szCs w:val="24"/>
              </w:rPr>
            </w:pPr>
            <w:r w:rsidDel="00000000" w:rsidR="00000000" w:rsidRPr="00000000">
              <w:rPr>
                <w:b w:val="1"/>
                <w:sz w:val="24"/>
                <w:szCs w:val="24"/>
                <w:rtl w:val="0"/>
              </w:rPr>
              <w:t xml:space="preserve">Title</w:t>
            </w:r>
          </w:p>
        </w:tc>
        <w:tc>
          <w:tcPr>
            <w:vAlign w:val="center"/>
          </w:tcPr>
          <w:p w:rsidR="00000000" w:rsidDel="00000000" w:rsidP="00000000" w:rsidRDefault="00000000" w:rsidRPr="00000000" w14:paraId="00000061">
            <w:pPr>
              <w:ind w:left="113" w:right="113" w:firstLine="0"/>
              <w:jc w:val="center"/>
              <w:rPr>
                <w:b w:val="1"/>
                <w:sz w:val="24"/>
                <w:szCs w:val="24"/>
                <w:u w:val="single"/>
              </w:rPr>
            </w:pPr>
            <w:r w:rsidDel="00000000" w:rsidR="00000000" w:rsidRPr="00000000">
              <w:rPr>
                <w:b w:val="1"/>
                <w:sz w:val="24"/>
                <w:szCs w:val="24"/>
                <w:u w:val="single"/>
                <w:rtl w:val="0"/>
              </w:rPr>
              <w:t xml:space="preserve">Course Learning outcomes</w:t>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13" w:right="113" w:firstLine="0"/>
              <w:jc w:val="left"/>
              <w:rPr>
                <w:rFonts w:ascii="Times New Roman" w:cs="Times New Roman" w:eastAsia="Times New Roman" w:hAnsi="Times New Roman"/>
                <w:b w:val="0"/>
                <w:i w:val="0"/>
                <w:smallCaps w:val="0"/>
                <w:strike w:val="0"/>
                <w:color w:val="00b05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18"/>
                <w:szCs w:val="18"/>
                <w:u w:val="none"/>
                <w:shd w:fill="auto" w:val="clear"/>
                <w:vertAlign w:val="baseline"/>
                <w:rtl w:val="0"/>
              </w:rPr>
              <w:t xml:space="preserve">PLO 1: Design Fundamentals</w:t>
            </w:r>
          </w:p>
          <w:p w:rsidR="00000000" w:rsidDel="00000000" w:rsidP="00000000" w:rsidRDefault="00000000" w:rsidRPr="00000000" w14:paraId="00000063">
            <w:pPr>
              <w:ind w:left="113" w:right="113" w:firstLine="0"/>
              <w:rPr>
                <w:color w:val="00b050"/>
                <w:sz w:val="18"/>
                <w:szCs w:val="18"/>
              </w:rPr>
            </w:pPr>
            <w:r w:rsidDel="00000000" w:rsidR="00000000" w:rsidRPr="00000000">
              <w:rPr>
                <w:rtl w:val="0"/>
              </w:rPr>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13" w:right="113" w:firstLine="0"/>
              <w:jc w:val="left"/>
              <w:rPr>
                <w:rFonts w:ascii="Times New Roman" w:cs="Times New Roman" w:eastAsia="Times New Roman" w:hAnsi="Times New Roman"/>
                <w:b w:val="0"/>
                <w:i w:val="0"/>
                <w:smallCaps w:val="0"/>
                <w:strike w:val="0"/>
                <w:color w:val="00b05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18"/>
                <w:szCs w:val="18"/>
                <w:u w:val="none"/>
                <w:shd w:fill="auto" w:val="clear"/>
                <w:vertAlign w:val="baseline"/>
                <w:rtl w:val="0"/>
              </w:rPr>
              <w:t xml:space="preserve">PLO 2: Technical Skills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13" w:right="113" w:firstLine="0"/>
              <w:jc w:val="left"/>
              <w:rPr>
                <w:rFonts w:ascii="Times New Roman" w:cs="Times New Roman" w:eastAsia="Times New Roman" w:hAnsi="Times New Roman"/>
                <w:b w:val="0"/>
                <w:i w:val="0"/>
                <w:smallCaps w:val="0"/>
                <w:strike w:val="0"/>
                <w:color w:val="00b05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13" w:right="113" w:firstLine="0"/>
              <w:jc w:val="left"/>
              <w:rPr>
                <w:rFonts w:ascii="Times New Roman" w:cs="Times New Roman" w:eastAsia="Times New Roman" w:hAnsi="Times New Roman"/>
                <w:b w:val="0"/>
                <w:i w:val="0"/>
                <w:smallCaps w:val="0"/>
                <w:strike w:val="0"/>
                <w:color w:val="00b05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18"/>
                <w:szCs w:val="18"/>
                <w:u w:val="none"/>
                <w:shd w:fill="auto" w:val="clear"/>
                <w:vertAlign w:val="baseline"/>
                <w:rtl w:val="0"/>
              </w:rPr>
              <w:t xml:space="preserve">PLO3: Contextual Understanding Design/DevelopmentDesign/Development of Solutions Design/Development of Solutions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13" w:right="113" w:firstLine="0"/>
              <w:jc w:val="left"/>
              <w:rPr>
                <w:rFonts w:ascii="Times New Roman" w:cs="Times New Roman" w:eastAsia="Times New Roman" w:hAnsi="Times New Roman"/>
                <w:b w:val="0"/>
                <w:i w:val="0"/>
                <w:smallCaps w:val="0"/>
                <w:strike w:val="0"/>
                <w:color w:val="00b05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13" w:right="113" w:firstLine="0"/>
              <w:jc w:val="left"/>
              <w:rPr>
                <w:rFonts w:ascii="Times New Roman" w:cs="Times New Roman" w:eastAsia="Times New Roman" w:hAnsi="Times New Roman"/>
                <w:b w:val="0"/>
                <w:i w:val="0"/>
                <w:smallCaps w:val="0"/>
                <w:strike w:val="0"/>
                <w:color w:val="00b05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18"/>
                <w:szCs w:val="18"/>
                <w:u w:val="none"/>
                <w:shd w:fill="auto" w:val="clear"/>
                <w:vertAlign w:val="baseline"/>
                <w:rtl w:val="0"/>
              </w:rPr>
              <w:t xml:space="preserve">PLO 4: Research and Analysis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13" w:right="113" w:firstLine="0"/>
              <w:jc w:val="left"/>
              <w:rPr>
                <w:rFonts w:ascii="Times New Roman" w:cs="Times New Roman" w:eastAsia="Times New Roman" w:hAnsi="Times New Roman"/>
                <w:b w:val="0"/>
                <w:i w:val="0"/>
                <w:smallCaps w:val="0"/>
                <w:strike w:val="0"/>
                <w:color w:val="00b05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13" w:right="113" w:firstLine="0"/>
              <w:jc w:val="left"/>
              <w:rPr>
                <w:rFonts w:ascii="Times New Roman" w:cs="Times New Roman" w:eastAsia="Times New Roman" w:hAnsi="Times New Roman"/>
                <w:b w:val="0"/>
                <w:i w:val="0"/>
                <w:smallCaps w:val="0"/>
                <w:strike w:val="0"/>
                <w:color w:val="00b05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18"/>
                <w:szCs w:val="18"/>
                <w:u w:val="none"/>
                <w:shd w:fill="auto" w:val="clear"/>
                <w:vertAlign w:val="baseline"/>
                <w:rtl w:val="0"/>
              </w:rPr>
              <w:t xml:space="preserve">PLO 5: Collaboration and Teamwork</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13" w:right="113" w:firstLine="0"/>
              <w:jc w:val="left"/>
              <w:rPr>
                <w:rFonts w:ascii="Times New Roman" w:cs="Times New Roman" w:eastAsia="Times New Roman" w:hAnsi="Times New Roman"/>
                <w:b w:val="0"/>
                <w:i w:val="0"/>
                <w:smallCaps w:val="0"/>
                <w:strike w:val="0"/>
                <w:color w:val="00b05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113" w:right="113" w:firstLine="0"/>
              <w:jc w:val="left"/>
              <w:rPr>
                <w:rFonts w:ascii="Times New Roman" w:cs="Times New Roman" w:eastAsia="Times New Roman" w:hAnsi="Times New Roman"/>
                <w:b w:val="0"/>
                <w:i w:val="0"/>
                <w:smallCaps w:val="0"/>
                <w:strike w:val="0"/>
                <w:color w:val="00b05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b050"/>
                <w:sz w:val="18"/>
                <w:szCs w:val="18"/>
                <w:u w:val="none"/>
                <w:shd w:fill="auto" w:val="clear"/>
                <w:vertAlign w:val="baseline"/>
                <w:rtl w:val="0"/>
              </w:rPr>
              <w:t xml:space="preserve">PLO 6: Professional Ethics and Responsibility</w:t>
            </w:r>
          </w:p>
        </w:tc>
      </w:tr>
      <w:tr>
        <w:trPr>
          <w:cantSplit w:val="0"/>
          <w:trHeight w:val="1610" w:hRule="atLeast"/>
          <w:tblHeader w:val="0"/>
        </w:trPr>
        <w:tc>
          <w:tcPr>
            <w:vMerge w:val="restart"/>
          </w:tcPr>
          <w:p w:rsidR="00000000" w:rsidDel="00000000" w:rsidP="00000000" w:rsidRDefault="00000000" w:rsidRPr="00000000" w14:paraId="0000006D">
            <w:pPr>
              <w:ind w:left="113" w:right="113" w:firstLine="0"/>
              <w:jc w:val="center"/>
              <w:rPr>
                <w:b w:val="1"/>
                <w:sz w:val="24"/>
                <w:szCs w:val="24"/>
              </w:rPr>
            </w:pPr>
            <w:r w:rsidDel="00000000" w:rsidR="00000000" w:rsidRPr="00000000">
              <w:rPr>
                <w:b w:val="1"/>
                <w:sz w:val="24"/>
                <w:szCs w:val="24"/>
                <w:rtl w:val="0"/>
              </w:rPr>
              <w:t xml:space="preserve">AR-419</w:t>
            </w:r>
          </w:p>
        </w:tc>
        <w:tc>
          <w:tcPr>
            <w:vMerge w:val="restart"/>
          </w:tcPr>
          <w:p w:rsidR="00000000" w:rsidDel="00000000" w:rsidP="00000000" w:rsidRDefault="00000000" w:rsidRPr="00000000" w14:paraId="0000006E">
            <w:pPr>
              <w:ind w:left="113" w:right="113" w:firstLine="0"/>
              <w:jc w:val="center"/>
              <w:rPr>
                <w:b w:val="1"/>
                <w:sz w:val="24"/>
                <w:szCs w:val="24"/>
              </w:rPr>
            </w:pPr>
            <w:r w:rsidDel="00000000" w:rsidR="00000000" w:rsidRPr="00000000">
              <w:rPr>
                <w:b w:val="1"/>
                <w:sz w:val="24"/>
                <w:szCs w:val="24"/>
                <w:rtl w:val="0"/>
              </w:rPr>
              <w:t xml:space="preserve">Şehire Mimar Design Studio-IV</w:t>
            </w:r>
          </w:p>
        </w:tc>
        <w:tc>
          <w:tcPr/>
          <w:p w:rsidR="00000000" w:rsidDel="00000000" w:rsidP="00000000" w:rsidRDefault="00000000" w:rsidRPr="00000000" w14:paraId="0000006F">
            <w:pPr>
              <w:jc w:val="both"/>
              <w:rPr/>
            </w:pPr>
            <w:r w:rsidDel="00000000" w:rsidR="00000000" w:rsidRPr="00000000">
              <w:rPr>
                <w:rtl w:val="0"/>
              </w:rPr>
              <w:t xml:space="preserve"> </w:t>
            </w:r>
          </w:p>
          <w:p w:rsidR="00000000" w:rsidDel="00000000" w:rsidP="00000000" w:rsidRDefault="00000000" w:rsidRPr="00000000" w14:paraId="00000070">
            <w:pPr>
              <w:jc w:val="both"/>
              <w:rPr/>
            </w:pPr>
            <w:r w:rsidDel="00000000" w:rsidR="00000000" w:rsidRPr="00000000">
              <w:rPr>
                <w:rtl w:val="0"/>
              </w:rPr>
              <w:t xml:space="preserve">Analyze the influence of urban contexts on interior architectural design. </w:t>
            </w:r>
            <w:r w:rsidDel="00000000" w:rsidR="00000000" w:rsidRPr="00000000">
              <w:rPr>
                <w:color w:val="ff0000"/>
                <w:rtl w:val="0"/>
              </w:rPr>
              <w:t xml:space="preserve">(C4)</w:t>
            </w:r>
            <w:r w:rsidDel="00000000" w:rsidR="00000000" w:rsidRPr="00000000">
              <w:rPr>
                <w:rtl w:val="0"/>
              </w:rPr>
            </w:r>
          </w:p>
        </w:tc>
        <w:tc>
          <w:tcPr/>
          <w:p w:rsidR="00000000" w:rsidDel="00000000" w:rsidP="00000000" w:rsidRDefault="00000000" w:rsidRPr="00000000" w14:paraId="00000071">
            <w:pPr>
              <w:rPr>
                <w:color w:val="00b050"/>
                <w:sz w:val="28"/>
                <w:szCs w:val="28"/>
              </w:rPr>
            </w:pPr>
            <w:r w:rsidDel="00000000" w:rsidR="00000000" w:rsidRPr="00000000">
              <w:rPr>
                <w:rtl w:val="0"/>
              </w:rPr>
            </w:r>
          </w:p>
          <w:p w:rsidR="00000000" w:rsidDel="00000000" w:rsidP="00000000" w:rsidRDefault="00000000" w:rsidRPr="00000000" w14:paraId="00000072">
            <w:pPr>
              <w:rPr>
                <w:sz w:val="28"/>
                <w:szCs w:val="28"/>
              </w:rPr>
            </w:pPr>
            <w:r w:rsidDel="00000000" w:rsidR="00000000" w:rsidRPr="00000000">
              <w:rPr>
                <w:rtl w:val="0"/>
              </w:rPr>
            </w:r>
          </w:p>
        </w:tc>
        <w:tc>
          <w:tcPr/>
          <w:p w:rsidR="00000000" w:rsidDel="00000000" w:rsidP="00000000" w:rsidRDefault="00000000" w:rsidRPr="00000000" w14:paraId="00000073">
            <w:pPr>
              <w:rPr>
                <w:sz w:val="28"/>
                <w:szCs w:val="28"/>
              </w:rPr>
            </w:pPr>
            <w:r w:rsidDel="00000000" w:rsidR="00000000" w:rsidRPr="00000000">
              <w:rPr>
                <w:rtl w:val="0"/>
              </w:rPr>
            </w:r>
          </w:p>
        </w:tc>
        <w:tc>
          <w:tcPr/>
          <w:p w:rsidR="00000000" w:rsidDel="00000000" w:rsidP="00000000" w:rsidRDefault="00000000" w:rsidRPr="00000000" w14:paraId="00000074">
            <w:pPr>
              <w:rPr>
                <w:color w:val="00b050"/>
                <w:sz w:val="28"/>
                <w:szCs w:val="28"/>
              </w:rPr>
            </w:pPr>
            <w:r w:rsidDel="00000000" w:rsidR="00000000" w:rsidRPr="00000000">
              <w:rPr>
                <w:rtl w:val="0"/>
              </w:rPr>
            </w:r>
          </w:p>
          <w:p w:rsidR="00000000" w:rsidDel="00000000" w:rsidP="00000000" w:rsidRDefault="00000000" w:rsidRPr="00000000" w14:paraId="00000075">
            <w:pPr>
              <w:rPr>
                <w:sz w:val="28"/>
                <w:szCs w:val="28"/>
              </w:rPr>
            </w:pPr>
            <w:r w:rsidDel="00000000" w:rsidR="00000000" w:rsidRPr="00000000">
              <w:rPr>
                <w:color w:val="00b050"/>
                <w:sz w:val="28"/>
                <w:szCs w:val="28"/>
                <w:rtl w:val="0"/>
              </w:rPr>
              <w:t xml:space="preserve">√</w:t>
            </w:r>
            <w:r w:rsidDel="00000000" w:rsidR="00000000" w:rsidRPr="00000000">
              <w:rPr>
                <w:rtl w:val="0"/>
              </w:rPr>
            </w:r>
          </w:p>
        </w:tc>
        <w:tc>
          <w:tcPr/>
          <w:p w:rsidR="00000000" w:rsidDel="00000000" w:rsidP="00000000" w:rsidRDefault="00000000" w:rsidRPr="00000000" w14:paraId="00000076">
            <w:pPr>
              <w:rPr>
                <w:sz w:val="28"/>
                <w:szCs w:val="28"/>
              </w:rPr>
            </w:pPr>
            <w:r w:rsidDel="00000000" w:rsidR="00000000" w:rsidRPr="00000000">
              <w:rPr>
                <w:rtl w:val="0"/>
              </w:rPr>
            </w:r>
          </w:p>
        </w:tc>
        <w:tc>
          <w:tcPr/>
          <w:p w:rsidR="00000000" w:rsidDel="00000000" w:rsidP="00000000" w:rsidRDefault="00000000" w:rsidRPr="00000000" w14:paraId="00000077">
            <w:pPr>
              <w:rPr>
                <w:sz w:val="36"/>
                <w:szCs w:val="36"/>
              </w:rPr>
            </w:pPr>
            <w:r w:rsidDel="00000000" w:rsidR="00000000" w:rsidRPr="00000000">
              <w:rPr>
                <w:rtl w:val="0"/>
              </w:rPr>
            </w:r>
          </w:p>
        </w:tc>
        <w:tc>
          <w:tcPr/>
          <w:p w:rsidR="00000000" w:rsidDel="00000000" w:rsidP="00000000" w:rsidRDefault="00000000" w:rsidRPr="00000000" w14:paraId="00000078">
            <w:pPr>
              <w:rPr>
                <w:sz w:val="28"/>
                <w:szCs w:val="28"/>
              </w:rPr>
            </w:pPr>
            <w:r w:rsidDel="00000000" w:rsidR="00000000" w:rsidRPr="00000000">
              <w:rPr>
                <w:rtl w:val="0"/>
              </w:rPr>
            </w:r>
          </w:p>
        </w:tc>
      </w:tr>
      <w:tr>
        <w:trPr>
          <w:cantSplit w:val="0"/>
          <w:trHeight w:val="1880" w:hRule="atLeast"/>
          <w:tblHeader w:val="0"/>
        </w:trPr>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c>
          <w:tcPr/>
          <w:sdt>
            <w:sdtPr>
              <w:tag w:val="goog_rdk_0"/>
            </w:sdtPr>
            <w:sdtContent>
              <w:p w:rsidR="00000000" w:rsidDel="00000000" w:rsidP="00000000" w:rsidRDefault="00000000" w:rsidRPr="00000000" w14:paraId="0000007B">
                <w:pPr>
                  <w:spacing w:after="100" w:line="276" w:lineRule="auto"/>
                  <w:jc w:val="both"/>
                  <w:rPr/>
                  <w:pPrChange w:author="Dr. Danyal Ahmed" w:id="0" w:date="2022-02-25T12:01:00Z">
                    <w:pPr>
                      <w:spacing w:line="276" w:lineRule="auto"/>
                      <w:jc w:val="both"/>
                    </w:pPr>
                  </w:pPrChange>
                </w:pPr>
                <w:r w:rsidDel="00000000" w:rsidR="00000000" w:rsidRPr="00000000">
                  <w:rPr>
                    <w:rtl w:val="0"/>
                  </w:rPr>
                  <w:t xml:space="preserve"> </w:t>
                </w:r>
              </w:p>
            </w:sdtContent>
          </w:sdt>
          <w:p w:rsidR="00000000" w:rsidDel="00000000" w:rsidP="00000000" w:rsidRDefault="00000000" w:rsidRPr="00000000" w14:paraId="0000007C">
            <w:pPr>
              <w:spacing w:after="100" w:line="276" w:lineRule="auto"/>
              <w:jc w:val="both"/>
              <w:rPr/>
            </w:pPr>
            <w:r w:rsidDel="00000000" w:rsidR="00000000" w:rsidRPr="00000000">
              <w:rPr>
                <w:rtl w:val="0"/>
              </w:rPr>
              <w:t xml:space="preserve">Develop interior design projects that effectively respond to urban challenges and opportunities. </w:t>
            </w:r>
            <w:r w:rsidDel="00000000" w:rsidR="00000000" w:rsidRPr="00000000">
              <w:rPr>
                <w:color w:val="ff0000"/>
                <w:rtl w:val="0"/>
              </w:rPr>
              <w:t xml:space="preserve">(C6)</w:t>
            </w:r>
            <w:r w:rsidDel="00000000" w:rsidR="00000000" w:rsidRPr="00000000">
              <w:rPr>
                <w:rtl w:val="0"/>
              </w:rPr>
            </w:r>
          </w:p>
        </w:tc>
        <w:tc>
          <w:tcPr/>
          <w:p w:rsidR="00000000" w:rsidDel="00000000" w:rsidP="00000000" w:rsidRDefault="00000000" w:rsidRPr="00000000" w14:paraId="0000007D">
            <w:pPr>
              <w:spacing w:after="100" w:lineRule="auto"/>
              <w:rPr>
                <w:sz w:val="28"/>
                <w:szCs w:val="28"/>
              </w:rPr>
            </w:pPr>
            <w:r w:rsidDel="00000000" w:rsidR="00000000" w:rsidRPr="00000000">
              <w:rPr>
                <w:rtl w:val="0"/>
              </w:rPr>
            </w:r>
          </w:p>
        </w:tc>
        <w:tc>
          <w:tcPr/>
          <w:p w:rsidR="00000000" w:rsidDel="00000000" w:rsidP="00000000" w:rsidRDefault="00000000" w:rsidRPr="00000000" w14:paraId="0000007E">
            <w:pPr>
              <w:spacing w:after="100" w:lineRule="auto"/>
              <w:rPr>
                <w:color w:val="00b050"/>
                <w:sz w:val="28"/>
                <w:szCs w:val="28"/>
              </w:rPr>
            </w:pPr>
            <w:r w:rsidDel="00000000" w:rsidR="00000000" w:rsidRPr="00000000">
              <w:rPr>
                <w:rtl w:val="0"/>
              </w:rPr>
            </w:r>
          </w:p>
          <w:p w:rsidR="00000000" w:rsidDel="00000000" w:rsidP="00000000" w:rsidRDefault="00000000" w:rsidRPr="00000000" w14:paraId="0000007F">
            <w:pPr>
              <w:spacing w:after="100" w:lineRule="auto"/>
              <w:rPr>
                <w:sz w:val="28"/>
                <w:szCs w:val="28"/>
              </w:rPr>
            </w:pPr>
            <w:r w:rsidDel="00000000" w:rsidR="00000000" w:rsidRPr="00000000">
              <w:rPr>
                <w:rtl w:val="0"/>
              </w:rPr>
            </w:r>
          </w:p>
        </w:tc>
        <w:tc>
          <w:tcPr/>
          <w:p w:rsidR="00000000" w:rsidDel="00000000" w:rsidP="00000000" w:rsidRDefault="00000000" w:rsidRPr="00000000" w14:paraId="00000080">
            <w:pPr>
              <w:spacing w:after="100" w:lineRule="auto"/>
              <w:rPr>
                <w:sz w:val="28"/>
                <w:szCs w:val="28"/>
              </w:rPr>
            </w:pPr>
            <w:r w:rsidDel="00000000" w:rsidR="00000000" w:rsidRPr="00000000">
              <w:rPr>
                <w:rtl w:val="0"/>
              </w:rPr>
            </w:r>
          </w:p>
        </w:tc>
        <w:tc>
          <w:tcPr/>
          <w:p w:rsidR="00000000" w:rsidDel="00000000" w:rsidP="00000000" w:rsidRDefault="00000000" w:rsidRPr="00000000" w14:paraId="00000081">
            <w:pPr>
              <w:spacing w:after="100" w:lineRule="auto"/>
              <w:rPr>
                <w:sz w:val="28"/>
                <w:szCs w:val="28"/>
              </w:rPr>
            </w:pPr>
            <w:r w:rsidDel="00000000" w:rsidR="00000000" w:rsidRPr="00000000">
              <w:rPr>
                <w:rtl w:val="0"/>
              </w:rPr>
            </w:r>
          </w:p>
        </w:tc>
        <w:tc>
          <w:tcPr/>
          <w:p w:rsidR="00000000" w:rsidDel="00000000" w:rsidP="00000000" w:rsidRDefault="00000000" w:rsidRPr="00000000" w14:paraId="00000082">
            <w:pPr>
              <w:spacing w:after="100" w:lineRule="auto"/>
              <w:rPr>
                <w:sz w:val="28"/>
                <w:szCs w:val="28"/>
              </w:rPr>
            </w:pPr>
            <w:r w:rsidDel="00000000" w:rsidR="00000000" w:rsidRPr="00000000">
              <w:rPr>
                <w:rtl w:val="0"/>
              </w:rPr>
            </w:r>
          </w:p>
          <w:p w:rsidR="00000000" w:rsidDel="00000000" w:rsidP="00000000" w:rsidRDefault="00000000" w:rsidRPr="00000000" w14:paraId="00000083">
            <w:pPr>
              <w:spacing w:after="100" w:lineRule="auto"/>
              <w:rPr>
                <w:sz w:val="28"/>
                <w:szCs w:val="28"/>
              </w:rPr>
            </w:pPr>
            <w:r w:rsidDel="00000000" w:rsidR="00000000" w:rsidRPr="00000000">
              <w:rPr>
                <w:rtl w:val="0"/>
              </w:rPr>
            </w:r>
          </w:p>
          <w:p w:rsidR="00000000" w:rsidDel="00000000" w:rsidP="00000000" w:rsidRDefault="00000000" w:rsidRPr="00000000" w14:paraId="00000084">
            <w:pPr>
              <w:rPr>
                <w:sz w:val="28"/>
                <w:szCs w:val="28"/>
              </w:rPr>
            </w:pPr>
            <w:r w:rsidDel="00000000" w:rsidR="00000000" w:rsidRPr="00000000">
              <w:rPr>
                <w:color w:val="00b050"/>
                <w:sz w:val="28"/>
                <w:szCs w:val="28"/>
                <w:rtl w:val="0"/>
              </w:rPr>
              <w:t xml:space="preserve">√</w:t>
            </w:r>
            <w:r w:rsidDel="00000000" w:rsidR="00000000" w:rsidRPr="00000000">
              <w:rPr>
                <w:rtl w:val="0"/>
              </w:rPr>
            </w:r>
          </w:p>
        </w:tc>
        <w:tc>
          <w:tcPr/>
          <w:p w:rsidR="00000000" w:rsidDel="00000000" w:rsidP="00000000" w:rsidRDefault="00000000" w:rsidRPr="00000000" w14:paraId="00000085">
            <w:pPr>
              <w:spacing w:after="100" w:lineRule="auto"/>
              <w:rPr>
                <w:sz w:val="28"/>
                <w:szCs w:val="28"/>
              </w:rPr>
            </w:pPr>
            <w:r w:rsidDel="00000000" w:rsidR="00000000" w:rsidRPr="00000000">
              <w:rPr>
                <w:rtl w:val="0"/>
              </w:rPr>
            </w:r>
          </w:p>
        </w:tc>
      </w:tr>
      <w:tr>
        <w:trPr>
          <w:cantSplit w:val="0"/>
          <w:trHeight w:val="1430" w:hRule="atLeast"/>
          <w:tblHeader w:val="0"/>
        </w:trPr>
        <w:tc>
          <w:tcPr/>
          <w:p w:rsidR="00000000" w:rsidDel="00000000" w:rsidP="00000000" w:rsidRDefault="00000000" w:rsidRPr="00000000" w14:paraId="00000086">
            <w:pPr>
              <w:spacing w:after="100" w:lineRule="auto"/>
              <w:rPr>
                <w:sz w:val="28"/>
                <w:szCs w:val="28"/>
              </w:rPr>
            </w:pPr>
            <w:r w:rsidDel="00000000" w:rsidR="00000000" w:rsidRPr="00000000">
              <w:rPr>
                <w:rtl w:val="0"/>
              </w:rPr>
            </w:r>
          </w:p>
        </w:tc>
        <w:tc>
          <w:tcPr/>
          <w:p w:rsidR="00000000" w:rsidDel="00000000" w:rsidP="00000000" w:rsidRDefault="00000000" w:rsidRPr="00000000" w14:paraId="00000087">
            <w:pPr>
              <w:spacing w:after="100" w:lineRule="auto"/>
              <w:rPr>
                <w:sz w:val="28"/>
                <w:szCs w:val="28"/>
              </w:rPr>
            </w:pPr>
            <w:r w:rsidDel="00000000" w:rsidR="00000000" w:rsidRPr="00000000">
              <w:rPr>
                <w:rtl w:val="0"/>
              </w:rPr>
            </w:r>
          </w:p>
        </w:tc>
        <w:tc>
          <w:tcPr/>
          <w:p w:rsidR="00000000" w:rsidDel="00000000" w:rsidP="00000000" w:rsidRDefault="00000000" w:rsidRPr="00000000" w14:paraId="00000088">
            <w:pPr>
              <w:spacing w:after="100" w:line="276" w:lineRule="auto"/>
              <w:jc w:val="both"/>
              <w:rPr/>
            </w:pPr>
            <w:r w:rsidDel="00000000" w:rsidR="00000000" w:rsidRPr="00000000">
              <w:rPr>
                <w:rtl w:val="0"/>
              </w:rPr>
            </w:r>
          </w:p>
          <w:p w:rsidR="00000000" w:rsidDel="00000000" w:rsidP="00000000" w:rsidRDefault="00000000" w:rsidRPr="00000000" w14:paraId="00000089">
            <w:pPr>
              <w:spacing w:after="100" w:line="276" w:lineRule="auto"/>
              <w:jc w:val="both"/>
              <w:rPr/>
            </w:pPr>
            <w:r w:rsidDel="00000000" w:rsidR="00000000" w:rsidRPr="00000000">
              <w:rPr>
                <w:rtl w:val="0"/>
              </w:rPr>
              <w:t xml:space="preserve">Demonstrate advanced design skills in creating interior spaces that enhance urban life. </w:t>
            </w:r>
            <w:r w:rsidDel="00000000" w:rsidR="00000000" w:rsidRPr="00000000">
              <w:rPr>
                <w:color w:val="ff0000"/>
                <w:rtl w:val="0"/>
              </w:rPr>
              <w:t xml:space="preserve">(C2)</w:t>
            </w:r>
            <w:r w:rsidDel="00000000" w:rsidR="00000000" w:rsidRPr="00000000">
              <w:rPr>
                <w:rtl w:val="0"/>
              </w:rPr>
            </w:r>
          </w:p>
        </w:tc>
        <w:tc>
          <w:tcPr/>
          <w:p w:rsidR="00000000" w:rsidDel="00000000" w:rsidP="00000000" w:rsidRDefault="00000000" w:rsidRPr="00000000" w14:paraId="0000008A">
            <w:pPr>
              <w:spacing w:after="100" w:lineRule="auto"/>
              <w:rPr>
                <w:sz w:val="28"/>
                <w:szCs w:val="28"/>
              </w:rPr>
            </w:pPr>
            <w:r w:rsidDel="00000000" w:rsidR="00000000" w:rsidRPr="00000000">
              <w:rPr>
                <w:rtl w:val="0"/>
              </w:rPr>
            </w:r>
          </w:p>
          <w:p w:rsidR="00000000" w:rsidDel="00000000" w:rsidP="00000000" w:rsidRDefault="00000000" w:rsidRPr="00000000" w14:paraId="0000008B">
            <w:pPr>
              <w:spacing w:after="100" w:lineRule="auto"/>
              <w:rPr>
                <w:sz w:val="28"/>
                <w:szCs w:val="28"/>
              </w:rPr>
            </w:pPr>
            <w:r w:rsidDel="00000000" w:rsidR="00000000" w:rsidRPr="00000000">
              <w:rPr>
                <w:color w:val="00b050"/>
                <w:sz w:val="28"/>
                <w:szCs w:val="28"/>
                <w:rtl w:val="0"/>
              </w:rPr>
              <w:t xml:space="preserve">√</w:t>
            </w:r>
            <w:r w:rsidDel="00000000" w:rsidR="00000000" w:rsidRPr="00000000">
              <w:rPr>
                <w:rtl w:val="0"/>
              </w:rPr>
            </w:r>
          </w:p>
        </w:tc>
        <w:tc>
          <w:tcPr/>
          <w:p w:rsidR="00000000" w:rsidDel="00000000" w:rsidP="00000000" w:rsidRDefault="00000000" w:rsidRPr="00000000" w14:paraId="0000008C">
            <w:pPr>
              <w:spacing w:after="100" w:lineRule="auto"/>
              <w:rPr>
                <w:color w:val="00b050"/>
                <w:sz w:val="28"/>
                <w:szCs w:val="28"/>
              </w:rPr>
            </w:pPr>
            <w:r w:rsidDel="00000000" w:rsidR="00000000" w:rsidRPr="00000000">
              <w:rPr>
                <w:rtl w:val="0"/>
              </w:rPr>
            </w:r>
          </w:p>
        </w:tc>
        <w:tc>
          <w:tcPr/>
          <w:p w:rsidR="00000000" w:rsidDel="00000000" w:rsidP="00000000" w:rsidRDefault="00000000" w:rsidRPr="00000000" w14:paraId="0000008D">
            <w:pPr>
              <w:spacing w:after="100" w:lineRule="auto"/>
              <w:rPr>
                <w:sz w:val="28"/>
                <w:szCs w:val="28"/>
              </w:rPr>
            </w:pPr>
            <w:r w:rsidDel="00000000" w:rsidR="00000000" w:rsidRPr="00000000">
              <w:rPr>
                <w:rtl w:val="0"/>
              </w:rPr>
            </w:r>
          </w:p>
        </w:tc>
        <w:tc>
          <w:tcPr/>
          <w:p w:rsidR="00000000" w:rsidDel="00000000" w:rsidP="00000000" w:rsidRDefault="00000000" w:rsidRPr="00000000" w14:paraId="0000008E">
            <w:pPr>
              <w:spacing w:after="100" w:lineRule="auto"/>
              <w:rPr>
                <w:sz w:val="28"/>
                <w:szCs w:val="28"/>
              </w:rPr>
            </w:pPr>
            <w:r w:rsidDel="00000000" w:rsidR="00000000" w:rsidRPr="00000000">
              <w:rPr>
                <w:rtl w:val="0"/>
              </w:rPr>
            </w:r>
          </w:p>
        </w:tc>
        <w:tc>
          <w:tcPr/>
          <w:p w:rsidR="00000000" w:rsidDel="00000000" w:rsidP="00000000" w:rsidRDefault="00000000" w:rsidRPr="00000000" w14:paraId="0000008F">
            <w:pPr>
              <w:spacing w:after="100" w:lineRule="auto"/>
              <w:rPr>
                <w:sz w:val="28"/>
                <w:szCs w:val="28"/>
              </w:rPr>
            </w:pPr>
            <w:r w:rsidDel="00000000" w:rsidR="00000000" w:rsidRPr="00000000">
              <w:rPr>
                <w:rtl w:val="0"/>
              </w:rPr>
            </w:r>
          </w:p>
        </w:tc>
        <w:tc>
          <w:tcPr/>
          <w:p w:rsidR="00000000" w:rsidDel="00000000" w:rsidP="00000000" w:rsidRDefault="00000000" w:rsidRPr="00000000" w14:paraId="00000090">
            <w:pPr>
              <w:spacing w:after="100" w:lineRule="auto"/>
              <w:rPr>
                <w:sz w:val="28"/>
                <w:szCs w:val="28"/>
              </w:rPr>
            </w:pPr>
            <w:r w:rsidDel="00000000" w:rsidR="00000000" w:rsidRPr="00000000">
              <w:rPr>
                <w:rtl w:val="0"/>
              </w:rPr>
            </w:r>
          </w:p>
        </w:tc>
      </w:tr>
      <w:tr>
        <w:trPr>
          <w:cantSplit w:val="0"/>
          <w:trHeight w:val="1457" w:hRule="atLeast"/>
          <w:tblHeader w:val="0"/>
        </w:trPr>
        <w:tc>
          <w:tcPr/>
          <w:p w:rsidR="00000000" w:rsidDel="00000000" w:rsidP="00000000" w:rsidRDefault="00000000" w:rsidRPr="00000000" w14:paraId="00000091">
            <w:pPr>
              <w:spacing w:after="100" w:lineRule="auto"/>
              <w:rPr>
                <w:sz w:val="28"/>
                <w:szCs w:val="28"/>
              </w:rPr>
            </w:pPr>
            <w:r w:rsidDel="00000000" w:rsidR="00000000" w:rsidRPr="00000000">
              <w:rPr>
                <w:rtl w:val="0"/>
              </w:rPr>
            </w:r>
          </w:p>
        </w:tc>
        <w:tc>
          <w:tcPr/>
          <w:p w:rsidR="00000000" w:rsidDel="00000000" w:rsidP="00000000" w:rsidRDefault="00000000" w:rsidRPr="00000000" w14:paraId="00000092">
            <w:pPr>
              <w:spacing w:after="100" w:lineRule="auto"/>
              <w:rPr>
                <w:sz w:val="28"/>
                <w:szCs w:val="28"/>
              </w:rPr>
            </w:pPr>
            <w:r w:rsidDel="00000000" w:rsidR="00000000" w:rsidRPr="00000000">
              <w:rPr>
                <w:rtl w:val="0"/>
              </w:rPr>
            </w:r>
          </w:p>
        </w:tc>
        <w:tc>
          <w:tcPr/>
          <w:p w:rsidR="00000000" w:rsidDel="00000000" w:rsidP="00000000" w:rsidRDefault="00000000" w:rsidRPr="00000000" w14:paraId="00000093">
            <w:pPr>
              <w:spacing w:after="100" w:line="276" w:lineRule="auto"/>
              <w:jc w:val="both"/>
              <w:rPr/>
            </w:pPr>
            <w:r w:rsidDel="00000000" w:rsidR="00000000" w:rsidRPr="00000000">
              <w:rPr>
                <w:rtl w:val="0"/>
              </w:rPr>
            </w:r>
          </w:p>
          <w:p w:rsidR="00000000" w:rsidDel="00000000" w:rsidP="00000000" w:rsidRDefault="00000000" w:rsidRPr="00000000" w14:paraId="00000094">
            <w:pPr>
              <w:tabs>
                <w:tab w:val="left" w:leader="none" w:pos="1530"/>
              </w:tabs>
              <w:rPr/>
            </w:pPr>
            <w:r w:rsidDel="00000000" w:rsidR="00000000" w:rsidRPr="00000000">
              <w:rPr>
                <w:rtl w:val="0"/>
              </w:rPr>
              <w:t xml:space="preserve">Apply sustainable and inclusive design principles in urban interior architecture projects </w:t>
            </w:r>
            <w:r w:rsidDel="00000000" w:rsidR="00000000" w:rsidRPr="00000000">
              <w:rPr>
                <w:color w:val="ff0000"/>
                <w:rtl w:val="0"/>
              </w:rPr>
              <w:t xml:space="preserve">(C3)</w:t>
            </w:r>
            <w:r w:rsidDel="00000000" w:rsidR="00000000" w:rsidRPr="00000000">
              <w:rPr>
                <w:rtl w:val="0"/>
              </w:rPr>
            </w:r>
          </w:p>
        </w:tc>
        <w:tc>
          <w:tcPr/>
          <w:p w:rsidR="00000000" w:rsidDel="00000000" w:rsidP="00000000" w:rsidRDefault="00000000" w:rsidRPr="00000000" w14:paraId="00000095">
            <w:pPr>
              <w:spacing w:after="100" w:lineRule="auto"/>
              <w:rPr>
                <w:sz w:val="28"/>
                <w:szCs w:val="28"/>
              </w:rPr>
            </w:pPr>
            <w:r w:rsidDel="00000000" w:rsidR="00000000" w:rsidRPr="00000000">
              <w:rPr>
                <w:rtl w:val="0"/>
              </w:rPr>
            </w:r>
          </w:p>
        </w:tc>
        <w:tc>
          <w:tcPr/>
          <w:p w:rsidR="00000000" w:rsidDel="00000000" w:rsidP="00000000" w:rsidRDefault="00000000" w:rsidRPr="00000000" w14:paraId="00000096">
            <w:pPr>
              <w:spacing w:after="100" w:lineRule="auto"/>
              <w:rPr>
                <w:color w:val="00b050"/>
                <w:sz w:val="28"/>
                <w:szCs w:val="28"/>
              </w:rPr>
            </w:pPr>
            <w:r w:rsidDel="00000000" w:rsidR="00000000" w:rsidRPr="00000000">
              <w:rPr>
                <w:rtl w:val="0"/>
              </w:rPr>
            </w:r>
          </w:p>
        </w:tc>
        <w:tc>
          <w:tcPr/>
          <w:p w:rsidR="00000000" w:rsidDel="00000000" w:rsidP="00000000" w:rsidRDefault="00000000" w:rsidRPr="00000000" w14:paraId="00000097">
            <w:pPr>
              <w:spacing w:after="100" w:lineRule="auto"/>
              <w:rPr>
                <w:sz w:val="28"/>
                <w:szCs w:val="28"/>
              </w:rPr>
            </w:pPr>
            <w:r w:rsidDel="00000000" w:rsidR="00000000" w:rsidRPr="00000000">
              <w:rPr>
                <w:rtl w:val="0"/>
              </w:rPr>
            </w:r>
          </w:p>
        </w:tc>
        <w:tc>
          <w:tcPr/>
          <w:p w:rsidR="00000000" w:rsidDel="00000000" w:rsidP="00000000" w:rsidRDefault="00000000" w:rsidRPr="00000000" w14:paraId="00000098">
            <w:pPr>
              <w:spacing w:after="100" w:lineRule="auto"/>
              <w:rPr>
                <w:sz w:val="28"/>
                <w:szCs w:val="28"/>
              </w:rPr>
            </w:pPr>
            <w:r w:rsidDel="00000000" w:rsidR="00000000" w:rsidRPr="00000000">
              <w:rPr>
                <w:rtl w:val="0"/>
              </w:rPr>
            </w:r>
          </w:p>
          <w:p w:rsidR="00000000" w:rsidDel="00000000" w:rsidP="00000000" w:rsidRDefault="00000000" w:rsidRPr="00000000" w14:paraId="00000099">
            <w:pPr>
              <w:spacing w:after="100" w:lineRule="auto"/>
              <w:rPr>
                <w:sz w:val="28"/>
                <w:szCs w:val="28"/>
              </w:rPr>
            </w:pPr>
            <w:r w:rsidDel="00000000" w:rsidR="00000000" w:rsidRPr="00000000">
              <w:rPr>
                <w:color w:val="00b050"/>
                <w:sz w:val="28"/>
                <w:szCs w:val="28"/>
                <w:rtl w:val="0"/>
              </w:rPr>
              <w:t xml:space="preserve">√</w:t>
            </w:r>
            <w:r w:rsidDel="00000000" w:rsidR="00000000" w:rsidRPr="00000000">
              <w:rPr>
                <w:rtl w:val="0"/>
              </w:rPr>
            </w:r>
          </w:p>
        </w:tc>
        <w:tc>
          <w:tcPr/>
          <w:p w:rsidR="00000000" w:rsidDel="00000000" w:rsidP="00000000" w:rsidRDefault="00000000" w:rsidRPr="00000000" w14:paraId="0000009A">
            <w:pPr>
              <w:spacing w:after="100" w:lineRule="auto"/>
              <w:rPr>
                <w:sz w:val="28"/>
                <w:szCs w:val="28"/>
              </w:rPr>
            </w:pPr>
            <w:r w:rsidDel="00000000" w:rsidR="00000000" w:rsidRPr="00000000">
              <w:rPr>
                <w:rtl w:val="0"/>
              </w:rPr>
            </w:r>
          </w:p>
        </w:tc>
        <w:tc>
          <w:tcPr/>
          <w:p w:rsidR="00000000" w:rsidDel="00000000" w:rsidP="00000000" w:rsidRDefault="00000000" w:rsidRPr="00000000" w14:paraId="0000009B">
            <w:pPr>
              <w:spacing w:after="100" w:lineRule="auto"/>
              <w:rPr>
                <w:sz w:val="28"/>
                <w:szCs w:val="28"/>
              </w:rPr>
            </w:pPr>
            <w:r w:rsidDel="00000000" w:rsidR="00000000" w:rsidRPr="00000000">
              <w:rPr>
                <w:rtl w:val="0"/>
              </w:rPr>
            </w:r>
          </w:p>
        </w:tc>
      </w:tr>
    </w:tbl>
    <w:p w:rsidR="00000000" w:rsidDel="00000000" w:rsidP="00000000" w:rsidRDefault="00000000" w:rsidRPr="00000000" w14:paraId="0000009C">
      <w:pPr>
        <w:tabs>
          <w:tab w:val="left" w:leader="none" w:pos="37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tabs>
          <w:tab w:val="left" w:leader="none" w:pos="37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Learning Material</w:t>
      </w:r>
    </w:p>
    <w:p w:rsidR="00000000" w:rsidDel="00000000" w:rsidP="00000000" w:rsidRDefault="00000000" w:rsidRPr="00000000" w14:paraId="0000009E">
      <w:pPr>
        <w:tabs>
          <w:tab w:val="left" w:leader="none" w:pos="370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 Books:</w:t>
      </w:r>
    </w:p>
    <w:p w:rsidR="00000000" w:rsidDel="00000000" w:rsidP="00000000" w:rsidRDefault="00000000" w:rsidRPr="00000000" w14:paraId="0000009F">
      <w:pPr>
        <w:numPr>
          <w:ilvl w:val="0"/>
          <w:numId w:val="15"/>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Interior Design Reference &amp; Specification Book" by Linda O'Shea, Chris Grimley, and Mimi Love.</w:t>
      </w:r>
    </w:p>
    <w:p w:rsidR="00000000" w:rsidDel="00000000" w:rsidP="00000000" w:rsidRDefault="00000000" w:rsidRPr="00000000" w14:paraId="000000A0">
      <w:pPr>
        <w:numPr>
          <w:ilvl w:val="0"/>
          <w:numId w:val="15"/>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 Design: A Typology of Procedures and Products" by Michael Larice and Elizabeth Macdonald.</w:t>
      </w:r>
    </w:p>
    <w:p w:rsidR="00000000" w:rsidDel="00000000" w:rsidP="00000000" w:rsidRDefault="00000000" w:rsidRPr="00000000" w14:paraId="000000A1">
      <w:pPr>
        <w:numPr>
          <w:ilvl w:val="0"/>
          <w:numId w:val="15"/>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"Adaptive Reuse: Extending the Lives of Buildings" by Douglas Macdonald.</w:t>
      </w:r>
    </w:p>
    <w:p w:rsidR="00000000" w:rsidDel="00000000" w:rsidP="00000000" w:rsidRDefault="00000000" w:rsidRPr="00000000" w14:paraId="000000A2">
      <w:pPr>
        <w:numPr>
          <w:ilvl w:val="0"/>
          <w:numId w:val="15"/>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Human Condition" by Hannah Arendt.</w:t>
      </w:r>
    </w:p>
    <w:p w:rsidR="00000000" w:rsidDel="00000000" w:rsidP="00000000" w:rsidRDefault="00000000" w:rsidRPr="00000000" w14:paraId="000000A3">
      <w:pPr>
        <w:numPr>
          <w:ilvl w:val="0"/>
          <w:numId w:val="15"/>
        </w:numPr>
        <w:tabs>
          <w:tab w:val="left" w:leader="none" w:pos="3700"/>
        </w:tabs>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"Designing Sustainable Cities" by Rachel Cooper, Graeme Evans, and Christopher </w:t>
      </w:r>
      <w:r w:rsidDel="00000000" w:rsidR="00000000" w:rsidRPr="00000000">
        <w:rPr>
          <w:rFonts w:ascii="Times New Roman" w:cs="Times New Roman" w:eastAsia="Times New Roman" w:hAnsi="Times New Roman"/>
          <w:sz w:val="28"/>
          <w:szCs w:val="28"/>
          <w:rtl w:val="0"/>
        </w:rPr>
        <w:t xml:space="preserve">Boyko.</w:t>
      </w:r>
    </w:p>
    <w:p w:rsidR="00000000" w:rsidDel="00000000" w:rsidP="00000000" w:rsidRDefault="00000000" w:rsidRPr="00000000" w14:paraId="000000A4">
      <w:pPr>
        <w:tabs>
          <w:tab w:val="left" w:leader="none" w:pos="37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Additional Resources:</w:t>
      </w:r>
    </w:p>
    <w:p w:rsidR="00000000" w:rsidDel="00000000" w:rsidP="00000000" w:rsidRDefault="00000000" w:rsidRPr="00000000" w14:paraId="000000A5">
      <w:pPr>
        <w:numPr>
          <w:ilvl w:val="0"/>
          <w:numId w:val="17"/>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Journal articles on urban interior design and adaptive reuse.</w:t>
      </w:r>
    </w:p>
    <w:p w:rsidR="00000000" w:rsidDel="00000000" w:rsidP="00000000" w:rsidRDefault="00000000" w:rsidRPr="00000000" w14:paraId="000000A6">
      <w:pPr>
        <w:numPr>
          <w:ilvl w:val="0"/>
          <w:numId w:val="17"/>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studies of successful urban interior projects.</w:t>
      </w:r>
    </w:p>
    <w:p w:rsidR="00000000" w:rsidDel="00000000" w:rsidP="00000000" w:rsidRDefault="00000000" w:rsidRPr="00000000" w14:paraId="000000A7">
      <w:pPr>
        <w:numPr>
          <w:ilvl w:val="0"/>
          <w:numId w:val="17"/>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databases and architectural design archives.</w:t>
      </w:r>
    </w:p>
    <w:p w:rsidR="00000000" w:rsidDel="00000000" w:rsidP="00000000" w:rsidRDefault="00000000" w:rsidRPr="00000000" w14:paraId="000000A8">
      <w:pPr>
        <w:tabs>
          <w:tab w:val="left" w:leader="none" w:pos="3700"/>
        </w:tabs>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9">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outline aims to equip students with the knowledge and skills to creatively and effectively contribute to urban interior architecture, fostering a holistic approach to design that is mindful of its broader context.</w:t>
      </w:r>
    </w:p>
    <w:p w:rsidR="00000000" w:rsidDel="00000000" w:rsidP="00000000" w:rsidRDefault="00000000" w:rsidRPr="00000000" w14:paraId="000000AA">
      <w:pPr>
        <w:tabs>
          <w:tab w:val="left" w:leader="none" w:pos="37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tabs>
          <w:tab w:val="left" w:leader="none" w:pos="3700"/>
        </w:tabs>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C">
      <w:pPr>
        <w:tabs>
          <w:tab w:val="left" w:leader="none" w:pos="37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Design Projects</w:t>
      </w:r>
    </w:p>
    <w:p w:rsidR="00000000" w:rsidDel="00000000" w:rsidP="00000000" w:rsidRDefault="00000000" w:rsidRPr="00000000" w14:paraId="000000AD">
      <w:pPr>
        <w:tabs>
          <w:tab w:val="left" w:leader="none" w:pos="37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Project 1: Urban Adaptive Reuse</w:t>
      </w:r>
    </w:p>
    <w:p w:rsidR="00000000" w:rsidDel="00000000" w:rsidP="00000000" w:rsidRDefault="00000000" w:rsidRPr="00000000" w14:paraId="000000AE">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select an existing, underutilized urban structure and redesign its interior to serve a new, community-focused function. The project will involve a thorough analysis of the building's historical and cultural context, as well as the needs of the surrounding community.</w:t>
      </w:r>
    </w:p>
    <w:p w:rsidR="00000000" w:rsidDel="00000000" w:rsidP="00000000" w:rsidRDefault="00000000" w:rsidRPr="00000000" w14:paraId="000000AF">
      <w:pPr>
        <w:tabs>
          <w:tab w:val="left" w:leader="none" w:pos="37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tabs>
          <w:tab w:val="left" w:leader="none" w:pos="370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Weekly Schedule:</w:t>
      </w:r>
      <w:r w:rsidDel="00000000" w:rsidR="00000000" w:rsidRPr="00000000">
        <w:rPr>
          <w:rtl w:val="0"/>
        </w:rPr>
      </w:r>
    </w:p>
    <w:p w:rsidR="00000000" w:rsidDel="00000000" w:rsidP="00000000" w:rsidRDefault="00000000" w:rsidRPr="00000000" w14:paraId="000000B2">
      <w:pPr>
        <w:tabs>
          <w:tab w:val="left" w:leader="none" w:pos="370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 </w:t>
      </w:r>
      <w:r w:rsidDel="00000000" w:rsidR="00000000" w:rsidRPr="00000000">
        <w:rPr>
          <w:b w:val="1"/>
          <w:color w:val="00b050"/>
          <w:sz w:val="24"/>
          <w:szCs w:val="24"/>
          <w:rtl w:val="0"/>
        </w:rPr>
        <w:t xml:space="preserve">(C4: P-3)</w:t>
      </w:r>
      <w:r w:rsidDel="00000000" w:rsidR="00000000" w:rsidRPr="00000000">
        <w:rPr>
          <w:rtl w:val="0"/>
        </w:rPr>
      </w:r>
    </w:p>
    <w:p w:rsidR="00000000" w:rsidDel="00000000" w:rsidP="00000000" w:rsidRDefault="00000000" w:rsidRPr="00000000" w14:paraId="000000B3">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 and Site Analysis</w:t>
      </w:r>
      <w:r w:rsidDel="00000000" w:rsidR="00000000" w:rsidRPr="00000000">
        <w:rPr>
          <w:rtl w:val="0"/>
        </w:rPr>
      </w:r>
    </w:p>
    <w:p w:rsidR="00000000" w:rsidDel="00000000" w:rsidP="00000000" w:rsidRDefault="00000000" w:rsidRPr="00000000" w14:paraId="000000B4">
      <w:pPr>
        <w:numPr>
          <w:ilvl w:val="0"/>
          <w:numId w:val="5"/>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Introduction</w:t>
      </w:r>
    </w:p>
    <w:p w:rsidR="00000000" w:rsidDel="00000000" w:rsidP="00000000" w:rsidRDefault="00000000" w:rsidRPr="00000000" w14:paraId="000000B5">
      <w:pPr>
        <w:numPr>
          <w:ilvl w:val="0"/>
          <w:numId w:val="5"/>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the project and selection of the site</w:t>
      </w:r>
    </w:p>
    <w:p w:rsidR="00000000" w:rsidDel="00000000" w:rsidP="00000000" w:rsidRDefault="00000000" w:rsidRPr="00000000" w14:paraId="000000B6">
      <w:pPr>
        <w:numPr>
          <w:ilvl w:val="0"/>
          <w:numId w:val="5"/>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Historical and cultural context analysis</w:t>
      </w:r>
    </w:p>
    <w:p w:rsidR="00000000" w:rsidDel="00000000" w:rsidP="00000000" w:rsidRDefault="00000000" w:rsidRPr="00000000" w14:paraId="000000B7">
      <w:pPr>
        <w:tabs>
          <w:tab w:val="left" w:leader="none" w:pos="370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2: </w:t>
      </w:r>
      <w:r w:rsidDel="00000000" w:rsidR="00000000" w:rsidRPr="00000000">
        <w:rPr>
          <w:b w:val="1"/>
          <w:color w:val="00b050"/>
          <w:sz w:val="24"/>
          <w:szCs w:val="24"/>
          <w:rtl w:val="0"/>
        </w:rPr>
        <w:t xml:space="preserve">(C4: P-3)</w:t>
      </w:r>
      <w:r w:rsidDel="00000000" w:rsidR="00000000" w:rsidRPr="00000000">
        <w:rPr>
          <w:rtl w:val="0"/>
        </w:rPr>
      </w:r>
    </w:p>
    <w:p w:rsidR="00000000" w:rsidDel="00000000" w:rsidP="00000000" w:rsidRDefault="00000000" w:rsidRPr="00000000" w14:paraId="000000B8">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Community Needs Assessment</w:t>
      </w:r>
      <w:r w:rsidDel="00000000" w:rsidR="00000000" w:rsidRPr="00000000">
        <w:rPr>
          <w:rtl w:val="0"/>
        </w:rPr>
      </w:r>
    </w:p>
    <w:p w:rsidR="00000000" w:rsidDel="00000000" w:rsidP="00000000" w:rsidRDefault="00000000" w:rsidRPr="00000000" w14:paraId="000000B9">
      <w:pPr>
        <w:numPr>
          <w:ilvl w:val="0"/>
          <w:numId w:val="7"/>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Surveys and interviews with local stakeholders</w:t>
      </w:r>
    </w:p>
    <w:p w:rsidR="00000000" w:rsidDel="00000000" w:rsidP="00000000" w:rsidRDefault="00000000" w:rsidRPr="00000000" w14:paraId="000000BA">
      <w:pPr>
        <w:numPr>
          <w:ilvl w:val="0"/>
          <w:numId w:val="7"/>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Identifying community needs and opportunities</w:t>
      </w:r>
    </w:p>
    <w:p w:rsidR="00000000" w:rsidDel="00000000" w:rsidP="00000000" w:rsidRDefault="00000000" w:rsidRPr="00000000" w14:paraId="000000BB">
      <w:pPr>
        <w:tabs>
          <w:tab w:val="left" w:leader="none" w:pos="3700"/>
        </w:tabs>
        <w:rPr>
          <w:rFonts w:ascii="Times New Roman" w:cs="Times New Roman" w:eastAsia="Times New Roman" w:hAnsi="Times New Roman"/>
          <w:b w:val="1"/>
          <w:sz w:val="24"/>
          <w:szCs w:val="24"/>
        </w:rPr>
      </w:pPr>
      <w:bookmarkStart w:colFirst="0" w:colLast="0" w:name="_heading=h.1fob9te" w:id="2"/>
      <w:bookmarkEnd w:id="2"/>
      <w:r w:rsidDel="00000000" w:rsidR="00000000" w:rsidRPr="00000000">
        <w:rPr>
          <w:rFonts w:ascii="Times New Roman" w:cs="Times New Roman" w:eastAsia="Times New Roman" w:hAnsi="Times New Roman"/>
          <w:b w:val="1"/>
          <w:sz w:val="24"/>
          <w:szCs w:val="24"/>
          <w:rtl w:val="0"/>
        </w:rPr>
        <w:t xml:space="preserve">Week 3: </w:t>
      </w:r>
      <w:r w:rsidDel="00000000" w:rsidR="00000000" w:rsidRPr="00000000">
        <w:rPr>
          <w:b w:val="1"/>
          <w:color w:val="00b050"/>
          <w:sz w:val="24"/>
          <w:szCs w:val="24"/>
          <w:rtl w:val="0"/>
        </w:rPr>
        <w:t xml:space="preserve">(C6: P-5)</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BC">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Concept Development</w:t>
      </w:r>
      <w:r w:rsidDel="00000000" w:rsidR="00000000" w:rsidRPr="00000000">
        <w:rPr>
          <w:rtl w:val="0"/>
        </w:rPr>
      </w:r>
    </w:p>
    <w:p w:rsidR="00000000" w:rsidDel="00000000" w:rsidP="00000000" w:rsidRDefault="00000000" w:rsidRPr="00000000" w14:paraId="000000BD">
      <w:pPr>
        <w:numPr>
          <w:ilvl w:val="0"/>
          <w:numId w:val="9"/>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Initial concept sketches and ideas</w:t>
      </w:r>
    </w:p>
    <w:p w:rsidR="00000000" w:rsidDel="00000000" w:rsidP="00000000" w:rsidRDefault="00000000" w:rsidRPr="00000000" w14:paraId="000000BE">
      <w:pPr>
        <w:numPr>
          <w:ilvl w:val="0"/>
          <w:numId w:val="9"/>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review and feedback</w:t>
      </w:r>
    </w:p>
    <w:p w:rsidR="00000000" w:rsidDel="00000000" w:rsidP="00000000" w:rsidRDefault="00000000" w:rsidRPr="00000000" w14:paraId="000000BF">
      <w:pPr>
        <w:tabs>
          <w:tab w:val="left" w:leader="none" w:pos="370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4: </w:t>
      </w:r>
      <w:r w:rsidDel="00000000" w:rsidR="00000000" w:rsidRPr="00000000">
        <w:rPr>
          <w:b w:val="1"/>
          <w:color w:val="00b050"/>
          <w:sz w:val="24"/>
          <w:szCs w:val="24"/>
          <w:rtl w:val="0"/>
        </w:rPr>
        <w:t xml:space="preserve">(C6: P-5)</w:t>
      </w:r>
      <w:r w:rsidDel="00000000" w:rsidR="00000000" w:rsidRPr="00000000">
        <w:rPr>
          <w:rtl w:val="0"/>
        </w:rPr>
      </w:r>
    </w:p>
    <w:p w:rsidR="00000000" w:rsidDel="00000000" w:rsidP="00000000" w:rsidRDefault="00000000" w:rsidRPr="00000000" w14:paraId="000000C0">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Design Proposal Presentation</w:t>
      </w:r>
      <w:r w:rsidDel="00000000" w:rsidR="00000000" w:rsidRPr="00000000">
        <w:rPr>
          <w:rtl w:val="0"/>
        </w:rPr>
      </w:r>
    </w:p>
    <w:p w:rsidR="00000000" w:rsidDel="00000000" w:rsidP="00000000" w:rsidRDefault="00000000" w:rsidRPr="00000000" w14:paraId="000000C1">
      <w:pPr>
        <w:numPr>
          <w:ilvl w:val="0"/>
          <w:numId w:val="11"/>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a comprehensive design proposal</w:t>
      </w:r>
    </w:p>
    <w:p w:rsidR="00000000" w:rsidDel="00000000" w:rsidP="00000000" w:rsidRDefault="00000000" w:rsidRPr="00000000" w14:paraId="000000C2">
      <w:pPr>
        <w:numPr>
          <w:ilvl w:val="0"/>
          <w:numId w:val="11"/>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Mid-project presentation and critique</w:t>
      </w:r>
    </w:p>
    <w:p w:rsidR="00000000" w:rsidDel="00000000" w:rsidP="00000000" w:rsidRDefault="00000000" w:rsidRPr="00000000" w14:paraId="000000C3">
      <w:pPr>
        <w:tabs>
          <w:tab w:val="left" w:leader="none" w:pos="370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5: </w:t>
      </w:r>
      <w:r w:rsidDel="00000000" w:rsidR="00000000" w:rsidRPr="00000000">
        <w:rPr>
          <w:b w:val="1"/>
          <w:color w:val="00b050"/>
          <w:sz w:val="24"/>
          <w:szCs w:val="24"/>
          <w:rtl w:val="0"/>
        </w:rPr>
        <w:t xml:space="preserve">(C2: P-1)</w:t>
      </w:r>
      <w:r w:rsidDel="00000000" w:rsidR="00000000" w:rsidRPr="00000000">
        <w:rPr>
          <w:rtl w:val="0"/>
        </w:rPr>
      </w:r>
    </w:p>
    <w:p w:rsidR="00000000" w:rsidDel="00000000" w:rsidP="00000000" w:rsidRDefault="00000000" w:rsidRPr="00000000" w14:paraId="000000C4">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Detailed Design Development</w:t>
      </w:r>
      <w:r w:rsidDel="00000000" w:rsidR="00000000" w:rsidRPr="00000000">
        <w:rPr>
          <w:rtl w:val="0"/>
        </w:rPr>
      </w:r>
    </w:p>
    <w:p w:rsidR="00000000" w:rsidDel="00000000" w:rsidP="00000000" w:rsidRDefault="00000000" w:rsidRPr="00000000" w14:paraId="000000C5">
      <w:pPr>
        <w:numPr>
          <w:ilvl w:val="0"/>
          <w:numId w:val="13"/>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Refining design based on feedback</w:t>
      </w:r>
    </w:p>
    <w:p w:rsidR="00000000" w:rsidDel="00000000" w:rsidP="00000000" w:rsidRDefault="00000000" w:rsidRPr="00000000" w14:paraId="000000C6">
      <w:pPr>
        <w:numPr>
          <w:ilvl w:val="0"/>
          <w:numId w:val="13"/>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Detailed drawings and material selection</w:t>
      </w:r>
    </w:p>
    <w:p w:rsidR="00000000" w:rsidDel="00000000" w:rsidP="00000000" w:rsidRDefault="00000000" w:rsidRPr="00000000" w14:paraId="000000C7">
      <w:pPr>
        <w:tabs>
          <w:tab w:val="left" w:leader="none" w:pos="370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6: </w:t>
      </w:r>
      <w:r w:rsidDel="00000000" w:rsidR="00000000" w:rsidRPr="00000000">
        <w:rPr>
          <w:b w:val="1"/>
          <w:color w:val="00b050"/>
          <w:sz w:val="24"/>
          <w:szCs w:val="24"/>
          <w:rtl w:val="0"/>
        </w:rPr>
        <w:t xml:space="preserve">(C2: P-1)</w:t>
      </w:r>
      <w:r w:rsidDel="00000000" w:rsidR="00000000" w:rsidRPr="00000000">
        <w:rPr>
          <w:rtl w:val="0"/>
        </w:rPr>
      </w:r>
    </w:p>
    <w:p w:rsidR="00000000" w:rsidDel="00000000" w:rsidP="00000000" w:rsidRDefault="00000000" w:rsidRPr="00000000" w14:paraId="000000C8">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Sustainability and Inclusivity Integration</w:t>
      </w:r>
      <w:r w:rsidDel="00000000" w:rsidR="00000000" w:rsidRPr="00000000">
        <w:rPr>
          <w:rtl w:val="0"/>
        </w:rPr>
      </w:r>
    </w:p>
    <w:p w:rsidR="00000000" w:rsidDel="00000000" w:rsidP="00000000" w:rsidRDefault="00000000" w:rsidRPr="00000000" w14:paraId="000000C9">
      <w:pPr>
        <w:numPr>
          <w:ilvl w:val="0"/>
          <w:numId w:val="16"/>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Incorporating sustainable practices</w:t>
      </w:r>
    </w:p>
    <w:p w:rsidR="00000000" w:rsidDel="00000000" w:rsidP="00000000" w:rsidRDefault="00000000" w:rsidRPr="00000000" w14:paraId="000000CA">
      <w:pPr>
        <w:numPr>
          <w:ilvl w:val="0"/>
          <w:numId w:val="16"/>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Ensuring inclusive design elements</w:t>
      </w:r>
    </w:p>
    <w:p w:rsidR="00000000" w:rsidDel="00000000" w:rsidP="00000000" w:rsidRDefault="00000000" w:rsidRPr="00000000" w14:paraId="000000CB">
      <w:pPr>
        <w:tabs>
          <w:tab w:val="left" w:leader="none" w:pos="370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7: </w:t>
      </w:r>
      <w:r w:rsidDel="00000000" w:rsidR="00000000" w:rsidRPr="00000000">
        <w:rPr>
          <w:b w:val="1"/>
          <w:color w:val="00b050"/>
          <w:sz w:val="24"/>
          <w:szCs w:val="24"/>
          <w:rtl w:val="0"/>
        </w:rPr>
        <w:t xml:space="preserve">(C3: P-4)</w:t>
      </w:r>
      <w:r w:rsidDel="00000000" w:rsidR="00000000" w:rsidRPr="00000000">
        <w:rPr>
          <w:rtl w:val="0"/>
        </w:rPr>
      </w:r>
    </w:p>
    <w:p w:rsidR="00000000" w:rsidDel="00000000" w:rsidP="00000000" w:rsidRDefault="00000000" w:rsidRPr="00000000" w14:paraId="000000CC">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Final Design Refinement</w:t>
      </w:r>
      <w:r w:rsidDel="00000000" w:rsidR="00000000" w:rsidRPr="00000000">
        <w:rPr>
          <w:rtl w:val="0"/>
        </w:rPr>
      </w:r>
    </w:p>
    <w:p w:rsidR="00000000" w:rsidDel="00000000" w:rsidP="00000000" w:rsidRDefault="00000000" w:rsidRPr="00000000" w14:paraId="000000CD">
      <w:pPr>
        <w:numPr>
          <w:ilvl w:val="0"/>
          <w:numId w:val="18"/>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adjustments and detailing</w:t>
      </w:r>
    </w:p>
    <w:p w:rsidR="00000000" w:rsidDel="00000000" w:rsidP="00000000" w:rsidRDefault="00000000" w:rsidRPr="00000000" w14:paraId="000000CE">
      <w:pPr>
        <w:numPr>
          <w:ilvl w:val="0"/>
          <w:numId w:val="18"/>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Preparation for final presentation</w:t>
      </w:r>
    </w:p>
    <w:p w:rsidR="00000000" w:rsidDel="00000000" w:rsidP="00000000" w:rsidRDefault="00000000" w:rsidRPr="00000000" w14:paraId="000000CF">
      <w:pPr>
        <w:tabs>
          <w:tab w:val="left" w:leader="none" w:pos="370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8: </w:t>
      </w:r>
      <w:r w:rsidDel="00000000" w:rsidR="00000000" w:rsidRPr="00000000">
        <w:rPr>
          <w:b w:val="1"/>
          <w:color w:val="00b050"/>
          <w:sz w:val="24"/>
          <w:szCs w:val="24"/>
          <w:rtl w:val="0"/>
        </w:rPr>
        <w:t xml:space="preserve">(C3: P-4)</w:t>
      </w:r>
      <w:r w:rsidDel="00000000" w:rsidR="00000000" w:rsidRPr="00000000">
        <w:rPr>
          <w:rtl w:val="0"/>
        </w:rPr>
      </w:r>
    </w:p>
    <w:p w:rsidR="00000000" w:rsidDel="00000000" w:rsidP="00000000" w:rsidRDefault="00000000" w:rsidRPr="00000000" w14:paraId="000000D0">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Final Presentation and Critique</w:t>
      </w:r>
      <w:r w:rsidDel="00000000" w:rsidR="00000000" w:rsidRPr="00000000">
        <w:rPr>
          <w:rtl w:val="0"/>
        </w:rPr>
      </w:r>
    </w:p>
    <w:p w:rsidR="00000000" w:rsidDel="00000000" w:rsidP="00000000" w:rsidRDefault="00000000" w:rsidRPr="00000000" w14:paraId="000000D1">
      <w:pPr>
        <w:numPr>
          <w:ilvl w:val="0"/>
          <w:numId w:val="19"/>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project presentation</w:t>
      </w:r>
    </w:p>
    <w:p w:rsidR="00000000" w:rsidDel="00000000" w:rsidP="00000000" w:rsidRDefault="00000000" w:rsidRPr="00000000" w14:paraId="000000D2">
      <w:pPr>
        <w:numPr>
          <w:ilvl w:val="0"/>
          <w:numId w:val="19"/>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and instructor critique</w:t>
      </w:r>
    </w:p>
    <w:p w:rsidR="00000000" w:rsidDel="00000000" w:rsidP="00000000" w:rsidRDefault="00000000" w:rsidRPr="00000000" w14:paraId="000000D3">
      <w:pPr>
        <w:tabs>
          <w:tab w:val="left" w:leader="none" w:pos="3700"/>
        </w:tabs>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tabs>
          <w:tab w:val="left" w:leader="none" w:pos="370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Project 2: Urban Interior Intervention</w:t>
      </w:r>
    </w:p>
    <w:p w:rsidR="00000000" w:rsidDel="00000000" w:rsidP="00000000" w:rsidRDefault="00000000" w:rsidRPr="00000000" w14:paraId="000000D5">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project involves designing a temporary or permanent interior intervention in a public urban space, such as a park, square, or transit hub. The intervention should enhance the urban environment and engage the public.</w:t>
      </w:r>
    </w:p>
    <w:p w:rsidR="00000000" w:rsidDel="00000000" w:rsidP="00000000" w:rsidRDefault="00000000" w:rsidRPr="00000000" w14:paraId="000000D6">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Weekly Schedule:</w:t>
      </w:r>
      <w:r w:rsidDel="00000000" w:rsidR="00000000" w:rsidRPr="00000000">
        <w:rPr>
          <w:rtl w:val="0"/>
        </w:rPr>
      </w:r>
    </w:p>
    <w:p w:rsidR="00000000" w:rsidDel="00000000" w:rsidP="00000000" w:rsidRDefault="00000000" w:rsidRPr="00000000" w14:paraId="000000D7">
      <w:pPr>
        <w:tabs>
          <w:tab w:val="left" w:leader="none" w:pos="370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 </w:t>
      </w:r>
      <w:r w:rsidDel="00000000" w:rsidR="00000000" w:rsidRPr="00000000">
        <w:rPr>
          <w:b w:val="1"/>
          <w:color w:val="00b050"/>
          <w:sz w:val="24"/>
          <w:szCs w:val="24"/>
          <w:rtl w:val="0"/>
        </w:rPr>
        <w:t xml:space="preserve">(C4: P-3)</w:t>
      </w:r>
      <w:r w:rsidDel="00000000" w:rsidR="00000000" w:rsidRPr="00000000">
        <w:rPr>
          <w:rtl w:val="0"/>
        </w:rPr>
      </w:r>
    </w:p>
    <w:p w:rsidR="00000000" w:rsidDel="00000000" w:rsidP="00000000" w:rsidRDefault="00000000" w:rsidRPr="00000000" w14:paraId="000000D8">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 and Site Selection</w:t>
      </w:r>
      <w:r w:rsidDel="00000000" w:rsidR="00000000" w:rsidRPr="00000000">
        <w:rPr>
          <w:rtl w:val="0"/>
        </w:rPr>
      </w:r>
    </w:p>
    <w:p w:rsidR="00000000" w:rsidDel="00000000" w:rsidP="00000000" w:rsidRDefault="00000000" w:rsidRPr="00000000" w14:paraId="000000D9">
      <w:pPr>
        <w:numPr>
          <w:ilvl w:val="0"/>
          <w:numId w:val="1"/>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the project</w:t>
      </w:r>
    </w:p>
    <w:p w:rsidR="00000000" w:rsidDel="00000000" w:rsidP="00000000" w:rsidRDefault="00000000" w:rsidRPr="00000000" w14:paraId="000000DA">
      <w:pPr>
        <w:numPr>
          <w:ilvl w:val="0"/>
          <w:numId w:val="1"/>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Selection and analysis of urban public space</w:t>
      </w:r>
    </w:p>
    <w:p w:rsidR="00000000" w:rsidDel="00000000" w:rsidP="00000000" w:rsidRDefault="00000000" w:rsidRPr="00000000" w14:paraId="000000DB">
      <w:pPr>
        <w:tabs>
          <w:tab w:val="left" w:leader="none" w:pos="370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2: </w:t>
      </w:r>
      <w:r w:rsidDel="00000000" w:rsidR="00000000" w:rsidRPr="00000000">
        <w:rPr>
          <w:b w:val="1"/>
          <w:color w:val="00b050"/>
          <w:sz w:val="24"/>
          <w:szCs w:val="24"/>
          <w:rtl w:val="0"/>
        </w:rPr>
        <w:t xml:space="preserve">(C4: P-3)</w:t>
      </w:r>
      <w:r w:rsidDel="00000000" w:rsidR="00000000" w:rsidRPr="00000000">
        <w:rPr>
          <w:rtl w:val="0"/>
        </w:rPr>
      </w:r>
    </w:p>
    <w:p w:rsidR="00000000" w:rsidDel="00000000" w:rsidP="00000000" w:rsidRDefault="00000000" w:rsidRPr="00000000" w14:paraId="000000DC">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Contextual Research</w:t>
      </w:r>
      <w:r w:rsidDel="00000000" w:rsidR="00000000" w:rsidRPr="00000000">
        <w:rPr>
          <w:rtl w:val="0"/>
        </w:rPr>
      </w:r>
    </w:p>
    <w:p w:rsidR="00000000" w:rsidDel="00000000" w:rsidP="00000000" w:rsidRDefault="00000000" w:rsidRPr="00000000" w14:paraId="000000DD">
      <w:pPr>
        <w:numPr>
          <w:ilvl w:val="0"/>
          <w:numId w:val="3"/>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Studying the urban fabric and user behaviour</w:t>
      </w:r>
    </w:p>
    <w:p w:rsidR="00000000" w:rsidDel="00000000" w:rsidP="00000000" w:rsidRDefault="00000000" w:rsidRPr="00000000" w14:paraId="000000DE">
      <w:pPr>
        <w:numPr>
          <w:ilvl w:val="0"/>
          <w:numId w:val="3"/>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Identifying opportunities for intervention</w:t>
      </w:r>
    </w:p>
    <w:p w:rsidR="00000000" w:rsidDel="00000000" w:rsidP="00000000" w:rsidRDefault="00000000" w:rsidRPr="00000000" w14:paraId="000000DF">
      <w:pPr>
        <w:tabs>
          <w:tab w:val="left" w:leader="none" w:pos="370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3: </w:t>
      </w:r>
      <w:r w:rsidDel="00000000" w:rsidR="00000000" w:rsidRPr="00000000">
        <w:rPr>
          <w:b w:val="1"/>
          <w:color w:val="00b050"/>
          <w:sz w:val="24"/>
          <w:szCs w:val="24"/>
          <w:rtl w:val="0"/>
        </w:rPr>
        <w:t xml:space="preserve">(C6: P-5)</w:t>
      </w:r>
      <w:r w:rsidDel="00000000" w:rsidR="00000000" w:rsidRPr="00000000">
        <w:rPr>
          <w:rtl w:val="0"/>
        </w:rPr>
      </w:r>
    </w:p>
    <w:p w:rsidR="00000000" w:rsidDel="00000000" w:rsidP="00000000" w:rsidRDefault="00000000" w:rsidRPr="00000000" w14:paraId="000000E0">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Concept Ideation</w:t>
      </w:r>
      <w:r w:rsidDel="00000000" w:rsidR="00000000" w:rsidRPr="00000000">
        <w:rPr>
          <w:rtl w:val="0"/>
        </w:rPr>
      </w:r>
    </w:p>
    <w:p w:rsidR="00000000" w:rsidDel="00000000" w:rsidP="00000000" w:rsidRDefault="00000000" w:rsidRPr="00000000" w14:paraId="000000E1">
      <w:pPr>
        <w:numPr>
          <w:ilvl w:val="0"/>
          <w:numId w:val="4"/>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Brainstorming and conceptual sketches</w:t>
      </w:r>
    </w:p>
    <w:p w:rsidR="00000000" w:rsidDel="00000000" w:rsidP="00000000" w:rsidRDefault="00000000" w:rsidRPr="00000000" w14:paraId="000000E2">
      <w:pPr>
        <w:numPr>
          <w:ilvl w:val="0"/>
          <w:numId w:val="4"/>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review and discussion</w:t>
      </w:r>
    </w:p>
    <w:p w:rsidR="00000000" w:rsidDel="00000000" w:rsidP="00000000" w:rsidRDefault="00000000" w:rsidRPr="00000000" w14:paraId="000000E3">
      <w:pPr>
        <w:tabs>
          <w:tab w:val="left" w:leader="none" w:pos="370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4: </w:t>
      </w:r>
      <w:r w:rsidDel="00000000" w:rsidR="00000000" w:rsidRPr="00000000">
        <w:rPr>
          <w:b w:val="1"/>
          <w:color w:val="00b050"/>
          <w:sz w:val="24"/>
          <w:szCs w:val="24"/>
          <w:rtl w:val="0"/>
        </w:rPr>
        <w:t xml:space="preserve">(C6: P-5)</w:t>
      </w:r>
      <w:r w:rsidDel="00000000" w:rsidR="00000000" w:rsidRPr="00000000">
        <w:rPr>
          <w:rtl w:val="0"/>
        </w:rPr>
      </w:r>
    </w:p>
    <w:p w:rsidR="00000000" w:rsidDel="00000000" w:rsidP="00000000" w:rsidRDefault="00000000" w:rsidRPr="00000000" w14:paraId="000000E4">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Preliminary Design Development</w:t>
      </w:r>
      <w:r w:rsidDel="00000000" w:rsidR="00000000" w:rsidRPr="00000000">
        <w:rPr>
          <w:rtl w:val="0"/>
        </w:rPr>
      </w:r>
    </w:p>
    <w:p w:rsidR="00000000" w:rsidDel="00000000" w:rsidP="00000000" w:rsidRDefault="00000000" w:rsidRPr="00000000" w14:paraId="000000E5">
      <w:pPr>
        <w:numPr>
          <w:ilvl w:val="0"/>
          <w:numId w:val="6"/>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initial design proposals</w:t>
      </w:r>
    </w:p>
    <w:p w:rsidR="00000000" w:rsidDel="00000000" w:rsidP="00000000" w:rsidRDefault="00000000" w:rsidRPr="00000000" w14:paraId="000000E6">
      <w:pPr>
        <w:numPr>
          <w:ilvl w:val="0"/>
          <w:numId w:val="6"/>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Mid-project review and feedback</w:t>
      </w:r>
    </w:p>
    <w:p w:rsidR="00000000" w:rsidDel="00000000" w:rsidP="00000000" w:rsidRDefault="00000000" w:rsidRPr="00000000" w14:paraId="000000E7">
      <w:pPr>
        <w:tabs>
          <w:tab w:val="left" w:leader="none" w:pos="370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5: </w:t>
      </w:r>
      <w:r w:rsidDel="00000000" w:rsidR="00000000" w:rsidRPr="00000000">
        <w:rPr>
          <w:b w:val="1"/>
          <w:color w:val="00b050"/>
          <w:sz w:val="24"/>
          <w:szCs w:val="24"/>
          <w:rtl w:val="0"/>
        </w:rPr>
        <w:t xml:space="preserve">(C2: P-1)</w:t>
      </w:r>
      <w:r w:rsidDel="00000000" w:rsidR="00000000" w:rsidRPr="00000000">
        <w:rPr>
          <w:rtl w:val="0"/>
        </w:rPr>
      </w:r>
    </w:p>
    <w:p w:rsidR="00000000" w:rsidDel="00000000" w:rsidP="00000000" w:rsidRDefault="00000000" w:rsidRPr="00000000" w14:paraId="000000E8">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Development and Detailing</w:t>
      </w:r>
      <w:r w:rsidDel="00000000" w:rsidR="00000000" w:rsidRPr="00000000">
        <w:rPr>
          <w:rtl w:val="0"/>
        </w:rPr>
      </w:r>
    </w:p>
    <w:p w:rsidR="00000000" w:rsidDel="00000000" w:rsidP="00000000" w:rsidRDefault="00000000" w:rsidRPr="00000000" w14:paraId="000000E9">
      <w:pPr>
        <w:numPr>
          <w:ilvl w:val="0"/>
          <w:numId w:val="8"/>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Refining design concepts</w:t>
      </w:r>
    </w:p>
    <w:p w:rsidR="00000000" w:rsidDel="00000000" w:rsidP="00000000" w:rsidRDefault="00000000" w:rsidRPr="00000000" w14:paraId="000000EA">
      <w:pPr>
        <w:numPr>
          <w:ilvl w:val="0"/>
          <w:numId w:val="8"/>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Detailed drawings and selection of materials</w:t>
      </w:r>
    </w:p>
    <w:p w:rsidR="00000000" w:rsidDel="00000000" w:rsidP="00000000" w:rsidRDefault="00000000" w:rsidRPr="00000000" w14:paraId="000000EB">
      <w:pPr>
        <w:tabs>
          <w:tab w:val="left" w:leader="none" w:pos="3700"/>
        </w:tabs>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tabs>
          <w:tab w:val="left" w:leader="none" w:pos="370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6: </w:t>
      </w:r>
      <w:r w:rsidDel="00000000" w:rsidR="00000000" w:rsidRPr="00000000">
        <w:rPr>
          <w:b w:val="1"/>
          <w:color w:val="00b050"/>
          <w:sz w:val="24"/>
          <w:szCs w:val="24"/>
          <w:rtl w:val="0"/>
        </w:rPr>
        <w:t xml:space="preserve">(C2: P-1)</w:t>
      </w:r>
      <w:r w:rsidDel="00000000" w:rsidR="00000000" w:rsidRPr="00000000">
        <w:rPr>
          <w:rtl w:val="0"/>
        </w:rPr>
      </w:r>
    </w:p>
    <w:p w:rsidR="00000000" w:rsidDel="00000000" w:rsidP="00000000" w:rsidRDefault="00000000" w:rsidRPr="00000000" w14:paraId="000000ED">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Strategy</w:t>
      </w:r>
      <w:r w:rsidDel="00000000" w:rsidR="00000000" w:rsidRPr="00000000">
        <w:rPr>
          <w:rtl w:val="0"/>
        </w:rPr>
      </w:r>
    </w:p>
    <w:p w:rsidR="00000000" w:rsidDel="00000000" w:rsidP="00000000" w:rsidRDefault="00000000" w:rsidRPr="00000000" w14:paraId="000000EE">
      <w:pPr>
        <w:numPr>
          <w:ilvl w:val="0"/>
          <w:numId w:val="10"/>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Planning for installation and maintenance</w:t>
      </w:r>
    </w:p>
    <w:p w:rsidR="00000000" w:rsidDel="00000000" w:rsidP="00000000" w:rsidRDefault="00000000" w:rsidRPr="00000000" w14:paraId="000000EF">
      <w:pPr>
        <w:numPr>
          <w:ilvl w:val="0"/>
          <w:numId w:val="10"/>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practical aspects and constraints</w:t>
      </w:r>
    </w:p>
    <w:p w:rsidR="00000000" w:rsidDel="00000000" w:rsidP="00000000" w:rsidRDefault="00000000" w:rsidRPr="00000000" w14:paraId="000000F0">
      <w:pPr>
        <w:tabs>
          <w:tab w:val="left" w:leader="none" w:pos="370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7: </w:t>
      </w:r>
      <w:r w:rsidDel="00000000" w:rsidR="00000000" w:rsidRPr="00000000">
        <w:rPr>
          <w:b w:val="1"/>
          <w:color w:val="00b050"/>
          <w:sz w:val="24"/>
          <w:szCs w:val="24"/>
          <w:rtl w:val="0"/>
        </w:rPr>
        <w:t xml:space="preserve">(C3: P-4)</w:t>
      </w:r>
      <w:r w:rsidDel="00000000" w:rsidR="00000000" w:rsidRPr="00000000">
        <w:rPr>
          <w:rtl w:val="0"/>
        </w:rPr>
      </w:r>
    </w:p>
    <w:p w:rsidR="00000000" w:rsidDel="00000000" w:rsidP="00000000" w:rsidRDefault="00000000" w:rsidRPr="00000000" w14:paraId="000000F1">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Final Design and Preparation</w:t>
      </w:r>
      <w:r w:rsidDel="00000000" w:rsidR="00000000" w:rsidRPr="00000000">
        <w:rPr>
          <w:rtl w:val="0"/>
        </w:rPr>
      </w:r>
    </w:p>
    <w:p w:rsidR="00000000" w:rsidDel="00000000" w:rsidP="00000000" w:rsidRDefault="00000000" w:rsidRPr="00000000" w14:paraId="000000F2">
      <w:pPr>
        <w:numPr>
          <w:ilvl w:val="0"/>
          <w:numId w:val="12"/>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Finalizing design and preparing presentation materials</w:t>
      </w:r>
    </w:p>
    <w:p w:rsidR="00000000" w:rsidDel="00000000" w:rsidP="00000000" w:rsidRDefault="00000000" w:rsidRPr="00000000" w14:paraId="000000F3">
      <w:pPr>
        <w:numPr>
          <w:ilvl w:val="0"/>
          <w:numId w:val="12"/>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Rehearsing presentations</w:t>
      </w:r>
    </w:p>
    <w:p w:rsidR="00000000" w:rsidDel="00000000" w:rsidP="00000000" w:rsidRDefault="00000000" w:rsidRPr="00000000" w14:paraId="000000F4">
      <w:pPr>
        <w:tabs>
          <w:tab w:val="left" w:leader="none" w:pos="370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8: </w:t>
      </w:r>
      <w:r w:rsidDel="00000000" w:rsidR="00000000" w:rsidRPr="00000000">
        <w:rPr>
          <w:b w:val="1"/>
          <w:color w:val="00b050"/>
          <w:sz w:val="24"/>
          <w:szCs w:val="24"/>
          <w:rtl w:val="0"/>
        </w:rPr>
        <w:t xml:space="preserve">(C3: P-4)</w:t>
      </w:r>
      <w:r w:rsidDel="00000000" w:rsidR="00000000" w:rsidRPr="00000000">
        <w:rPr>
          <w:rtl w:val="0"/>
        </w:rPr>
      </w:r>
    </w:p>
    <w:p w:rsidR="00000000" w:rsidDel="00000000" w:rsidP="00000000" w:rsidRDefault="00000000" w:rsidRPr="00000000" w14:paraId="000000F5">
      <w:pPr>
        <w:tabs>
          <w:tab w:val="left" w:leader="none" w:pos="37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Final Presentation and Critique</w:t>
      </w:r>
      <w:r w:rsidDel="00000000" w:rsidR="00000000" w:rsidRPr="00000000">
        <w:rPr>
          <w:rtl w:val="0"/>
        </w:rPr>
      </w:r>
    </w:p>
    <w:p w:rsidR="00000000" w:rsidDel="00000000" w:rsidP="00000000" w:rsidRDefault="00000000" w:rsidRPr="00000000" w14:paraId="000000F6">
      <w:pPr>
        <w:numPr>
          <w:ilvl w:val="0"/>
          <w:numId w:val="14"/>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project presentation</w:t>
      </w:r>
    </w:p>
    <w:p w:rsidR="00000000" w:rsidDel="00000000" w:rsidP="00000000" w:rsidRDefault="00000000" w:rsidRPr="00000000" w14:paraId="000000F7">
      <w:pPr>
        <w:numPr>
          <w:ilvl w:val="0"/>
          <w:numId w:val="14"/>
        </w:numPr>
        <w:tabs>
          <w:tab w:val="left" w:leader="none" w:pos="370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and instructor critique</w:t>
      </w:r>
    </w:p>
    <w:p w:rsidR="00000000" w:rsidDel="00000000" w:rsidP="00000000" w:rsidRDefault="00000000" w:rsidRPr="00000000" w14:paraId="000000F8">
      <w:pPr>
        <w:tabs>
          <w:tab w:val="left" w:leader="none" w:pos="3700"/>
        </w:tabs>
        <w:ind w:left="360" w:firstLine="0"/>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67C9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A597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730D1"/>
    <w:pPr>
      <w:ind w:left="720"/>
      <w:contextualSpacing w:val="1"/>
    </w:pPr>
  </w:style>
  <w:style w:type="character" w:styleId="Hyperlink">
    <w:name w:val="Hyperlink"/>
    <w:basedOn w:val="DefaultParagraphFont"/>
    <w:uiPriority w:val="99"/>
    <w:unhideWhenUsed w:val="1"/>
    <w:rsid w:val="005673AA"/>
    <w:rPr>
      <w:color w:val="0563c1" w:themeColor="hyperlink"/>
      <w:u w:val="single"/>
    </w:rPr>
  </w:style>
  <w:style w:type="character" w:styleId="UnresolvedMention1" w:customStyle="1">
    <w:name w:val="Unresolved Mention1"/>
    <w:basedOn w:val="DefaultParagraphFont"/>
    <w:uiPriority w:val="99"/>
    <w:semiHidden w:val="1"/>
    <w:unhideWhenUsed w:val="1"/>
    <w:rsid w:val="005673AA"/>
    <w:rPr>
      <w:color w:val="605e5c"/>
      <w:shd w:color="auto" w:fill="e1dfdd" w:val="clear"/>
    </w:rPr>
  </w:style>
  <w:style w:type="paragraph" w:styleId="Header">
    <w:name w:val="header"/>
    <w:basedOn w:val="Normal"/>
    <w:link w:val="HeaderChar"/>
    <w:uiPriority w:val="99"/>
    <w:unhideWhenUsed w:val="1"/>
    <w:rsid w:val="001B6586"/>
    <w:pPr>
      <w:tabs>
        <w:tab w:val="center" w:pos="4513"/>
        <w:tab w:val="right" w:pos="9026"/>
      </w:tabs>
      <w:spacing w:after="0" w:line="240" w:lineRule="auto"/>
    </w:pPr>
  </w:style>
  <w:style w:type="character" w:styleId="HeaderChar" w:customStyle="1">
    <w:name w:val="Header Char"/>
    <w:basedOn w:val="DefaultParagraphFont"/>
    <w:link w:val="Header"/>
    <w:uiPriority w:val="99"/>
    <w:rsid w:val="001B6586"/>
  </w:style>
  <w:style w:type="paragraph" w:styleId="Footer">
    <w:name w:val="footer"/>
    <w:basedOn w:val="Normal"/>
    <w:link w:val="FooterChar"/>
    <w:uiPriority w:val="99"/>
    <w:unhideWhenUsed w:val="1"/>
    <w:rsid w:val="001B6586"/>
    <w:pPr>
      <w:tabs>
        <w:tab w:val="center" w:pos="4513"/>
        <w:tab w:val="right" w:pos="9026"/>
      </w:tabs>
      <w:spacing w:after="0" w:line="240" w:lineRule="auto"/>
    </w:pPr>
  </w:style>
  <w:style w:type="character" w:styleId="FooterChar" w:customStyle="1">
    <w:name w:val="Footer Char"/>
    <w:basedOn w:val="DefaultParagraphFont"/>
    <w:link w:val="Footer"/>
    <w:uiPriority w:val="99"/>
    <w:rsid w:val="001B6586"/>
  </w:style>
  <w:style w:type="paragraph" w:styleId="NormalWeb">
    <w:name w:val="Normal (Web)"/>
    <w:basedOn w:val="Normal"/>
    <w:uiPriority w:val="99"/>
    <w:unhideWhenUsed w:val="1"/>
    <w:rsid w:val="00367C9C"/>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gif"/></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JFAIiiqzfZBC2u6UOfuxvk3g0Q==">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2024-05-14T08:44:00Z</dcterms:created>
  <dc:creator>Asra Fatima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83873af38df47ab8a584e91a6006ae1d21587b4098609579aa3259d78b0c2c53</vt:lpwstr>
  </property>
</Properties>
</file>