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A28B" w14:textId="77777777" w:rsidR="006D43A0" w:rsidRPr="001B2AE4" w:rsidRDefault="006D43A0" w:rsidP="006D43A0">
      <w:pPr>
        <w:spacing w:after="0" w:line="240" w:lineRule="auto"/>
        <w:jc w:val="center"/>
        <w:rPr>
          <w:rFonts w:ascii="Times New Roman" w:hAnsi="Times New Roman"/>
          <w:b/>
          <w:sz w:val="24"/>
          <w:szCs w:val="24"/>
          <w:u w:val="single"/>
        </w:rPr>
      </w:pPr>
      <w:r w:rsidRPr="001B2AE4">
        <w:rPr>
          <w:rFonts w:ascii="Times New Roman" w:hAnsi="Times New Roman"/>
          <w:b/>
          <w:sz w:val="24"/>
          <w:szCs w:val="24"/>
          <w:u w:val="single"/>
        </w:rPr>
        <w:t>Department of Architecture</w:t>
      </w:r>
    </w:p>
    <w:p w14:paraId="2804833E" w14:textId="77777777" w:rsidR="006D43A0" w:rsidRPr="001B2AE4" w:rsidRDefault="006D43A0" w:rsidP="006D43A0">
      <w:pPr>
        <w:spacing w:after="0" w:line="240" w:lineRule="auto"/>
        <w:jc w:val="center"/>
        <w:rPr>
          <w:rFonts w:ascii="Times New Roman" w:hAnsi="Times New Roman"/>
          <w:b/>
          <w:sz w:val="24"/>
          <w:szCs w:val="24"/>
          <w:u w:val="single"/>
        </w:rPr>
      </w:pPr>
      <w:r w:rsidRPr="001B2AE4">
        <w:rPr>
          <w:rFonts w:ascii="Times New Roman" w:hAnsi="Times New Roman"/>
          <w:b/>
          <w:sz w:val="24"/>
          <w:szCs w:val="24"/>
          <w:u w:val="single"/>
        </w:rPr>
        <w:t xml:space="preserve">School of Architecture and planning </w:t>
      </w:r>
    </w:p>
    <w:p w14:paraId="502BA5B5" w14:textId="77777777" w:rsidR="006D43A0" w:rsidRPr="001B2AE4" w:rsidRDefault="006D43A0" w:rsidP="006D43A0">
      <w:pPr>
        <w:spacing w:after="0" w:line="240" w:lineRule="auto"/>
        <w:jc w:val="center"/>
        <w:rPr>
          <w:rFonts w:ascii="Times New Roman" w:hAnsi="Times New Roman"/>
          <w:b/>
          <w:sz w:val="24"/>
          <w:szCs w:val="24"/>
          <w:u w:val="single"/>
        </w:rPr>
      </w:pPr>
      <w:r w:rsidRPr="001B2AE4">
        <w:rPr>
          <w:rFonts w:ascii="Times New Roman" w:hAnsi="Times New Roman"/>
          <w:b/>
          <w:sz w:val="24"/>
          <w:szCs w:val="24"/>
          <w:u w:val="single"/>
        </w:rPr>
        <w:t>University of Management and technology</w:t>
      </w:r>
    </w:p>
    <w:p w14:paraId="3580F5D5" w14:textId="77777777" w:rsidR="006D43A0" w:rsidRPr="001B2AE4" w:rsidRDefault="006D43A0" w:rsidP="006D43A0">
      <w:pPr>
        <w:spacing w:after="0" w:line="240" w:lineRule="auto"/>
        <w:jc w:val="center"/>
        <w:rPr>
          <w:rFonts w:ascii="Times New Roman" w:hAnsi="Times New Roman"/>
          <w:b/>
          <w:sz w:val="24"/>
          <w:szCs w:val="24"/>
          <w:u w:val="single"/>
        </w:rPr>
      </w:pPr>
      <w:r w:rsidRPr="001B2AE4">
        <w:rPr>
          <w:rFonts w:ascii="Times New Roman" w:hAnsi="Times New Roman"/>
          <w:b/>
          <w:sz w:val="24"/>
          <w:szCs w:val="24"/>
          <w:u w:val="single"/>
        </w:rPr>
        <w:t>Course Outline (on OBE)</w:t>
      </w:r>
    </w:p>
    <w:p w14:paraId="2F63C77E" w14:textId="77777777" w:rsidR="006D43A0" w:rsidRPr="001B2AE4" w:rsidRDefault="006D43A0" w:rsidP="006D43A0">
      <w:pPr>
        <w:rPr>
          <w:rFonts w:ascii="Times New Roman" w:hAnsi="Times New Roman"/>
          <w:sz w:val="24"/>
          <w:szCs w:val="24"/>
        </w:rPr>
      </w:pPr>
    </w:p>
    <w:p w14:paraId="21E901D2" w14:textId="77777777" w:rsidR="006D43A0" w:rsidRPr="001B2AE4" w:rsidRDefault="006D43A0" w:rsidP="006D43A0">
      <w:pPr>
        <w:rPr>
          <w:rFonts w:ascii="Times New Roman" w:hAnsi="Times New Roman"/>
          <w:b/>
          <w:sz w:val="24"/>
          <w:szCs w:val="24"/>
        </w:rPr>
      </w:pPr>
      <w:r w:rsidRPr="001B2AE4">
        <w:rPr>
          <w:rFonts w:ascii="Times New Roman" w:hAnsi="Times New Roman"/>
          <w:b/>
          <w:sz w:val="24"/>
          <w:szCs w:val="24"/>
        </w:rPr>
        <w:t>UMT’s Vision</w:t>
      </w:r>
    </w:p>
    <w:p w14:paraId="02F78EFD" w14:textId="77777777" w:rsidR="006D43A0" w:rsidRPr="001B2AE4" w:rsidRDefault="006D43A0" w:rsidP="006D43A0">
      <w:pPr>
        <w:jc w:val="center"/>
        <w:rPr>
          <w:rFonts w:ascii="Times New Roman" w:hAnsi="Times New Roman"/>
          <w:b/>
          <w:color w:val="FF0000"/>
          <w:sz w:val="24"/>
          <w:szCs w:val="24"/>
        </w:rPr>
      </w:pPr>
      <w:r w:rsidRPr="001B2AE4">
        <w:rPr>
          <w:rFonts w:ascii="Times New Roman" w:hAnsi="Times New Roman"/>
          <w:b/>
          <w:i/>
          <w:iCs/>
          <w:sz w:val="24"/>
          <w:szCs w:val="24"/>
          <w:lang w:val="en-GB" w:eastAsia="en-GB"/>
        </w:rPr>
        <w:t>Our Vision is... Learning</w:t>
      </w:r>
    </w:p>
    <w:p w14:paraId="6E352E23" w14:textId="77777777" w:rsidR="006D43A0" w:rsidRPr="001B2AE4" w:rsidRDefault="006D43A0" w:rsidP="006D43A0">
      <w:pPr>
        <w:spacing w:after="0" w:line="360" w:lineRule="auto"/>
        <w:rPr>
          <w:rFonts w:ascii="Times New Roman" w:hAnsi="Times New Roman"/>
          <w:sz w:val="24"/>
          <w:szCs w:val="24"/>
        </w:rPr>
      </w:pPr>
      <w:r w:rsidRPr="001B2AE4">
        <w:rPr>
          <w:rFonts w:ascii="Times New Roman" w:hAnsi="Times New Roman"/>
          <w:sz w:val="24"/>
          <w:szCs w:val="24"/>
        </w:rPr>
        <w:t>It defines our existence, inspires all stakeholders associated with us, creates a powerful momentum inside, and responds to the challenges outside. It continues to evolve as present captures new realities and foresight to unfold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0937F7B2" w14:textId="77777777" w:rsidR="006D43A0" w:rsidRPr="001B2AE4" w:rsidRDefault="006D43A0" w:rsidP="006D43A0">
      <w:pPr>
        <w:rPr>
          <w:rFonts w:ascii="Times New Roman" w:hAnsi="Times New Roman"/>
          <w:b/>
          <w:sz w:val="24"/>
          <w:szCs w:val="24"/>
        </w:rPr>
      </w:pPr>
      <w:r w:rsidRPr="001B2AE4">
        <w:rPr>
          <w:rFonts w:ascii="Times New Roman" w:hAnsi="Times New Roman"/>
          <w:b/>
          <w:sz w:val="24"/>
          <w:szCs w:val="24"/>
        </w:rPr>
        <w:t xml:space="preserve">UMT Mission </w:t>
      </w:r>
    </w:p>
    <w:p w14:paraId="43261F56" w14:textId="77777777" w:rsidR="006D43A0" w:rsidRPr="001B2AE4" w:rsidRDefault="006D43A0" w:rsidP="006D43A0">
      <w:pPr>
        <w:jc w:val="center"/>
        <w:rPr>
          <w:rFonts w:ascii="Times New Roman" w:hAnsi="Times New Roman"/>
          <w:b/>
          <w:sz w:val="24"/>
          <w:szCs w:val="24"/>
        </w:rPr>
      </w:pPr>
      <w:r w:rsidRPr="001B2AE4">
        <w:rPr>
          <w:rFonts w:ascii="Times New Roman" w:hAnsi="Times New Roman"/>
          <w:b/>
          <w:sz w:val="24"/>
          <w:szCs w:val="24"/>
        </w:rPr>
        <w:t>Our Mission is.... Leading</w:t>
      </w:r>
    </w:p>
    <w:p w14:paraId="288CFE82" w14:textId="77777777" w:rsidR="006D43A0" w:rsidRPr="001B2AE4" w:rsidRDefault="006D43A0" w:rsidP="006D43A0">
      <w:pPr>
        <w:spacing w:after="0" w:line="360" w:lineRule="auto"/>
        <w:rPr>
          <w:rFonts w:ascii="Times New Roman" w:hAnsi="Times New Roman"/>
          <w:sz w:val="24"/>
          <w:szCs w:val="24"/>
        </w:rPr>
      </w:pPr>
      <w:r w:rsidRPr="001B2AE4">
        <w:rPr>
          <w:rFonts w:ascii="Times New Roman" w:hAnsi="Times New Roman"/>
          <w:sz w:val="24"/>
          <w:szCs w:val="24"/>
        </w:rPr>
        <w:t>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440C9A04" w14:textId="77777777" w:rsidR="006D43A0" w:rsidRPr="001B2AE4" w:rsidRDefault="006D43A0" w:rsidP="006D43A0">
      <w:pPr>
        <w:spacing w:after="0" w:line="360" w:lineRule="auto"/>
        <w:rPr>
          <w:rFonts w:ascii="Times New Roman" w:hAnsi="Times New Roman"/>
          <w:sz w:val="24"/>
          <w:szCs w:val="24"/>
        </w:rPr>
      </w:pPr>
    </w:p>
    <w:p w14:paraId="327D6EA9" w14:textId="77777777" w:rsidR="006D43A0" w:rsidRPr="001B2AE4" w:rsidRDefault="006D43A0" w:rsidP="006D43A0">
      <w:pPr>
        <w:rPr>
          <w:rFonts w:ascii="Times New Roman" w:hAnsi="Times New Roman"/>
          <w:b/>
          <w:sz w:val="24"/>
          <w:szCs w:val="24"/>
        </w:rPr>
      </w:pPr>
      <w:r w:rsidRPr="001B2AE4">
        <w:rPr>
          <w:rFonts w:ascii="Times New Roman" w:hAnsi="Times New Roman"/>
          <w:b/>
          <w:sz w:val="24"/>
          <w:szCs w:val="24"/>
        </w:rPr>
        <w:t>Mission of the School</w:t>
      </w:r>
    </w:p>
    <w:p w14:paraId="110B0FC1" w14:textId="77777777" w:rsidR="006D43A0" w:rsidRPr="001B2AE4" w:rsidRDefault="006D43A0" w:rsidP="006D43A0">
      <w:pPr>
        <w:spacing w:after="0" w:line="360" w:lineRule="auto"/>
        <w:rPr>
          <w:rFonts w:ascii="Times New Roman" w:hAnsi="Times New Roman"/>
          <w:sz w:val="24"/>
          <w:szCs w:val="24"/>
        </w:rPr>
      </w:pPr>
      <w:r w:rsidRPr="001B2AE4">
        <w:rPr>
          <w:rFonts w:ascii="Times New Roman" w:hAnsi="Times New Roman"/>
          <w:sz w:val="24"/>
          <w:szCs w:val="24"/>
        </w:rPr>
        <w:t>The mission of the School is to provide the best leadership in the fields of the built environment; particularly in the development, management and innovation in the fields of architecture, urban planning and related specializations and sub-specializations.</w:t>
      </w:r>
    </w:p>
    <w:p w14:paraId="70682817" w14:textId="77777777" w:rsidR="006D43A0" w:rsidRPr="001B2AE4" w:rsidRDefault="006D43A0" w:rsidP="006D43A0">
      <w:pPr>
        <w:spacing w:after="0" w:line="360" w:lineRule="auto"/>
        <w:rPr>
          <w:rFonts w:ascii="Times New Roman" w:hAnsi="Times New Roman"/>
          <w:sz w:val="24"/>
          <w:szCs w:val="24"/>
        </w:rPr>
      </w:pPr>
    </w:p>
    <w:p w14:paraId="66D6F769" w14:textId="77777777" w:rsidR="006D43A0" w:rsidRPr="001B2AE4" w:rsidRDefault="006D43A0" w:rsidP="006D43A0">
      <w:pPr>
        <w:rPr>
          <w:rFonts w:ascii="Times New Roman" w:hAnsi="Times New Roman"/>
          <w:b/>
          <w:sz w:val="24"/>
          <w:szCs w:val="24"/>
        </w:rPr>
      </w:pPr>
      <w:r w:rsidRPr="001B2AE4">
        <w:rPr>
          <w:rFonts w:ascii="Times New Roman" w:hAnsi="Times New Roman"/>
          <w:b/>
          <w:sz w:val="24"/>
          <w:szCs w:val="24"/>
        </w:rPr>
        <w:t>Mission of the Department</w:t>
      </w:r>
    </w:p>
    <w:p w14:paraId="5FDE5720" w14:textId="77777777" w:rsidR="006D43A0" w:rsidRPr="001B2AE4" w:rsidRDefault="006D43A0" w:rsidP="006D43A0">
      <w:pPr>
        <w:spacing w:after="0" w:line="360" w:lineRule="auto"/>
        <w:rPr>
          <w:rFonts w:ascii="Times New Roman" w:hAnsi="Times New Roman"/>
          <w:sz w:val="24"/>
          <w:szCs w:val="24"/>
        </w:rPr>
      </w:pPr>
      <w:r w:rsidRPr="001B2AE4">
        <w:rPr>
          <w:rFonts w:ascii="Times New Roman" w:hAnsi="Times New Roman"/>
          <w:sz w:val="24"/>
          <w:szCs w:val="24"/>
        </w:rPr>
        <w:t>At the Department of Architecture our mission is to challenge the participants to develop their abilities in solving complex problems by thinking creatively &amp; informed decision making as a core of their professional schooling. Offering them a diverse interdisciplinary and meticulous program of studies led by an adroit faculty in a comprehensive studios or class environment and preparing them for leadership roles in the field of Architecture, Construction, Landscape, Built Environment and community development.</w:t>
      </w:r>
    </w:p>
    <w:p w14:paraId="6FC15A9D" w14:textId="77777777" w:rsidR="006D43A0" w:rsidRPr="001B2AE4" w:rsidRDefault="006D43A0" w:rsidP="006D43A0">
      <w:pPr>
        <w:spacing w:after="0" w:line="360" w:lineRule="auto"/>
        <w:rPr>
          <w:rFonts w:ascii="Times New Roman" w:hAnsi="Times New Roman"/>
          <w:sz w:val="24"/>
          <w:szCs w:val="24"/>
        </w:rPr>
      </w:pPr>
    </w:p>
    <w:p w14:paraId="07F5D687" w14:textId="7D33A4B9" w:rsidR="006D43A0" w:rsidRDefault="006D43A0" w:rsidP="002B28D2">
      <w:pPr>
        <w:spacing w:after="0" w:line="240" w:lineRule="auto"/>
        <w:rPr>
          <w:rFonts w:ascii="Times New Roman" w:hAnsi="Times New Roman"/>
          <w:b/>
          <w:sz w:val="24"/>
          <w:szCs w:val="24"/>
          <w:u w:val="single"/>
        </w:rPr>
      </w:pPr>
    </w:p>
    <w:p w14:paraId="41434970" w14:textId="77777777" w:rsidR="006D43A0" w:rsidRPr="006D43A0" w:rsidRDefault="006D43A0" w:rsidP="006D43A0">
      <w:pPr>
        <w:spacing w:after="0" w:line="240" w:lineRule="auto"/>
        <w:jc w:val="center"/>
        <w:rPr>
          <w:rFonts w:ascii="Times New Roman" w:hAnsi="Times New Roman"/>
          <w:b/>
          <w:sz w:val="24"/>
          <w:szCs w:val="24"/>
          <w:u w:val="single"/>
        </w:rPr>
      </w:pPr>
    </w:p>
    <w:p w14:paraId="7753E02C" w14:textId="77777777" w:rsidR="00FE2F3E" w:rsidRDefault="00FE2F3E" w:rsidP="00FE2F3E">
      <w:pPr>
        <w:ind w:left="3600" w:hanging="3600"/>
        <w:rPr>
          <w:rFonts w:ascii="Times New Roman" w:hAnsi="Times New Roman"/>
          <w:sz w:val="24"/>
          <w:szCs w:val="24"/>
        </w:rPr>
      </w:pPr>
    </w:p>
    <w:p w14:paraId="007513AB" w14:textId="06285966" w:rsidR="00FE2F3E" w:rsidRPr="001B2AE4" w:rsidRDefault="00FE2F3E" w:rsidP="00FE2F3E">
      <w:pPr>
        <w:ind w:left="3600" w:hanging="3600"/>
        <w:rPr>
          <w:rFonts w:ascii="Times New Roman" w:hAnsi="Times New Roman"/>
          <w:b/>
          <w:sz w:val="24"/>
          <w:szCs w:val="24"/>
        </w:rPr>
      </w:pPr>
      <w:r w:rsidRPr="001B2AE4">
        <w:rPr>
          <w:rFonts w:ascii="Times New Roman" w:hAnsi="Times New Roman"/>
          <w:sz w:val="24"/>
          <w:szCs w:val="24"/>
        </w:rPr>
        <w:t xml:space="preserve">Course code: </w:t>
      </w:r>
      <w:r w:rsidRPr="001B2AE4">
        <w:rPr>
          <w:rFonts w:ascii="Times New Roman" w:hAnsi="Times New Roman"/>
          <w:b/>
          <w:sz w:val="24"/>
          <w:szCs w:val="24"/>
        </w:rPr>
        <w:tab/>
      </w:r>
      <w:r w:rsidRPr="001B2AE4">
        <w:rPr>
          <w:rFonts w:ascii="Times New Roman" w:hAnsi="Times New Roman"/>
          <w:sz w:val="24"/>
          <w:szCs w:val="24"/>
        </w:rPr>
        <w:t xml:space="preserve">Course title: </w:t>
      </w:r>
      <w:r w:rsidRPr="001B2AE4">
        <w:rPr>
          <w:rFonts w:ascii="Times New Roman" w:hAnsi="Times New Roman"/>
          <w:bCs/>
          <w:sz w:val="24"/>
          <w:szCs w:val="24"/>
        </w:rPr>
        <w:t xml:space="preserve"> </w:t>
      </w:r>
      <w:r w:rsidR="002C5AA4" w:rsidRPr="002C5AA4">
        <w:rPr>
          <w:rFonts w:ascii="Times New Roman" w:eastAsia="SimSun" w:hAnsi="Times New Roman"/>
          <w:b/>
          <w:sz w:val="24"/>
          <w:szCs w:val="24"/>
          <w:lang w:eastAsia="zh-CN"/>
        </w:rPr>
        <w:t>Project Costing and Quantity Analysis</w:t>
      </w: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3659"/>
        <w:gridCol w:w="3660"/>
      </w:tblGrid>
      <w:tr w:rsidR="00FE2F3E" w:rsidRPr="001B2AE4" w14:paraId="36711484" w14:textId="77777777" w:rsidTr="00247159">
        <w:trPr>
          <w:trHeight w:val="1230"/>
        </w:trPr>
        <w:tc>
          <w:tcPr>
            <w:tcW w:w="2272" w:type="dxa"/>
            <w:vAlign w:val="center"/>
          </w:tcPr>
          <w:p w14:paraId="2680349B" w14:textId="77777777" w:rsidR="00FE2F3E" w:rsidRPr="001B2AE4" w:rsidRDefault="00FE2F3E" w:rsidP="00247159">
            <w:pPr>
              <w:spacing w:after="0" w:line="240" w:lineRule="auto"/>
              <w:rPr>
                <w:rFonts w:ascii="Times New Roman" w:hAnsi="Times New Roman"/>
                <w:sz w:val="24"/>
                <w:szCs w:val="24"/>
              </w:rPr>
            </w:pPr>
          </w:p>
          <w:p w14:paraId="1F6EDB9A" w14:textId="77777777" w:rsidR="00FE2F3E" w:rsidRPr="001B2AE4" w:rsidRDefault="00FE2F3E" w:rsidP="00247159">
            <w:pPr>
              <w:spacing w:after="0" w:line="240" w:lineRule="auto"/>
              <w:rPr>
                <w:rFonts w:ascii="Times New Roman" w:hAnsi="Times New Roman"/>
                <w:sz w:val="24"/>
                <w:szCs w:val="24"/>
              </w:rPr>
            </w:pPr>
            <w:r w:rsidRPr="001B2AE4">
              <w:rPr>
                <w:rFonts w:ascii="Times New Roman" w:hAnsi="Times New Roman"/>
                <w:sz w:val="24"/>
                <w:szCs w:val="24"/>
              </w:rPr>
              <w:t>Program</w:t>
            </w:r>
          </w:p>
        </w:tc>
        <w:tc>
          <w:tcPr>
            <w:tcW w:w="7319" w:type="dxa"/>
            <w:gridSpan w:val="2"/>
            <w:vAlign w:val="center"/>
          </w:tcPr>
          <w:p w14:paraId="7AEB783F" w14:textId="25D26330" w:rsidR="00FE2F3E" w:rsidRPr="001B2AE4" w:rsidRDefault="00FE2F3E" w:rsidP="00247159">
            <w:pPr>
              <w:spacing w:after="0" w:line="240" w:lineRule="auto"/>
              <w:rPr>
                <w:rFonts w:ascii="Times New Roman" w:hAnsi="Times New Roman"/>
                <w:sz w:val="24"/>
                <w:szCs w:val="24"/>
              </w:rPr>
            </w:pPr>
            <w:r>
              <w:rPr>
                <w:rFonts w:ascii="Times New Roman" w:hAnsi="Times New Roman"/>
                <w:sz w:val="24"/>
                <w:szCs w:val="24"/>
              </w:rPr>
              <w:t>B</w:t>
            </w:r>
            <w:r w:rsidR="002C5AA4">
              <w:rPr>
                <w:rFonts w:ascii="Times New Roman" w:hAnsi="Times New Roman"/>
                <w:sz w:val="24"/>
                <w:szCs w:val="24"/>
              </w:rPr>
              <w:t>S INTERIOR ARCHITECTURE</w:t>
            </w:r>
          </w:p>
        </w:tc>
      </w:tr>
      <w:tr w:rsidR="00FE2F3E" w:rsidRPr="001B2AE4" w14:paraId="181B6F6D" w14:textId="77777777" w:rsidTr="00247159">
        <w:trPr>
          <w:trHeight w:val="1140"/>
        </w:trPr>
        <w:tc>
          <w:tcPr>
            <w:tcW w:w="2272" w:type="dxa"/>
            <w:vAlign w:val="center"/>
          </w:tcPr>
          <w:p w14:paraId="2B2CE558" w14:textId="77777777" w:rsidR="00FE2F3E" w:rsidRPr="001B2AE4" w:rsidRDefault="00FE2F3E" w:rsidP="00247159">
            <w:pPr>
              <w:spacing w:after="0" w:line="240" w:lineRule="auto"/>
              <w:rPr>
                <w:rFonts w:ascii="Times New Roman" w:hAnsi="Times New Roman"/>
                <w:sz w:val="24"/>
                <w:szCs w:val="24"/>
              </w:rPr>
            </w:pPr>
          </w:p>
          <w:p w14:paraId="74672F31" w14:textId="77777777" w:rsidR="00FE2F3E" w:rsidRPr="001B2AE4" w:rsidRDefault="00FE2F3E" w:rsidP="00247159">
            <w:pPr>
              <w:spacing w:after="0" w:line="240" w:lineRule="auto"/>
              <w:rPr>
                <w:rFonts w:ascii="Times New Roman" w:hAnsi="Times New Roman"/>
                <w:sz w:val="24"/>
                <w:szCs w:val="24"/>
              </w:rPr>
            </w:pPr>
            <w:r w:rsidRPr="001B2AE4">
              <w:rPr>
                <w:rFonts w:ascii="Times New Roman" w:hAnsi="Times New Roman"/>
                <w:sz w:val="24"/>
                <w:szCs w:val="24"/>
              </w:rPr>
              <w:t>Credit Hours</w:t>
            </w:r>
          </w:p>
        </w:tc>
        <w:tc>
          <w:tcPr>
            <w:tcW w:w="7319" w:type="dxa"/>
            <w:gridSpan w:val="2"/>
            <w:vAlign w:val="center"/>
          </w:tcPr>
          <w:p w14:paraId="358A5CEB" w14:textId="12011CDC" w:rsidR="00FE2F3E" w:rsidRPr="001B2AE4" w:rsidRDefault="00FE2F3E" w:rsidP="00247159">
            <w:pPr>
              <w:spacing w:after="0" w:line="240" w:lineRule="auto"/>
              <w:rPr>
                <w:rFonts w:ascii="Times New Roman" w:hAnsi="Times New Roman"/>
                <w:sz w:val="24"/>
                <w:szCs w:val="24"/>
              </w:rPr>
            </w:pPr>
            <w:r>
              <w:rPr>
                <w:rFonts w:ascii="Times New Roman" w:hAnsi="Times New Roman"/>
                <w:sz w:val="24"/>
                <w:szCs w:val="24"/>
              </w:rPr>
              <w:t>2</w:t>
            </w:r>
            <w:r w:rsidRPr="001B2AE4">
              <w:rPr>
                <w:rFonts w:ascii="Times New Roman" w:hAnsi="Times New Roman"/>
                <w:sz w:val="24"/>
                <w:szCs w:val="24"/>
              </w:rPr>
              <w:t>+0</w:t>
            </w:r>
          </w:p>
        </w:tc>
      </w:tr>
      <w:tr w:rsidR="00FE2F3E" w:rsidRPr="001B2AE4" w14:paraId="6C4E55C2" w14:textId="77777777" w:rsidTr="00247159">
        <w:trPr>
          <w:trHeight w:val="1140"/>
        </w:trPr>
        <w:tc>
          <w:tcPr>
            <w:tcW w:w="2272" w:type="dxa"/>
            <w:vAlign w:val="center"/>
          </w:tcPr>
          <w:p w14:paraId="6F8E6A15" w14:textId="77777777" w:rsidR="00FE2F3E" w:rsidRPr="001B2AE4" w:rsidRDefault="00FE2F3E" w:rsidP="00247159">
            <w:pPr>
              <w:spacing w:after="0" w:line="240" w:lineRule="auto"/>
              <w:rPr>
                <w:rFonts w:ascii="Times New Roman" w:hAnsi="Times New Roman"/>
                <w:sz w:val="24"/>
                <w:szCs w:val="24"/>
              </w:rPr>
            </w:pPr>
          </w:p>
          <w:p w14:paraId="45889E64" w14:textId="77777777" w:rsidR="00FE2F3E" w:rsidRPr="001B2AE4" w:rsidRDefault="00FE2F3E" w:rsidP="00247159">
            <w:pPr>
              <w:spacing w:after="0" w:line="240" w:lineRule="auto"/>
              <w:rPr>
                <w:rFonts w:ascii="Times New Roman" w:hAnsi="Times New Roman"/>
                <w:sz w:val="24"/>
                <w:szCs w:val="24"/>
              </w:rPr>
            </w:pPr>
            <w:r w:rsidRPr="001B2AE4">
              <w:rPr>
                <w:rFonts w:ascii="Times New Roman" w:hAnsi="Times New Roman"/>
                <w:sz w:val="24"/>
                <w:szCs w:val="24"/>
              </w:rPr>
              <w:t>Duration</w:t>
            </w:r>
          </w:p>
        </w:tc>
        <w:tc>
          <w:tcPr>
            <w:tcW w:w="7319" w:type="dxa"/>
            <w:gridSpan w:val="2"/>
            <w:vAlign w:val="center"/>
          </w:tcPr>
          <w:p w14:paraId="2531386C" w14:textId="77777777" w:rsidR="00FE2F3E" w:rsidRPr="001B2AE4" w:rsidRDefault="00FE2F3E" w:rsidP="00247159">
            <w:pPr>
              <w:spacing w:after="0" w:line="240" w:lineRule="auto"/>
              <w:rPr>
                <w:rFonts w:ascii="Times New Roman" w:hAnsi="Times New Roman"/>
                <w:sz w:val="24"/>
                <w:szCs w:val="24"/>
              </w:rPr>
            </w:pPr>
            <w:r w:rsidRPr="001B2AE4">
              <w:rPr>
                <w:rFonts w:ascii="Times New Roman" w:hAnsi="Times New Roman"/>
                <w:szCs w:val="24"/>
              </w:rPr>
              <w:t>16 Weeks</w:t>
            </w:r>
          </w:p>
        </w:tc>
      </w:tr>
      <w:tr w:rsidR="00FE2F3E" w:rsidRPr="001B2AE4" w14:paraId="4E2060AA" w14:textId="77777777" w:rsidTr="00247159">
        <w:trPr>
          <w:trHeight w:val="1230"/>
        </w:trPr>
        <w:tc>
          <w:tcPr>
            <w:tcW w:w="2272" w:type="dxa"/>
            <w:vAlign w:val="center"/>
          </w:tcPr>
          <w:p w14:paraId="143CDB1B" w14:textId="77777777" w:rsidR="00FE2F3E" w:rsidRPr="001B2AE4" w:rsidRDefault="00FE2F3E" w:rsidP="00247159">
            <w:pPr>
              <w:spacing w:after="0" w:line="240" w:lineRule="auto"/>
              <w:rPr>
                <w:rFonts w:ascii="Times New Roman" w:hAnsi="Times New Roman"/>
                <w:sz w:val="24"/>
                <w:szCs w:val="24"/>
              </w:rPr>
            </w:pPr>
          </w:p>
          <w:p w14:paraId="7DAE5660" w14:textId="77777777" w:rsidR="00FE2F3E" w:rsidRPr="001B2AE4" w:rsidRDefault="00FE2F3E" w:rsidP="00247159">
            <w:pPr>
              <w:spacing w:after="0" w:line="240" w:lineRule="auto"/>
              <w:rPr>
                <w:rFonts w:ascii="Times New Roman" w:hAnsi="Times New Roman"/>
                <w:sz w:val="24"/>
                <w:szCs w:val="24"/>
              </w:rPr>
            </w:pPr>
            <w:r w:rsidRPr="001B2AE4">
              <w:rPr>
                <w:rFonts w:ascii="Times New Roman" w:hAnsi="Times New Roman"/>
                <w:sz w:val="24"/>
                <w:szCs w:val="24"/>
              </w:rPr>
              <w:t>Prerequisites</w:t>
            </w:r>
          </w:p>
        </w:tc>
        <w:tc>
          <w:tcPr>
            <w:tcW w:w="7319" w:type="dxa"/>
            <w:gridSpan w:val="2"/>
          </w:tcPr>
          <w:p w14:paraId="24348A3A" w14:textId="77777777" w:rsidR="00FE2F3E" w:rsidRPr="001B2AE4" w:rsidRDefault="00FE2F3E" w:rsidP="00247159">
            <w:pPr>
              <w:rPr>
                <w:rFonts w:ascii="Times New Roman" w:hAnsi="Times New Roman"/>
                <w:sz w:val="20"/>
                <w:szCs w:val="20"/>
              </w:rPr>
            </w:pPr>
          </w:p>
          <w:p w14:paraId="0EA79589" w14:textId="7FB348B6" w:rsidR="00FE2F3E" w:rsidRPr="001B2AE4" w:rsidRDefault="008A302D" w:rsidP="00247159">
            <w:pPr>
              <w:rPr>
                <w:rFonts w:ascii="Times New Roman" w:hAnsi="Times New Roman"/>
              </w:rPr>
            </w:pPr>
            <w:r>
              <w:rPr>
                <w:rFonts w:ascii="Times New Roman" w:hAnsi="Times New Roman"/>
              </w:rPr>
              <w:t>-----</w:t>
            </w:r>
          </w:p>
        </w:tc>
      </w:tr>
      <w:tr w:rsidR="00FE2F3E" w:rsidRPr="001B2AE4" w14:paraId="422C0A09" w14:textId="77777777" w:rsidTr="00247159">
        <w:trPr>
          <w:trHeight w:val="1140"/>
        </w:trPr>
        <w:tc>
          <w:tcPr>
            <w:tcW w:w="2272" w:type="dxa"/>
            <w:vAlign w:val="center"/>
          </w:tcPr>
          <w:p w14:paraId="4B2946EE" w14:textId="77777777" w:rsidR="00FE2F3E" w:rsidRPr="001B2AE4" w:rsidRDefault="00FE2F3E" w:rsidP="00247159">
            <w:pPr>
              <w:spacing w:after="0" w:line="240" w:lineRule="auto"/>
              <w:rPr>
                <w:rFonts w:ascii="Times New Roman" w:hAnsi="Times New Roman"/>
                <w:sz w:val="24"/>
                <w:szCs w:val="24"/>
              </w:rPr>
            </w:pPr>
          </w:p>
          <w:p w14:paraId="0992E4E4" w14:textId="77777777" w:rsidR="00FE2F3E" w:rsidRPr="001B2AE4" w:rsidRDefault="00FE2F3E" w:rsidP="00247159">
            <w:pPr>
              <w:spacing w:after="0" w:line="240" w:lineRule="auto"/>
              <w:rPr>
                <w:rFonts w:ascii="Times New Roman" w:hAnsi="Times New Roman"/>
                <w:sz w:val="24"/>
                <w:szCs w:val="24"/>
              </w:rPr>
            </w:pPr>
            <w:r w:rsidRPr="001B2AE4">
              <w:rPr>
                <w:rFonts w:ascii="Times New Roman" w:hAnsi="Times New Roman"/>
                <w:sz w:val="24"/>
                <w:szCs w:val="24"/>
              </w:rPr>
              <w:t>Resource Person</w:t>
            </w:r>
          </w:p>
        </w:tc>
        <w:tc>
          <w:tcPr>
            <w:tcW w:w="7319" w:type="dxa"/>
            <w:gridSpan w:val="2"/>
          </w:tcPr>
          <w:p w14:paraId="6363BCCB" w14:textId="77777777" w:rsidR="00FE2F3E" w:rsidRPr="001B2AE4" w:rsidRDefault="00FE2F3E" w:rsidP="00247159">
            <w:pPr>
              <w:spacing w:after="0" w:line="240" w:lineRule="auto"/>
              <w:rPr>
                <w:rFonts w:ascii="Times New Roman" w:hAnsi="Times New Roman"/>
                <w:b/>
                <w:sz w:val="20"/>
                <w:szCs w:val="20"/>
              </w:rPr>
            </w:pPr>
          </w:p>
          <w:p w14:paraId="16728384" w14:textId="77777777" w:rsidR="00FE2F3E" w:rsidRPr="001B2AE4" w:rsidRDefault="00FE2F3E" w:rsidP="00FE2F3E">
            <w:pPr>
              <w:spacing w:after="0" w:line="240" w:lineRule="auto"/>
              <w:rPr>
                <w:rFonts w:ascii="Times New Roman" w:hAnsi="Times New Roman"/>
              </w:rPr>
            </w:pPr>
          </w:p>
        </w:tc>
      </w:tr>
      <w:tr w:rsidR="00FE2F3E" w:rsidRPr="001B2AE4" w14:paraId="4DA864EF" w14:textId="77777777" w:rsidTr="00247159">
        <w:trPr>
          <w:trHeight w:val="1140"/>
        </w:trPr>
        <w:tc>
          <w:tcPr>
            <w:tcW w:w="2272" w:type="dxa"/>
            <w:vAlign w:val="center"/>
          </w:tcPr>
          <w:p w14:paraId="2E89E61E" w14:textId="77777777" w:rsidR="00FE2F3E" w:rsidRPr="001B2AE4" w:rsidRDefault="00FE2F3E" w:rsidP="00247159">
            <w:pPr>
              <w:spacing w:after="0" w:line="240" w:lineRule="auto"/>
              <w:rPr>
                <w:rFonts w:ascii="Times New Roman" w:hAnsi="Times New Roman"/>
                <w:sz w:val="24"/>
                <w:szCs w:val="24"/>
              </w:rPr>
            </w:pPr>
          </w:p>
          <w:p w14:paraId="7B4DE77C" w14:textId="77777777" w:rsidR="00FE2F3E" w:rsidRPr="001B2AE4" w:rsidRDefault="00FE2F3E" w:rsidP="00247159">
            <w:pPr>
              <w:spacing w:after="0" w:line="240" w:lineRule="auto"/>
              <w:rPr>
                <w:rFonts w:ascii="Times New Roman" w:hAnsi="Times New Roman"/>
                <w:sz w:val="24"/>
                <w:szCs w:val="24"/>
              </w:rPr>
            </w:pPr>
            <w:r w:rsidRPr="001B2AE4">
              <w:rPr>
                <w:rFonts w:ascii="Times New Roman" w:hAnsi="Times New Roman"/>
                <w:sz w:val="24"/>
                <w:szCs w:val="24"/>
              </w:rPr>
              <w:t>Counseling Timing</w:t>
            </w:r>
          </w:p>
          <w:p w14:paraId="76B67109" w14:textId="77777777" w:rsidR="00FE2F3E" w:rsidRPr="001B2AE4" w:rsidRDefault="00FE2F3E" w:rsidP="00247159">
            <w:pPr>
              <w:spacing w:after="0" w:line="240" w:lineRule="auto"/>
              <w:rPr>
                <w:rFonts w:ascii="Times New Roman" w:hAnsi="Times New Roman"/>
                <w:sz w:val="24"/>
                <w:szCs w:val="24"/>
              </w:rPr>
            </w:pPr>
          </w:p>
          <w:p w14:paraId="501B632D" w14:textId="77777777" w:rsidR="00FE2F3E" w:rsidRPr="001B2AE4" w:rsidRDefault="00FE2F3E" w:rsidP="00247159">
            <w:pPr>
              <w:spacing w:after="0" w:line="240" w:lineRule="auto"/>
              <w:rPr>
                <w:rFonts w:ascii="Times New Roman" w:hAnsi="Times New Roman"/>
                <w:sz w:val="24"/>
                <w:szCs w:val="24"/>
              </w:rPr>
            </w:pPr>
          </w:p>
        </w:tc>
        <w:tc>
          <w:tcPr>
            <w:tcW w:w="3659" w:type="dxa"/>
            <w:vAlign w:val="center"/>
          </w:tcPr>
          <w:p w14:paraId="45B88765" w14:textId="01990D22" w:rsidR="00FE2F3E" w:rsidRPr="001B2AE4" w:rsidRDefault="00FE2F3E" w:rsidP="00247159">
            <w:pPr>
              <w:spacing w:after="0" w:line="240" w:lineRule="auto"/>
              <w:rPr>
                <w:rFonts w:ascii="Times New Roman" w:hAnsi="Times New Roman"/>
                <w:sz w:val="24"/>
                <w:szCs w:val="24"/>
              </w:rPr>
            </w:pPr>
          </w:p>
        </w:tc>
        <w:tc>
          <w:tcPr>
            <w:tcW w:w="3660" w:type="dxa"/>
            <w:vAlign w:val="center"/>
          </w:tcPr>
          <w:p w14:paraId="532F038F" w14:textId="67996F8C" w:rsidR="00FE2F3E" w:rsidRPr="001B2AE4" w:rsidRDefault="00FE2F3E" w:rsidP="00247159">
            <w:pPr>
              <w:spacing w:after="0" w:line="240" w:lineRule="auto"/>
              <w:rPr>
                <w:rFonts w:ascii="Times New Roman" w:hAnsi="Times New Roman"/>
                <w:sz w:val="24"/>
                <w:szCs w:val="24"/>
              </w:rPr>
            </w:pPr>
          </w:p>
        </w:tc>
      </w:tr>
      <w:tr w:rsidR="00FE2F3E" w:rsidRPr="001B2AE4" w14:paraId="09C6C41C" w14:textId="77777777" w:rsidTr="00247159">
        <w:trPr>
          <w:trHeight w:val="1752"/>
        </w:trPr>
        <w:tc>
          <w:tcPr>
            <w:tcW w:w="2272" w:type="dxa"/>
            <w:vAlign w:val="center"/>
          </w:tcPr>
          <w:p w14:paraId="5034F273" w14:textId="77777777" w:rsidR="00FE2F3E" w:rsidRPr="001B2AE4" w:rsidRDefault="00FE2F3E" w:rsidP="00247159">
            <w:pPr>
              <w:spacing w:after="0" w:line="240" w:lineRule="auto"/>
              <w:rPr>
                <w:rFonts w:ascii="Times New Roman" w:hAnsi="Times New Roman"/>
                <w:sz w:val="24"/>
                <w:szCs w:val="24"/>
              </w:rPr>
            </w:pPr>
          </w:p>
          <w:p w14:paraId="1A460683" w14:textId="77777777" w:rsidR="00FE2F3E" w:rsidRPr="001B2AE4" w:rsidRDefault="00FE2F3E" w:rsidP="00247159">
            <w:pPr>
              <w:spacing w:after="0" w:line="240" w:lineRule="auto"/>
              <w:rPr>
                <w:rFonts w:ascii="Times New Roman" w:hAnsi="Times New Roman"/>
                <w:sz w:val="24"/>
                <w:szCs w:val="24"/>
              </w:rPr>
            </w:pPr>
          </w:p>
          <w:p w14:paraId="0B74962D" w14:textId="77777777" w:rsidR="00FE2F3E" w:rsidRPr="001B2AE4" w:rsidRDefault="00FE2F3E" w:rsidP="00247159">
            <w:pPr>
              <w:spacing w:after="0" w:line="240" w:lineRule="auto"/>
              <w:rPr>
                <w:rFonts w:ascii="Times New Roman" w:hAnsi="Times New Roman"/>
                <w:sz w:val="24"/>
                <w:szCs w:val="24"/>
              </w:rPr>
            </w:pPr>
            <w:r w:rsidRPr="001B2AE4">
              <w:rPr>
                <w:rFonts w:ascii="Times New Roman" w:hAnsi="Times New Roman"/>
                <w:sz w:val="24"/>
                <w:szCs w:val="24"/>
              </w:rPr>
              <w:t>Contact</w:t>
            </w:r>
          </w:p>
        </w:tc>
        <w:tc>
          <w:tcPr>
            <w:tcW w:w="3659" w:type="dxa"/>
            <w:vAlign w:val="center"/>
          </w:tcPr>
          <w:p w14:paraId="45114C10" w14:textId="77777777" w:rsidR="00FE2F3E" w:rsidRPr="001B2AE4" w:rsidRDefault="00FE2F3E" w:rsidP="00247159">
            <w:pPr>
              <w:spacing w:after="0" w:line="240" w:lineRule="auto"/>
              <w:rPr>
                <w:rFonts w:ascii="Times New Roman" w:hAnsi="Times New Roman"/>
                <w:sz w:val="24"/>
                <w:szCs w:val="24"/>
              </w:rPr>
            </w:pPr>
          </w:p>
        </w:tc>
        <w:tc>
          <w:tcPr>
            <w:tcW w:w="3660" w:type="dxa"/>
            <w:vAlign w:val="center"/>
          </w:tcPr>
          <w:p w14:paraId="2D895D23" w14:textId="77777777" w:rsidR="00FE2F3E" w:rsidRPr="001B2AE4" w:rsidRDefault="00FE2F3E" w:rsidP="00FE2F3E">
            <w:pPr>
              <w:spacing w:after="0" w:line="240" w:lineRule="auto"/>
              <w:rPr>
                <w:rFonts w:ascii="Times New Roman" w:hAnsi="Times New Roman"/>
                <w:sz w:val="24"/>
                <w:szCs w:val="24"/>
              </w:rPr>
            </w:pPr>
          </w:p>
        </w:tc>
      </w:tr>
    </w:tbl>
    <w:p w14:paraId="099D6B6A" w14:textId="77777777" w:rsidR="002F5AAA" w:rsidRPr="00FE2F3E" w:rsidRDefault="002F5AAA" w:rsidP="00FE2F3E">
      <w:pPr>
        <w:spacing w:line="360" w:lineRule="auto"/>
        <w:rPr>
          <w:rFonts w:ascii="Times New Roman" w:hAnsi="Times New Roman"/>
          <w:b/>
          <w:sz w:val="28"/>
          <w:szCs w:val="28"/>
          <w:u w:val="single"/>
        </w:rPr>
      </w:pPr>
    </w:p>
    <w:p w14:paraId="5D57CA45" w14:textId="21A0481B" w:rsidR="006D43A0" w:rsidRDefault="006D43A0" w:rsidP="00FE2F3E">
      <w:pPr>
        <w:spacing w:line="360" w:lineRule="auto"/>
        <w:rPr>
          <w:rFonts w:ascii="Times New Roman" w:hAnsi="Times New Roman"/>
          <w:b/>
          <w:sz w:val="28"/>
          <w:szCs w:val="28"/>
          <w:u w:val="single"/>
        </w:rPr>
      </w:pPr>
    </w:p>
    <w:p w14:paraId="1CFAF945" w14:textId="3AE35FA2" w:rsidR="006638EC" w:rsidRDefault="006638EC" w:rsidP="00FE2F3E">
      <w:pPr>
        <w:spacing w:line="360" w:lineRule="auto"/>
        <w:rPr>
          <w:rFonts w:ascii="Times New Roman" w:hAnsi="Times New Roman"/>
          <w:b/>
          <w:sz w:val="28"/>
          <w:szCs w:val="28"/>
          <w:u w:val="single"/>
        </w:rPr>
      </w:pPr>
    </w:p>
    <w:p w14:paraId="3FD8947B" w14:textId="72C50939" w:rsidR="002B28D2" w:rsidRDefault="002B28D2" w:rsidP="00FE2F3E">
      <w:pPr>
        <w:spacing w:line="360" w:lineRule="auto"/>
        <w:rPr>
          <w:rFonts w:ascii="Times New Roman" w:hAnsi="Times New Roman"/>
          <w:b/>
          <w:sz w:val="28"/>
          <w:szCs w:val="28"/>
          <w:u w:val="single"/>
        </w:rPr>
      </w:pPr>
    </w:p>
    <w:p w14:paraId="0BFFC80C" w14:textId="77777777" w:rsidR="002B28D2" w:rsidRDefault="002B28D2" w:rsidP="00FE2F3E">
      <w:pPr>
        <w:spacing w:line="360" w:lineRule="auto"/>
        <w:rPr>
          <w:rFonts w:ascii="Times New Roman" w:hAnsi="Times New Roman"/>
          <w:b/>
          <w:sz w:val="28"/>
          <w:szCs w:val="28"/>
          <w:u w:val="single"/>
        </w:rPr>
      </w:pPr>
    </w:p>
    <w:p w14:paraId="21DFD19D" w14:textId="77777777" w:rsidR="006B1200" w:rsidRDefault="006B1200" w:rsidP="00FE2F3E">
      <w:pPr>
        <w:spacing w:line="360" w:lineRule="auto"/>
        <w:rPr>
          <w:rFonts w:ascii="Times New Roman" w:hAnsi="Times New Roman"/>
          <w:b/>
          <w:sz w:val="28"/>
          <w:szCs w:val="28"/>
          <w:u w:val="single"/>
        </w:rPr>
      </w:pPr>
    </w:p>
    <w:p w14:paraId="5E42C6A5" w14:textId="77777777" w:rsidR="002B28D2" w:rsidRPr="001651D0" w:rsidRDefault="002B28D2" w:rsidP="002B28D2">
      <w:pPr>
        <w:rPr>
          <w:rFonts w:ascii="Times New Roman" w:hAnsi="Times New Roman" w:cs="Times New Roman"/>
          <w:b/>
          <w:color w:val="000000" w:themeColor="text1"/>
          <w:sz w:val="28"/>
          <w:szCs w:val="28"/>
          <w:u w:val="single"/>
        </w:rPr>
      </w:pPr>
      <w:bookmarkStart w:id="0" w:name="_Hlk173234423"/>
      <w:r w:rsidRPr="001651D0">
        <w:rPr>
          <w:rFonts w:ascii="Times New Roman" w:hAnsi="Times New Roman" w:cs="Times New Roman"/>
          <w:b/>
          <w:color w:val="000000" w:themeColor="text1"/>
          <w:sz w:val="28"/>
          <w:szCs w:val="28"/>
          <w:u w:val="single"/>
        </w:rPr>
        <w:lastRenderedPageBreak/>
        <w:t>Program Educational Objectives (PEOs):</w:t>
      </w:r>
    </w:p>
    <w:p w14:paraId="42CB82FB" w14:textId="77777777" w:rsidR="002B28D2" w:rsidRPr="001651D0" w:rsidRDefault="002B28D2" w:rsidP="002B28D2">
      <w:pPr>
        <w:jc w:val="both"/>
        <w:rPr>
          <w:rFonts w:ascii="Times New Roman" w:hAnsi="Times New Roman" w:cs="Times New Roman"/>
          <w:bCs/>
          <w:color w:val="000000" w:themeColor="text1"/>
          <w:szCs w:val="28"/>
          <w:lang w:bidi="en-US"/>
        </w:rPr>
      </w:pPr>
      <w:r w:rsidRPr="001651D0">
        <w:rPr>
          <w:rFonts w:ascii="Times New Roman" w:hAnsi="Times New Roman" w:cs="Times New Roman"/>
          <w:b/>
          <w:color w:val="000000" w:themeColor="text1"/>
          <w:szCs w:val="28"/>
          <w:lang w:bidi="en-US"/>
        </w:rPr>
        <w:t>PEO-1</w:t>
      </w:r>
      <w:r w:rsidRPr="001651D0">
        <w:rPr>
          <w:rFonts w:ascii="Times New Roman" w:hAnsi="Times New Roman" w:cs="Times New Roman"/>
          <w:bCs/>
          <w:color w:val="000000" w:themeColor="text1"/>
          <w:szCs w:val="28"/>
          <w:lang w:bidi="en-US"/>
        </w:rPr>
        <w:t>: Able to interpret and elaborate on design knowledge effectively utilizing communication, graphical, and computer skills to convey design content comprehensively.</w:t>
      </w:r>
    </w:p>
    <w:p w14:paraId="146CA543" w14:textId="77777777" w:rsidR="002B28D2" w:rsidRPr="001651D0" w:rsidRDefault="002B28D2" w:rsidP="002B28D2">
      <w:pPr>
        <w:pStyle w:val="NormalWeb"/>
        <w:spacing w:before="0" w:beforeAutospacing="0" w:after="143" w:afterAutospacing="0"/>
        <w:ind w:right="-13"/>
        <w:jc w:val="both"/>
        <w:rPr>
          <w:color w:val="000000" w:themeColor="text1"/>
        </w:rPr>
      </w:pPr>
      <w:r w:rsidRPr="001651D0">
        <w:rPr>
          <w:b/>
          <w:color w:val="000000" w:themeColor="text1"/>
          <w:szCs w:val="28"/>
          <w:lang w:bidi="en-US"/>
        </w:rPr>
        <w:t>PEO-2</w:t>
      </w:r>
      <w:r w:rsidRPr="001651D0">
        <w:rPr>
          <w:bCs/>
          <w:color w:val="000000" w:themeColor="text1"/>
          <w:szCs w:val="28"/>
          <w:lang w:bidi="en-US"/>
        </w:rPr>
        <w:t xml:space="preserve">: </w:t>
      </w:r>
      <w:r w:rsidRPr="001651D0">
        <w:rPr>
          <w:rFonts w:eastAsiaTheme="minorHAnsi"/>
          <w:bCs/>
          <w:color w:val="000000" w:themeColor="text1"/>
          <w:szCs w:val="28"/>
          <w:lang w:bidi="en-US"/>
        </w:rPr>
        <w:t>Possess strong analytical skills and ability to evaluate design challenges critically, proposing innovative solutions that address functional, aesthetic, and contextual considerations.</w:t>
      </w:r>
    </w:p>
    <w:p w14:paraId="270CB928" w14:textId="77777777" w:rsidR="002B28D2" w:rsidRPr="001651D0" w:rsidRDefault="002B28D2" w:rsidP="002B28D2">
      <w:pPr>
        <w:jc w:val="both"/>
        <w:rPr>
          <w:rFonts w:ascii="Times New Roman" w:hAnsi="Times New Roman" w:cs="Times New Roman"/>
          <w:b/>
          <w:bCs/>
          <w:color w:val="000000" w:themeColor="text1"/>
          <w:szCs w:val="28"/>
          <w:lang w:bidi="en-US"/>
        </w:rPr>
      </w:pPr>
      <w:r w:rsidRPr="001651D0">
        <w:rPr>
          <w:rFonts w:ascii="Times New Roman" w:hAnsi="Times New Roman" w:cs="Times New Roman"/>
          <w:b/>
          <w:color w:val="000000" w:themeColor="text1"/>
          <w:szCs w:val="28"/>
          <w:lang w:bidi="en-US"/>
        </w:rPr>
        <w:t>PEO-3</w:t>
      </w:r>
      <w:r w:rsidRPr="001651D0">
        <w:rPr>
          <w:rFonts w:ascii="Times New Roman" w:hAnsi="Times New Roman" w:cs="Times New Roman"/>
          <w:bCs/>
          <w:color w:val="000000" w:themeColor="text1"/>
          <w:szCs w:val="28"/>
          <w:lang w:bidi="en-US"/>
        </w:rPr>
        <w:t>: Able to apply principles of interior architecture in professional settings, showcasing creativity, technical proficiency, and adherence to ethical standards.</w:t>
      </w:r>
    </w:p>
    <w:p w14:paraId="2E2807C1" w14:textId="77777777" w:rsidR="002B28D2" w:rsidRPr="001651D0" w:rsidRDefault="002B28D2" w:rsidP="002B28D2">
      <w:pPr>
        <w:rPr>
          <w:rFonts w:ascii="Times New Roman" w:hAnsi="Times New Roman" w:cs="Times New Roman"/>
          <w:b/>
          <w:color w:val="000000" w:themeColor="text1"/>
          <w:sz w:val="28"/>
          <w:szCs w:val="28"/>
          <w:u w:val="single"/>
        </w:rPr>
      </w:pPr>
    </w:p>
    <w:p w14:paraId="50BE30E2" w14:textId="77777777" w:rsidR="002B28D2" w:rsidRPr="001651D0" w:rsidRDefault="002B28D2" w:rsidP="002B28D2">
      <w:pPr>
        <w:rPr>
          <w:rFonts w:ascii="Times New Roman" w:hAnsi="Times New Roman" w:cs="Times New Roman"/>
          <w:b/>
          <w:color w:val="000000" w:themeColor="text1"/>
          <w:sz w:val="28"/>
          <w:szCs w:val="28"/>
          <w:u w:val="single"/>
        </w:rPr>
      </w:pPr>
      <w:r w:rsidRPr="001651D0">
        <w:rPr>
          <w:rFonts w:ascii="Times New Roman" w:hAnsi="Times New Roman" w:cs="Times New Roman"/>
          <w:b/>
          <w:color w:val="000000" w:themeColor="text1"/>
          <w:sz w:val="28"/>
          <w:szCs w:val="28"/>
          <w:u w:val="single"/>
        </w:rPr>
        <w:t>Program Learning outcomes (PLOs)</w:t>
      </w:r>
    </w:p>
    <w:p w14:paraId="2B6629AA" w14:textId="77777777" w:rsidR="002B28D2" w:rsidRPr="001651D0" w:rsidRDefault="002B28D2" w:rsidP="002B28D2">
      <w:pPr>
        <w:rPr>
          <w:rFonts w:ascii="Times New Roman" w:hAnsi="Times New Roman" w:cs="Times New Roman"/>
          <w:bCs/>
          <w:color w:val="000000" w:themeColor="text1"/>
          <w:szCs w:val="28"/>
        </w:rPr>
      </w:pPr>
    </w:p>
    <w:p w14:paraId="09593740" w14:textId="77777777" w:rsidR="002B28D2" w:rsidRPr="001651D0" w:rsidRDefault="002B28D2" w:rsidP="002B28D2">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1:</w:t>
      </w:r>
      <w:r w:rsidRPr="001651D0">
        <w:rPr>
          <w:rFonts w:ascii="Times New Roman" w:hAnsi="Times New Roman" w:cs="Times New Roman"/>
          <w:bCs/>
          <w:color w:val="000000" w:themeColor="text1"/>
          <w:szCs w:val="28"/>
        </w:rPr>
        <w:t xml:space="preserve"> Design Fundamentals: Develop the ability to conceive and execute innovative and aesthetically pleasing interior spaces that meet both functional requirements and artistic standards. </w:t>
      </w:r>
    </w:p>
    <w:p w14:paraId="3EA95995" w14:textId="77777777" w:rsidR="002B28D2" w:rsidRPr="001651D0" w:rsidRDefault="002B28D2" w:rsidP="002B28D2">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2:</w:t>
      </w:r>
      <w:r w:rsidRPr="001651D0">
        <w:rPr>
          <w:rFonts w:ascii="Times New Roman" w:hAnsi="Times New Roman" w:cs="Times New Roman"/>
          <w:bCs/>
          <w:color w:val="000000" w:themeColor="text1"/>
          <w:szCs w:val="28"/>
        </w:rPr>
        <w:t xml:space="preserve"> Design Development and Analysis: Integrate knowledge from various disciplines to analyze complex design problems and demonstrate proficiency in conceptualizing and developing design solutions through various stages.</w:t>
      </w:r>
    </w:p>
    <w:p w14:paraId="01DE7FFA" w14:textId="77777777" w:rsidR="002B28D2" w:rsidRPr="001651D0" w:rsidRDefault="002B28D2" w:rsidP="002B28D2">
      <w:pPr>
        <w:rPr>
          <w:rFonts w:ascii="Times New Roman" w:hAnsi="Times New Roman" w:cs="Times New Roman"/>
          <w:b/>
          <w:color w:val="000000" w:themeColor="text1"/>
          <w:szCs w:val="28"/>
        </w:rPr>
      </w:pPr>
      <w:r w:rsidRPr="001651D0">
        <w:rPr>
          <w:rFonts w:ascii="Times New Roman" w:hAnsi="Times New Roman" w:cs="Times New Roman"/>
          <w:b/>
          <w:color w:val="000000" w:themeColor="text1"/>
          <w:szCs w:val="28"/>
        </w:rPr>
        <w:t>PLO 3:</w:t>
      </w:r>
      <w:r w:rsidRPr="001651D0">
        <w:rPr>
          <w:rFonts w:ascii="Times New Roman" w:hAnsi="Times New Roman" w:cs="Times New Roman"/>
          <w:bCs/>
          <w:color w:val="000000" w:themeColor="text1"/>
          <w:szCs w:val="28"/>
        </w:rPr>
        <w:t xml:space="preserve"> Technical and Technological Competence: Acquire a comprehensive understanding of construction methods, materials, and building systems coupled with expertise in utilizing industry-standard software and tools for design, drafting, modeling, and rendering, to produce precise and detailed technical drawings and specifications.</w:t>
      </w:r>
    </w:p>
    <w:p w14:paraId="4FE03AF0" w14:textId="77777777" w:rsidR="002B28D2" w:rsidRPr="001651D0" w:rsidRDefault="002B28D2" w:rsidP="002B28D2">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4</w:t>
      </w:r>
      <w:r w:rsidRPr="001651D0">
        <w:rPr>
          <w:rFonts w:ascii="Times New Roman" w:hAnsi="Times New Roman" w:cs="Times New Roman"/>
          <w:bCs/>
          <w:color w:val="000000" w:themeColor="text1"/>
          <w:szCs w:val="28"/>
        </w:rPr>
        <w:t>: Effective Communication and Visual Representation: Enhance ability in expressing design concepts and solutions through verbal and written communication, while adeptly employing visual representation tools like sketches, renderings, and digital models.</w:t>
      </w:r>
    </w:p>
    <w:p w14:paraId="6841EDF7" w14:textId="77777777" w:rsidR="002B28D2" w:rsidRPr="001651D0" w:rsidRDefault="002B28D2" w:rsidP="002B28D2">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5:</w:t>
      </w:r>
      <w:r w:rsidRPr="001651D0">
        <w:rPr>
          <w:rFonts w:ascii="Times New Roman" w:hAnsi="Times New Roman" w:cs="Times New Roman"/>
          <w:bCs/>
          <w:color w:val="000000" w:themeColor="text1"/>
          <w:szCs w:val="28"/>
        </w:rPr>
        <w:t xml:space="preserve"> Sustainability and Environmental Responsibility: Demonstrate a commitment to sustainable design practices by understanding and applying principles of environmental stewardship, energy efficiency, and resource conservation in interior architecture projects. </w:t>
      </w:r>
    </w:p>
    <w:p w14:paraId="44531956" w14:textId="77777777" w:rsidR="002B28D2" w:rsidRPr="00D02F2A" w:rsidRDefault="002B28D2" w:rsidP="002B28D2">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 xml:space="preserve">PLO 6: </w:t>
      </w:r>
      <w:r w:rsidRPr="001651D0">
        <w:rPr>
          <w:rFonts w:ascii="Times New Roman" w:hAnsi="Times New Roman" w:cs="Times New Roman"/>
          <w:bCs/>
          <w:color w:val="000000" w:themeColor="text1"/>
          <w:szCs w:val="28"/>
        </w:rPr>
        <w:t>Professional Readiness: Prepare for professional practice in interior architecture by imparting knowledge of ethical, legal, and business aspects, while fostering skills in project management, client communication, collaboration with other design professionals, and adherence to industry standards.</w:t>
      </w:r>
    </w:p>
    <w:p w14:paraId="42FFD4B4" w14:textId="77777777" w:rsidR="002B28D2" w:rsidRPr="00926F32" w:rsidRDefault="002B28D2" w:rsidP="002B28D2">
      <w:pPr>
        <w:rPr>
          <w:rFonts w:ascii="Times New Roman" w:hAnsi="Times New Roman" w:cs="Times New Roman"/>
          <w:bCs/>
          <w:color w:val="000000" w:themeColor="text1"/>
          <w:sz w:val="28"/>
          <w:szCs w:val="36"/>
        </w:rPr>
      </w:pPr>
      <w:r w:rsidRPr="00926F32">
        <w:rPr>
          <w:rFonts w:ascii="Times New Roman" w:hAnsi="Times New Roman" w:cs="Times New Roman"/>
          <w:b/>
          <w:bCs/>
          <w:color w:val="000000" w:themeColor="text1"/>
          <w:sz w:val="28"/>
          <w:szCs w:val="36"/>
        </w:rPr>
        <w:t>Course Description</w:t>
      </w:r>
      <w:r w:rsidRPr="00926F32">
        <w:rPr>
          <w:rFonts w:ascii="Times New Roman" w:hAnsi="Times New Roman" w:cs="Times New Roman"/>
          <w:bCs/>
          <w:color w:val="000000" w:themeColor="text1"/>
          <w:sz w:val="28"/>
          <w:szCs w:val="36"/>
        </w:rPr>
        <w:t>:</w:t>
      </w:r>
    </w:p>
    <w:p w14:paraId="6B8FDCC6" w14:textId="77777777" w:rsidR="002B28D2" w:rsidRPr="00926F32" w:rsidRDefault="002B28D2" w:rsidP="002B28D2">
      <w:pPr>
        <w:rPr>
          <w:rFonts w:ascii="Times New Roman" w:hAnsi="Times New Roman" w:cs="Times New Roman"/>
          <w:bCs/>
          <w:color w:val="000000" w:themeColor="text1"/>
          <w:szCs w:val="28"/>
        </w:rPr>
      </w:pPr>
      <w:r w:rsidRPr="007C1F31">
        <w:rPr>
          <w:rFonts w:ascii="Times New Roman" w:hAnsi="Times New Roman" w:cs="Times New Roman"/>
          <w:bCs/>
          <w:color w:val="000000" w:themeColor="text1"/>
          <w:szCs w:val="28"/>
        </w:rPr>
        <w:t xml:space="preserve">Drawing Techniques-I </w:t>
      </w:r>
      <w:r w:rsidRPr="00926F32">
        <w:rPr>
          <w:rFonts w:ascii="Times New Roman" w:hAnsi="Times New Roman" w:cs="Times New Roman"/>
          <w:bCs/>
          <w:color w:val="000000" w:themeColor="text1"/>
          <w:szCs w:val="28"/>
        </w:rPr>
        <w:t>is an introductory course designed to develop fundamental drawing skills and techniques. Students will explore various drawing materials and methods, focusing on observation, representation, and expression. The course aims to build a strong foundation in drawing that will be essential for further study in visual arts.</w:t>
      </w:r>
    </w:p>
    <w:bookmarkEnd w:id="0"/>
    <w:p w14:paraId="3EEB0DC8" w14:textId="57576201" w:rsidR="006B1200" w:rsidRPr="006B1200" w:rsidRDefault="006B1200" w:rsidP="006B1200">
      <w:pPr>
        <w:spacing w:line="360" w:lineRule="auto"/>
        <w:rPr>
          <w:rFonts w:ascii="Times New Roman" w:hAnsi="Times New Roman"/>
          <w:b/>
          <w:sz w:val="28"/>
          <w:szCs w:val="28"/>
          <w:u w:val="single"/>
        </w:rPr>
      </w:pPr>
      <w:r w:rsidRPr="001B2AE4">
        <w:rPr>
          <w:rFonts w:ascii="Times New Roman" w:hAnsi="Times New Roman"/>
          <w:b/>
          <w:sz w:val="28"/>
          <w:szCs w:val="28"/>
          <w:u w:val="single"/>
        </w:rPr>
        <w:t>Course learning</w:t>
      </w:r>
      <w:r>
        <w:rPr>
          <w:rFonts w:ascii="Times New Roman" w:hAnsi="Times New Roman"/>
          <w:b/>
          <w:sz w:val="28"/>
          <w:szCs w:val="28"/>
          <w:u w:val="single"/>
        </w:rPr>
        <w:t xml:space="preserve"> outcomes (CLO</w:t>
      </w:r>
      <w:r w:rsidR="003E0100">
        <w:rPr>
          <w:rFonts w:ascii="Times New Roman" w:hAnsi="Times New Roman"/>
          <w:b/>
          <w:sz w:val="28"/>
          <w:szCs w:val="28"/>
          <w:u w:val="single"/>
        </w:rPr>
        <w:t>s)</w:t>
      </w:r>
    </w:p>
    <w:p w14:paraId="763441FD" w14:textId="1CD0DF8F" w:rsidR="006B1200" w:rsidRPr="001B2AE4" w:rsidRDefault="006B1200" w:rsidP="006B1200">
      <w:pPr>
        <w:pStyle w:val="ListParagraph"/>
        <w:spacing w:line="240" w:lineRule="auto"/>
        <w:ind w:left="0"/>
        <w:rPr>
          <w:rFonts w:ascii="Times New Roman" w:hAnsi="Times New Roman"/>
          <w:sz w:val="24"/>
          <w:szCs w:val="24"/>
        </w:rPr>
      </w:pPr>
      <w:r w:rsidRPr="001B2AE4">
        <w:rPr>
          <w:rFonts w:ascii="Times New Roman" w:hAnsi="Times New Roman"/>
          <w:sz w:val="24"/>
          <w:szCs w:val="24"/>
        </w:rPr>
        <w:t>After studying this course, the students wil</w:t>
      </w:r>
      <w:r>
        <w:rPr>
          <w:rFonts w:ascii="Times New Roman" w:hAnsi="Times New Roman"/>
          <w:sz w:val="24"/>
          <w:szCs w:val="24"/>
        </w:rPr>
        <w:t>l be able to better understand:</w:t>
      </w:r>
    </w:p>
    <w:p w14:paraId="6174935F" w14:textId="5E555020" w:rsidR="00DE7A65" w:rsidRPr="00DE7A65" w:rsidRDefault="00DE7A65" w:rsidP="00DE7A65">
      <w:pPr>
        <w:pStyle w:val="ListParagraph"/>
        <w:numPr>
          <w:ilvl w:val="0"/>
          <w:numId w:val="18"/>
        </w:numPr>
        <w:spacing w:after="0" w:line="240" w:lineRule="auto"/>
        <w:rPr>
          <w:rFonts w:ascii="Times New Roman" w:eastAsia="Times New Roman" w:hAnsi="Times New Roman" w:cs="Times New Roman"/>
          <w:kern w:val="0"/>
          <w:sz w:val="24"/>
          <w:szCs w:val="24"/>
          <w14:ligatures w14:val="none"/>
        </w:rPr>
      </w:pPr>
      <w:r w:rsidRPr="00DE7A65">
        <w:rPr>
          <w:rFonts w:ascii="Times New Roman" w:eastAsia="Times New Roman" w:hAnsi="Times New Roman" w:cs="Times New Roman"/>
          <w:kern w:val="0"/>
          <w:sz w:val="24"/>
          <w:szCs w:val="24"/>
          <w14:ligatures w14:val="none"/>
        </w:rPr>
        <w:t>Understand the role and responsibilities of a quantity surveyor.</w:t>
      </w:r>
    </w:p>
    <w:p w14:paraId="45FBD10A" w14:textId="77777777" w:rsidR="00DE7A65" w:rsidRDefault="00DE7A65" w:rsidP="00DE7A65">
      <w:pPr>
        <w:pStyle w:val="ListParagraph"/>
        <w:numPr>
          <w:ilvl w:val="0"/>
          <w:numId w:val="18"/>
        </w:numPr>
        <w:spacing w:after="0" w:line="240" w:lineRule="auto"/>
        <w:rPr>
          <w:rFonts w:ascii="Times New Roman" w:eastAsia="Times New Roman" w:hAnsi="Times New Roman" w:cs="Times New Roman"/>
          <w:kern w:val="0"/>
          <w:sz w:val="24"/>
          <w:szCs w:val="24"/>
          <w14:ligatures w14:val="none"/>
        </w:rPr>
      </w:pPr>
      <w:r w:rsidRPr="00DE7A65">
        <w:rPr>
          <w:rFonts w:ascii="Times New Roman" w:eastAsia="Times New Roman" w:hAnsi="Times New Roman" w:cs="Times New Roman"/>
          <w:kern w:val="0"/>
          <w:sz w:val="24"/>
          <w:szCs w:val="24"/>
          <w14:ligatures w14:val="none"/>
        </w:rPr>
        <w:t>Develop skills in measuring and quantifying construction materials and labor.</w:t>
      </w:r>
    </w:p>
    <w:p w14:paraId="3D1B2229" w14:textId="049E3FA2" w:rsidR="00DE7A65" w:rsidRPr="00DE7A65" w:rsidRDefault="00DE7A65" w:rsidP="00DE7A65">
      <w:pPr>
        <w:pStyle w:val="ListParagraph"/>
        <w:numPr>
          <w:ilvl w:val="0"/>
          <w:numId w:val="18"/>
        </w:numPr>
        <w:spacing w:after="0" w:line="240" w:lineRule="auto"/>
        <w:rPr>
          <w:rFonts w:ascii="Times New Roman" w:eastAsia="Times New Roman" w:hAnsi="Times New Roman" w:cs="Times New Roman"/>
          <w:kern w:val="0"/>
          <w:sz w:val="24"/>
          <w:szCs w:val="24"/>
          <w14:ligatures w14:val="none"/>
        </w:rPr>
      </w:pPr>
      <w:r w:rsidRPr="00DE7A65">
        <w:rPr>
          <w:rFonts w:ascii="Times New Roman" w:eastAsia="Times New Roman" w:hAnsi="Times New Roman" w:cs="Times New Roman"/>
          <w:kern w:val="0"/>
          <w:sz w:val="24"/>
          <w:szCs w:val="24"/>
          <w14:ligatures w14:val="none"/>
        </w:rPr>
        <w:t xml:space="preserve"> Learn methods for pricing construction work and preparing cost estimates.</w:t>
      </w:r>
    </w:p>
    <w:p w14:paraId="3DD11A9C" w14:textId="77777777" w:rsidR="00DE7A65" w:rsidRPr="00DE7A65" w:rsidRDefault="00DE7A65" w:rsidP="00DE7A65">
      <w:pPr>
        <w:pStyle w:val="ListParagraph"/>
        <w:numPr>
          <w:ilvl w:val="0"/>
          <w:numId w:val="18"/>
        </w:numPr>
        <w:spacing w:after="0" w:line="240" w:lineRule="auto"/>
        <w:rPr>
          <w:rFonts w:ascii="Times New Roman" w:eastAsia="Times New Roman" w:hAnsi="Times New Roman" w:cs="Times New Roman"/>
          <w:kern w:val="0"/>
          <w:sz w:val="24"/>
          <w:szCs w:val="24"/>
          <w14:ligatures w14:val="none"/>
        </w:rPr>
      </w:pPr>
      <w:r w:rsidRPr="00DE7A65">
        <w:rPr>
          <w:rFonts w:ascii="Times New Roman" w:eastAsia="Times New Roman" w:hAnsi="Times New Roman" w:cs="Times New Roman"/>
          <w:kern w:val="0"/>
          <w:sz w:val="24"/>
          <w:szCs w:val="24"/>
          <w14:ligatures w14:val="none"/>
        </w:rPr>
        <w:lastRenderedPageBreak/>
        <w:t>Gain proficiency in preparing bills of quantities and tender documents.</w:t>
      </w:r>
    </w:p>
    <w:p w14:paraId="0953B2D9" w14:textId="114FCF51" w:rsidR="00DE7A65" w:rsidRPr="00DE7A65" w:rsidRDefault="00DE7A65" w:rsidP="00DE7A65">
      <w:pPr>
        <w:pStyle w:val="ListParagraph"/>
        <w:numPr>
          <w:ilvl w:val="0"/>
          <w:numId w:val="18"/>
        </w:numPr>
        <w:spacing w:after="0" w:line="240" w:lineRule="auto"/>
        <w:rPr>
          <w:rFonts w:ascii="Times New Roman" w:eastAsia="Times New Roman" w:hAnsi="Times New Roman" w:cs="Times New Roman"/>
          <w:kern w:val="0"/>
          <w:sz w:val="24"/>
          <w:szCs w:val="24"/>
          <w14:ligatures w14:val="none"/>
        </w:rPr>
      </w:pPr>
      <w:r w:rsidRPr="00DE7A65">
        <w:rPr>
          <w:rFonts w:ascii="Times New Roman" w:eastAsia="Times New Roman" w:hAnsi="Times New Roman" w:cs="Times New Roman"/>
          <w:kern w:val="0"/>
          <w:sz w:val="24"/>
          <w:szCs w:val="24"/>
          <w14:ligatures w14:val="none"/>
        </w:rPr>
        <w:t>Explore software applications used in quantity surveying and cost estimation.</w:t>
      </w:r>
    </w:p>
    <w:p w14:paraId="207A6EB9" w14:textId="6A10EEFD" w:rsidR="00265A96" w:rsidRPr="00165052" w:rsidRDefault="00265A96" w:rsidP="00DE7A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5052">
        <w:rPr>
          <w:rFonts w:ascii="Times New Roman" w:hAnsi="Times New Roman"/>
          <w:b/>
          <w:sz w:val="24"/>
          <w:szCs w:val="24"/>
          <w:u w:val="single"/>
        </w:rPr>
        <w:t>Mapping of CLO</w:t>
      </w:r>
      <w:r w:rsidR="003E0100">
        <w:rPr>
          <w:rFonts w:ascii="Times New Roman" w:hAnsi="Times New Roman"/>
          <w:b/>
          <w:sz w:val="24"/>
          <w:szCs w:val="24"/>
          <w:u w:val="single"/>
        </w:rPr>
        <w:t>s</w:t>
      </w:r>
      <w:r w:rsidRPr="00165052">
        <w:rPr>
          <w:rFonts w:ascii="Times New Roman" w:hAnsi="Times New Roman"/>
          <w:b/>
          <w:sz w:val="24"/>
          <w:szCs w:val="24"/>
          <w:u w:val="single"/>
        </w:rPr>
        <w:t xml:space="preserve"> to Program’s Learning outcomes(PLO</w:t>
      </w:r>
      <w:r w:rsidR="003E0100">
        <w:rPr>
          <w:rFonts w:ascii="Times New Roman" w:hAnsi="Times New Roman"/>
          <w:b/>
          <w:sz w:val="24"/>
          <w:szCs w:val="24"/>
          <w:u w:val="single"/>
        </w:rPr>
        <w:t>s</w:t>
      </w:r>
      <w:r w:rsidRPr="00165052">
        <w:rPr>
          <w:rFonts w:ascii="Times New Roman" w:hAnsi="Times New Roman"/>
          <w:b/>
          <w:sz w:val="24"/>
          <w:szCs w:val="24"/>
          <w:u w:val="single"/>
        </w:rPr>
        <w:t>)</w:t>
      </w:r>
    </w:p>
    <w:p w14:paraId="71D200ED" w14:textId="77777777" w:rsidR="00265A96" w:rsidRDefault="00265A96" w:rsidP="007B4670">
      <w:pPr>
        <w:jc w:val="both"/>
        <w:rPr>
          <w:rFonts w:ascii="Times New Roman" w:hAnsi="Times New Roman" w:cs="Times New Roman"/>
          <w:bCs/>
          <w:sz w:val="24"/>
          <w:szCs w:val="28"/>
        </w:rPr>
      </w:pPr>
    </w:p>
    <w:tbl>
      <w:tblPr>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496"/>
        <w:gridCol w:w="4703"/>
        <w:gridCol w:w="630"/>
        <w:gridCol w:w="540"/>
        <w:gridCol w:w="450"/>
        <w:gridCol w:w="450"/>
        <w:gridCol w:w="540"/>
        <w:gridCol w:w="605"/>
      </w:tblGrid>
      <w:tr w:rsidR="00CE5E08" w:rsidRPr="001B2AE4" w14:paraId="5C2136E1" w14:textId="77777777" w:rsidTr="00165052">
        <w:trPr>
          <w:cantSplit/>
          <w:trHeight w:val="3212"/>
        </w:trPr>
        <w:tc>
          <w:tcPr>
            <w:tcW w:w="496" w:type="dxa"/>
            <w:textDirection w:val="btLr"/>
          </w:tcPr>
          <w:p w14:paraId="5D5B3F90" w14:textId="027185E0" w:rsidR="00CE5E08" w:rsidRPr="001B2AE4" w:rsidRDefault="00CE5E08" w:rsidP="00CE5E08">
            <w:pPr>
              <w:ind w:left="113" w:right="113"/>
              <w:jc w:val="center"/>
              <w:rPr>
                <w:rFonts w:ascii="Times New Roman" w:hAnsi="Times New Roman"/>
                <w:b/>
                <w:sz w:val="24"/>
                <w:szCs w:val="24"/>
                <w:u w:val="single"/>
              </w:rPr>
            </w:pPr>
            <w:r w:rsidRPr="001B2AE4">
              <w:rPr>
                <w:rFonts w:ascii="Times New Roman" w:hAnsi="Times New Roman"/>
                <w:b/>
                <w:sz w:val="24"/>
                <w:szCs w:val="24"/>
              </w:rPr>
              <w:t>Course Code</w:t>
            </w:r>
          </w:p>
        </w:tc>
        <w:tc>
          <w:tcPr>
            <w:tcW w:w="496" w:type="dxa"/>
            <w:textDirection w:val="btLr"/>
          </w:tcPr>
          <w:p w14:paraId="3452DB15" w14:textId="58298969" w:rsidR="00CE5E08" w:rsidRPr="001B2AE4" w:rsidRDefault="00CE5E08" w:rsidP="00CE5E08">
            <w:pPr>
              <w:ind w:left="113" w:right="113"/>
              <w:jc w:val="center"/>
              <w:rPr>
                <w:rFonts w:ascii="Times New Roman" w:hAnsi="Times New Roman"/>
                <w:b/>
                <w:sz w:val="24"/>
                <w:szCs w:val="24"/>
                <w:u w:val="single"/>
              </w:rPr>
            </w:pPr>
            <w:r w:rsidRPr="001B2AE4">
              <w:rPr>
                <w:rFonts w:ascii="Times New Roman" w:hAnsi="Times New Roman"/>
                <w:b/>
                <w:sz w:val="24"/>
                <w:szCs w:val="24"/>
              </w:rPr>
              <w:t>Title</w:t>
            </w:r>
          </w:p>
        </w:tc>
        <w:tc>
          <w:tcPr>
            <w:tcW w:w="4703" w:type="dxa"/>
            <w:vAlign w:val="center"/>
          </w:tcPr>
          <w:p w14:paraId="7EA1928E" w14:textId="7AAF5B6A" w:rsidR="00CE5E08" w:rsidRPr="001B2AE4" w:rsidRDefault="00CE5E08" w:rsidP="00CE5E08">
            <w:pPr>
              <w:ind w:left="113" w:right="113"/>
              <w:jc w:val="center"/>
              <w:rPr>
                <w:rFonts w:ascii="Times New Roman" w:hAnsi="Times New Roman"/>
                <w:b/>
                <w:sz w:val="24"/>
                <w:szCs w:val="24"/>
                <w:u w:val="single"/>
              </w:rPr>
            </w:pPr>
            <w:r w:rsidRPr="001B2AE4">
              <w:rPr>
                <w:rFonts w:ascii="Times New Roman" w:hAnsi="Times New Roman"/>
                <w:b/>
                <w:sz w:val="24"/>
                <w:szCs w:val="24"/>
                <w:u w:val="single"/>
              </w:rPr>
              <w:t>Course Learning outcomes</w:t>
            </w:r>
          </w:p>
        </w:tc>
        <w:tc>
          <w:tcPr>
            <w:tcW w:w="630" w:type="dxa"/>
            <w:textDirection w:val="btLr"/>
          </w:tcPr>
          <w:p w14:paraId="1780504B" w14:textId="1FA4E0CA" w:rsidR="00CE5E08" w:rsidRPr="001B2AE4" w:rsidRDefault="00CE5E08" w:rsidP="00CE5E08">
            <w:pPr>
              <w:pStyle w:val="NormalWeb"/>
              <w:spacing w:before="0" w:beforeAutospacing="0" w:after="0" w:afterAutospacing="0" w:line="360" w:lineRule="auto"/>
              <w:ind w:left="113" w:right="113"/>
              <w:rPr>
                <w:b/>
                <w:sz w:val="16"/>
                <w:szCs w:val="16"/>
              </w:rPr>
            </w:pPr>
            <w:r w:rsidRPr="001B2AE4">
              <w:rPr>
                <w:b/>
                <w:sz w:val="16"/>
                <w:szCs w:val="16"/>
              </w:rPr>
              <w:t xml:space="preserve">PLO 1: </w:t>
            </w:r>
            <w:r w:rsidRPr="00265A96">
              <w:rPr>
                <w:b/>
                <w:sz w:val="16"/>
                <w:szCs w:val="16"/>
              </w:rPr>
              <w:t>Design knowledge</w:t>
            </w:r>
          </w:p>
          <w:p w14:paraId="309506B8" w14:textId="77777777" w:rsidR="00CE5E08" w:rsidRPr="001B2AE4" w:rsidRDefault="00CE5E08" w:rsidP="00CE5E08">
            <w:pPr>
              <w:spacing w:line="360" w:lineRule="auto"/>
              <w:ind w:left="113" w:right="113"/>
              <w:rPr>
                <w:rFonts w:ascii="Times New Roman" w:hAnsi="Times New Roman"/>
                <w:b/>
                <w:sz w:val="16"/>
                <w:szCs w:val="16"/>
              </w:rPr>
            </w:pPr>
          </w:p>
        </w:tc>
        <w:tc>
          <w:tcPr>
            <w:tcW w:w="540" w:type="dxa"/>
            <w:textDirection w:val="btLr"/>
          </w:tcPr>
          <w:p w14:paraId="602F8088" w14:textId="77777777" w:rsidR="00CE5E08" w:rsidRPr="001B2AE4" w:rsidRDefault="00CE5E08" w:rsidP="00CE5E08">
            <w:pPr>
              <w:pStyle w:val="NormalWeb"/>
              <w:spacing w:before="0" w:beforeAutospacing="0" w:after="0" w:afterAutospacing="0" w:line="360" w:lineRule="auto"/>
              <w:ind w:left="113" w:right="113"/>
              <w:rPr>
                <w:b/>
                <w:sz w:val="16"/>
                <w:szCs w:val="16"/>
              </w:rPr>
            </w:pPr>
            <w:r w:rsidRPr="001B2AE4">
              <w:rPr>
                <w:b/>
                <w:sz w:val="16"/>
                <w:szCs w:val="16"/>
              </w:rPr>
              <w:t>PLO 2: Design Analysis and development:</w:t>
            </w:r>
          </w:p>
          <w:p w14:paraId="1962CA62" w14:textId="77777777" w:rsidR="00CE5E08" w:rsidRPr="001B2AE4" w:rsidRDefault="00CE5E08" w:rsidP="00CE5E08">
            <w:pPr>
              <w:pStyle w:val="NormalWeb"/>
              <w:spacing w:before="0" w:beforeAutospacing="0" w:after="0" w:afterAutospacing="0" w:line="360" w:lineRule="auto"/>
              <w:ind w:left="113" w:right="113"/>
              <w:rPr>
                <w:b/>
                <w:sz w:val="16"/>
                <w:szCs w:val="16"/>
              </w:rPr>
            </w:pPr>
          </w:p>
        </w:tc>
        <w:tc>
          <w:tcPr>
            <w:tcW w:w="450" w:type="dxa"/>
            <w:textDirection w:val="btLr"/>
          </w:tcPr>
          <w:p w14:paraId="7DFAD76E" w14:textId="197BA1B8" w:rsidR="00CE5E08" w:rsidRPr="001B2AE4" w:rsidRDefault="00DE7A65" w:rsidP="00CE5E08">
            <w:pPr>
              <w:pStyle w:val="NormalWeb"/>
              <w:spacing w:before="0" w:beforeAutospacing="0" w:after="0" w:afterAutospacing="0" w:line="360" w:lineRule="auto"/>
              <w:ind w:left="113" w:right="113"/>
              <w:rPr>
                <w:b/>
                <w:sz w:val="16"/>
                <w:szCs w:val="16"/>
              </w:rPr>
            </w:pPr>
            <w:r>
              <w:rPr>
                <w:b/>
                <w:sz w:val="16"/>
                <w:szCs w:val="16"/>
              </w:rPr>
              <w:t>PLO3</w:t>
            </w:r>
            <w:r w:rsidR="00CE5E08" w:rsidRPr="001B2AE4">
              <w:rPr>
                <w:b/>
                <w:sz w:val="16"/>
                <w:szCs w:val="16"/>
              </w:rPr>
              <w:t>: Digital Tool</w:t>
            </w:r>
            <w:r w:rsidR="00CE5E08">
              <w:rPr>
                <w:b/>
                <w:sz w:val="16"/>
                <w:szCs w:val="16"/>
              </w:rPr>
              <w:t>s and technologies</w:t>
            </w:r>
            <w:r w:rsidR="00CE5E08" w:rsidRPr="001B2AE4">
              <w:rPr>
                <w:b/>
                <w:sz w:val="16"/>
                <w:szCs w:val="16"/>
              </w:rPr>
              <w:t xml:space="preserve">: </w:t>
            </w:r>
          </w:p>
          <w:p w14:paraId="1B27A241" w14:textId="77777777" w:rsidR="00CE5E08" w:rsidRPr="001B2AE4" w:rsidRDefault="00CE5E08" w:rsidP="00CE5E08">
            <w:pPr>
              <w:pStyle w:val="NormalWeb"/>
              <w:spacing w:before="0" w:beforeAutospacing="0" w:after="0" w:afterAutospacing="0" w:line="360" w:lineRule="auto"/>
              <w:ind w:left="113" w:right="113"/>
              <w:rPr>
                <w:b/>
                <w:sz w:val="16"/>
                <w:szCs w:val="16"/>
              </w:rPr>
            </w:pPr>
          </w:p>
        </w:tc>
        <w:tc>
          <w:tcPr>
            <w:tcW w:w="450" w:type="dxa"/>
            <w:textDirection w:val="btLr"/>
          </w:tcPr>
          <w:p w14:paraId="5A8864DD" w14:textId="7392C2EF" w:rsidR="00CE5E08" w:rsidRPr="001B2AE4" w:rsidRDefault="00CE5E08" w:rsidP="00CE5E08">
            <w:pPr>
              <w:pStyle w:val="NormalWeb"/>
              <w:spacing w:before="0" w:beforeAutospacing="0" w:after="0" w:afterAutospacing="0" w:line="360" w:lineRule="auto"/>
              <w:ind w:left="113" w:right="113"/>
              <w:rPr>
                <w:b/>
                <w:sz w:val="16"/>
                <w:szCs w:val="16"/>
              </w:rPr>
            </w:pPr>
            <w:r w:rsidRPr="001B2AE4">
              <w:rPr>
                <w:b/>
                <w:sz w:val="16"/>
                <w:szCs w:val="16"/>
              </w:rPr>
              <w:t xml:space="preserve">PLO 4: </w:t>
            </w:r>
            <w:r>
              <w:rPr>
                <w:b/>
                <w:sz w:val="16"/>
                <w:szCs w:val="16"/>
              </w:rPr>
              <w:t>communication skill:</w:t>
            </w:r>
            <w:r w:rsidRPr="001B2AE4">
              <w:rPr>
                <w:b/>
                <w:sz w:val="16"/>
                <w:szCs w:val="16"/>
              </w:rPr>
              <w:t xml:space="preserve"> </w:t>
            </w:r>
          </w:p>
        </w:tc>
        <w:tc>
          <w:tcPr>
            <w:tcW w:w="540" w:type="dxa"/>
            <w:textDirection w:val="btLr"/>
          </w:tcPr>
          <w:p w14:paraId="3D92568A" w14:textId="546C5919" w:rsidR="00CE5E08" w:rsidRPr="001B2AE4" w:rsidRDefault="00CE5E08" w:rsidP="00CE5E08">
            <w:pPr>
              <w:pStyle w:val="NormalWeb"/>
              <w:spacing w:before="0" w:beforeAutospacing="0" w:after="0" w:afterAutospacing="0" w:line="360" w:lineRule="auto"/>
              <w:ind w:left="113" w:right="113"/>
              <w:rPr>
                <w:b/>
                <w:sz w:val="16"/>
                <w:szCs w:val="16"/>
              </w:rPr>
            </w:pPr>
            <w:r w:rsidRPr="001B2AE4">
              <w:rPr>
                <w:b/>
                <w:sz w:val="16"/>
                <w:szCs w:val="16"/>
              </w:rPr>
              <w:t>PLO 5:</w:t>
            </w:r>
            <w:r w:rsidRPr="001B2AE4">
              <w:t xml:space="preserve"> </w:t>
            </w:r>
            <w:r>
              <w:rPr>
                <w:b/>
                <w:sz w:val="16"/>
                <w:szCs w:val="16"/>
              </w:rPr>
              <w:t>ethical, cultural, and sustainable principles</w:t>
            </w:r>
          </w:p>
        </w:tc>
        <w:tc>
          <w:tcPr>
            <w:tcW w:w="605" w:type="dxa"/>
            <w:textDirection w:val="btLr"/>
          </w:tcPr>
          <w:p w14:paraId="320EC752" w14:textId="77777777" w:rsidR="00CE5E08" w:rsidRPr="001B2AE4" w:rsidRDefault="00CE5E08" w:rsidP="00CE5E08">
            <w:pPr>
              <w:pStyle w:val="NormalWeb"/>
              <w:spacing w:before="0" w:beforeAutospacing="0" w:after="0" w:afterAutospacing="0" w:line="360" w:lineRule="auto"/>
              <w:ind w:left="113" w:right="113"/>
              <w:rPr>
                <w:b/>
                <w:sz w:val="16"/>
                <w:szCs w:val="16"/>
              </w:rPr>
            </w:pPr>
            <w:r w:rsidRPr="001B2AE4">
              <w:rPr>
                <w:b/>
                <w:sz w:val="16"/>
                <w:szCs w:val="16"/>
              </w:rPr>
              <w:t>PLO 6: Project Management:</w:t>
            </w:r>
          </w:p>
          <w:p w14:paraId="7C0170CC" w14:textId="77777777" w:rsidR="00CE5E08" w:rsidRPr="001B2AE4" w:rsidRDefault="00CE5E08" w:rsidP="00CE5E08">
            <w:pPr>
              <w:pStyle w:val="NormalWeb"/>
              <w:spacing w:before="0" w:beforeAutospacing="0" w:after="0" w:afterAutospacing="0" w:line="360" w:lineRule="auto"/>
              <w:ind w:left="113" w:right="113"/>
              <w:rPr>
                <w:b/>
                <w:sz w:val="16"/>
                <w:szCs w:val="16"/>
              </w:rPr>
            </w:pPr>
          </w:p>
        </w:tc>
      </w:tr>
      <w:tr w:rsidR="00DE7A65" w:rsidRPr="001B2AE4" w14:paraId="7CB28A50" w14:textId="77777777" w:rsidTr="00165052">
        <w:tc>
          <w:tcPr>
            <w:tcW w:w="496" w:type="dxa"/>
            <w:vMerge w:val="restart"/>
          </w:tcPr>
          <w:p w14:paraId="41A22DB7" w14:textId="77777777" w:rsidR="00DE7A65" w:rsidRPr="001B2AE4" w:rsidRDefault="00DE7A65" w:rsidP="00165052">
            <w:pPr>
              <w:ind w:left="72"/>
              <w:rPr>
                <w:rFonts w:ascii="Times New Roman" w:hAnsi="Times New Roman"/>
                <w:sz w:val="20"/>
                <w:szCs w:val="20"/>
              </w:rPr>
            </w:pPr>
          </w:p>
        </w:tc>
        <w:tc>
          <w:tcPr>
            <w:tcW w:w="496" w:type="dxa"/>
            <w:vMerge w:val="restart"/>
          </w:tcPr>
          <w:p w14:paraId="7523A7A9" w14:textId="10A268FB" w:rsidR="00DE7A65" w:rsidRPr="001B2AE4" w:rsidRDefault="00DE7A65" w:rsidP="00165052">
            <w:pPr>
              <w:ind w:left="72"/>
              <w:rPr>
                <w:rFonts w:ascii="Times New Roman" w:hAnsi="Times New Roman"/>
                <w:sz w:val="20"/>
                <w:szCs w:val="20"/>
              </w:rPr>
            </w:pPr>
          </w:p>
        </w:tc>
        <w:tc>
          <w:tcPr>
            <w:tcW w:w="4703" w:type="dxa"/>
          </w:tcPr>
          <w:p w14:paraId="19728C0F" w14:textId="77777777" w:rsidR="00DE7A65" w:rsidRPr="00DE7A65" w:rsidRDefault="00DE7A65" w:rsidP="00DE7A65">
            <w:pPr>
              <w:spacing w:after="0" w:line="240" w:lineRule="auto"/>
              <w:rPr>
                <w:rFonts w:ascii="Times New Roman" w:eastAsia="Times New Roman" w:hAnsi="Times New Roman" w:cs="Times New Roman"/>
                <w:kern w:val="0"/>
                <w:sz w:val="24"/>
                <w:szCs w:val="24"/>
                <w14:ligatures w14:val="none"/>
              </w:rPr>
            </w:pPr>
            <w:r w:rsidRPr="00DE7A65">
              <w:rPr>
                <w:rFonts w:ascii="Times New Roman" w:eastAsia="Times New Roman" w:hAnsi="Times New Roman" w:cs="Times New Roman"/>
                <w:kern w:val="0"/>
                <w:sz w:val="24"/>
                <w:szCs w:val="24"/>
                <w14:ligatures w14:val="none"/>
              </w:rPr>
              <w:t>Understand the role and responsibilities of a quantity surveyor.</w:t>
            </w:r>
          </w:p>
          <w:p w14:paraId="4EBDD396" w14:textId="083FFA50" w:rsidR="00DE7A65" w:rsidRPr="001B2AE4" w:rsidRDefault="00DE7A65" w:rsidP="00165052">
            <w:pPr>
              <w:ind w:left="72"/>
              <w:rPr>
                <w:rFonts w:ascii="Times New Roman" w:hAnsi="Times New Roman"/>
                <w:sz w:val="20"/>
                <w:szCs w:val="20"/>
              </w:rPr>
            </w:pPr>
          </w:p>
        </w:tc>
        <w:tc>
          <w:tcPr>
            <w:tcW w:w="630" w:type="dxa"/>
          </w:tcPr>
          <w:p w14:paraId="636B0269" w14:textId="77777777" w:rsidR="00DE7A65" w:rsidRPr="001B2AE4" w:rsidRDefault="00DE7A65" w:rsidP="00165052">
            <w:pPr>
              <w:rPr>
                <w:rFonts w:ascii="Times New Roman" w:hAnsi="Times New Roman"/>
                <w:sz w:val="24"/>
                <w:szCs w:val="24"/>
              </w:rPr>
            </w:pPr>
          </w:p>
        </w:tc>
        <w:tc>
          <w:tcPr>
            <w:tcW w:w="540" w:type="dxa"/>
          </w:tcPr>
          <w:p w14:paraId="1B48614B" w14:textId="5DC979DC" w:rsidR="00DE7A65" w:rsidRPr="001B2AE4" w:rsidRDefault="00DE7A65" w:rsidP="00165052">
            <w:pPr>
              <w:rPr>
                <w:rFonts w:ascii="Times New Roman" w:hAnsi="Times New Roman"/>
                <w:sz w:val="24"/>
                <w:szCs w:val="24"/>
              </w:rPr>
            </w:pPr>
            <w:r w:rsidRPr="00DA59A2">
              <w:rPr>
                <w:rFonts w:ascii="Times New Roman" w:hAnsi="Times New Roman"/>
                <w:sz w:val="28"/>
                <w:szCs w:val="28"/>
              </w:rPr>
              <w:t>√</w:t>
            </w:r>
          </w:p>
        </w:tc>
        <w:tc>
          <w:tcPr>
            <w:tcW w:w="450" w:type="dxa"/>
          </w:tcPr>
          <w:p w14:paraId="42C94A58" w14:textId="77777777" w:rsidR="00DE7A65" w:rsidRPr="001B2AE4" w:rsidRDefault="00DE7A65" w:rsidP="00165052">
            <w:pPr>
              <w:rPr>
                <w:rFonts w:ascii="Times New Roman" w:hAnsi="Times New Roman"/>
                <w:sz w:val="24"/>
                <w:szCs w:val="24"/>
              </w:rPr>
            </w:pPr>
          </w:p>
        </w:tc>
        <w:tc>
          <w:tcPr>
            <w:tcW w:w="450" w:type="dxa"/>
          </w:tcPr>
          <w:p w14:paraId="3F35F27A" w14:textId="77777777" w:rsidR="00DE7A65" w:rsidRPr="001B2AE4" w:rsidRDefault="00DE7A65" w:rsidP="00165052">
            <w:pPr>
              <w:rPr>
                <w:rFonts w:ascii="Times New Roman" w:hAnsi="Times New Roman"/>
                <w:sz w:val="24"/>
                <w:szCs w:val="24"/>
              </w:rPr>
            </w:pPr>
          </w:p>
        </w:tc>
        <w:tc>
          <w:tcPr>
            <w:tcW w:w="540" w:type="dxa"/>
          </w:tcPr>
          <w:p w14:paraId="13A40A5D" w14:textId="384BE489" w:rsidR="00DE7A65" w:rsidRPr="001B2AE4" w:rsidRDefault="00DE7A65" w:rsidP="00165052">
            <w:pPr>
              <w:rPr>
                <w:rFonts w:ascii="Times New Roman" w:hAnsi="Times New Roman"/>
                <w:sz w:val="24"/>
                <w:szCs w:val="24"/>
              </w:rPr>
            </w:pPr>
          </w:p>
        </w:tc>
        <w:tc>
          <w:tcPr>
            <w:tcW w:w="605" w:type="dxa"/>
          </w:tcPr>
          <w:p w14:paraId="172E55AC" w14:textId="77777777" w:rsidR="00DE7A65" w:rsidRPr="001B2AE4" w:rsidRDefault="00DE7A65" w:rsidP="00165052">
            <w:pPr>
              <w:rPr>
                <w:rFonts w:ascii="Times New Roman" w:hAnsi="Times New Roman"/>
                <w:sz w:val="24"/>
                <w:szCs w:val="24"/>
              </w:rPr>
            </w:pPr>
          </w:p>
        </w:tc>
      </w:tr>
      <w:tr w:rsidR="00DE7A65" w:rsidRPr="001B2AE4" w14:paraId="224B08BB" w14:textId="77777777" w:rsidTr="00165052">
        <w:trPr>
          <w:trHeight w:val="1142"/>
        </w:trPr>
        <w:tc>
          <w:tcPr>
            <w:tcW w:w="496" w:type="dxa"/>
            <w:vMerge/>
          </w:tcPr>
          <w:p w14:paraId="48AFE9D7" w14:textId="77777777" w:rsidR="00DE7A65" w:rsidRPr="001B2AE4" w:rsidRDefault="00DE7A65" w:rsidP="00165052">
            <w:pPr>
              <w:pStyle w:val="ListParagraph"/>
              <w:spacing w:line="240" w:lineRule="auto"/>
              <w:ind w:left="0"/>
              <w:rPr>
                <w:rFonts w:ascii="Times New Roman" w:hAnsi="Times New Roman"/>
                <w:sz w:val="24"/>
                <w:szCs w:val="24"/>
              </w:rPr>
            </w:pPr>
          </w:p>
        </w:tc>
        <w:tc>
          <w:tcPr>
            <w:tcW w:w="496" w:type="dxa"/>
            <w:vMerge/>
          </w:tcPr>
          <w:p w14:paraId="0A9A1D21" w14:textId="05C098BB" w:rsidR="00DE7A65" w:rsidRPr="001B2AE4" w:rsidRDefault="00DE7A65" w:rsidP="00165052">
            <w:pPr>
              <w:pStyle w:val="ListParagraph"/>
              <w:spacing w:line="240" w:lineRule="auto"/>
              <w:ind w:left="0"/>
              <w:rPr>
                <w:rFonts w:ascii="Times New Roman" w:hAnsi="Times New Roman"/>
                <w:sz w:val="24"/>
                <w:szCs w:val="24"/>
              </w:rPr>
            </w:pPr>
          </w:p>
        </w:tc>
        <w:tc>
          <w:tcPr>
            <w:tcW w:w="4703" w:type="dxa"/>
          </w:tcPr>
          <w:p w14:paraId="32335D5B" w14:textId="0F110ED8" w:rsidR="00DE7A65" w:rsidRPr="001B2AE4" w:rsidRDefault="00DE7A65" w:rsidP="00165052">
            <w:pPr>
              <w:pStyle w:val="ListParagraph"/>
              <w:spacing w:line="240" w:lineRule="auto"/>
              <w:ind w:left="0"/>
              <w:rPr>
                <w:rFonts w:ascii="Times New Roman" w:hAnsi="Times New Roman"/>
                <w:sz w:val="24"/>
                <w:szCs w:val="24"/>
              </w:rPr>
            </w:pPr>
            <w:r w:rsidRPr="00DE7A65">
              <w:rPr>
                <w:rFonts w:ascii="Times New Roman" w:eastAsia="Times New Roman" w:hAnsi="Times New Roman" w:cs="Times New Roman"/>
                <w:kern w:val="0"/>
                <w:sz w:val="24"/>
                <w:szCs w:val="24"/>
                <w14:ligatures w14:val="none"/>
              </w:rPr>
              <w:t>Develop skills in measuring and quantifying construction materials and labor</w:t>
            </w:r>
          </w:p>
        </w:tc>
        <w:tc>
          <w:tcPr>
            <w:tcW w:w="630" w:type="dxa"/>
          </w:tcPr>
          <w:p w14:paraId="77914AD7" w14:textId="275FD534" w:rsidR="00DE7A65" w:rsidRPr="001B2AE4" w:rsidRDefault="00DE7A65" w:rsidP="00165052">
            <w:pPr>
              <w:rPr>
                <w:rFonts w:ascii="Times New Roman" w:hAnsi="Times New Roman"/>
                <w:sz w:val="24"/>
                <w:szCs w:val="24"/>
              </w:rPr>
            </w:pPr>
            <w:r w:rsidRPr="00DA59A2">
              <w:rPr>
                <w:rFonts w:ascii="Times New Roman" w:hAnsi="Times New Roman"/>
                <w:sz w:val="28"/>
                <w:szCs w:val="28"/>
              </w:rPr>
              <w:t>√</w:t>
            </w:r>
          </w:p>
        </w:tc>
        <w:tc>
          <w:tcPr>
            <w:tcW w:w="540" w:type="dxa"/>
          </w:tcPr>
          <w:p w14:paraId="1BF111B2" w14:textId="77777777" w:rsidR="00DE7A65" w:rsidRPr="001B2AE4" w:rsidRDefault="00DE7A65" w:rsidP="00165052">
            <w:pPr>
              <w:rPr>
                <w:rFonts w:ascii="Times New Roman" w:hAnsi="Times New Roman"/>
                <w:sz w:val="24"/>
                <w:szCs w:val="24"/>
              </w:rPr>
            </w:pPr>
          </w:p>
        </w:tc>
        <w:tc>
          <w:tcPr>
            <w:tcW w:w="450" w:type="dxa"/>
          </w:tcPr>
          <w:p w14:paraId="0A40893F" w14:textId="77777777" w:rsidR="00DE7A65" w:rsidRPr="001B2AE4" w:rsidRDefault="00DE7A65" w:rsidP="00165052">
            <w:pPr>
              <w:rPr>
                <w:rFonts w:ascii="Times New Roman" w:hAnsi="Times New Roman"/>
                <w:sz w:val="24"/>
                <w:szCs w:val="24"/>
              </w:rPr>
            </w:pPr>
          </w:p>
        </w:tc>
        <w:tc>
          <w:tcPr>
            <w:tcW w:w="450" w:type="dxa"/>
          </w:tcPr>
          <w:p w14:paraId="68DDF679" w14:textId="77777777" w:rsidR="00DE7A65" w:rsidRPr="001B2AE4" w:rsidRDefault="00DE7A65" w:rsidP="00165052">
            <w:pPr>
              <w:rPr>
                <w:rFonts w:ascii="Times New Roman" w:hAnsi="Times New Roman"/>
                <w:sz w:val="24"/>
                <w:szCs w:val="24"/>
              </w:rPr>
            </w:pPr>
          </w:p>
        </w:tc>
        <w:tc>
          <w:tcPr>
            <w:tcW w:w="540" w:type="dxa"/>
          </w:tcPr>
          <w:p w14:paraId="26456FD4" w14:textId="528B395B" w:rsidR="00DE7A65" w:rsidRPr="001B2AE4" w:rsidRDefault="00DE7A65" w:rsidP="00165052">
            <w:pPr>
              <w:rPr>
                <w:rFonts w:ascii="Times New Roman" w:hAnsi="Times New Roman"/>
                <w:sz w:val="24"/>
                <w:szCs w:val="24"/>
              </w:rPr>
            </w:pPr>
          </w:p>
        </w:tc>
        <w:tc>
          <w:tcPr>
            <w:tcW w:w="605" w:type="dxa"/>
          </w:tcPr>
          <w:p w14:paraId="50DFD2C2" w14:textId="2D5618FF" w:rsidR="00DE7A65" w:rsidRPr="001B2AE4" w:rsidRDefault="00DE7A65" w:rsidP="00165052">
            <w:pPr>
              <w:rPr>
                <w:rFonts w:ascii="Times New Roman" w:hAnsi="Times New Roman"/>
                <w:sz w:val="24"/>
                <w:szCs w:val="24"/>
              </w:rPr>
            </w:pPr>
            <w:r w:rsidRPr="00DA59A2">
              <w:rPr>
                <w:rFonts w:ascii="Times New Roman" w:hAnsi="Times New Roman"/>
                <w:sz w:val="28"/>
                <w:szCs w:val="28"/>
              </w:rPr>
              <w:t>√</w:t>
            </w:r>
          </w:p>
        </w:tc>
      </w:tr>
      <w:tr w:rsidR="00DE7A65" w:rsidRPr="001B2AE4" w14:paraId="248F1DDF" w14:textId="77777777" w:rsidTr="00165052">
        <w:trPr>
          <w:trHeight w:val="1070"/>
        </w:trPr>
        <w:tc>
          <w:tcPr>
            <w:tcW w:w="496" w:type="dxa"/>
            <w:vMerge/>
          </w:tcPr>
          <w:p w14:paraId="75C2D65B" w14:textId="77777777" w:rsidR="00DE7A65" w:rsidRDefault="00DE7A65" w:rsidP="00165052">
            <w:pPr>
              <w:pStyle w:val="ListParagraph"/>
              <w:spacing w:line="240" w:lineRule="auto"/>
              <w:ind w:left="0"/>
              <w:rPr>
                <w:rFonts w:ascii="Times New Roman" w:hAnsi="Times New Roman"/>
                <w:sz w:val="24"/>
                <w:szCs w:val="24"/>
              </w:rPr>
            </w:pPr>
          </w:p>
        </w:tc>
        <w:tc>
          <w:tcPr>
            <w:tcW w:w="496" w:type="dxa"/>
            <w:vMerge/>
          </w:tcPr>
          <w:p w14:paraId="4C13610A" w14:textId="1FAAC7E1" w:rsidR="00DE7A65" w:rsidRDefault="00DE7A65" w:rsidP="00165052">
            <w:pPr>
              <w:pStyle w:val="ListParagraph"/>
              <w:spacing w:line="240" w:lineRule="auto"/>
              <w:ind w:left="0"/>
              <w:rPr>
                <w:rFonts w:ascii="Times New Roman" w:hAnsi="Times New Roman"/>
                <w:sz w:val="24"/>
                <w:szCs w:val="24"/>
              </w:rPr>
            </w:pPr>
          </w:p>
        </w:tc>
        <w:tc>
          <w:tcPr>
            <w:tcW w:w="4703" w:type="dxa"/>
          </w:tcPr>
          <w:p w14:paraId="2A571689" w14:textId="08FBA94C" w:rsidR="00DE7A65" w:rsidRPr="001B2AE4" w:rsidRDefault="00DE7A65" w:rsidP="00165052">
            <w:pPr>
              <w:pStyle w:val="ListParagraph"/>
              <w:spacing w:line="240" w:lineRule="auto"/>
              <w:ind w:left="0"/>
              <w:rPr>
                <w:rFonts w:ascii="Times New Roman" w:hAnsi="Times New Roman"/>
                <w:sz w:val="24"/>
                <w:szCs w:val="24"/>
              </w:rPr>
            </w:pPr>
            <w:r w:rsidRPr="00DE7A65">
              <w:rPr>
                <w:rFonts w:ascii="Times New Roman" w:eastAsia="Times New Roman" w:hAnsi="Times New Roman" w:cs="Times New Roman"/>
                <w:kern w:val="0"/>
                <w:sz w:val="24"/>
                <w:szCs w:val="24"/>
                <w14:ligatures w14:val="none"/>
              </w:rPr>
              <w:t>Learn methods for pricing construction work and preparing cost estimates.</w:t>
            </w:r>
          </w:p>
        </w:tc>
        <w:tc>
          <w:tcPr>
            <w:tcW w:w="630" w:type="dxa"/>
          </w:tcPr>
          <w:p w14:paraId="6A084648" w14:textId="77777777" w:rsidR="00DE7A65" w:rsidRPr="001B2AE4" w:rsidRDefault="00DE7A65" w:rsidP="00165052">
            <w:pPr>
              <w:rPr>
                <w:rFonts w:ascii="Times New Roman" w:hAnsi="Times New Roman"/>
                <w:sz w:val="24"/>
                <w:szCs w:val="24"/>
              </w:rPr>
            </w:pPr>
          </w:p>
        </w:tc>
        <w:tc>
          <w:tcPr>
            <w:tcW w:w="540" w:type="dxa"/>
          </w:tcPr>
          <w:p w14:paraId="5A7D210E" w14:textId="77777777" w:rsidR="00DE7A65" w:rsidRPr="001B2AE4" w:rsidRDefault="00DE7A65" w:rsidP="00165052">
            <w:pPr>
              <w:rPr>
                <w:rFonts w:ascii="Times New Roman" w:hAnsi="Times New Roman"/>
                <w:sz w:val="24"/>
                <w:szCs w:val="24"/>
              </w:rPr>
            </w:pPr>
          </w:p>
        </w:tc>
        <w:tc>
          <w:tcPr>
            <w:tcW w:w="450" w:type="dxa"/>
          </w:tcPr>
          <w:p w14:paraId="0D69FB51" w14:textId="77777777" w:rsidR="00DE7A65" w:rsidRPr="001B2AE4" w:rsidRDefault="00DE7A65" w:rsidP="00165052">
            <w:pPr>
              <w:rPr>
                <w:rFonts w:ascii="Times New Roman" w:hAnsi="Times New Roman"/>
                <w:sz w:val="24"/>
                <w:szCs w:val="24"/>
              </w:rPr>
            </w:pPr>
          </w:p>
        </w:tc>
        <w:tc>
          <w:tcPr>
            <w:tcW w:w="450" w:type="dxa"/>
          </w:tcPr>
          <w:p w14:paraId="35DB151D" w14:textId="77777777" w:rsidR="00DE7A65" w:rsidRPr="001B2AE4" w:rsidRDefault="00DE7A65" w:rsidP="00165052">
            <w:pPr>
              <w:rPr>
                <w:rFonts w:ascii="Times New Roman" w:hAnsi="Times New Roman"/>
                <w:sz w:val="24"/>
                <w:szCs w:val="24"/>
              </w:rPr>
            </w:pPr>
          </w:p>
        </w:tc>
        <w:tc>
          <w:tcPr>
            <w:tcW w:w="540" w:type="dxa"/>
          </w:tcPr>
          <w:p w14:paraId="30C5C657" w14:textId="42242CE1" w:rsidR="00DE7A65" w:rsidRPr="001B2AE4" w:rsidRDefault="00DE7A65" w:rsidP="00165052">
            <w:pPr>
              <w:rPr>
                <w:rFonts w:ascii="Times New Roman" w:hAnsi="Times New Roman"/>
                <w:sz w:val="24"/>
                <w:szCs w:val="24"/>
              </w:rPr>
            </w:pPr>
          </w:p>
        </w:tc>
        <w:tc>
          <w:tcPr>
            <w:tcW w:w="605" w:type="dxa"/>
          </w:tcPr>
          <w:p w14:paraId="2E56B20D" w14:textId="3DC4AB85" w:rsidR="00DE7A65" w:rsidRPr="001B2AE4" w:rsidRDefault="00DE7A65" w:rsidP="00165052">
            <w:pPr>
              <w:rPr>
                <w:rFonts w:ascii="Times New Roman" w:hAnsi="Times New Roman"/>
                <w:sz w:val="24"/>
                <w:szCs w:val="24"/>
              </w:rPr>
            </w:pPr>
            <w:r w:rsidRPr="00DA59A2">
              <w:rPr>
                <w:rFonts w:ascii="Times New Roman" w:hAnsi="Times New Roman"/>
                <w:sz w:val="28"/>
                <w:szCs w:val="28"/>
              </w:rPr>
              <w:t>√</w:t>
            </w:r>
          </w:p>
        </w:tc>
      </w:tr>
      <w:tr w:rsidR="00DE7A65" w:rsidRPr="001B2AE4" w14:paraId="05C4B2C3" w14:textId="77777777" w:rsidTr="00165052">
        <w:trPr>
          <w:trHeight w:val="1070"/>
        </w:trPr>
        <w:tc>
          <w:tcPr>
            <w:tcW w:w="496" w:type="dxa"/>
            <w:vMerge/>
          </w:tcPr>
          <w:p w14:paraId="2D8B0BBD" w14:textId="77777777" w:rsidR="00DE7A65" w:rsidRDefault="00DE7A65" w:rsidP="00165052">
            <w:pPr>
              <w:pStyle w:val="ListParagraph"/>
              <w:spacing w:line="240" w:lineRule="auto"/>
              <w:ind w:left="0"/>
              <w:rPr>
                <w:rFonts w:ascii="Times New Roman" w:hAnsi="Times New Roman"/>
                <w:sz w:val="24"/>
                <w:szCs w:val="24"/>
              </w:rPr>
            </w:pPr>
          </w:p>
        </w:tc>
        <w:tc>
          <w:tcPr>
            <w:tcW w:w="496" w:type="dxa"/>
            <w:vMerge/>
          </w:tcPr>
          <w:p w14:paraId="4A4E1A1E" w14:textId="77777777" w:rsidR="00DE7A65" w:rsidRDefault="00DE7A65" w:rsidP="00165052">
            <w:pPr>
              <w:pStyle w:val="ListParagraph"/>
              <w:spacing w:line="240" w:lineRule="auto"/>
              <w:ind w:left="0"/>
              <w:rPr>
                <w:rFonts w:ascii="Times New Roman" w:hAnsi="Times New Roman"/>
                <w:sz w:val="24"/>
                <w:szCs w:val="24"/>
              </w:rPr>
            </w:pPr>
          </w:p>
        </w:tc>
        <w:tc>
          <w:tcPr>
            <w:tcW w:w="4703" w:type="dxa"/>
          </w:tcPr>
          <w:p w14:paraId="314CBD2D" w14:textId="301C54B3" w:rsidR="00DE7A65" w:rsidRPr="00DE7A65" w:rsidRDefault="00DE7A65" w:rsidP="00165052">
            <w:pPr>
              <w:pStyle w:val="ListParagraph"/>
              <w:spacing w:line="240" w:lineRule="auto"/>
              <w:ind w:left="0"/>
              <w:rPr>
                <w:rFonts w:ascii="Times New Roman" w:eastAsia="Times New Roman" w:hAnsi="Times New Roman" w:cs="Times New Roman"/>
                <w:kern w:val="0"/>
                <w:sz w:val="24"/>
                <w:szCs w:val="24"/>
                <w14:ligatures w14:val="none"/>
              </w:rPr>
            </w:pPr>
            <w:r w:rsidRPr="00DE7A65">
              <w:rPr>
                <w:rFonts w:ascii="Times New Roman" w:eastAsia="Times New Roman" w:hAnsi="Times New Roman" w:cs="Times New Roman"/>
                <w:kern w:val="0"/>
                <w:sz w:val="24"/>
                <w:szCs w:val="24"/>
                <w14:ligatures w14:val="none"/>
              </w:rPr>
              <w:t>Gain proficiency in preparing bills of quantities and tender documents.</w:t>
            </w:r>
          </w:p>
        </w:tc>
        <w:tc>
          <w:tcPr>
            <w:tcW w:w="630" w:type="dxa"/>
          </w:tcPr>
          <w:p w14:paraId="68023DBD" w14:textId="77777777" w:rsidR="00DE7A65" w:rsidRPr="001B2AE4" w:rsidRDefault="00DE7A65" w:rsidP="00165052">
            <w:pPr>
              <w:rPr>
                <w:rFonts w:ascii="Times New Roman" w:hAnsi="Times New Roman"/>
                <w:sz w:val="24"/>
                <w:szCs w:val="24"/>
              </w:rPr>
            </w:pPr>
          </w:p>
        </w:tc>
        <w:tc>
          <w:tcPr>
            <w:tcW w:w="540" w:type="dxa"/>
          </w:tcPr>
          <w:p w14:paraId="3907660F" w14:textId="77777777" w:rsidR="00DE7A65" w:rsidRPr="001B2AE4" w:rsidRDefault="00DE7A65" w:rsidP="00165052">
            <w:pPr>
              <w:rPr>
                <w:rFonts w:ascii="Times New Roman" w:hAnsi="Times New Roman"/>
                <w:sz w:val="24"/>
                <w:szCs w:val="24"/>
              </w:rPr>
            </w:pPr>
          </w:p>
        </w:tc>
        <w:tc>
          <w:tcPr>
            <w:tcW w:w="450" w:type="dxa"/>
          </w:tcPr>
          <w:p w14:paraId="6BE32497" w14:textId="77777777" w:rsidR="00DE7A65" w:rsidRPr="001B2AE4" w:rsidRDefault="00DE7A65" w:rsidP="00165052">
            <w:pPr>
              <w:rPr>
                <w:rFonts w:ascii="Times New Roman" w:hAnsi="Times New Roman"/>
                <w:sz w:val="24"/>
                <w:szCs w:val="24"/>
              </w:rPr>
            </w:pPr>
          </w:p>
        </w:tc>
        <w:tc>
          <w:tcPr>
            <w:tcW w:w="450" w:type="dxa"/>
          </w:tcPr>
          <w:p w14:paraId="03FF9837" w14:textId="77777777" w:rsidR="00DE7A65" w:rsidRPr="001B2AE4" w:rsidRDefault="00DE7A65" w:rsidP="00165052">
            <w:pPr>
              <w:rPr>
                <w:rFonts w:ascii="Times New Roman" w:hAnsi="Times New Roman"/>
                <w:sz w:val="24"/>
                <w:szCs w:val="24"/>
              </w:rPr>
            </w:pPr>
          </w:p>
        </w:tc>
        <w:tc>
          <w:tcPr>
            <w:tcW w:w="540" w:type="dxa"/>
          </w:tcPr>
          <w:p w14:paraId="7F7F240F" w14:textId="77777777" w:rsidR="00DE7A65" w:rsidRPr="001B2AE4" w:rsidRDefault="00DE7A65" w:rsidP="00165052">
            <w:pPr>
              <w:rPr>
                <w:rFonts w:ascii="Times New Roman" w:hAnsi="Times New Roman"/>
                <w:sz w:val="24"/>
                <w:szCs w:val="24"/>
              </w:rPr>
            </w:pPr>
          </w:p>
        </w:tc>
        <w:tc>
          <w:tcPr>
            <w:tcW w:w="605" w:type="dxa"/>
          </w:tcPr>
          <w:p w14:paraId="4B97487D" w14:textId="149DF614" w:rsidR="00DE7A65" w:rsidRPr="001B2AE4" w:rsidRDefault="00DE7A65" w:rsidP="00165052">
            <w:pPr>
              <w:rPr>
                <w:rFonts w:ascii="Times New Roman" w:hAnsi="Times New Roman"/>
                <w:sz w:val="24"/>
                <w:szCs w:val="24"/>
              </w:rPr>
            </w:pPr>
            <w:r w:rsidRPr="00DA59A2">
              <w:rPr>
                <w:rFonts w:ascii="Times New Roman" w:hAnsi="Times New Roman"/>
                <w:sz w:val="28"/>
                <w:szCs w:val="28"/>
              </w:rPr>
              <w:t>√</w:t>
            </w:r>
          </w:p>
        </w:tc>
      </w:tr>
      <w:tr w:rsidR="00DE7A65" w:rsidRPr="001B2AE4" w14:paraId="02788932" w14:textId="77777777" w:rsidTr="00165052">
        <w:trPr>
          <w:trHeight w:val="1070"/>
        </w:trPr>
        <w:tc>
          <w:tcPr>
            <w:tcW w:w="496" w:type="dxa"/>
            <w:vMerge/>
          </w:tcPr>
          <w:p w14:paraId="2B304D6E" w14:textId="77777777" w:rsidR="00DE7A65" w:rsidRDefault="00DE7A65" w:rsidP="00165052">
            <w:pPr>
              <w:pStyle w:val="ListParagraph"/>
              <w:spacing w:line="240" w:lineRule="auto"/>
              <w:ind w:left="0"/>
              <w:rPr>
                <w:rFonts w:ascii="Times New Roman" w:hAnsi="Times New Roman"/>
                <w:sz w:val="24"/>
                <w:szCs w:val="24"/>
              </w:rPr>
            </w:pPr>
          </w:p>
        </w:tc>
        <w:tc>
          <w:tcPr>
            <w:tcW w:w="496" w:type="dxa"/>
            <w:vMerge/>
          </w:tcPr>
          <w:p w14:paraId="77174CB3" w14:textId="77777777" w:rsidR="00DE7A65" w:rsidRDefault="00DE7A65" w:rsidP="00165052">
            <w:pPr>
              <w:pStyle w:val="ListParagraph"/>
              <w:spacing w:line="240" w:lineRule="auto"/>
              <w:ind w:left="0"/>
              <w:rPr>
                <w:rFonts w:ascii="Times New Roman" w:hAnsi="Times New Roman"/>
                <w:sz w:val="24"/>
                <w:szCs w:val="24"/>
              </w:rPr>
            </w:pPr>
          </w:p>
        </w:tc>
        <w:tc>
          <w:tcPr>
            <w:tcW w:w="4703" w:type="dxa"/>
          </w:tcPr>
          <w:p w14:paraId="53E663C4" w14:textId="1241471B" w:rsidR="00DE7A65" w:rsidRPr="00DE7A65" w:rsidRDefault="00DE7A65" w:rsidP="00165052">
            <w:pPr>
              <w:pStyle w:val="ListParagraph"/>
              <w:spacing w:line="240" w:lineRule="auto"/>
              <w:ind w:left="0"/>
              <w:rPr>
                <w:rFonts w:ascii="Times New Roman" w:eastAsia="Times New Roman" w:hAnsi="Times New Roman" w:cs="Times New Roman"/>
                <w:kern w:val="0"/>
                <w:sz w:val="24"/>
                <w:szCs w:val="24"/>
                <w14:ligatures w14:val="none"/>
              </w:rPr>
            </w:pPr>
            <w:r w:rsidRPr="00DE7A65">
              <w:rPr>
                <w:rFonts w:ascii="Times New Roman" w:eastAsia="Times New Roman" w:hAnsi="Times New Roman" w:cs="Times New Roman"/>
                <w:kern w:val="0"/>
                <w:sz w:val="24"/>
                <w:szCs w:val="24"/>
                <w14:ligatures w14:val="none"/>
              </w:rPr>
              <w:t>Explore software applications used in quantity surveying and cost estimation.</w:t>
            </w:r>
          </w:p>
        </w:tc>
        <w:tc>
          <w:tcPr>
            <w:tcW w:w="630" w:type="dxa"/>
          </w:tcPr>
          <w:p w14:paraId="488E300B" w14:textId="77777777" w:rsidR="00DE7A65" w:rsidRPr="001B2AE4" w:rsidRDefault="00DE7A65" w:rsidP="00165052">
            <w:pPr>
              <w:rPr>
                <w:rFonts w:ascii="Times New Roman" w:hAnsi="Times New Roman"/>
                <w:sz w:val="24"/>
                <w:szCs w:val="24"/>
              </w:rPr>
            </w:pPr>
          </w:p>
        </w:tc>
        <w:tc>
          <w:tcPr>
            <w:tcW w:w="540" w:type="dxa"/>
          </w:tcPr>
          <w:p w14:paraId="11D5E7AC" w14:textId="77777777" w:rsidR="00DE7A65" w:rsidRPr="001B2AE4" w:rsidRDefault="00DE7A65" w:rsidP="00165052">
            <w:pPr>
              <w:rPr>
                <w:rFonts w:ascii="Times New Roman" w:hAnsi="Times New Roman"/>
                <w:sz w:val="24"/>
                <w:szCs w:val="24"/>
              </w:rPr>
            </w:pPr>
          </w:p>
        </w:tc>
        <w:tc>
          <w:tcPr>
            <w:tcW w:w="450" w:type="dxa"/>
          </w:tcPr>
          <w:p w14:paraId="56256482" w14:textId="4DF83E3B" w:rsidR="00DE7A65" w:rsidRPr="001B2AE4" w:rsidRDefault="00DE7A65" w:rsidP="00165052">
            <w:pPr>
              <w:rPr>
                <w:rFonts w:ascii="Times New Roman" w:hAnsi="Times New Roman"/>
                <w:sz w:val="24"/>
                <w:szCs w:val="24"/>
              </w:rPr>
            </w:pPr>
            <w:r w:rsidRPr="00DA59A2">
              <w:rPr>
                <w:rFonts w:ascii="Times New Roman" w:hAnsi="Times New Roman"/>
                <w:sz w:val="28"/>
                <w:szCs w:val="28"/>
              </w:rPr>
              <w:t>√</w:t>
            </w:r>
          </w:p>
        </w:tc>
        <w:tc>
          <w:tcPr>
            <w:tcW w:w="450" w:type="dxa"/>
          </w:tcPr>
          <w:p w14:paraId="738DC3D0" w14:textId="77777777" w:rsidR="00DE7A65" w:rsidRPr="001B2AE4" w:rsidRDefault="00DE7A65" w:rsidP="00165052">
            <w:pPr>
              <w:rPr>
                <w:rFonts w:ascii="Times New Roman" w:hAnsi="Times New Roman"/>
                <w:sz w:val="24"/>
                <w:szCs w:val="24"/>
              </w:rPr>
            </w:pPr>
          </w:p>
        </w:tc>
        <w:tc>
          <w:tcPr>
            <w:tcW w:w="540" w:type="dxa"/>
          </w:tcPr>
          <w:p w14:paraId="209DF4AE" w14:textId="77777777" w:rsidR="00DE7A65" w:rsidRPr="001B2AE4" w:rsidRDefault="00DE7A65" w:rsidP="00165052">
            <w:pPr>
              <w:rPr>
                <w:rFonts w:ascii="Times New Roman" w:hAnsi="Times New Roman"/>
                <w:sz w:val="24"/>
                <w:szCs w:val="24"/>
              </w:rPr>
            </w:pPr>
          </w:p>
        </w:tc>
        <w:tc>
          <w:tcPr>
            <w:tcW w:w="605" w:type="dxa"/>
          </w:tcPr>
          <w:p w14:paraId="66C08343" w14:textId="77777777" w:rsidR="00DE7A65" w:rsidRPr="001B2AE4" w:rsidRDefault="00DE7A65" w:rsidP="00165052">
            <w:pPr>
              <w:rPr>
                <w:rFonts w:ascii="Times New Roman" w:hAnsi="Times New Roman"/>
                <w:sz w:val="24"/>
                <w:szCs w:val="24"/>
              </w:rPr>
            </w:pPr>
          </w:p>
        </w:tc>
      </w:tr>
    </w:tbl>
    <w:p w14:paraId="3C37CAC4" w14:textId="77777777" w:rsidR="00265A96" w:rsidRDefault="00265A96" w:rsidP="007B4670">
      <w:pPr>
        <w:jc w:val="both"/>
        <w:rPr>
          <w:rFonts w:ascii="Times New Roman" w:hAnsi="Times New Roman" w:cs="Times New Roman"/>
          <w:bCs/>
          <w:sz w:val="24"/>
          <w:szCs w:val="28"/>
        </w:rPr>
      </w:pPr>
    </w:p>
    <w:p w14:paraId="00466E53" w14:textId="77777777" w:rsidR="00FE2F3E" w:rsidRPr="001B2AE4" w:rsidRDefault="00FE2F3E" w:rsidP="00FE2F3E">
      <w:pPr>
        <w:rPr>
          <w:rFonts w:ascii="Times New Roman" w:hAnsi="Times New Roman"/>
          <w:b/>
          <w:sz w:val="24"/>
          <w:szCs w:val="24"/>
          <w:u w:val="single"/>
        </w:rPr>
      </w:pPr>
      <w:r w:rsidRPr="001B2AE4">
        <w:rPr>
          <w:rFonts w:ascii="Times New Roman" w:hAnsi="Times New Roman"/>
          <w:b/>
          <w:sz w:val="24"/>
          <w:szCs w:val="24"/>
          <w:u w:val="single"/>
        </w:rPr>
        <w:t>Learning Methodology:</w:t>
      </w:r>
    </w:p>
    <w:p w14:paraId="0AD89E33" w14:textId="77777777" w:rsidR="00FE2F3E" w:rsidRPr="001B2AE4" w:rsidRDefault="00FE2F3E" w:rsidP="00FE2F3E">
      <w:pPr>
        <w:tabs>
          <w:tab w:val="left" w:pos="930"/>
        </w:tabs>
        <w:rPr>
          <w:rFonts w:ascii="Times New Roman" w:hAnsi="Times New Roman"/>
          <w:b/>
          <w:sz w:val="24"/>
          <w:szCs w:val="24"/>
          <w:u w:val="single"/>
        </w:rPr>
      </w:pPr>
      <w:r w:rsidRPr="001B2AE4">
        <w:rPr>
          <w:rFonts w:ascii="Times New Roman" w:hAnsi="Times New Roman"/>
          <w:b/>
          <w:sz w:val="24"/>
          <w:szCs w:val="24"/>
          <w:u w:val="single"/>
        </w:rPr>
        <w:t>Grade Evaluation Criteria</w:t>
      </w:r>
    </w:p>
    <w:p w14:paraId="3339B324" w14:textId="77777777" w:rsidR="00FE2F3E" w:rsidRPr="001B2AE4" w:rsidRDefault="00FE2F3E" w:rsidP="00FE2F3E">
      <w:pPr>
        <w:tabs>
          <w:tab w:val="left" w:pos="930"/>
        </w:tabs>
        <w:spacing w:line="240" w:lineRule="auto"/>
        <w:rPr>
          <w:rFonts w:ascii="Times New Roman" w:hAnsi="Times New Roman"/>
          <w:sz w:val="24"/>
          <w:szCs w:val="24"/>
        </w:rPr>
      </w:pPr>
      <w:r w:rsidRPr="001B2AE4">
        <w:rPr>
          <w:rFonts w:ascii="Times New Roman" w:hAnsi="Times New Roman"/>
          <w:sz w:val="24"/>
          <w:szCs w:val="24"/>
        </w:rPr>
        <w:t>Following is the criteria for the distribution of marks to evaluate final grade in a semester.</w:t>
      </w:r>
    </w:p>
    <w:tbl>
      <w:tblPr>
        <w:tblStyle w:val="TableGrid"/>
        <w:tblW w:w="0" w:type="auto"/>
        <w:tblLook w:val="04A0" w:firstRow="1" w:lastRow="0" w:firstColumn="1" w:lastColumn="0" w:noHBand="0" w:noVBand="1"/>
      </w:tblPr>
      <w:tblGrid>
        <w:gridCol w:w="2605"/>
        <w:gridCol w:w="3240"/>
      </w:tblGrid>
      <w:tr w:rsidR="006638EC" w:rsidRPr="006638EC" w14:paraId="3DC8AEB7" w14:textId="77777777" w:rsidTr="006638EC">
        <w:tc>
          <w:tcPr>
            <w:tcW w:w="2605" w:type="dxa"/>
          </w:tcPr>
          <w:p w14:paraId="0131754C" w14:textId="77777777" w:rsidR="006638EC" w:rsidRPr="006638EC" w:rsidRDefault="006638EC" w:rsidP="00090024">
            <w:pPr>
              <w:rPr>
                <w:rFonts w:ascii="Times New Roman" w:hAnsi="Times New Roman"/>
                <w:b/>
                <w:sz w:val="24"/>
                <w:szCs w:val="24"/>
              </w:rPr>
            </w:pPr>
            <w:r w:rsidRPr="006638EC">
              <w:rPr>
                <w:rFonts w:ascii="Times New Roman" w:hAnsi="Times New Roman"/>
                <w:b/>
                <w:sz w:val="24"/>
                <w:szCs w:val="24"/>
              </w:rPr>
              <w:t>Marks Evaluation</w:t>
            </w:r>
          </w:p>
        </w:tc>
        <w:tc>
          <w:tcPr>
            <w:tcW w:w="3240" w:type="dxa"/>
          </w:tcPr>
          <w:p w14:paraId="5891EF16" w14:textId="30696A76" w:rsidR="006638EC" w:rsidRPr="006638EC" w:rsidRDefault="006638EC" w:rsidP="00090024">
            <w:pPr>
              <w:rPr>
                <w:rFonts w:ascii="Times New Roman" w:hAnsi="Times New Roman"/>
                <w:b/>
                <w:sz w:val="24"/>
                <w:szCs w:val="24"/>
              </w:rPr>
            </w:pPr>
            <w:r>
              <w:rPr>
                <w:rFonts w:ascii="Times New Roman" w:hAnsi="Times New Roman"/>
                <w:b/>
                <w:sz w:val="24"/>
                <w:szCs w:val="24"/>
              </w:rPr>
              <w:t xml:space="preserve">          </w:t>
            </w:r>
            <w:r w:rsidRPr="006638EC">
              <w:rPr>
                <w:rFonts w:ascii="Times New Roman" w:hAnsi="Times New Roman"/>
                <w:b/>
                <w:sz w:val="24"/>
                <w:szCs w:val="24"/>
              </w:rPr>
              <w:t>Marks in percentage</w:t>
            </w:r>
          </w:p>
        </w:tc>
      </w:tr>
      <w:tr w:rsidR="006638EC" w:rsidRPr="006638EC" w14:paraId="75D1C0D2" w14:textId="77777777" w:rsidTr="006638EC">
        <w:tc>
          <w:tcPr>
            <w:tcW w:w="2605" w:type="dxa"/>
          </w:tcPr>
          <w:p w14:paraId="56E38A8E" w14:textId="77777777" w:rsidR="006638EC" w:rsidRPr="006638EC" w:rsidRDefault="006638EC" w:rsidP="00090024">
            <w:pPr>
              <w:rPr>
                <w:rFonts w:ascii="Times New Roman" w:hAnsi="Times New Roman"/>
                <w:sz w:val="24"/>
                <w:szCs w:val="24"/>
              </w:rPr>
            </w:pPr>
            <w:r w:rsidRPr="006638EC">
              <w:rPr>
                <w:rFonts w:ascii="Times New Roman" w:hAnsi="Times New Roman"/>
                <w:sz w:val="24"/>
                <w:szCs w:val="24"/>
              </w:rPr>
              <w:t>Quizzes</w:t>
            </w:r>
          </w:p>
        </w:tc>
        <w:tc>
          <w:tcPr>
            <w:tcW w:w="3240" w:type="dxa"/>
          </w:tcPr>
          <w:p w14:paraId="1C3F3B33" w14:textId="44B0817F" w:rsidR="006638EC" w:rsidRPr="006638EC" w:rsidRDefault="006638EC" w:rsidP="006638EC">
            <w:pPr>
              <w:jc w:val="center"/>
              <w:rPr>
                <w:rFonts w:ascii="Times New Roman" w:hAnsi="Times New Roman"/>
                <w:sz w:val="24"/>
                <w:szCs w:val="24"/>
              </w:rPr>
            </w:pPr>
            <w:r w:rsidRPr="006638EC">
              <w:rPr>
                <w:rFonts w:ascii="Times New Roman" w:hAnsi="Times New Roman"/>
                <w:sz w:val="24"/>
                <w:szCs w:val="24"/>
              </w:rPr>
              <w:t>15%</w:t>
            </w:r>
          </w:p>
        </w:tc>
      </w:tr>
      <w:tr w:rsidR="006638EC" w:rsidRPr="006638EC" w14:paraId="26BD039D" w14:textId="77777777" w:rsidTr="006638EC">
        <w:tc>
          <w:tcPr>
            <w:tcW w:w="2605" w:type="dxa"/>
          </w:tcPr>
          <w:p w14:paraId="0ADF2384" w14:textId="77777777" w:rsidR="006638EC" w:rsidRPr="006638EC" w:rsidRDefault="006638EC" w:rsidP="00090024">
            <w:pPr>
              <w:rPr>
                <w:rFonts w:ascii="Times New Roman" w:hAnsi="Times New Roman"/>
                <w:sz w:val="24"/>
                <w:szCs w:val="24"/>
              </w:rPr>
            </w:pPr>
            <w:r w:rsidRPr="006638EC">
              <w:rPr>
                <w:rFonts w:ascii="Times New Roman" w:hAnsi="Times New Roman"/>
                <w:sz w:val="24"/>
                <w:szCs w:val="24"/>
              </w:rPr>
              <w:t>Assignments</w:t>
            </w:r>
          </w:p>
        </w:tc>
        <w:tc>
          <w:tcPr>
            <w:tcW w:w="3240" w:type="dxa"/>
          </w:tcPr>
          <w:p w14:paraId="4086FAE2" w14:textId="4264CC77" w:rsidR="006638EC" w:rsidRPr="006638EC" w:rsidRDefault="006638EC" w:rsidP="006638EC">
            <w:pPr>
              <w:jc w:val="center"/>
              <w:rPr>
                <w:rFonts w:ascii="Times New Roman" w:hAnsi="Times New Roman"/>
                <w:sz w:val="24"/>
                <w:szCs w:val="24"/>
              </w:rPr>
            </w:pPr>
            <w:r w:rsidRPr="006638EC">
              <w:rPr>
                <w:rFonts w:ascii="Times New Roman" w:hAnsi="Times New Roman"/>
                <w:sz w:val="24"/>
                <w:szCs w:val="24"/>
              </w:rPr>
              <w:t>10%</w:t>
            </w:r>
          </w:p>
        </w:tc>
      </w:tr>
      <w:tr w:rsidR="006638EC" w:rsidRPr="006638EC" w14:paraId="449C4B90" w14:textId="77777777" w:rsidTr="006638EC">
        <w:tc>
          <w:tcPr>
            <w:tcW w:w="2605" w:type="dxa"/>
          </w:tcPr>
          <w:p w14:paraId="3C406272" w14:textId="77777777" w:rsidR="006638EC" w:rsidRPr="006638EC" w:rsidRDefault="006638EC" w:rsidP="00090024">
            <w:pPr>
              <w:rPr>
                <w:rFonts w:ascii="Times New Roman" w:hAnsi="Times New Roman"/>
                <w:sz w:val="24"/>
                <w:szCs w:val="24"/>
              </w:rPr>
            </w:pPr>
            <w:r w:rsidRPr="006638EC">
              <w:rPr>
                <w:rFonts w:ascii="Times New Roman" w:hAnsi="Times New Roman"/>
                <w:sz w:val="24"/>
                <w:szCs w:val="24"/>
              </w:rPr>
              <w:t>Mid Term</w:t>
            </w:r>
          </w:p>
        </w:tc>
        <w:tc>
          <w:tcPr>
            <w:tcW w:w="3240" w:type="dxa"/>
          </w:tcPr>
          <w:p w14:paraId="46784474" w14:textId="3004B737" w:rsidR="006638EC" w:rsidRPr="006638EC" w:rsidRDefault="006638EC" w:rsidP="006638EC">
            <w:pPr>
              <w:jc w:val="center"/>
              <w:rPr>
                <w:rFonts w:ascii="Times New Roman" w:hAnsi="Times New Roman"/>
                <w:sz w:val="24"/>
                <w:szCs w:val="24"/>
              </w:rPr>
            </w:pPr>
            <w:r w:rsidRPr="006638EC">
              <w:rPr>
                <w:rFonts w:ascii="Times New Roman" w:hAnsi="Times New Roman"/>
                <w:sz w:val="24"/>
                <w:szCs w:val="24"/>
              </w:rPr>
              <w:t>25%</w:t>
            </w:r>
          </w:p>
        </w:tc>
      </w:tr>
      <w:tr w:rsidR="006638EC" w:rsidRPr="006638EC" w14:paraId="6E1E2469" w14:textId="77777777" w:rsidTr="006638EC">
        <w:tc>
          <w:tcPr>
            <w:tcW w:w="2605" w:type="dxa"/>
          </w:tcPr>
          <w:p w14:paraId="3B0BA044" w14:textId="77777777" w:rsidR="006638EC" w:rsidRPr="006638EC" w:rsidRDefault="006638EC" w:rsidP="00090024">
            <w:pPr>
              <w:rPr>
                <w:rFonts w:ascii="Times New Roman" w:hAnsi="Times New Roman"/>
                <w:sz w:val="24"/>
                <w:szCs w:val="24"/>
              </w:rPr>
            </w:pPr>
            <w:r w:rsidRPr="006638EC">
              <w:rPr>
                <w:rFonts w:ascii="Times New Roman" w:hAnsi="Times New Roman"/>
                <w:sz w:val="24"/>
                <w:szCs w:val="24"/>
              </w:rPr>
              <w:t>Final Term</w:t>
            </w:r>
          </w:p>
        </w:tc>
        <w:tc>
          <w:tcPr>
            <w:tcW w:w="3240" w:type="dxa"/>
          </w:tcPr>
          <w:p w14:paraId="60CDCE85" w14:textId="3FF5857C" w:rsidR="006638EC" w:rsidRPr="006638EC" w:rsidRDefault="006638EC" w:rsidP="006638EC">
            <w:pPr>
              <w:jc w:val="center"/>
              <w:rPr>
                <w:rFonts w:ascii="Times New Roman" w:hAnsi="Times New Roman"/>
                <w:sz w:val="24"/>
                <w:szCs w:val="24"/>
              </w:rPr>
            </w:pPr>
            <w:r w:rsidRPr="006638EC">
              <w:rPr>
                <w:rFonts w:ascii="Times New Roman" w:hAnsi="Times New Roman"/>
                <w:sz w:val="24"/>
                <w:szCs w:val="24"/>
              </w:rPr>
              <w:t>50%</w:t>
            </w:r>
          </w:p>
        </w:tc>
      </w:tr>
      <w:tr w:rsidR="006638EC" w:rsidRPr="006638EC" w14:paraId="7983891F" w14:textId="77777777" w:rsidTr="006638EC">
        <w:tc>
          <w:tcPr>
            <w:tcW w:w="2605" w:type="dxa"/>
          </w:tcPr>
          <w:p w14:paraId="1567C110" w14:textId="77777777" w:rsidR="006638EC" w:rsidRPr="006638EC" w:rsidRDefault="006638EC" w:rsidP="00090024">
            <w:pPr>
              <w:rPr>
                <w:rFonts w:ascii="Times New Roman" w:hAnsi="Times New Roman"/>
                <w:sz w:val="24"/>
                <w:szCs w:val="24"/>
              </w:rPr>
            </w:pPr>
            <w:r w:rsidRPr="006638EC">
              <w:rPr>
                <w:rFonts w:ascii="Times New Roman" w:hAnsi="Times New Roman"/>
                <w:sz w:val="24"/>
                <w:szCs w:val="24"/>
              </w:rPr>
              <w:lastRenderedPageBreak/>
              <w:t>Total</w:t>
            </w:r>
          </w:p>
        </w:tc>
        <w:tc>
          <w:tcPr>
            <w:tcW w:w="3240" w:type="dxa"/>
          </w:tcPr>
          <w:p w14:paraId="2EDC909A" w14:textId="77777777" w:rsidR="006638EC" w:rsidRPr="006638EC" w:rsidRDefault="006638EC" w:rsidP="006638EC">
            <w:pPr>
              <w:jc w:val="center"/>
              <w:rPr>
                <w:rFonts w:ascii="Times New Roman" w:hAnsi="Times New Roman"/>
                <w:sz w:val="24"/>
                <w:szCs w:val="24"/>
              </w:rPr>
            </w:pPr>
            <w:r w:rsidRPr="006638EC">
              <w:rPr>
                <w:rFonts w:ascii="Times New Roman" w:hAnsi="Times New Roman"/>
                <w:sz w:val="24"/>
                <w:szCs w:val="24"/>
              </w:rPr>
              <w:t>100%</w:t>
            </w:r>
          </w:p>
        </w:tc>
      </w:tr>
    </w:tbl>
    <w:p w14:paraId="2DCF5924" w14:textId="77777777" w:rsidR="00FE2F3E" w:rsidRDefault="00FE2F3E" w:rsidP="00FE2F3E">
      <w:pPr>
        <w:tabs>
          <w:tab w:val="left" w:pos="930"/>
        </w:tabs>
        <w:rPr>
          <w:rFonts w:ascii="Times New Roman" w:hAnsi="Times New Roman"/>
          <w:sz w:val="24"/>
          <w:szCs w:val="24"/>
        </w:rPr>
      </w:pPr>
    </w:p>
    <w:p w14:paraId="09F5382F" w14:textId="26AD4AC3" w:rsidR="00994546" w:rsidRDefault="00FE2F3E" w:rsidP="00994546">
      <w:pPr>
        <w:tabs>
          <w:tab w:val="left" w:pos="930"/>
        </w:tabs>
        <w:rPr>
          <w:rFonts w:ascii="Times New Roman" w:hAnsi="Times New Roman"/>
          <w:b/>
          <w:sz w:val="24"/>
          <w:szCs w:val="24"/>
          <w:u w:val="single"/>
        </w:rPr>
      </w:pPr>
      <w:r w:rsidRPr="00FE2F3E">
        <w:rPr>
          <w:rFonts w:ascii="Times New Roman" w:hAnsi="Times New Roman"/>
          <w:b/>
          <w:sz w:val="24"/>
          <w:szCs w:val="24"/>
          <w:u w:val="single"/>
        </w:rPr>
        <w:t xml:space="preserve"> </w:t>
      </w:r>
      <w:r w:rsidRPr="001B2AE4">
        <w:rPr>
          <w:rFonts w:ascii="Times New Roman" w:hAnsi="Times New Roman"/>
          <w:b/>
          <w:sz w:val="24"/>
          <w:szCs w:val="24"/>
          <w:u w:val="single"/>
        </w:rPr>
        <w:t>Recommended Text Books:</w:t>
      </w:r>
    </w:p>
    <w:p w14:paraId="6119CF10" w14:textId="46D06120" w:rsidR="003E0100" w:rsidRPr="003E0100" w:rsidRDefault="003E0100" w:rsidP="003E0100">
      <w:pPr>
        <w:pStyle w:val="ListParagraph"/>
        <w:numPr>
          <w:ilvl w:val="0"/>
          <w:numId w:val="31"/>
        </w:numPr>
        <w:tabs>
          <w:tab w:val="left" w:pos="930"/>
        </w:tabs>
        <w:rPr>
          <w:rFonts w:ascii="Times New Roman" w:hAnsi="Times New Roman"/>
          <w:bCs/>
          <w:sz w:val="24"/>
          <w:szCs w:val="24"/>
        </w:rPr>
      </w:pPr>
      <w:r w:rsidRPr="003E0100">
        <w:rPr>
          <w:rFonts w:ascii="Times New Roman" w:hAnsi="Times New Roman"/>
          <w:bCs/>
          <w:sz w:val="24"/>
          <w:szCs w:val="24"/>
        </w:rPr>
        <w:t xml:space="preserve">"Cost Estimation: Methods and Tools" by Gregory K. </w:t>
      </w:r>
      <w:proofErr w:type="spellStart"/>
      <w:r w:rsidRPr="003E0100">
        <w:rPr>
          <w:rFonts w:ascii="Times New Roman" w:hAnsi="Times New Roman"/>
          <w:bCs/>
          <w:sz w:val="24"/>
          <w:szCs w:val="24"/>
        </w:rPr>
        <w:t>Mislick</w:t>
      </w:r>
      <w:proofErr w:type="spellEnd"/>
      <w:r w:rsidRPr="003E0100">
        <w:rPr>
          <w:rFonts w:ascii="Times New Roman" w:hAnsi="Times New Roman"/>
          <w:bCs/>
          <w:sz w:val="24"/>
          <w:szCs w:val="24"/>
        </w:rPr>
        <w:t xml:space="preserve"> and Daniel A. Nussbaum, 2015, Wiley</w:t>
      </w:r>
    </w:p>
    <w:p w14:paraId="53B0F5BE" w14:textId="77777777" w:rsidR="003E0100" w:rsidRDefault="003E0100" w:rsidP="003E0100">
      <w:pPr>
        <w:tabs>
          <w:tab w:val="left" w:pos="930"/>
        </w:tabs>
        <w:rPr>
          <w:rFonts w:ascii="Times New Roman" w:hAnsi="Times New Roman"/>
          <w:b/>
          <w:sz w:val="24"/>
          <w:szCs w:val="24"/>
          <w:u w:val="single"/>
        </w:rPr>
      </w:pPr>
    </w:p>
    <w:p w14:paraId="2DB544E9" w14:textId="3A641112" w:rsidR="00FE2F3E" w:rsidRDefault="00FE2F3E" w:rsidP="00FE2F3E">
      <w:pPr>
        <w:tabs>
          <w:tab w:val="left" w:pos="930"/>
        </w:tabs>
        <w:jc w:val="both"/>
        <w:rPr>
          <w:rFonts w:ascii="Times New Roman" w:hAnsi="Times New Roman"/>
          <w:b/>
          <w:sz w:val="24"/>
          <w:szCs w:val="20"/>
          <w:u w:val="single"/>
        </w:rPr>
      </w:pPr>
      <w:r w:rsidRPr="001B2AE4">
        <w:rPr>
          <w:rFonts w:ascii="Times New Roman" w:hAnsi="Times New Roman"/>
          <w:b/>
          <w:sz w:val="24"/>
          <w:szCs w:val="20"/>
          <w:u w:val="single"/>
        </w:rPr>
        <w:t>Reference Books:</w:t>
      </w:r>
    </w:p>
    <w:p w14:paraId="24485340" w14:textId="77777777" w:rsidR="003E0100" w:rsidRPr="003E0100" w:rsidRDefault="003E0100" w:rsidP="003E0100">
      <w:pPr>
        <w:pStyle w:val="ListParagraph"/>
        <w:numPr>
          <w:ilvl w:val="0"/>
          <w:numId w:val="30"/>
        </w:numPr>
        <w:tabs>
          <w:tab w:val="left" w:pos="930"/>
        </w:tabs>
        <w:rPr>
          <w:rFonts w:ascii="Times New Roman" w:hAnsi="Times New Roman"/>
          <w:bCs/>
          <w:sz w:val="24"/>
          <w:szCs w:val="24"/>
        </w:rPr>
      </w:pPr>
      <w:r w:rsidRPr="003E0100">
        <w:rPr>
          <w:rFonts w:ascii="Times New Roman" w:hAnsi="Times New Roman"/>
          <w:bCs/>
          <w:sz w:val="24"/>
          <w:szCs w:val="24"/>
        </w:rPr>
        <w:t xml:space="preserve">"Estimating Construction Costs" by Robert L. </w:t>
      </w:r>
      <w:proofErr w:type="spellStart"/>
      <w:r w:rsidRPr="003E0100">
        <w:rPr>
          <w:rFonts w:ascii="Times New Roman" w:hAnsi="Times New Roman"/>
          <w:bCs/>
          <w:sz w:val="24"/>
          <w:szCs w:val="24"/>
        </w:rPr>
        <w:t>Peurifoy</w:t>
      </w:r>
      <w:proofErr w:type="spellEnd"/>
      <w:r w:rsidRPr="003E0100">
        <w:rPr>
          <w:rFonts w:ascii="Times New Roman" w:hAnsi="Times New Roman"/>
          <w:bCs/>
          <w:sz w:val="24"/>
          <w:szCs w:val="24"/>
        </w:rPr>
        <w:t xml:space="preserve">, </w:t>
      </w:r>
      <w:proofErr w:type="spellStart"/>
      <w:r w:rsidRPr="003E0100">
        <w:rPr>
          <w:rFonts w:ascii="Times New Roman" w:hAnsi="Times New Roman"/>
          <w:bCs/>
          <w:sz w:val="24"/>
          <w:szCs w:val="24"/>
        </w:rPr>
        <w:t>Garold</w:t>
      </w:r>
      <w:proofErr w:type="spellEnd"/>
      <w:r w:rsidRPr="003E0100">
        <w:rPr>
          <w:rFonts w:ascii="Times New Roman" w:hAnsi="Times New Roman"/>
          <w:bCs/>
          <w:sz w:val="24"/>
          <w:szCs w:val="24"/>
        </w:rPr>
        <w:t xml:space="preserve"> D. </w:t>
      </w:r>
      <w:proofErr w:type="spellStart"/>
      <w:r w:rsidRPr="003E0100">
        <w:rPr>
          <w:rFonts w:ascii="Times New Roman" w:hAnsi="Times New Roman"/>
          <w:bCs/>
          <w:sz w:val="24"/>
          <w:szCs w:val="24"/>
        </w:rPr>
        <w:t>Oberlender</w:t>
      </w:r>
      <w:proofErr w:type="spellEnd"/>
      <w:r w:rsidRPr="003E0100">
        <w:rPr>
          <w:rFonts w:ascii="Times New Roman" w:hAnsi="Times New Roman"/>
          <w:bCs/>
          <w:sz w:val="24"/>
          <w:szCs w:val="24"/>
        </w:rPr>
        <w:t>, 2013 (6th Edition), McGraw-Hill Education</w:t>
      </w:r>
    </w:p>
    <w:p w14:paraId="05AE8D9A" w14:textId="77777777" w:rsidR="003E0100" w:rsidRPr="003E0100" w:rsidRDefault="003E0100" w:rsidP="003E0100">
      <w:pPr>
        <w:pStyle w:val="ListParagraph"/>
        <w:numPr>
          <w:ilvl w:val="0"/>
          <w:numId w:val="30"/>
        </w:numPr>
        <w:tabs>
          <w:tab w:val="left" w:pos="930"/>
        </w:tabs>
        <w:rPr>
          <w:rFonts w:ascii="Times New Roman" w:hAnsi="Times New Roman"/>
          <w:bCs/>
          <w:sz w:val="24"/>
          <w:szCs w:val="24"/>
        </w:rPr>
      </w:pPr>
      <w:r w:rsidRPr="003E0100">
        <w:rPr>
          <w:rFonts w:ascii="Times New Roman" w:hAnsi="Times New Roman"/>
          <w:bCs/>
          <w:sz w:val="24"/>
          <w:szCs w:val="24"/>
        </w:rPr>
        <w:t>"Willis's Elements of Quantity Surveying" by Sandra Lee, Bill Trench, and Andrew Willis, 2020 (13th Edition), Wiley-Blackwell</w:t>
      </w:r>
    </w:p>
    <w:p w14:paraId="2BEFA98D" w14:textId="51A81D4B" w:rsidR="003E0100" w:rsidRPr="003E0100" w:rsidRDefault="003E0100" w:rsidP="003E0100">
      <w:pPr>
        <w:pStyle w:val="ListParagraph"/>
        <w:numPr>
          <w:ilvl w:val="0"/>
          <w:numId w:val="30"/>
        </w:numPr>
        <w:tabs>
          <w:tab w:val="left" w:pos="930"/>
        </w:tabs>
        <w:jc w:val="both"/>
        <w:rPr>
          <w:rFonts w:ascii="Times New Roman" w:hAnsi="Times New Roman"/>
          <w:bCs/>
          <w:sz w:val="24"/>
          <w:szCs w:val="20"/>
        </w:rPr>
      </w:pPr>
      <w:r w:rsidRPr="003E0100">
        <w:rPr>
          <w:rFonts w:ascii="Times New Roman" w:hAnsi="Times New Roman"/>
          <w:bCs/>
          <w:sz w:val="24"/>
          <w:szCs w:val="20"/>
        </w:rPr>
        <w:t>"New Aspects of Quantity Surveying Practice" by Duncan Cartlidge, 2020 (4th Edition), Routledge</w:t>
      </w:r>
    </w:p>
    <w:p w14:paraId="099A987D" w14:textId="7D713F22" w:rsidR="00FE2F3E" w:rsidRDefault="00FE2F3E" w:rsidP="00FE2F3E">
      <w:pPr>
        <w:tabs>
          <w:tab w:val="left" w:pos="930"/>
        </w:tabs>
        <w:spacing w:line="240" w:lineRule="auto"/>
        <w:rPr>
          <w:rFonts w:ascii="Times New Roman" w:hAnsi="Times New Roman"/>
          <w:sz w:val="24"/>
          <w:szCs w:val="24"/>
        </w:rPr>
      </w:pPr>
    </w:p>
    <w:p w14:paraId="7C8FF70E" w14:textId="005220E1" w:rsidR="003E0100" w:rsidRPr="003E0100" w:rsidRDefault="003E0100" w:rsidP="00FE2F3E">
      <w:pPr>
        <w:tabs>
          <w:tab w:val="left" w:pos="930"/>
        </w:tabs>
        <w:spacing w:line="240" w:lineRule="auto"/>
        <w:rPr>
          <w:rFonts w:ascii="Times New Roman" w:hAnsi="Times New Roman"/>
          <w:b/>
          <w:bCs/>
          <w:sz w:val="24"/>
          <w:szCs w:val="24"/>
          <w:u w:val="single"/>
        </w:rPr>
      </w:pPr>
      <w:r w:rsidRPr="003E0100">
        <w:rPr>
          <w:rFonts w:ascii="Times New Roman" w:hAnsi="Times New Roman"/>
          <w:b/>
          <w:bCs/>
          <w:sz w:val="24"/>
          <w:szCs w:val="24"/>
          <w:u w:val="single"/>
        </w:rPr>
        <w:t>Course Schedule</w:t>
      </w:r>
    </w:p>
    <w:p w14:paraId="625059FF" w14:textId="3F996660" w:rsidR="00FE2F3E" w:rsidRDefault="00FE2F3E" w:rsidP="00FE2F3E">
      <w:pPr>
        <w:tabs>
          <w:tab w:val="left" w:pos="930"/>
        </w:tabs>
        <w:spacing w:line="240" w:lineRule="auto"/>
        <w:rPr>
          <w:rFonts w:ascii="Times New Roman" w:hAnsi="Times New Roman"/>
          <w:sz w:val="24"/>
          <w:szCs w:val="24"/>
        </w:rPr>
      </w:pPr>
    </w:p>
    <w:tbl>
      <w:tblPr>
        <w:tblW w:w="10080" w:type="dxa"/>
        <w:tblInd w:w="-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46"/>
        <w:gridCol w:w="6620"/>
        <w:gridCol w:w="1814"/>
      </w:tblGrid>
      <w:tr w:rsidR="00FE2F3E" w:rsidRPr="001B2AE4" w14:paraId="1EB1F750" w14:textId="77777777" w:rsidTr="006638EC">
        <w:trPr>
          <w:trHeight w:val="1356"/>
        </w:trPr>
        <w:tc>
          <w:tcPr>
            <w:tcW w:w="1646" w:type="dxa"/>
          </w:tcPr>
          <w:p w14:paraId="4883425A" w14:textId="77777777" w:rsidR="00FE2F3E" w:rsidRPr="001B2AE4" w:rsidRDefault="00FE2F3E" w:rsidP="00247159">
            <w:pPr>
              <w:spacing w:after="0" w:line="480" w:lineRule="auto"/>
              <w:rPr>
                <w:rFonts w:ascii="Times New Roman" w:hAnsi="Times New Roman"/>
                <w:b/>
                <w:sz w:val="24"/>
                <w:szCs w:val="24"/>
              </w:rPr>
            </w:pPr>
          </w:p>
          <w:p w14:paraId="6E95497D" w14:textId="77777777" w:rsidR="00FE2F3E" w:rsidRPr="001B2AE4" w:rsidRDefault="00FE2F3E" w:rsidP="00247159">
            <w:pPr>
              <w:spacing w:after="0" w:line="480" w:lineRule="auto"/>
              <w:rPr>
                <w:rFonts w:ascii="Times New Roman" w:hAnsi="Times New Roman"/>
                <w:b/>
                <w:sz w:val="24"/>
                <w:szCs w:val="24"/>
              </w:rPr>
            </w:pPr>
            <w:r w:rsidRPr="001B2AE4">
              <w:rPr>
                <w:rFonts w:ascii="Times New Roman" w:hAnsi="Times New Roman"/>
                <w:b/>
                <w:sz w:val="24"/>
                <w:szCs w:val="24"/>
              </w:rPr>
              <w:t xml:space="preserve">  Week</w:t>
            </w:r>
          </w:p>
        </w:tc>
        <w:tc>
          <w:tcPr>
            <w:tcW w:w="6620" w:type="dxa"/>
          </w:tcPr>
          <w:p w14:paraId="70313598" w14:textId="77777777" w:rsidR="00FE2F3E" w:rsidRPr="001B2AE4" w:rsidRDefault="00FE2F3E" w:rsidP="00247159">
            <w:pPr>
              <w:spacing w:after="0" w:line="480" w:lineRule="auto"/>
              <w:rPr>
                <w:rFonts w:ascii="Times New Roman" w:hAnsi="Times New Roman"/>
                <w:b/>
                <w:sz w:val="24"/>
                <w:szCs w:val="24"/>
              </w:rPr>
            </w:pPr>
          </w:p>
          <w:p w14:paraId="2AE20BB8" w14:textId="77777777" w:rsidR="00FE2F3E" w:rsidRPr="001B2AE4" w:rsidRDefault="00FE2F3E" w:rsidP="00247159">
            <w:pPr>
              <w:spacing w:after="0" w:line="240" w:lineRule="auto"/>
              <w:rPr>
                <w:rFonts w:ascii="Times New Roman" w:hAnsi="Times New Roman"/>
                <w:b/>
                <w:sz w:val="24"/>
                <w:szCs w:val="24"/>
              </w:rPr>
            </w:pPr>
            <w:r w:rsidRPr="001B2AE4">
              <w:rPr>
                <w:rFonts w:ascii="Times New Roman" w:hAnsi="Times New Roman"/>
                <w:b/>
                <w:sz w:val="24"/>
                <w:szCs w:val="24"/>
              </w:rPr>
              <w:t xml:space="preserve">                                    Course Contents                                                                 </w:t>
            </w:r>
          </w:p>
          <w:p w14:paraId="3CE8634B" w14:textId="77777777" w:rsidR="00FE2F3E" w:rsidRPr="001B2AE4" w:rsidRDefault="00FE2F3E" w:rsidP="00247159">
            <w:pPr>
              <w:tabs>
                <w:tab w:val="left" w:pos="1065"/>
              </w:tabs>
              <w:spacing w:after="0" w:line="240" w:lineRule="auto"/>
              <w:rPr>
                <w:rFonts w:ascii="Times New Roman" w:hAnsi="Times New Roman"/>
                <w:b/>
                <w:sz w:val="24"/>
                <w:szCs w:val="24"/>
              </w:rPr>
            </w:pPr>
            <w:r w:rsidRPr="001B2AE4">
              <w:rPr>
                <w:rFonts w:ascii="Times New Roman" w:hAnsi="Times New Roman"/>
                <w:b/>
                <w:sz w:val="24"/>
                <w:szCs w:val="24"/>
              </w:rPr>
              <w:tab/>
            </w:r>
          </w:p>
        </w:tc>
        <w:tc>
          <w:tcPr>
            <w:tcW w:w="1814" w:type="dxa"/>
          </w:tcPr>
          <w:p w14:paraId="3A35F8BB" w14:textId="77777777" w:rsidR="00FE2F3E" w:rsidRPr="001B2AE4" w:rsidRDefault="00FE2F3E" w:rsidP="00247159">
            <w:pPr>
              <w:spacing w:after="0" w:line="480" w:lineRule="auto"/>
              <w:rPr>
                <w:rFonts w:ascii="Times New Roman" w:hAnsi="Times New Roman"/>
                <w:b/>
                <w:sz w:val="24"/>
                <w:szCs w:val="24"/>
              </w:rPr>
            </w:pPr>
          </w:p>
          <w:p w14:paraId="4393F886" w14:textId="77777777" w:rsidR="00FE2F3E" w:rsidRPr="001B2AE4" w:rsidRDefault="00FE2F3E" w:rsidP="00247159">
            <w:pPr>
              <w:spacing w:after="0" w:line="480" w:lineRule="auto"/>
              <w:rPr>
                <w:rFonts w:ascii="Times New Roman" w:hAnsi="Times New Roman"/>
                <w:b/>
                <w:sz w:val="24"/>
                <w:szCs w:val="24"/>
              </w:rPr>
            </w:pPr>
            <w:r w:rsidRPr="001B2AE4">
              <w:rPr>
                <w:rFonts w:ascii="Times New Roman" w:hAnsi="Times New Roman"/>
                <w:b/>
                <w:sz w:val="24"/>
                <w:szCs w:val="24"/>
              </w:rPr>
              <w:t>CLO’s</w:t>
            </w:r>
          </w:p>
        </w:tc>
      </w:tr>
      <w:tr w:rsidR="00FE2F3E" w:rsidRPr="001B2AE4" w14:paraId="3D84D98B" w14:textId="77777777" w:rsidTr="006638EC">
        <w:trPr>
          <w:trHeight w:val="1707"/>
        </w:trPr>
        <w:tc>
          <w:tcPr>
            <w:tcW w:w="1646" w:type="dxa"/>
          </w:tcPr>
          <w:p w14:paraId="02DAAB0A" w14:textId="67A8EB64" w:rsidR="00FE2F3E" w:rsidRPr="001B2AE4" w:rsidRDefault="008D3B0B" w:rsidP="00247159">
            <w:pPr>
              <w:spacing w:after="0" w:line="240" w:lineRule="auto"/>
              <w:rPr>
                <w:rFonts w:ascii="Times New Roman" w:hAnsi="Times New Roman"/>
                <w:sz w:val="24"/>
                <w:szCs w:val="24"/>
              </w:rPr>
            </w:pPr>
            <w:r>
              <w:rPr>
                <w:rFonts w:ascii="Times New Roman" w:hAnsi="Times New Roman"/>
                <w:sz w:val="24"/>
                <w:szCs w:val="24"/>
              </w:rPr>
              <w:t>1</w:t>
            </w:r>
          </w:p>
        </w:tc>
        <w:tc>
          <w:tcPr>
            <w:tcW w:w="6620" w:type="dxa"/>
          </w:tcPr>
          <w:p w14:paraId="27AA7099" w14:textId="3A445775" w:rsidR="00FE2F3E" w:rsidRPr="008D3B0B" w:rsidRDefault="00935524" w:rsidP="008D3B0B">
            <w:pPr>
              <w:spacing w:before="100" w:beforeAutospacing="1" w:after="100" w:afterAutospacing="1" w:line="240" w:lineRule="auto"/>
              <w:rPr>
                <w:rFonts w:ascii="Times New Roman" w:eastAsia="Times New Roman" w:hAnsi="Times New Roman" w:cs="Times New Roman"/>
                <w:b/>
                <w:kern w:val="0"/>
                <w:sz w:val="24"/>
                <w:szCs w:val="24"/>
                <w14:ligatures w14:val="none"/>
              </w:rPr>
            </w:pPr>
            <w:r w:rsidRPr="008D3B0B">
              <w:rPr>
                <w:rFonts w:ascii="Times New Roman" w:eastAsia="Times New Roman" w:hAnsi="Times New Roman" w:cs="Times New Roman"/>
                <w:b/>
                <w:kern w:val="0"/>
                <w:sz w:val="24"/>
                <w:szCs w:val="24"/>
                <w14:ligatures w14:val="none"/>
              </w:rPr>
              <w:t>Introduction to Quantity Sur</w:t>
            </w:r>
            <w:r w:rsidRPr="008D3B0B">
              <w:rPr>
                <w:rFonts w:ascii="Times New Roman" w:eastAsia="Times New Roman" w:hAnsi="Times New Roman" w:cs="Times New Roman"/>
                <w:b/>
                <w:bCs/>
                <w:kern w:val="0"/>
                <w:sz w:val="24"/>
                <w:szCs w:val="24"/>
                <w14:ligatures w14:val="none"/>
              </w:rPr>
              <w:t>veyin</w:t>
            </w:r>
            <w:r w:rsidRPr="008D3B0B">
              <w:rPr>
                <w:rFonts w:ascii="Times New Roman" w:eastAsia="Times New Roman" w:hAnsi="Times New Roman" w:cs="Times New Roman"/>
                <w:b/>
                <w:kern w:val="0"/>
                <w:sz w:val="24"/>
                <w:szCs w:val="24"/>
                <w14:ligatures w14:val="none"/>
              </w:rPr>
              <w:t>g</w:t>
            </w:r>
            <w:r w:rsidR="00454752" w:rsidRPr="008D3B0B">
              <w:rPr>
                <w:rFonts w:ascii="Times New Roman" w:eastAsia="Times New Roman" w:hAnsi="Times New Roman" w:cs="Times New Roman"/>
                <w:b/>
                <w:kern w:val="0"/>
                <w:sz w:val="24"/>
                <w:szCs w:val="24"/>
                <w14:ligatures w14:val="none"/>
              </w:rPr>
              <w:t>:</w:t>
            </w:r>
          </w:p>
          <w:p w14:paraId="640DC241" w14:textId="77777777" w:rsidR="00935524" w:rsidRPr="00935524" w:rsidRDefault="00935524" w:rsidP="00935524">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5524">
              <w:rPr>
                <w:rFonts w:ascii="Times New Roman" w:eastAsia="Times New Roman" w:hAnsi="Times New Roman" w:cs="Times New Roman"/>
                <w:kern w:val="0"/>
                <w:sz w:val="24"/>
                <w:szCs w:val="24"/>
                <w14:ligatures w14:val="none"/>
              </w:rPr>
              <w:t>Definition and scope</w:t>
            </w:r>
          </w:p>
          <w:p w14:paraId="7EE21DB3" w14:textId="77777777" w:rsidR="00935524" w:rsidRPr="00935524" w:rsidRDefault="00935524" w:rsidP="00935524">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5524">
              <w:rPr>
                <w:rFonts w:ascii="Times New Roman" w:eastAsia="Times New Roman" w:hAnsi="Times New Roman" w:cs="Times New Roman"/>
                <w:kern w:val="0"/>
                <w:sz w:val="24"/>
                <w:szCs w:val="24"/>
                <w14:ligatures w14:val="none"/>
              </w:rPr>
              <w:t>Role and responsibilities of a quantity surveyor</w:t>
            </w:r>
          </w:p>
          <w:p w14:paraId="4F449C21" w14:textId="439A5BB5" w:rsidR="00454752" w:rsidRPr="001B2AE4" w:rsidRDefault="00935524" w:rsidP="00935524">
            <w:pPr>
              <w:numPr>
                <w:ilvl w:val="0"/>
                <w:numId w:val="10"/>
              </w:numPr>
              <w:tabs>
                <w:tab w:val="left" w:pos="249"/>
                <w:tab w:val="left" w:pos="3131"/>
                <w:tab w:val="left" w:pos="5607"/>
                <w:tab w:val="left" w:pos="8082"/>
              </w:tabs>
              <w:ind w:right="-25"/>
              <w:rPr>
                <w:rFonts w:ascii="Times New Roman" w:hAnsi="Times New Roman"/>
                <w:sz w:val="24"/>
                <w:szCs w:val="24"/>
              </w:rPr>
            </w:pPr>
            <w:r w:rsidRPr="00935524">
              <w:rPr>
                <w:rFonts w:ascii="Times New Roman" w:eastAsia="Times New Roman" w:hAnsi="Times New Roman" w:cs="Times New Roman"/>
                <w:kern w:val="0"/>
                <w:sz w:val="24"/>
                <w:szCs w:val="24"/>
                <w14:ligatures w14:val="none"/>
              </w:rPr>
              <w:t>Importance of cost estimation in construction</w:t>
            </w:r>
          </w:p>
        </w:tc>
        <w:tc>
          <w:tcPr>
            <w:tcW w:w="1814" w:type="dxa"/>
          </w:tcPr>
          <w:p w14:paraId="5C121A39" w14:textId="19AC59D9" w:rsidR="00FE2F3E" w:rsidRPr="001B2AE4" w:rsidRDefault="00FE2F3E" w:rsidP="00247159">
            <w:pPr>
              <w:tabs>
                <w:tab w:val="left" w:pos="249"/>
                <w:tab w:val="left" w:pos="3131"/>
                <w:tab w:val="left" w:pos="5607"/>
                <w:tab w:val="left" w:pos="8082"/>
              </w:tabs>
              <w:ind w:right="-25"/>
              <w:rPr>
                <w:rFonts w:ascii="Times New Roman" w:hAnsi="Times New Roman"/>
                <w:sz w:val="24"/>
                <w:szCs w:val="24"/>
              </w:rPr>
            </w:pPr>
          </w:p>
        </w:tc>
      </w:tr>
      <w:tr w:rsidR="00FE2F3E" w:rsidRPr="001B2AE4" w14:paraId="5E17C218" w14:textId="77777777" w:rsidTr="006638EC">
        <w:trPr>
          <w:trHeight w:val="1707"/>
        </w:trPr>
        <w:tc>
          <w:tcPr>
            <w:tcW w:w="1646" w:type="dxa"/>
          </w:tcPr>
          <w:p w14:paraId="2C9A855C" w14:textId="7C25DBB6" w:rsidR="00FE2F3E" w:rsidRPr="001B2AE4" w:rsidRDefault="008D3B0B" w:rsidP="00247159">
            <w:pPr>
              <w:spacing w:after="0" w:line="480" w:lineRule="auto"/>
              <w:rPr>
                <w:rFonts w:ascii="Times New Roman" w:hAnsi="Times New Roman"/>
                <w:sz w:val="24"/>
                <w:szCs w:val="24"/>
              </w:rPr>
            </w:pPr>
            <w:r>
              <w:rPr>
                <w:rFonts w:ascii="Times New Roman" w:hAnsi="Times New Roman"/>
                <w:sz w:val="24"/>
                <w:szCs w:val="24"/>
              </w:rPr>
              <w:t>2</w:t>
            </w:r>
          </w:p>
        </w:tc>
        <w:tc>
          <w:tcPr>
            <w:tcW w:w="6620" w:type="dxa"/>
          </w:tcPr>
          <w:p w14:paraId="47564015" w14:textId="77777777" w:rsidR="00935524" w:rsidRPr="00935524" w:rsidRDefault="00935524" w:rsidP="0093552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5524">
              <w:rPr>
                <w:rFonts w:ascii="Times New Roman" w:eastAsia="Times New Roman" w:hAnsi="Times New Roman" w:cs="Times New Roman"/>
                <w:b/>
                <w:bCs/>
                <w:kern w:val="0"/>
                <w:sz w:val="24"/>
                <w:szCs w:val="24"/>
                <w14:ligatures w14:val="none"/>
              </w:rPr>
              <w:t>Measurement and Quantification</w:t>
            </w:r>
          </w:p>
          <w:p w14:paraId="144FEEAF" w14:textId="77777777" w:rsidR="008D3B0B" w:rsidRPr="008D3B0B" w:rsidRDefault="008D3B0B" w:rsidP="008D3B0B">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Measurement principles and standards</w:t>
            </w:r>
          </w:p>
          <w:p w14:paraId="59846AEB" w14:textId="77777777" w:rsidR="008D3B0B" w:rsidRPr="008D3B0B" w:rsidRDefault="008D3B0B" w:rsidP="008D3B0B">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Quantifying construction materials and labor</w:t>
            </w:r>
          </w:p>
          <w:p w14:paraId="6DC24B0E" w14:textId="48068DD1" w:rsidR="00454752" w:rsidRPr="00454752" w:rsidRDefault="008D3B0B" w:rsidP="008D3B0B">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Units of measurement and conversion factors</w:t>
            </w:r>
            <w:r w:rsidR="00454752" w:rsidRPr="00454752">
              <w:rPr>
                <w:rFonts w:ascii="Times New Roman" w:eastAsia="Times New Roman" w:hAnsi="Times New Roman" w:cs="Times New Roman"/>
                <w:kern w:val="0"/>
                <w:sz w:val="24"/>
                <w:szCs w:val="24"/>
                <w14:ligatures w14:val="none"/>
              </w:rPr>
              <w:t>.</w:t>
            </w:r>
          </w:p>
          <w:p w14:paraId="0CBB71C2" w14:textId="59D2A9BC" w:rsidR="00FE2F3E" w:rsidRPr="001B2AE4" w:rsidRDefault="00FE2F3E" w:rsidP="00FE2F3E">
            <w:pPr>
              <w:spacing w:after="200" w:line="252" w:lineRule="auto"/>
              <w:ind w:left="360"/>
              <w:rPr>
                <w:rFonts w:ascii="Times New Roman" w:hAnsi="Times New Roman"/>
                <w:sz w:val="24"/>
                <w:szCs w:val="24"/>
              </w:rPr>
            </w:pPr>
          </w:p>
        </w:tc>
        <w:tc>
          <w:tcPr>
            <w:tcW w:w="1814" w:type="dxa"/>
          </w:tcPr>
          <w:p w14:paraId="0E07D8E0" w14:textId="03FF987A" w:rsidR="00FE2F3E" w:rsidRPr="001B2AE4" w:rsidRDefault="00FE2F3E" w:rsidP="00247159">
            <w:pPr>
              <w:tabs>
                <w:tab w:val="left" w:pos="249"/>
                <w:tab w:val="left" w:pos="3131"/>
                <w:tab w:val="left" w:pos="5607"/>
                <w:tab w:val="left" w:pos="8082"/>
              </w:tabs>
              <w:ind w:right="-25"/>
              <w:rPr>
                <w:rFonts w:ascii="Times New Roman" w:hAnsi="Times New Roman"/>
                <w:sz w:val="24"/>
                <w:szCs w:val="24"/>
              </w:rPr>
            </w:pPr>
          </w:p>
        </w:tc>
      </w:tr>
      <w:tr w:rsidR="00C837E7" w:rsidRPr="001B2AE4" w14:paraId="4A44E941" w14:textId="77777777" w:rsidTr="006638EC">
        <w:trPr>
          <w:trHeight w:val="1707"/>
        </w:trPr>
        <w:tc>
          <w:tcPr>
            <w:tcW w:w="1646" w:type="dxa"/>
          </w:tcPr>
          <w:p w14:paraId="65BF8FF2" w14:textId="3AFF7BEE" w:rsidR="00C837E7" w:rsidRDefault="008D3B0B" w:rsidP="00247159">
            <w:pPr>
              <w:spacing w:after="0" w:line="480" w:lineRule="auto"/>
              <w:rPr>
                <w:rFonts w:ascii="Times New Roman" w:hAnsi="Times New Roman"/>
                <w:sz w:val="24"/>
                <w:szCs w:val="24"/>
              </w:rPr>
            </w:pPr>
            <w:r>
              <w:rPr>
                <w:rFonts w:ascii="Times New Roman" w:hAnsi="Times New Roman"/>
                <w:sz w:val="24"/>
                <w:szCs w:val="24"/>
              </w:rPr>
              <w:t>3</w:t>
            </w:r>
          </w:p>
        </w:tc>
        <w:tc>
          <w:tcPr>
            <w:tcW w:w="6620" w:type="dxa"/>
          </w:tcPr>
          <w:p w14:paraId="0F113631" w14:textId="29B80FE4" w:rsidR="00C837E7" w:rsidRPr="008D3B0B" w:rsidRDefault="008D3B0B" w:rsidP="0045475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b/>
                <w:bCs/>
                <w:kern w:val="0"/>
                <w:sz w:val="24"/>
                <w:szCs w:val="24"/>
                <w14:ligatures w14:val="none"/>
              </w:rPr>
              <w:t>Cost Estimation Techniques</w:t>
            </w:r>
          </w:p>
          <w:p w14:paraId="727144F9" w14:textId="77777777" w:rsidR="008D3B0B" w:rsidRPr="008D3B0B" w:rsidRDefault="008D3B0B" w:rsidP="008D3B0B">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Methods of cost estimation (detailed, unit rate, and factor estimating)</w:t>
            </w:r>
          </w:p>
          <w:p w14:paraId="7E6FE842" w14:textId="77777777" w:rsidR="008D3B0B" w:rsidRPr="008D3B0B" w:rsidRDefault="008D3B0B" w:rsidP="008D3B0B">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Components of a cost estimate (materials, labor, equipment, overheads)</w:t>
            </w:r>
          </w:p>
          <w:p w14:paraId="3C13B7BB" w14:textId="262E2A15" w:rsidR="00BB79F5" w:rsidRPr="00454752" w:rsidRDefault="008D3B0B" w:rsidP="008D3B0B">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Use of cost indices and historical data</w:t>
            </w:r>
            <w:r w:rsidR="00BB79F5" w:rsidRPr="00454752">
              <w:rPr>
                <w:rFonts w:ascii="Times New Roman" w:eastAsia="Times New Roman" w:hAnsi="Times New Roman" w:cs="Times New Roman"/>
                <w:kern w:val="0"/>
                <w:sz w:val="24"/>
                <w:szCs w:val="24"/>
                <w14:ligatures w14:val="none"/>
              </w:rPr>
              <w:t>.</w:t>
            </w:r>
          </w:p>
          <w:p w14:paraId="0102139B" w14:textId="6FC26107" w:rsidR="00C837E7" w:rsidRPr="00454752" w:rsidRDefault="00C837E7" w:rsidP="00454752">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tc>
        <w:tc>
          <w:tcPr>
            <w:tcW w:w="1814" w:type="dxa"/>
          </w:tcPr>
          <w:p w14:paraId="47B6C8DF" w14:textId="77777777" w:rsidR="00C837E7" w:rsidRPr="001B2AE4" w:rsidRDefault="00C837E7" w:rsidP="00247159">
            <w:pPr>
              <w:tabs>
                <w:tab w:val="left" w:pos="249"/>
                <w:tab w:val="left" w:pos="3131"/>
                <w:tab w:val="left" w:pos="5607"/>
                <w:tab w:val="left" w:pos="8082"/>
              </w:tabs>
              <w:ind w:right="-25"/>
              <w:rPr>
                <w:rFonts w:ascii="Times New Roman" w:hAnsi="Times New Roman"/>
                <w:sz w:val="24"/>
                <w:szCs w:val="24"/>
              </w:rPr>
            </w:pPr>
          </w:p>
        </w:tc>
      </w:tr>
      <w:tr w:rsidR="00BB79F5" w:rsidRPr="001B2AE4" w14:paraId="3CC5A5E2" w14:textId="77777777" w:rsidTr="00B8117D">
        <w:trPr>
          <w:trHeight w:val="1140"/>
        </w:trPr>
        <w:tc>
          <w:tcPr>
            <w:tcW w:w="1646" w:type="dxa"/>
          </w:tcPr>
          <w:p w14:paraId="5E1D8E76" w14:textId="3D975695" w:rsidR="00BB79F5" w:rsidRDefault="008D3B0B" w:rsidP="00247159">
            <w:pPr>
              <w:spacing w:after="0" w:line="480" w:lineRule="auto"/>
              <w:rPr>
                <w:rFonts w:ascii="Times New Roman" w:hAnsi="Times New Roman"/>
                <w:sz w:val="24"/>
                <w:szCs w:val="24"/>
              </w:rPr>
            </w:pPr>
            <w:r>
              <w:rPr>
                <w:rFonts w:ascii="Times New Roman" w:hAnsi="Times New Roman"/>
                <w:sz w:val="24"/>
                <w:szCs w:val="24"/>
              </w:rPr>
              <w:t>4</w:t>
            </w:r>
          </w:p>
        </w:tc>
        <w:tc>
          <w:tcPr>
            <w:tcW w:w="6620" w:type="dxa"/>
          </w:tcPr>
          <w:p w14:paraId="22BCC279" w14:textId="77777777" w:rsidR="00BB79F5" w:rsidRDefault="008D3B0B" w:rsidP="00454752">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8D3B0B">
              <w:rPr>
                <w:rFonts w:ascii="Times New Roman" w:eastAsia="Times New Roman" w:hAnsi="Times New Roman" w:cs="Times New Roman"/>
                <w:b/>
                <w:bCs/>
                <w:kern w:val="0"/>
                <w:sz w:val="24"/>
                <w:szCs w:val="24"/>
                <w14:ligatures w14:val="none"/>
              </w:rPr>
              <w:t>Bills of Quantities (BOQ)</w:t>
            </w:r>
          </w:p>
          <w:p w14:paraId="0D2B17B6" w14:textId="6C65F6D6" w:rsidR="008D3B0B" w:rsidRPr="008D3B0B" w:rsidRDefault="008D3B0B" w:rsidP="008D3B0B">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 xml:space="preserve"> Purpose and importance of BOQ</w:t>
            </w:r>
          </w:p>
          <w:p w14:paraId="493965D4" w14:textId="5C13AB8D" w:rsidR="008D3B0B" w:rsidRPr="008D3B0B" w:rsidRDefault="008D3B0B" w:rsidP="008D3B0B">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 xml:space="preserve"> Preparation of BOQ: preliminaries, prime cost sums, provisional sums</w:t>
            </w:r>
          </w:p>
          <w:p w14:paraId="2EEF2860" w14:textId="2EC7DF1D" w:rsidR="008D3B0B" w:rsidRPr="00454752" w:rsidRDefault="008D3B0B" w:rsidP="008D3B0B">
            <w:pPr>
              <w:numPr>
                <w:ilvl w:val="0"/>
                <w:numId w:val="1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8D3B0B">
              <w:rPr>
                <w:rFonts w:ascii="Times New Roman" w:eastAsia="Times New Roman" w:hAnsi="Times New Roman" w:cs="Times New Roman"/>
                <w:kern w:val="0"/>
                <w:sz w:val="24"/>
                <w:szCs w:val="24"/>
                <w14:ligatures w14:val="none"/>
              </w:rPr>
              <w:t xml:space="preserve"> Standard methods of measurement</w:t>
            </w:r>
          </w:p>
        </w:tc>
        <w:tc>
          <w:tcPr>
            <w:tcW w:w="1814" w:type="dxa"/>
          </w:tcPr>
          <w:p w14:paraId="27ECA6BF" w14:textId="77777777" w:rsidR="00BB79F5" w:rsidRPr="001B2AE4" w:rsidRDefault="00BB79F5" w:rsidP="00247159">
            <w:pPr>
              <w:tabs>
                <w:tab w:val="left" w:pos="249"/>
                <w:tab w:val="left" w:pos="3131"/>
                <w:tab w:val="left" w:pos="5607"/>
                <w:tab w:val="left" w:pos="8082"/>
              </w:tabs>
              <w:ind w:right="-25"/>
              <w:rPr>
                <w:rFonts w:ascii="Times New Roman" w:hAnsi="Times New Roman"/>
                <w:sz w:val="24"/>
                <w:szCs w:val="24"/>
              </w:rPr>
            </w:pPr>
          </w:p>
        </w:tc>
      </w:tr>
      <w:tr w:rsidR="00FE2F3E" w:rsidRPr="001B2AE4" w14:paraId="6B5E2938" w14:textId="77777777" w:rsidTr="006638EC">
        <w:trPr>
          <w:trHeight w:val="1860"/>
        </w:trPr>
        <w:tc>
          <w:tcPr>
            <w:tcW w:w="1646" w:type="dxa"/>
          </w:tcPr>
          <w:p w14:paraId="507DFFD0" w14:textId="2CF6C7B3" w:rsidR="00FE2F3E" w:rsidRPr="001B2AE4" w:rsidRDefault="008D3B0B" w:rsidP="00247159">
            <w:pPr>
              <w:spacing w:after="0" w:line="480" w:lineRule="auto"/>
              <w:rPr>
                <w:rFonts w:ascii="Times New Roman" w:hAnsi="Times New Roman"/>
                <w:sz w:val="24"/>
                <w:szCs w:val="24"/>
              </w:rPr>
            </w:pPr>
            <w:r>
              <w:rPr>
                <w:rFonts w:ascii="Times New Roman" w:hAnsi="Times New Roman"/>
                <w:sz w:val="24"/>
                <w:szCs w:val="24"/>
              </w:rPr>
              <w:t>5</w:t>
            </w:r>
          </w:p>
        </w:tc>
        <w:tc>
          <w:tcPr>
            <w:tcW w:w="6620" w:type="dxa"/>
          </w:tcPr>
          <w:p w14:paraId="0951942F" w14:textId="77777777" w:rsidR="008D3B0B" w:rsidRPr="008D3B0B" w:rsidRDefault="008D3B0B" w:rsidP="008D3B0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b/>
                <w:bCs/>
                <w:kern w:val="0"/>
                <w:sz w:val="24"/>
                <w:szCs w:val="24"/>
                <w14:ligatures w14:val="none"/>
              </w:rPr>
              <w:t>Tendering and Procurement</w:t>
            </w:r>
          </w:p>
          <w:p w14:paraId="19AE79C9" w14:textId="77777777" w:rsidR="008D3B0B" w:rsidRPr="008D3B0B" w:rsidRDefault="008D3B0B" w:rsidP="008D3B0B">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Tender documentation and procedures</w:t>
            </w:r>
          </w:p>
          <w:p w14:paraId="5582DC06" w14:textId="77777777" w:rsidR="008D3B0B" w:rsidRPr="008D3B0B" w:rsidRDefault="008D3B0B" w:rsidP="008D3B0B">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Types of contracts and procurement methods</w:t>
            </w:r>
          </w:p>
          <w:p w14:paraId="183FC160" w14:textId="77777777" w:rsidR="008D3B0B" w:rsidRPr="008D3B0B" w:rsidRDefault="008D3B0B" w:rsidP="008D3B0B">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Tender evaluation and contract award</w:t>
            </w:r>
          </w:p>
          <w:p w14:paraId="5CCD9F93" w14:textId="3ECAE8CB" w:rsidR="00454752" w:rsidRPr="001B2AE4" w:rsidRDefault="00454752" w:rsidP="00247159">
            <w:pPr>
              <w:rPr>
                <w:rFonts w:ascii="Times New Roman" w:hAnsi="Times New Roman"/>
                <w:sz w:val="24"/>
                <w:szCs w:val="24"/>
              </w:rPr>
            </w:pPr>
          </w:p>
        </w:tc>
        <w:tc>
          <w:tcPr>
            <w:tcW w:w="1814" w:type="dxa"/>
          </w:tcPr>
          <w:p w14:paraId="74834796" w14:textId="77777777" w:rsidR="00FE2F3E" w:rsidRPr="001B2AE4" w:rsidRDefault="00FE2F3E" w:rsidP="00247159">
            <w:pPr>
              <w:tabs>
                <w:tab w:val="left" w:pos="249"/>
                <w:tab w:val="left" w:pos="3131"/>
                <w:tab w:val="left" w:pos="5607"/>
                <w:tab w:val="left" w:pos="8082"/>
              </w:tabs>
              <w:ind w:right="-25"/>
              <w:rPr>
                <w:rFonts w:ascii="Times New Roman" w:hAnsi="Times New Roman"/>
                <w:sz w:val="24"/>
                <w:szCs w:val="24"/>
              </w:rPr>
            </w:pPr>
          </w:p>
        </w:tc>
      </w:tr>
      <w:tr w:rsidR="00FE2F3E" w:rsidRPr="001B2AE4" w14:paraId="1068DCE5" w14:textId="77777777" w:rsidTr="006638EC">
        <w:trPr>
          <w:trHeight w:val="1860"/>
        </w:trPr>
        <w:tc>
          <w:tcPr>
            <w:tcW w:w="1646" w:type="dxa"/>
          </w:tcPr>
          <w:p w14:paraId="1660408F" w14:textId="5A948D6A" w:rsidR="00FE2F3E" w:rsidRPr="001B2AE4" w:rsidRDefault="008D3B0B" w:rsidP="00247159">
            <w:pPr>
              <w:spacing w:after="0" w:line="480" w:lineRule="auto"/>
              <w:rPr>
                <w:rFonts w:ascii="Times New Roman" w:hAnsi="Times New Roman"/>
                <w:sz w:val="24"/>
                <w:szCs w:val="24"/>
              </w:rPr>
            </w:pPr>
            <w:r>
              <w:rPr>
                <w:rFonts w:ascii="Times New Roman" w:hAnsi="Times New Roman"/>
                <w:sz w:val="24"/>
                <w:szCs w:val="24"/>
              </w:rPr>
              <w:t>6</w:t>
            </w:r>
          </w:p>
        </w:tc>
        <w:tc>
          <w:tcPr>
            <w:tcW w:w="6620" w:type="dxa"/>
          </w:tcPr>
          <w:p w14:paraId="5FC2EC2E" w14:textId="77777777" w:rsidR="008D3B0B" w:rsidRPr="008D3B0B" w:rsidRDefault="008D3B0B" w:rsidP="008D3B0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b/>
                <w:bCs/>
                <w:kern w:val="0"/>
                <w:sz w:val="24"/>
                <w:szCs w:val="24"/>
                <w14:ligatures w14:val="none"/>
              </w:rPr>
              <w:t>Cost Control and Monitoring</w:t>
            </w:r>
          </w:p>
          <w:p w14:paraId="53EB9646" w14:textId="77777777" w:rsidR="008D3B0B" w:rsidRPr="008D3B0B" w:rsidRDefault="008D3B0B" w:rsidP="008D3B0B">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Techniques for cost control during the project lifecycle</w:t>
            </w:r>
          </w:p>
          <w:p w14:paraId="0FF0D50C" w14:textId="77777777" w:rsidR="008D3B0B" w:rsidRPr="008D3B0B" w:rsidRDefault="008D3B0B" w:rsidP="008D3B0B">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Variations and change orders</w:t>
            </w:r>
          </w:p>
          <w:p w14:paraId="2529EA21" w14:textId="77777777" w:rsidR="008D3B0B" w:rsidRPr="008D3B0B" w:rsidRDefault="008D3B0B" w:rsidP="008D3B0B">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Reporting and documentation for cost control</w:t>
            </w:r>
          </w:p>
          <w:p w14:paraId="05996121" w14:textId="56A97CEF" w:rsidR="00B8117D" w:rsidRPr="00B8117D" w:rsidRDefault="00B8117D" w:rsidP="005478B3">
            <w:pPr>
              <w:spacing w:line="240" w:lineRule="auto"/>
            </w:pPr>
          </w:p>
        </w:tc>
        <w:tc>
          <w:tcPr>
            <w:tcW w:w="1814" w:type="dxa"/>
          </w:tcPr>
          <w:p w14:paraId="682FE4C9" w14:textId="7F892E19" w:rsidR="00FE2F3E" w:rsidRPr="001B2AE4" w:rsidRDefault="00FE2F3E" w:rsidP="00247159">
            <w:pPr>
              <w:tabs>
                <w:tab w:val="left" w:pos="249"/>
                <w:tab w:val="left" w:pos="3131"/>
                <w:tab w:val="left" w:pos="5607"/>
                <w:tab w:val="left" w:pos="8082"/>
              </w:tabs>
              <w:ind w:right="-25"/>
              <w:rPr>
                <w:rFonts w:ascii="Times New Roman" w:hAnsi="Times New Roman"/>
                <w:sz w:val="24"/>
                <w:szCs w:val="24"/>
              </w:rPr>
            </w:pPr>
          </w:p>
        </w:tc>
      </w:tr>
      <w:tr w:rsidR="005478B3" w:rsidRPr="001B2AE4" w14:paraId="377795E9" w14:textId="77777777" w:rsidTr="00B8117D">
        <w:trPr>
          <w:trHeight w:val="1203"/>
        </w:trPr>
        <w:tc>
          <w:tcPr>
            <w:tcW w:w="1646" w:type="dxa"/>
          </w:tcPr>
          <w:p w14:paraId="21EF09EC" w14:textId="27A76C9D" w:rsidR="005478B3" w:rsidRPr="001B2AE4" w:rsidRDefault="008D3B0B" w:rsidP="005478B3">
            <w:pPr>
              <w:spacing w:after="0" w:line="480" w:lineRule="auto"/>
              <w:rPr>
                <w:rFonts w:ascii="Times New Roman" w:hAnsi="Times New Roman"/>
                <w:sz w:val="24"/>
                <w:szCs w:val="24"/>
              </w:rPr>
            </w:pPr>
            <w:r>
              <w:rPr>
                <w:rFonts w:ascii="Times New Roman" w:hAnsi="Times New Roman"/>
                <w:sz w:val="24"/>
                <w:szCs w:val="24"/>
              </w:rPr>
              <w:t>7</w:t>
            </w:r>
          </w:p>
        </w:tc>
        <w:tc>
          <w:tcPr>
            <w:tcW w:w="6620" w:type="dxa"/>
          </w:tcPr>
          <w:p w14:paraId="1560ABD6" w14:textId="77777777" w:rsidR="008D3B0B" w:rsidRPr="008D3B0B" w:rsidRDefault="008D3B0B" w:rsidP="008D3B0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b/>
                <w:bCs/>
                <w:kern w:val="0"/>
                <w:sz w:val="24"/>
                <w:szCs w:val="24"/>
                <w14:ligatures w14:val="none"/>
              </w:rPr>
              <w:t>Value Engineering</w:t>
            </w:r>
          </w:p>
          <w:p w14:paraId="38ACE1E5" w14:textId="77777777" w:rsidR="008D3B0B" w:rsidRPr="008D3B0B" w:rsidRDefault="008D3B0B" w:rsidP="008D3B0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Principles and process of value engineering</w:t>
            </w:r>
          </w:p>
          <w:p w14:paraId="5B62EE06" w14:textId="77777777" w:rsidR="008D3B0B" w:rsidRPr="008D3B0B" w:rsidRDefault="008D3B0B" w:rsidP="008D3B0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Techniques for optimizing project costs without compromising quality</w:t>
            </w:r>
          </w:p>
          <w:p w14:paraId="7D52423B" w14:textId="77777777" w:rsidR="008D3B0B" w:rsidRPr="008D3B0B" w:rsidRDefault="008D3B0B" w:rsidP="008D3B0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Case studies and applications of value engineering</w:t>
            </w:r>
          </w:p>
          <w:p w14:paraId="59BEC134" w14:textId="0F85A6E7" w:rsidR="005478B3" w:rsidRPr="00B8117D" w:rsidRDefault="005478B3" w:rsidP="008D3B0B">
            <w:pPr>
              <w:pStyle w:val="ListParagraph"/>
              <w:spacing w:line="240" w:lineRule="auto"/>
              <w:rPr>
                <w:b/>
                <w:bCs/>
              </w:rPr>
            </w:pPr>
          </w:p>
        </w:tc>
        <w:tc>
          <w:tcPr>
            <w:tcW w:w="1814" w:type="dxa"/>
          </w:tcPr>
          <w:p w14:paraId="4E4B3D32" w14:textId="77777777" w:rsidR="005478B3" w:rsidRPr="001B2AE4" w:rsidRDefault="005478B3" w:rsidP="005478B3">
            <w:pPr>
              <w:tabs>
                <w:tab w:val="left" w:pos="249"/>
                <w:tab w:val="left" w:pos="3131"/>
                <w:tab w:val="left" w:pos="5607"/>
                <w:tab w:val="left" w:pos="8082"/>
              </w:tabs>
              <w:ind w:right="-25"/>
              <w:rPr>
                <w:rFonts w:ascii="Times New Roman" w:hAnsi="Times New Roman"/>
                <w:sz w:val="24"/>
                <w:szCs w:val="24"/>
              </w:rPr>
            </w:pPr>
          </w:p>
        </w:tc>
      </w:tr>
      <w:tr w:rsidR="005478B3" w:rsidRPr="001B2AE4" w14:paraId="544E8220" w14:textId="77777777" w:rsidTr="006638EC">
        <w:trPr>
          <w:trHeight w:val="1077"/>
        </w:trPr>
        <w:tc>
          <w:tcPr>
            <w:tcW w:w="1646" w:type="dxa"/>
          </w:tcPr>
          <w:p w14:paraId="01BED0F5" w14:textId="0E628C71" w:rsidR="005478B3" w:rsidRPr="001B2AE4" w:rsidRDefault="008D3B0B" w:rsidP="005478B3">
            <w:pPr>
              <w:spacing w:after="0" w:line="480" w:lineRule="auto"/>
              <w:rPr>
                <w:rFonts w:ascii="Times New Roman" w:hAnsi="Times New Roman"/>
                <w:sz w:val="24"/>
                <w:szCs w:val="24"/>
              </w:rPr>
            </w:pPr>
            <w:r>
              <w:rPr>
                <w:rFonts w:ascii="Times New Roman" w:hAnsi="Times New Roman"/>
                <w:sz w:val="24"/>
                <w:szCs w:val="24"/>
              </w:rPr>
              <w:t>8</w:t>
            </w:r>
          </w:p>
        </w:tc>
        <w:tc>
          <w:tcPr>
            <w:tcW w:w="6620" w:type="dxa"/>
          </w:tcPr>
          <w:p w14:paraId="48E22A1D" w14:textId="77777777" w:rsidR="008D3B0B" w:rsidRPr="008D3B0B" w:rsidRDefault="008D3B0B" w:rsidP="008D3B0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b/>
                <w:bCs/>
                <w:kern w:val="0"/>
                <w:sz w:val="24"/>
                <w:szCs w:val="24"/>
                <w14:ligatures w14:val="none"/>
              </w:rPr>
              <w:t>Software Applications in Quantity Surveying</w:t>
            </w:r>
          </w:p>
          <w:p w14:paraId="27767C18" w14:textId="77777777" w:rsidR="008D3B0B" w:rsidRPr="008D3B0B" w:rsidRDefault="008D3B0B" w:rsidP="008D3B0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Introduction to quantity surveying software tools</w:t>
            </w:r>
          </w:p>
          <w:p w14:paraId="07836B3B" w14:textId="77777777" w:rsidR="008D3B0B" w:rsidRPr="008D3B0B" w:rsidRDefault="008D3B0B" w:rsidP="008D3B0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 xml:space="preserve">Practical training with industry-standard software (e.g., </w:t>
            </w:r>
            <w:proofErr w:type="spellStart"/>
            <w:r w:rsidRPr="008D3B0B">
              <w:rPr>
                <w:rFonts w:ascii="Times New Roman" w:eastAsia="Times New Roman" w:hAnsi="Times New Roman" w:cs="Times New Roman"/>
                <w:kern w:val="0"/>
                <w:sz w:val="24"/>
                <w:szCs w:val="24"/>
                <w14:ligatures w14:val="none"/>
              </w:rPr>
              <w:t>CostX</w:t>
            </w:r>
            <w:proofErr w:type="spellEnd"/>
            <w:r w:rsidRPr="008D3B0B">
              <w:rPr>
                <w:rFonts w:ascii="Times New Roman" w:eastAsia="Times New Roman" w:hAnsi="Times New Roman" w:cs="Times New Roman"/>
                <w:kern w:val="0"/>
                <w:sz w:val="24"/>
                <w:szCs w:val="24"/>
                <w14:ligatures w14:val="none"/>
              </w:rPr>
              <w:t>, Bluebeam)</w:t>
            </w:r>
          </w:p>
          <w:p w14:paraId="4049F132" w14:textId="6FD510C0" w:rsidR="005478B3" w:rsidRPr="008D3B0B" w:rsidRDefault="008D3B0B" w:rsidP="008D3B0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Benefits and limitations of software tools</w:t>
            </w:r>
          </w:p>
        </w:tc>
        <w:tc>
          <w:tcPr>
            <w:tcW w:w="1814" w:type="dxa"/>
          </w:tcPr>
          <w:p w14:paraId="6FB6D677" w14:textId="4CBA749C" w:rsidR="005478B3" w:rsidRPr="001B2AE4" w:rsidRDefault="005478B3" w:rsidP="005478B3">
            <w:pPr>
              <w:tabs>
                <w:tab w:val="left" w:pos="249"/>
                <w:tab w:val="left" w:pos="3131"/>
                <w:tab w:val="left" w:pos="5607"/>
                <w:tab w:val="left" w:pos="8082"/>
              </w:tabs>
              <w:ind w:right="-25"/>
              <w:rPr>
                <w:rFonts w:ascii="Times New Roman" w:hAnsi="Times New Roman"/>
                <w:sz w:val="24"/>
                <w:szCs w:val="24"/>
              </w:rPr>
            </w:pPr>
          </w:p>
        </w:tc>
      </w:tr>
      <w:tr w:rsidR="005478B3" w:rsidRPr="001B2AE4" w14:paraId="4CD53D05" w14:textId="77777777" w:rsidTr="006638EC">
        <w:trPr>
          <w:trHeight w:val="1077"/>
        </w:trPr>
        <w:tc>
          <w:tcPr>
            <w:tcW w:w="1646" w:type="dxa"/>
          </w:tcPr>
          <w:p w14:paraId="1331F394" w14:textId="53A87F0B" w:rsidR="005478B3" w:rsidRDefault="008D3B0B" w:rsidP="00247159">
            <w:pPr>
              <w:spacing w:after="0" w:line="480" w:lineRule="auto"/>
              <w:rPr>
                <w:rFonts w:ascii="Times New Roman" w:hAnsi="Times New Roman"/>
                <w:sz w:val="24"/>
                <w:szCs w:val="24"/>
              </w:rPr>
            </w:pPr>
            <w:r>
              <w:rPr>
                <w:rFonts w:ascii="Times New Roman" w:hAnsi="Times New Roman"/>
                <w:sz w:val="24"/>
                <w:szCs w:val="24"/>
              </w:rPr>
              <w:t>9</w:t>
            </w:r>
          </w:p>
        </w:tc>
        <w:tc>
          <w:tcPr>
            <w:tcW w:w="6620" w:type="dxa"/>
          </w:tcPr>
          <w:p w14:paraId="7E5A247E" w14:textId="233C73FB" w:rsidR="005478B3" w:rsidRPr="00B8117D" w:rsidRDefault="008D3B0B" w:rsidP="008D3B0B">
            <w:pPr>
              <w:spacing w:before="100" w:beforeAutospacing="1" w:after="100" w:afterAutospacing="1" w:line="240" w:lineRule="auto"/>
              <w:ind w:left="720"/>
              <w:rPr>
                <w:rStyle w:val="Strong"/>
              </w:rPr>
            </w:pPr>
            <w:r>
              <w:rPr>
                <w:rStyle w:val="Strong"/>
              </w:rPr>
              <w:t>MID TERM</w:t>
            </w:r>
          </w:p>
        </w:tc>
        <w:tc>
          <w:tcPr>
            <w:tcW w:w="1814" w:type="dxa"/>
          </w:tcPr>
          <w:p w14:paraId="6336EAA9" w14:textId="77777777" w:rsidR="005478B3" w:rsidRPr="001B2AE4" w:rsidRDefault="005478B3" w:rsidP="00247159">
            <w:pPr>
              <w:tabs>
                <w:tab w:val="left" w:pos="249"/>
                <w:tab w:val="left" w:pos="3131"/>
                <w:tab w:val="left" w:pos="5607"/>
                <w:tab w:val="left" w:pos="8082"/>
              </w:tabs>
              <w:ind w:right="-25"/>
              <w:rPr>
                <w:rFonts w:ascii="Times New Roman" w:hAnsi="Times New Roman"/>
                <w:sz w:val="24"/>
                <w:szCs w:val="24"/>
              </w:rPr>
            </w:pPr>
          </w:p>
        </w:tc>
      </w:tr>
      <w:tr w:rsidR="008D3B0B" w:rsidRPr="001B2AE4" w14:paraId="134E5961" w14:textId="77777777" w:rsidTr="006638EC">
        <w:trPr>
          <w:trHeight w:val="1077"/>
        </w:trPr>
        <w:tc>
          <w:tcPr>
            <w:tcW w:w="1646" w:type="dxa"/>
          </w:tcPr>
          <w:p w14:paraId="78A2AAA8" w14:textId="4C052F2E" w:rsidR="008D3B0B" w:rsidRDefault="008D3B0B" w:rsidP="00247159">
            <w:pPr>
              <w:spacing w:after="0" w:line="480" w:lineRule="auto"/>
              <w:rPr>
                <w:rFonts w:ascii="Times New Roman" w:hAnsi="Times New Roman"/>
                <w:sz w:val="24"/>
                <w:szCs w:val="24"/>
              </w:rPr>
            </w:pPr>
            <w:r>
              <w:rPr>
                <w:rFonts w:ascii="Times New Roman" w:hAnsi="Times New Roman"/>
                <w:sz w:val="24"/>
                <w:szCs w:val="24"/>
              </w:rPr>
              <w:lastRenderedPageBreak/>
              <w:t>10</w:t>
            </w:r>
          </w:p>
        </w:tc>
        <w:tc>
          <w:tcPr>
            <w:tcW w:w="6620" w:type="dxa"/>
          </w:tcPr>
          <w:p w14:paraId="1A2B755B" w14:textId="77777777" w:rsidR="008D3B0B" w:rsidRPr="008D3B0B" w:rsidRDefault="008D3B0B" w:rsidP="008D3B0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b/>
                <w:bCs/>
                <w:kern w:val="0"/>
                <w:sz w:val="24"/>
                <w:szCs w:val="24"/>
                <w14:ligatures w14:val="none"/>
              </w:rPr>
              <w:t>Case Studies and Practical Applications</w:t>
            </w:r>
          </w:p>
          <w:p w14:paraId="1041E6D3" w14:textId="77777777" w:rsidR="008D3B0B" w:rsidRPr="008D3B0B" w:rsidRDefault="008D3B0B" w:rsidP="008D3B0B">
            <w:pPr>
              <w:numPr>
                <w:ilvl w:val="0"/>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Analysis of real-world construction projects</w:t>
            </w:r>
          </w:p>
          <w:p w14:paraId="4B40DA0F" w14:textId="77777777" w:rsidR="008D3B0B" w:rsidRPr="008D3B0B" w:rsidRDefault="008D3B0B" w:rsidP="008D3B0B">
            <w:pPr>
              <w:numPr>
                <w:ilvl w:val="0"/>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Group projects simulating cost estimation and tendering processes</w:t>
            </w:r>
          </w:p>
          <w:p w14:paraId="11FA4E23" w14:textId="77777777" w:rsidR="008D3B0B" w:rsidRPr="008D3B0B" w:rsidRDefault="008D3B0B" w:rsidP="008D3B0B">
            <w:pPr>
              <w:numPr>
                <w:ilvl w:val="0"/>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Role-playing exercises as quantity surveyors</w:t>
            </w:r>
          </w:p>
          <w:p w14:paraId="1379DFCD" w14:textId="77777777" w:rsidR="008D3B0B" w:rsidRPr="008D3B0B" w:rsidRDefault="008D3B0B" w:rsidP="008D3B0B">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tc>
        <w:tc>
          <w:tcPr>
            <w:tcW w:w="1814" w:type="dxa"/>
          </w:tcPr>
          <w:p w14:paraId="458B7D2F" w14:textId="77777777" w:rsidR="008D3B0B" w:rsidRPr="001B2AE4" w:rsidRDefault="008D3B0B" w:rsidP="00247159">
            <w:pPr>
              <w:tabs>
                <w:tab w:val="left" w:pos="249"/>
                <w:tab w:val="left" w:pos="3131"/>
                <w:tab w:val="left" w:pos="5607"/>
                <w:tab w:val="left" w:pos="8082"/>
              </w:tabs>
              <w:ind w:right="-25"/>
              <w:rPr>
                <w:rFonts w:ascii="Times New Roman" w:hAnsi="Times New Roman"/>
                <w:sz w:val="24"/>
                <w:szCs w:val="24"/>
              </w:rPr>
            </w:pPr>
          </w:p>
        </w:tc>
      </w:tr>
      <w:tr w:rsidR="008D3B0B" w:rsidRPr="001B2AE4" w14:paraId="64C900B4" w14:textId="77777777" w:rsidTr="006638EC">
        <w:trPr>
          <w:trHeight w:val="1077"/>
        </w:trPr>
        <w:tc>
          <w:tcPr>
            <w:tcW w:w="1646" w:type="dxa"/>
          </w:tcPr>
          <w:p w14:paraId="7CFBC831" w14:textId="652CDA6A" w:rsidR="008D3B0B" w:rsidRDefault="008D3B0B" w:rsidP="00247159">
            <w:pPr>
              <w:spacing w:after="0" w:line="480" w:lineRule="auto"/>
              <w:rPr>
                <w:rFonts w:ascii="Times New Roman" w:hAnsi="Times New Roman"/>
                <w:sz w:val="24"/>
                <w:szCs w:val="24"/>
              </w:rPr>
            </w:pPr>
            <w:r>
              <w:rPr>
                <w:rFonts w:ascii="Times New Roman" w:hAnsi="Times New Roman"/>
                <w:sz w:val="24"/>
                <w:szCs w:val="24"/>
              </w:rPr>
              <w:t>11 &amp; 12</w:t>
            </w:r>
          </w:p>
        </w:tc>
        <w:tc>
          <w:tcPr>
            <w:tcW w:w="6620" w:type="dxa"/>
          </w:tcPr>
          <w:p w14:paraId="0278BFA2" w14:textId="77777777" w:rsidR="008D3B0B" w:rsidRPr="008D3B0B" w:rsidRDefault="008D3B0B" w:rsidP="008D3B0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b/>
                <w:bCs/>
                <w:kern w:val="0"/>
                <w:sz w:val="24"/>
                <w:szCs w:val="24"/>
                <w14:ligatures w14:val="none"/>
              </w:rPr>
              <w:t>Industrial Visits and Guest Lectures</w:t>
            </w:r>
          </w:p>
          <w:p w14:paraId="6D5C56BB" w14:textId="77777777" w:rsidR="008D3B0B" w:rsidRPr="008D3B0B" w:rsidRDefault="008D3B0B" w:rsidP="008D3B0B">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Visits to construction sites and quantity surveying firms</w:t>
            </w:r>
          </w:p>
          <w:p w14:paraId="0A783C93" w14:textId="77777777" w:rsidR="008D3B0B" w:rsidRPr="008D3B0B" w:rsidRDefault="008D3B0B" w:rsidP="008D3B0B">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Guest lectures by industry professionals</w:t>
            </w:r>
          </w:p>
          <w:p w14:paraId="41B88887" w14:textId="77777777" w:rsidR="008D3B0B" w:rsidRPr="008D3B0B" w:rsidRDefault="008D3B0B" w:rsidP="008D3B0B">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Insights into current trends and best practices in quantity surveying</w:t>
            </w:r>
          </w:p>
          <w:p w14:paraId="623BEB52" w14:textId="77777777" w:rsidR="008D3B0B" w:rsidRPr="008D3B0B" w:rsidRDefault="008D3B0B" w:rsidP="008D3B0B">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tc>
        <w:tc>
          <w:tcPr>
            <w:tcW w:w="1814" w:type="dxa"/>
          </w:tcPr>
          <w:p w14:paraId="2FBF9BCE" w14:textId="77777777" w:rsidR="008D3B0B" w:rsidRPr="001B2AE4" w:rsidRDefault="008D3B0B" w:rsidP="00247159">
            <w:pPr>
              <w:tabs>
                <w:tab w:val="left" w:pos="249"/>
                <w:tab w:val="left" w:pos="3131"/>
                <w:tab w:val="left" w:pos="5607"/>
                <w:tab w:val="left" w:pos="8082"/>
              </w:tabs>
              <w:ind w:right="-25"/>
              <w:rPr>
                <w:rFonts w:ascii="Times New Roman" w:hAnsi="Times New Roman"/>
                <w:sz w:val="24"/>
                <w:szCs w:val="24"/>
              </w:rPr>
            </w:pPr>
          </w:p>
        </w:tc>
      </w:tr>
      <w:tr w:rsidR="008D3B0B" w:rsidRPr="001B2AE4" w14:paraId="71E6AFF3" w14:textId="77777777" w:rsidTr="006638EC">
        <w:trPr>
          <w:trHeight w:val="1077"/>
        </w:trPr>
        <w:tc>
          <w:tcPr>
            <w:tcW w:w="1646" w:type="dxa"/>
          </w:tcPr>
          <w:p w14:paraId="663BF0B1" w14:textId="4CA03CAF" w:rsidR="008D3B0B" w:rsidRDefault="008D3B0B" w:rsidP="00247159">
            <w:pPr>
              <w:spacing w:after="0" w:line="480" w:lineRule="auto"/>
              <w:rPr>
                <w:rFonts w:ascii="Times New Roman" w:hAnsi="Times New Roman"/>
                <w:sz w:val="24"/>
                <w:szCs w:val="24"/>
              </w:rPr>
            </w:pPr>
            <w:r>
              <w:rPr>
                <w:rFonts w:ascii="Times New Roman" w:hAnsi="Times New Roman"/>
                <w:sz w:val="24"/>
                <w:szCs w:val="24"/>
              </w:rPr>
              <w:t>13</w:t>
            </w:r>
          </w:p>
        </w:tc>
        <w:tc>
          <w:tcPr>
            <w:tcW w:w="6620" w:type="dxa"/>
          </w:tcPr>
          <w:p w14:paraId="59146513" w14:textId="77777777" w:rsidR="008D3B0B" w:rsidRPr="008D3B0B" w:rsidRDefault="008D3B0B" w:rsidP="008D3B0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b/>
                <w:bCs/>
                <w:kern w:val="0"/>
                <w:sz w:val="24"/>
                <w:szCs w:val="24"/>
                <w14:ligatures w14:val="none"/>
              </w:rPr>
              <w:t>Ethics and Professional Practice</w:t>
            </w:r>
          </w:p>
          <w:p w14:paraId="7E767FC3" w14:textId="77777777" w:rsidR="008D3B0B" w:rsidRPr="008D3B0B" w:rsidRDefault="008D3B0B" w:rsidP="008D3B0B">
            <w:pPr>
              <w:numPr>
                <w:ilvl w:val="0"/>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Ethical considerations in quantity surveying</w:t>
            </w:r>
          </w:p>
          <w:p w14:paraId="23105154" w14:textId="77777777" w:rsidR="008D3B0B" w:rsidRPr="008D3B0B" w:rsidRDefault="008D3B0B" w:rsidP="008D3B0B">
            <w:pPr>
              <w:numPr>
                <w:ilvl w:val="0"/>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Professional standards and codes of conduct</w:t>
            </w:r>
          </w:p>
          <w:p w14:paraId="440CD629" w14:textId="77777777" w:rsidR="008D3B0B" w:rsidRPr="008D3B0B" w:rsidRDefault="008D3B0B" w:rsidP="008D3B0B">
            <w:pPr>
              <w:numPr>
                <w:ilvl w:val="0"/>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Continuing professional development</w:t>
            </w:r>
          </w:p>
          <w:p w14:paraId="248DADBD" w14:textId="77777777" w:rsidR="008D3B0B" w:rsidRPr="008D3B0B" w:rsidRDefault="008D3B0B" w:rsidP="008D3B0B">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tc>
        <w:tc>
          <w:tcPr>
            <w:tcW w:w="1814" w:type="dxa"/>
          </w:tcPr>
          <w:p w14:paraId="6A4EF3AA" w14:textId="77777777" w:rsidR="008D3B0B" w:rsidRPr="001B2AE4" w:rsidRDefault="008D3B0B" w:rsidP="00247159">
            <w:pPr>
              <w:tabs>
                <w:tab w:val="left" w:pos="249"/>
                <w:tab w:val="left" w:pos="3131"/>
                <w:tab w:val="left" w:pos="5607"/>
                <w:tab w:val="left" w:pos="8082"/>
              </w:tabs>
              <w:ind w:right="-25"/>
              <w:rPr>
                <w:rFonts w:ascii="Times New Roman" w:hAnsi="Times New Roman"/>
                <w:sz w:val="24"/>
                <w:szCs w:val="24"/>
              </w:rPr>
            </w:pPr>
          </w:p>
        </w:tc>
      </w:tr>
      <w:tr w:rsidR="008D3B0B" w:rsidRPr="001B2AE4" w14:paraId="7E75DC0E" w14:textId="77777777" w:rsidTr="006638EC">
        <w:trPr>
          <w:trHeight w:val="1077"/>
        </w:trPr>
        <w:tc>
          <w:tcPr>
            <w:tcW w:w="1646" w:type="dxa"/>
          </w:tcPr>
          <w:p w14:paraId="22935376" w14:textId="1D7732D8" w:rsidR="008D3B0B" w:rsidRDefault="008D3B0B" w:rsidP="00247159">
            <w:pPr>
              <w:spacing w:after="0" w:line="480" w:lineRule="auto"/>
              <w:rPr>
                <w:rFonts w:ascii="Times New Roman" w:hAnsi="Times New Roman"/>
                <w:sz w:val="24"/>
                <w:szCs w:val="24"/>
              </w:rPr>
            </w:pPr>
            <w:r>
              <w:rPr>
                <w:rFonts w:ascii="Times New Roman" w:hAnsi="Times New Roman"/>
                <w:sz w:val="24"/>
                <w:szCs w:val="24"/>
              </w:rPr>
              <w:t>14 &amp; 15</w:t>
            </w:r>
          </w:p>
        </w:tc>
        <w:tc>
          <w:tcPr>
            <w:tcW w:w="6620" w:type="dxa"/>
          </w:tcPr>
          <w:p w14:paraId="4DFC10C2" w14:textId="77777777" w:rsidR="008D3B0B" w:rsidRPr="008D3B0B" w:rsidRDefault="008D3B0B" w:rsidP="008D3B0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b/>
                <w:bCs/>
                <w:kern w:val="0"/>
                <w:sz w:val="24"/>
                <w:szCs w:val="24"/>
                <w14:ligatures w14:val="none"/>
              </w:rPr>
              <w:t>Final Project Presentation and Review</w:t>
            </w:r>
          </w:p>
          <w:p w14:paraId="5A1BD318" w14:textId="77777777" w:rsidR="008D3B0B" w:rsidRPr="008D3B0B" w:rsidRDefault="008D3B0B" w:rsidP="008D3B0B">
            <w:pPr>
              <w:numPr>
                <w:ilvl w:val="0"/>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Presentation of group projects</w:t>
            </w:r>
          </w:p>
          <w:p w14:paraId="787E19C8" w14:textId="77777777" w:rsidR="008D3B0B" w:rsidRPr="008D3B0B" w:rsidRDefault="008D3B0B" w:rsidP="008D3B0B">
            <w:pPr>
              <w:numPr>
                <w:ilvl w:val="0"/>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Peer review and feedback</w:t>
            </w:r>
          </w:p>
          <w:p w14:paraId="18AFF43C" w14:textId="77777777" w:rsidR="008D3B0B" w:rsidRPr="008D3B0B" w:rsidRDefault="008D3B0B" w:rsidP="008D3B0B">
            <w:pPr>
              <w:numPr>
                <w:ilvl w:val="0"/>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3B0B">
              <w:rPr>
                <w:rFonts w:ascii="Times New Roman" w:eastAsia="Times New Roman" w:hAnsi="Times New Roman" w:cs="Times New Roman"/>
                <w:kern w:val="0"/>
                <w:sz w:val="24"/>
                <w:szCs w:val="24"/>
                <w14:ligatures w14:val="none"/>
              </w:rPr>
              <w:t>Course review and wrap-up</w:t>
            </w:r>
          </w:p>
          <w:p w14:paraId="08F59FE6" w14:textId="77777777" w:rsidR="008D3B0B" w:rsidRPr="008D3B0B" w:rsidRDefault="008D3B0B" w:rsidP="008D3B0B">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tc>
        <w:tc>
          <w:tcPr>
            <w:tcW w:w="1814" w:type="dxa"/>
          </w:tcPr>
          <w:p w14:paraId="5203FFB6" w14:textId="77777777" w:rsidR="008D3B0B" w:rsidRPr="001B2AE4" w:rsidRDefault="008D3B0B" w:rsidP="00247159">
            <w:pPr>
              <w:tabs>
                <w:tab w:val="left" w:pos="249"/>
                <w:tab w:val="left" w:pos="3131"/>
                <w:tab w:val="left" w:pos="5607"/>
                <w:tab w:val="left" w:pos="8082"/>
              </w:tabs>
              <w:ind w:right="-25"/>
              <w:rPr>
                <w:rFonts w:ascii="Times New Roman" w:hAnsi="Times New Roman"/>
                <w:sz w:val="24"/>
                <w:szCs w:val="24"/>
              </w:rPr>
            </w:pPr>
          </w:p>
        </w:tc>
      </w:tr>
      <w:tr w:rsidR="008D3B0B" w:rsidRPr="001B2AE4" w14:paraId="76C67BC0" w14:textId="77777777" w:rsidTr="006638EC">
        <w:trPr>
          <w:trHeight w:val="1077"/>
        </w:trPr>
        <w:tc>
          <w:tcPr>
            <w:tcW w:w="1646" w:type="dxa"/>
          </w:tcPr>
          <w:p w14:paraId="6E3EC01E" w14:textId="129D196C" w:rsidR="008D3B0B" w:rsidRDefault="008D3B0B" w:rsidP="00247159">
            <w:pPr>
              <w:spacing w:after="0" w:line="480" w:lineRule="auto"/>
              <w:rPr>
                <w:rFonts w:ascii="Times New Roman" w:hAnsi="Times New Roman"/>
                <w:sz w:val="24"/>
                <w:szCs w:val="24"/>
              </w:rPr>
            </w:pPr>
            <w:r>
              <w:rPr>
                <w:rFonts w:ascii="Times New Roman" w:hAnsi="Times New Roman"/>
                <w:sz w:val="24"/>
                <w:szCs w:val="24"/>
              </w:rPr>
              <w:t>16</w:t>
            </w:r>
          </w:p>
        </w:tc>
        <w:tc>
          <w:tcPr>
            <w:tcW w:w="6620" w:type="dxa"/>
          </w:tcPr>
          <w:p w14:paraId="785D2ADE" w14:textId="44A652D8" w:rsidR="008D3B0B" w:rsidRPr="008D3B0B" w:rsidRDefault="008D3B0B" w:rsidP="008D3B0B">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FINAL EXAM</w:t>
            </w:r>
          </w:p>
        </w:tc>
        <w:tc>
          <w:tcPr>
            <w:tcW w:w="1814" w:type="dxa"/>
          </w:tcPr>
          <w:p w14:paraId="29427D1D" w14:textId="77777777" w:rsidR="008D3B0B" w:rsidRPr="001B2AE4" w:rsidRDefault="008D3B0B" w:rsidP="00247159">
            <w:pPr>
              <w:tabs>
                <w:tab w:val="left" w:pos="249"/>
                <w:tab w:val="left" w:pos="3131"/>
                <w:tab w:val="left" w:pos="5607"/>
                <w:tab w:val="left" w:pos="8082"/>
              </w:tabs>
              <w:ind w:right="-25"/>
              <w:rPr>
                <w:rFonts w:ascii="Times New Roman" w:hAnsi="Times New Roman"/>
                <w:sz w:val="24"/>
                <w:szCs w:val="24"/>
              </w:rPr>
            </w:pPr>
          </w:p>
        </w:tc>
      </w:tr>
    </w:tbl>
    <w:p w14:paraId="51A1670C" w14:textId="5AA9E994" w:rsidR="00B12039" w:rsidRDefault="00B12039" w:rsidP="000A5D90">
      <w:pPr>
        <w:tabs>
          <w:tab w:val="left" w:pos="3700"/>
        </w:tabs>
        <w:rPr>
          <w:rFonts w:ascii="Times New Roman" w:hAnsi="Times New Roman" w:cs="Times New Roman"/>
          <w:sz w:val="24"/>
          <w:szCs w:val="28"/>
        </w:rPr>
      </w:pPr>
    </w:p>
    <w:p w14:paraId="4372B320" w14:textId="224EAB1E" w:rsidR="00CE011B" w:rsidRDefault="00CE011B" w:rsidP="000A5D90">
      <w:pPr>
        <w:tabs>
          <w:tab w:val="left" w:pos="3700"/>
        </w:tabs>
        <w:rPr>
          <w:rFonts w:ascii="Times New Roman" w:hAnsi="Times New Roman" w:cs="Times New Roman"/>
          <w:sz w:val="24"/>
          <w:szCs w:val="28"/>
        </w:rPr>
      </w:pPr>
    </w:p>
    <w:p w14:paraId="3F07653B" w14:textId="77777777" w:rsidR="00CE011B" w:rsidRPr="000A5D90" w:rsidRDefault="00CE011B" w:rsidP="000A5D90">
      <w:pPr>
        <w:tabs>
          <w:tab w:val="left" w:pos="3700"/>
        </w:tabs>
        <w:rPr>
          <w:rFonts w:ascii="Times New Roman" w:hAnsi="Times New Roman" w:cs="Times New Roman"/>
          <w:sz w:val="24"/>
          <w:szCs w:val="28"/>
        </w:rPr>
      </w:pPr>
    </w:p>
    <w:sectPr w:rsidR="00CE011B" w:rsidRPr="000A5D90" w:rsidSect="008717C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206A" w14:textId="77777777" w:rsidR="003C0D13" w:rsidRDefault="003C0D13" w:rsidP="001B6586">
      <w:pPr>
        <w:spacing w:after="0" w:line="240" w:lineRule="auto"/>
      </w:pPr>
      <w:r>
        <w:separator/>
      </w:r>
    </w:p>
  </w:endnote>
  <w:endnote w:type="continuationSeparator" w:id="0">
    <w:p w14:paraId="60A60D47" w14:textId="77777777" w:rsidR="003C0D13" w:rsidRDefault="003C0D13" w:rsidP="001B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9273" w14:textId="77777777" w:rsidR="003C0D13" w:rsidRDefault="003C0D13" w:rsidP="001B6586">
      <w:pPr>
        <w:spacing w:after="0" w:line="240" w:lineRule="auto"/>
      </w:pPr>
      <w:r>
        <w:separator/>
      </w:r>
    </w:p>
  </w:footnote>
  <w:footnote w:type="continuationSeparator" w:id="0">
    <w:p w14:paraId="1C90C95F" w14:textId="77777777" w:rsidR="003C0D13" w:rsidRDefault="003C0D13" w:rsidP="001B6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B01"/>
    <w:multiLevelType w:val="multilevel"/>
    <w:tmpl w:val="72242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D5FFF"/>
    <w:multiLevelType w:val="multilevel"/>
    <w:tmpl w:val="0A66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6444E"/>
    <w:multiLevelType w:val="hybridMultilevel"/>
    <w:tmpl w:val="3D0C579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272D92"/>
    <w:multiLevelType w:val="multilevel"/>
    <w:tmpl w:val="09EC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C47A8"/>
    <w:multiLevelType w:val="multilevel"/>
    <w:tmpl w:val="94F6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65FE0"/>
    <w:multiLevelType w:val="multilevel"/>
    <w:tmpl w:val="A55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80423"/>
    <w:multiLevelType w:val="hybridMultilevel"/>
    <w:tmpl w:val="C45A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1281B"/>
    <w:multiLevelType w:val="multilevel"/>
    <w:tmpl w:val="9D78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42E8D"/>
    <w:multiLevelType w:val="hybridMultilevel"/>
    <w:tmpl w:val="34FC35C4"/>
    <w:lvl w:ilvl="0" w:tplc="2C900D16">
      <w:start w:val="1"/>
      <w:numFmt w:val="decimal"/>
      <w:lvlText w:val="%1."/>
      <w:lvlJc w:val="left"/>
      <w:pPr>
        <w:ind w:left="360" w:hanging="360"/>
      </w:pPr>
      <w:rPr>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32D84009"/>
    <w:multiLevelType w:val="multilevel"/>
    <w:tmpl w:val="A6D2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94630"/>
    <w:multiLevelType w:val="hybridMultilevel"/>
    <w:tmpl w:val="DA22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86217"/>
    <w:multiLevelType w:val="hybridMultilevel"/>
    <w:tmpl w:val="BCEA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052D7"/>
    <w:multiLevelType w:val="hybridMultilevel"/>
    <w:tmpl w:val="A36A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C66C4"/>
    <w:multiLevelType w:val="hybridMultilevel"/>
    <w:tmpl w:val="8AF6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1658D"/>
    <w:multiLevelType w:val="multilevel"/>
    <w:tmpl w:val="4D3C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C502E"/>
    <w:multiLevelType w:val="hybridMultilevel"/>
    <w:tmpl w:val="11E6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E6722"/>
    <w:multiLevelType w:val="multilevel"/>
    <w:tmpl w:val="BCA24A62"/>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7" w15:restartNumberingAfterBreak="0">
    <w:nsid w:val="45033F89"/>
    <w:multiLevelType w:val="multilevel"/>
    <w:tmpl w:val="7004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6E04FE"/>
    <w:multiLevelType w:val="multilevel"/>
    <w:tmpl w:val="7DB4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DA1810"/>
    <w:multiLevelType w:val="multilevel"/>
    <w:tmpl w:val="A1BE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D17A68"/>
    <w:multiLevelType w:val="multilevel"/>
    <w:tmpl w:val="5C90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2E4F07"/>
    <w:multiLevelType w:val="multilevel"/>
    <w:tmpl w:val="1CB8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31EC6"/>
    <w:multiLevelType w:val="multilevel"/>
    <w:tmpl w:val="7948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7328BA"/>
    <w:multiLevelType w:val="hybridMultilevel"/>
    <w:tmpl w:val="7E527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6D546E"/>
    <w:multiLevelType w:val="multilevel"/>
    <w:tmpl w:val="92B4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E52EE9"/>
    <w:multiLevelType w:val="hybridMultilevel"/>
    <w:tmpl w:val="94EC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75F13"/>
    <w:multiLevelType w:val="multilevel"/>
    <w:tmpl w:val="5450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3929E4"/>
    <w:multiLevelType w:val="hybridMultilevel"/>
    <w:tmpl w:val="7E527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9A39EC"/>
    <w:multiLevelType w:val="hybridMultilevel"/>
    <w:tmpl w:val="910A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03A1B"/>
    <w:multiLevelType w:val="multilevel"/>
    <w:tmpl w:val="B10E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670E2B"/>
    <w:multiLevelType w:val="hybridMultilevel"/>
    <w:tmpl w:val="8F1CD1CC"/>
    <w:lvl w:ilvl="0" w:tplc="6F1290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0"/>
  </w:num>
  <w:num w:numId="3">
    <w:abstractNumId w:val="2"/>
  </w:num>
  <w:num w:numId="4">
    <w:abstractNumId w:val="30"/>
  </w:num>
  <w:num w:numId="5">
    <w:abstractNumId w:val="15"/>
  </w:num>
  <w:num w:numId="6">
    <w:abstractNumId w:val="12"/>
  </w:num>
  <w:num w:numId="7">
    <w:abstractNumId w:val="13"/>
  </w:num>
  <w:num w:numId="8">
    <w:abstractNumId w:val="28"/>
  </w:num>
  <w:num w:numId="9">
    <w:abstractNumId w:val="16"/>
  </w:num>
  <w:num w:numId="10">
    <w:abstractNumId w:val="22"/>
  </w:num>
  <w:num w:numId="11">
    <w:abstractNumId w:val="5"/>
  </w:num>
  <w:num w:numId="12">
    <w:abstractNumId w:val="29"/>
  </w:num>
  <w:num w:numId="13">
    <w:abstractNumId w:val="1"/>
  </w:num>
  <w:num w:numId="14">
    <w:abstractNumId w:val="25"/>
  </w:num>
  <w:num w:numId="15">
    <w:abstractNumId w:val="18"/>
  </w:num>
  <w:num w:numId="16">
    <w:abstractNumId w:val="6"/>
  </w:num>
  <w:num w:numId="17">
    <w:abstractNumId w:val="24"/>
  </w:num>
  <w:num w:numId="18">
    <w:abstractNumId w:val="27"/>
  </w:num>
  <w:num w:numId="19">
    <w:abstractNumId w:val="23"/>
  </w:num>
  <w:num w:numId="20">
    <w:abstractNumId w:val="14"/>
  </w:num>
  <w:num w:numId="21">
    <w:abstractNumId w:val="20"/>
  </w:num>
  <w:num w:numId="22">
    <w:abstractNumId w:val="21"/>
  </w:num>
  <w:num w:numId="23">
    <w:abstractNumId w:val="26"/>
  </w:num>
  <w:num w:numId="24">
    <w:abstractNumId w:val="9"/>
  </w:num>
  <w:num w:numId="25">
    <w:abstractNumId w:val="7"/>
  </w:num>
  <w:num w:numId="26">
    <w:abstractNumId w:val="4"/>
  </w:num>
  <w:num w:numId="27">
    <w:abstractNumId w:val="3"/>
  </w:num>
  <w:num w:numId="28">
    <w:abstractNumId w:val="19"/>
  </w:num>
  <w:num w:numId="29">
    <w:abstractNumId w:val="17"/>
  </w:num>
  <w:num w:numId="30">
    <w:abstractNumId w:val="1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E5"/>
    <w:rsid w:val="00021977"/>
    <w:rsid w:val="00032BC3"/>
    <w:rsid w:val="0003568C"/>
    <w:rsid w:val="000376A2"/>
    <w:rsid w:val="00046FFB"/>
    <w:rsid w:val="000476BD"/>
    <w:rsid w:val="000657D1"/>
    <w:rsid w:val="00072059"/>
    <w:rsid w:val="000878C8"/>
    <w:rsid w:val="000A2202"/>
    <w:rsid w:val="000A5D90"/>
    <w:rsid w:val="000B5143"/>
    <w:rsid w:val="000C5461"/>
    <w:rsid w:val="000E70C6"/>
    <w:rsid w:val="000F74EB"/>
    <w:rsid w:val="00105E1F"/>
    <w:rsid w:val="001214D3"/>
    <w:rsid w:val="0012526E"/>
    <w:rsid w:val="00141DDC"/>
    <w:rsid w:val="0014373C"/>
    <w:rsid w:val="0015606A"/>
    <w:rsid w:val="00165052"/>
    <w:rsid w:val="0016543D"/>
    <w:rsid w:val="00170D9C"/>
    <w:rsid w:val="00196A48"/>
    <w:rsid w:val="001B6586"/>
    <w:rsid w:val="001C19A5"/>
    <w:rsid w:val="001C1DE5"/>
    <w:rsid w:val="001D3C17"/>
    <w:rsid w:val="001D4D72"/>
    <w:rsid w:val="0021035C"/>
    <w:rsid w:val="00216144"/>
    <w:rsid w:val="00220DA9"/>
    <w:rsid w:val="0023780C"/>
    <w:rsid w:val="00240687"/>
    <w:rsid w:val="00240F48"/>
    <w:rsid w:val="00244960"/>
    <w:rsid w:val="00265A96"/>
    <w:rsid w:val="0028641A"/>
    <w:rsid w:val="002919DD"/>
    <w:rsid w:val="00296EAE"/>
    <w:rsid w:val="002B28D2"/>
    <w:rsid w:val="002C0DD8"/>
    <w:rsid w:val="002C3AAD"/>
    <w:rsid w:val="002C456D"/>
    <w:rsid w:val="002C5AA4"/>
    <w:rsid w:val="002D1843"/>
    <w:rsid w:val="002D683D"/>
    <w:rsid w:val="002E41F0"/>
    <w:rsid w:val="002E4A30"/>
    <w:rsid w:val="002F5AAA"/>
    <w:rsid w:val="0030105E"/>
    <w:rsid w:val="0030269D"/>
    <w:rsid w:val="00310021"/>
    <w:rsid w:val="00341C46"/>
    <w:rsid w:val="003655BA"/>
    <w:rsid w:val="003806E1"/>
    <w:rsid w:val="003B5527"/>
    <w:rsid w:val="003C0D13"/>
    <w:rsid w:val="003E0100"/>
    <w:rsid w:val="003F13A3"/>
    <w:rsid w:val="003F4FDE"/>
    <w:rsid w:val="00400757"/>
    <w:rsid w:val="00445576"/>
    <w:rsid w:val="00454752"/>
    <w:rsid w:val="0047263D"/>
    <w:rsid w:val="00474792"/>
    <w:rsid w:val="004955C6"/>
    <w:rsid w:val="004C4B07"/>
    <w:rsid w:val="004D720B"/>
    <w:rsid w:val="004E654E"/>
    <w:rsid w:val="004F3557"/>
    <w:rsid w:val="00542960"/>
    <w:rsid w:val="005478B3"/>
    <w:rsid w:val="0056494D"/>
    <w:rsid w:val="005673AA"/>
    <w:rsid w:val="00583F10"/>
    <w:rsid w:val="005A1A47"/>
    <w:rsid w:val="005A7FF0"/>
    <w:rsid w:val="005B4C5A"/>
    <w:rsid w:val="005B7C79"/>
    <w:rsid w:val="005E1D78"/>
    <w:rsid w:val="005E435C"/>
    <w:rsid w:val="005F5920"/>
    <w:rsid w:val="0060252B"/>
    <w:rsid w:val="00603125"/>
    <w:rsid w:val="00633A94"/>
    <w:rsid w:val="006638EC"/>
    <w:rsid w:val="006B1200"/>
    <w:rsid w:val="006B428D"/>
    <w:rsid w:val="006D43A0"/>
    <w:rsid w:val="006E75D2"/>
    <w:rsid w:val="006F44A0"/>
    <w:rsid w:val="006F4BD1"/>
    <w:rsid w:val="007132AE"/>
    <w:rsid w:val="00736C72"/>
    <w:rsid w:val="007533EC"/>
    <w:rsid w:val="00762CC6"/>
    <w:rsid w:val="007B0AAD"/>
    <w:rsid w:val="007B4670"/>
    <w:rsid w:val="007D08E4"/>
    <w:rsid w:val="007E15DD"/>
    <w:rsid w:val="00802AA7"/>
    <w:rsid w:val="008149FC"/>
    <w:rsid w:val="0084088A"/>
    <w:rsid w:val="00857C25"/>
    <w:rsid w:val="00863884"/>
    <w:rsid w:val="008717C0"/>
    <w:rsid w:val="00873A84"/>
    <w:rsid w:val="00882158"/>
    <w:rsid w:val="00886A44"/>
    <w:rsid w:val="00897C39"/>
    <w:rsid w:val="008A2382"/>
    <w:rsid w:val="008A302D"/>
    <w:rsid w:val="008B26FB"/>
    <w:rsid w:val="008C6A61"/>
    <w:rsid w:val="008D3B0B"/>
    <w:rsid w:val="008D6228"/>
    <w:rsid w:val="008E18CB"/>
    <w:rsid w:val="0090287E"/>
    <w:rsid w:val="00935524"/>
    <w:rsid w:val="009369A5"/>
    <w:rsid w:val="00970244"/>
    <w:rsid w:val="0097632B"/>
    <w:rsid w:val="00994546"/>
    <w:rsid w:val="009A5BF4"/>
    <w:rsid w:val="009C08CF"/>
    <w:rsid w:val="009D4C84"/>
    <w:rsid w:val="00A02F3A"/>
    <w:rsid w:val="00A0360D"/>
    <w:rsid w:val="00A36595"/>
    <w:rsid w:val="00A52FE6"/>
    <w:rsid w:val="00A60BB5"/>
    <w:rsid w:val="00A730D1"/>
    <w:rsid w:val="00A91187"/>
    <w:rsid w:val="00A963DE"/>
    <w:rsid w:val="00A97821"/>
    <w:rsid w:val="00A97CC0"/>
    <w:rsid w:val="00AA4C42"/>
    <w:rsid w:val="00AA5978"/>
    <w:rsid w:val="00AE3D68"/>
    <w:rsid w:val="00B04424"/>
    <w:rsid w:val="00B0690A"/>
    <w:rsid w:val="00B12039"/>
    <w:rsid w:val="00B41012"/>
    <w:rsid w:val="00B760B1"/>
    <w:rsid w:val="00B77FD2"/>
    <w:rsid w:val="00B8117D"/>
    <w:rsid w:val="00BA14F2"/>
    <w:rsid w:val="00BB79F5"/>
    <w:rsid w:val="00BE0A03"/>
    <w:rsid w:val="00BE4702"/>
    <w:rsid w:val="00BF3E57"/>
    <w:rsid w:val="00C203AD"/>
    <w:rsid w:val="00C52BF2"/>
    <w:rsid w:val="00C65E3A"/>
    <w:rsid w:val="00C73A74"/>
    <w:rsid w:val="00C76336"/>
    <w:rsid w:val="00C837E7"/>
    <w:rsid w:val="00CA37A5"/>
    <w:rsid w:val="00CB14EF"/>
    <w:rsid w:val="00CE011B"/>
    <w:rsid w:val="00CE0DA5"/>
    <w:rsid w:val="00CE5E08"/>
    <w:rsid w:val="00CF40B0"/>
    <w:rsid w:val="00D43936"/>
    <w:rsid w:val="00D46525"/>
    <w:rsid w:val="00D53C5B"/>
    <w:rsid w:val="00D87989"/>
    <w:rsid w:val="00DB1523"/>
    <w:rsid w:val="00DE7A65"/>
    <w:rsid w:val="00E209B6"/>
    <w:rsid w:val="00E24E4B"/>
    <w:rsid w:val="00E3300C"/>
    <w:rsid w:val="00E36932"/>
    <w:rsid w:val="00E4118E"/>
    <w:rsid w:val="00E46E32"/>
    <w:rsid w:val="00EA28A9"/>
    <w:rsid w:val="00EA775A"/>
    <w:rsid w:val="00EB70BE"/>
    <w:rsid w:val="00ED2E8E"/>
    <w:rsid w:val="00EE6C11"/>
    <w:rsid w:val="00F16521"/>
    <w:rsid w:val="00F3156A"/>
    <w:rsid w:val="00F46820"/>
    <w:rsid w:val="00F5249B"/>
    <w:rsid w:val="00F55118"/>
    <w:rsid w:val="00F63A4B"/>
    <w:rsid w:val="00F738B8"/>
    <w:rsid w:val="00FB0A6D"/>
    <w:rsid w:val="00FB424D"/>
    <w:rsid w:val="00FB722B"/>
    <w:rsid w:val="00FC1F82"/>
    <w:rsid w:val="00FC28A2"/>
    <w:rsid w:val="00FE2F3E"/>
    <w:rsid w:val="00FF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AD28"/>
  <w15:chartTrackingRefBased/>
  <w15:docId w15:val="{370B7AE6-FF87-4E66-A748-CD06A0AF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0D1"/>
    <w:pPr>
      <w:ind w:left="720"/>
      <w:contextualSpacing/>
    </w:pPr>
  </w:style>
  <w:style w:type="character" w:styleId="Hyperlink">
    <w:name w:val="Hyperlink"/>
    <w:basedOn w:val="DefaultParagraphFont"/>
    <w:uiPriority w:val="99"/>
    <w:unhideWhenUsed/>
    <w:rsid w:val="005673AA"/>
    <w:rPr>
      <w:color w:val="0563C1" w:themeColor="hyperlink"/>
      <w:u w:val="single"/>
    </w:rPr>
  </w:style>
  <w:style w:type="character" w:customStyle="1" w:styleId="UnresolvedMention1">
    <w:name w:val="Unresolved Mention1"/>
    <w:basedOn w:val="DefaultParagraphFont"/>
    <w:uiPriority w:val="99"/>
    <w:semiHidden/>
    <w:unhideWhenUsed/>
    <w:rsid w:val="005673AA"/>
    <w:rPr>
      <w:color w:val="605E5C"/>
      <w:shd w:val="clear" w:color="auto" w:fill="E1DFDD"/>
    </w:rPr>
  </w:style>
  <w:style w:type="paragraph" w:styleId="Header">
    <w:name w:val="header"/>
    <w:basedOn w:val="Normal"/>
    <w:link w:val="HeaderChar"/>
    <w:uiPriority w:val="99"/>
    <w:unhideWhenUsed/>
    <w:rsid w:val="001B6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586"/>
  </w:style>
  <w:style w:type="paragraph" w:styleId="Footer">
    <w:name w:val="footer"/>
    <w:basedOn w:val="Normal"/>
    <w:link w:val="FooterChar"/>
    <w:uiPriority w:val="99"/>
    <w:unhideWhenUsed/>
    <w:rsid w:val="001B6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586"/>
  </w:style>
  <w:style w:type="character" w:customStyle="1" w:styleId="go">
    <w:name w:val="go"/>
    <w:rsid w:val="00FE2F3E"/>
  </w:style>
  <w:style w:type="paragraph" w:styleId="NormalWeb">
    <w:name w:val="Normal (Web)"/>
    <w:basedOn w:val="Normal"/>
    <w:uiPriority w:val="99"/>
    <w:unhideWhenUsed/>
    <w:rsid w:val="00265A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54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9513">
      <w:bodyDiv w:val="1"/>
      <w:marLeft w:val="0"/>
      <w:marRight w:val="0"/>
      <w:marTop w:val="0"/>
      <w:marBottom w:val="0"/>
      <w:divBdr>
        <w:top w:val="none" w:sz="0" w:space="0" w:color="auto"/>
        <w:left w:val="none" w:sz="0" w:space="0" w:color="auto"/>
        <w:bottom w:val="none" w:sz="0" w:space="0" w:color="auto"/>
        <w:right w:val="none" w:sz="0" w:space="0" w:color="auto"/>
      </w:divBdr>
    </w:div>
    <w:div w:id="237791096">
      <w:bodyDiv w:val="1"/>
      <w:marLeft w:val="0"/>
      <w:marRight w:val="0"/>
      <w:marTop w:val="0"/>
      <w:marBottom w:val="0"/>
      <w:divBdr>
        <w:top w:val="none" w:sz="0" w:space="0" w:color="auto"/>
        <w:left w:val="none" w:sz="0" w:space="0" w:color="auto"/>
        <w:bottom w:val="none" w:sz="0" w:space="0" w:color="auto"/>
        <w:right w:val="none" w:sz="0" w:space="0" w:color="auto"/>
      </w:divBdr>
    </w:div>
    <w:div w:id="438179057">
      <w:bodyDiv w:val="1"/>
      <w:marLeft w:val="0"/>
      <w:marRight w:val="0"/>
      <w:marTop w:val="0"/>
      <w:marBottom w:val="0"/>
      <w:divBdr>
        <w:top w:val="none" w:sz="0" w:space="0" w:color="auto"/>
        <w:left w:val="none" w:sz="0" w:space="0" w:color="auto"/>
        <w:bottom w:val="none" w:sz="0" w:space="0" w:color="auto"/>
        <w:right w:val="none" w:sz="0" w:space="0" w:color="auto"/>
      </w:divBdr>
    </w:div>
    <w:div w:id="441921552">
      <w:bodyDiv w:val="1"/>
      <w:marLeft w:val="0"/>
      <w:marRight w:val="0"/>
      <w:marTop w:val="0"/>
      <w:marBottom w:val="0"/>
      <w:divBdr>
        <w:top w:val="none" w:sz="0" w:space="0" w:color="auto"/>
        <w:left w:val="none" w:sz="0" w:space="0" w:color="auto"/>
        <w:bottom w:val="none" w:sz="0" w:space="0" w:color="auto"/>
        <w:right w:val="none" w:sz="0" w:space="0" w:color="auto"/>
      </w:divBdr>
    </w:div>
    <w:div w:id="448012565">
      <w:bodyDiv w:val="1"/>
      <w:marLeft w:val="0"/>
      <w:marRight w:val="0"/>
      <w:marTop w:val="0"/>
      <w:marBottom w:val="0"/>
      <w:divBdr>
        <w:top w:val="none" w:sz="0" w:space="0" w:color="auto"/>
        <w:left w:val="none" w:sz="0" w:space="0" w:color="auto"/>
        <w:bottom w:val="none" w:sz="0" w:space="0" w:color="auto"/>
        <w:right w:val="none" w:sz="0" w:space="0" w:color="auto"/>
      </w:divBdr>
    </w:div>
    <w:div w:id="453718926">
      <w:bodyDiv w:val="1"/>
      <w:marLeft w:val="0"/>
      <w:marRight w:val="0"/>
      <w:marTop w:val="0"/>
      <w:marBottom w:val="0"/>
      <w:divBdr>
        <w:top w:val="none" w:sz="0" w:space="0" w:color="auto"/>
        <w:left w:val="none" w:sz="0" w:space="0" w:color="auto"/>
        <w:bottom w:val="none" w:sz="0" w:space="0" w:color="auto"/>
        <w:right w:val="none" w:sz="0" w:space="0" w:color="auto"/>
      </w:divBdr>
    </w:div>
    <w:div w:id="528690085">
      <w:bodyDiv w:val="1"/>
      <w:marLeft w:val="0"/>
      <w:marRight w:val="0"/>
      <w:marTop w:val="0"/>
      <w:marBottom w:val="0"/>
      <w:divBdr>
        <w:top w:val="none" w:sz="0" w:space="0" w:color="auto"/>
        <w:left w:val="none" w:sz="0" w:space="0" w:color="auto"/>
        <w:bottom w:val="none" w:sz="0" w:space="0" w:color="auto"/>
        <w:right w:val="none" w:sz="0" w:space="0" w:color="auto"/>
      </w:divBdr>
    </w:div>
    <w:div w:id="533660553">
      <w:bodyDiv w:val="1"/>
      <w:marLeft w:val="0"/>
      <w:marRight w:val="0"/>
      <w:marTop w:val="0"/>
      <w:marBottom w:val="0"/>
      <w:divBdr>
        <w:top w:val="none" w:sz="0" w:space="0" w:color="auto"/>
        <w:left w:val="none" w:sz="0" w:space="0" w:color="auto"/>
        <w:bottom w:val="none" w:sz="0" w:space="0" w:color="auto"/>
        <w:right w:val="none" w:sz="0" w:space="0" w:color="auto"/>
      </w:divBdr>
    </w:div>
    <w:div w:id="619723289">
      <w:bodyDiv w:val="1"/>
      <w:marLeft w:val="0"/>
      <w:marRight w:val="0"/>
      <w:marTop w:val="0"/>
      <w:marBottom w:val="0"/>
      <w:divBdr>
        <w:top w:val="none" w:sz="0" w:space="0" w:color="auto"/>
        <w:left w:val="none" w:sz="0" w:space="0" w:color="auto"/>
        <w:bottom w:val="none" w:sz="0" w:space="0" w:color="auto"/>
        <w:right w:val="none" w:sz="0" w:space="0" w:color="auto"/>
      </w:divBdr>
    </w:div>
    <w:div w:id="641080201">
      <w:bodyDiv w:val="1"/>
      <w:marLeft w:val="0"/>
      <w:marRight w:val="0"/>
      <w:marTop w:val="0"/>
      <w:marBottom w:val="0"/>
      <w:divBdr>
        <w:top w:val="none" w:sz="0" w:space="0" w:color="auto"/>
        <w:left w:val="none" w:sz="0" w:space="0" w:color="auto"/>
        <w:bottom w:val="none" w:sz="0" w:space="0" w:color="auto"/>
        <w:right w:val="none" w:sz="0" w:space="0" w:color="auto"/>
      </w:divBdr>
    </w:div>
    <w:div w:id="749036009">
      <w:bodyDiv w:val="1"/>
      <w:marLeft w:val="0"/>
      <w:marRight w:val="0"/>
      <w:marTop w:val="0"/>
      <w:marBottom w:val="0"/>
      <w:divBdr>
        <w:top w:val="none" w:sz="0" w:space="0" w:color="auto"/>
        <w:left w:val="none" w:sz="0" w:space="0" w:color="auto"/>
        <w:bottom w:val="none" w:sz="0" w:space="0" w:color="auto"/>
        <w:right w:val="none" w:sz="0" w:space="0" w:color="auto"/>
      </w:divBdr>
    </w:div>
    <w:div w:id="884875302">
      <w:bodyDiv w:val="1"/>
      <w:marLeft w:val="0"/>
      <w:marRight w:val="0"/>
      <w:marTop w:val="0"/>
      <w:marBottom w:val="0"/>
      <w:divBdr>
        <w:top w:val="none" w:sz="0" w:space="0" w:color="auto"/>
        <w:left w:val="none" w:sz="0" w:space="0" w:color="auto"/>
        <w:bottom w:val="none" w:sz="0" w:space="0" w:color="auto"/>
        <w:right w:val="none" w:sz="0" w:space="0" w:color="auto"/>
      </w:divBdr>
    </w:div>
    <w:div w:id="886918979">
      <w:bodyDiv w:val="1"/>
      <w:marLeft w:val="0"/>
      <w:marRight w:val="0"/>
      <w:marTop w:val="0"/>
      <w:marBottom w:val="0"/>
      <w:divBdr>
        <w:top w:val="none" w:sz="0" w:space="0" w:color="auto"/>
        <w:left w:val="none" w:sz="0" w:space="0" w:color="auto"/>
        <w:bottom w:val="none" w:sz="0" w:space="0" w:color="auto"/>
        <w:right w:val="none" w:sz="0" w:space="0" w:color="auto"/>
      </w:divBdr>
    </w:div>
    <w:div w:id="923882783">
      <w:bodyDiv w:val="1"/>
      <w:marLeft w:val="0"/>
      <w:marRight w:val="0"/>
      <w:marTop w:val="0"/>
      <w:marBottom w:val="0"/>
      <w:divBdr>
        <w:top w:val="none" w:sz="0" w:space="0" w:color="auto"/>
        <w:left w:val="none" w:sz="0" w:space="0" w:color="auto"/>
        <w:bottom w:val="none" w:sz="0" w:space="0" w:color="auto"/>
        <w:right w:val="none" w:sz="0" w:space="0" w:color="auto"/>
      </w:divBdr>
    </w:div>
    <w:div w:id="976185584">
      <w:bodyDiv w:val="1"/>
      <w:marLeft w:val="0"/>
      <w:marRight w:val="0"/>
      <w:marTop w:val="0"/>
      <w:marBottom w:val="0"/>
      <w:divBdr>
        <w:top w:val="none" w:sz="0" w:space="0" w:color="auto"/>
        <w:left w:val="none" w:sz="0" w:space="0" w:color="auto"/>
        <w:bottom w:val="none" w:sz="0" w:space="0" w:color="auto"/>
        <w:right w:val="none" w:sz="0" w:space="0" w:color="auto"/>
      </w:divBdr>
    </w:div>
    <w:div w:id="981229088">
      <w:bodyDiv w:val="1"/>
      <w:marLeft w:val="0"/>
      <w:marRight w:val="0"/>
      <w:marTop w:val="0"/>
      <w:marBottom w:val="0"/>
      <w:divBdr>
        <w:top w:val="none" w:sz="0" w:space="0" w:color="auto"/>
        <w:left w:val="none" w:sz="0" w:space="0" w:color="auto"/>
        <w:bottom w:val="none" w:sz="0" w:space="0" w:color="auto"/>
        <w:right w:val="none" w:sz="0" w:space="0" w:color="auto"/>
      </w:divBdr>
    </w:div>
    <w:div w:id="1022324784">
      <w:bodyDiv w:val="1"/>
      <w:marLeft w:val="0"/>
      <w:marRight w:val="0"/>
      <w:marTop w:val="0"/>
      <w:marBottom w:val="0"/>
      <w:divBdr>
        <w:top w:val="none" w:sz="0" w:space="0" w:color="auto"/>
        <w:left w:val="none" w:sz="0" w:space="0" w:color="auto"/>
        <w:bottom w:val="none" w:sz="0" w:space="0" w:color="auto"/>
        <w:right w:val="none" w:sz="0" w:space="0" w:color="auto"/>
      </w:divBdr>
    </w:div>
    <w:div w:id="1039820166">
      <w:bodyDiv w:val="1"/>
      <w:marLeft w:val="0"/>
      <w:marRight w:val="0"/>
      <w:marTop w:val="0"/>
      <w:marBottom w:val="0"/>
      <w:divBdr>
        <w:top w:val="none" w:sz="0" w:space="0" w:color="auto"/>
        <w:left w:val="none" w:sz="0" w:space="0" w:color="auto"/>
        <w:bottom w:val="none" w:sz="0" w:space="0" w:color="auto"/>
        <w:right w:val="none" w:sz="0" w:space="0" w:color="auto"/>
      </w:divBdr>
    </w:div>
    <w:div w:id="1076129613">
      <w:bodyDiv w:val="1"/>
      <w:marLeft w:val="0"/>
      <w:marRight w:val="0"/>
      <w:marTop w:val="0"/>
      <w:marBottom w:val="0"/>
      <w:divBdr>
        <w:top w:val="none" w:sz="0" w:space="0" w:color="auto"/>
        <w:left w:val="none" w:sz="0" w:space="0" w:color="auto"/>
        <w:bottom w:val="none" w:sz="0" w:space="0" w:color="auto"/>
        <w:right w:val="none" w:sz="0" w:space="0" w:color="auto"/>
      </w:divBdr>
    </w:div>
    <w:div w:id="1315187375">
      <w:bodyDiv w:val="1"/>
      <w:marLeft w:val="0"/>
      <w:marRight w:val="0"/>
      <w:marTop w:val="0"/>
      <w:marBottom w:val="0"/>
      <w:divBdr>
        <w:top w:val="none" w:sz="0" w:space="0" w:color="auto"/>
        <w:left w:val="none" w:sz="0" w:space="0" w:color="auto"/>
        <w:bottom w:val="none" w:sz="0" w:space="0" w:color="auto"/>
        <w:right w:val="none" w:sz="0" w:space="0" w:color="auto"/>
      </w:divBdr>
    </w:div>
    <w:div w:id="1345324967">
      <w:bodyDiv w:val="1"/>
      <w:marLeft w:val="0"/>
      <w:marRight w:val="0"/>
      <w:marTop w:val="0"/>
      <w:marBottom w:val="0"/>
      <w:divBdr>
        <w:top w:val="none" w:sz="0" w:space="0" w:color="auto"/>
        <w:left w:val="none" w:sz="0" w:space="0" w:color="auto"/>
        <w:bottom w:val="none" w:sz="0" w:space="0" w:color="auto"/>
        <w:right w:val="none" w:sz="0" w:space="0" w:color="auto"/>
      </w:divBdr>
    </w:div>
    <w:div w:id="1424106254">
      <w:bodyDiv w:val="1"/>
      <w:marLeft w:val="0"/>
      <w:marRight w:val="0"/>
      <w:marTop w:val="0"/>
      <w:marBottom w:val="0"/>
      <w:divBdr>
        <w:top w:val="none" w:sz="0" w:space="0" w:color="auto"/>
        <w:left w:val="none" w:sz="0" w:space="0" w:color="auto"/>
        <w:bottom w:val="none" w:sz="0" w:space="0" w:color="auto"/>
        <w:right w:val="none" w:sz="0" w:space="0" w:color="auto"/>
      </w:divBdr>
    </w:div>
    <w:div w:id="1439327049">
      <w:bodyDiv w:val="1"/>
      <w:marLeft w:val="0"/>
      <w:marRight w:val="0"/>
      <w:marTop w:val="0"/>
      <w:marBottom w:val="0"/>
      <w:divBdr>
        <w:top w:val="none" w:sz="0" w:space="0" w:color="auto"/>
        <w:left w:val="none" w:sz="0" w:space="0" w:color="auto"/>
        <w:bottom w:val="none" w:sz="0" w:space="0" w:color="auto"/>
        <w:right w:val="none" w:sz="0" w:space="0" w:color="auto"/>
      </w:divBdr>
    </w:div>
    <w:div w:id="1581675841">
      <w:bodyDiv w:val="1"/>
      <w:marLeft w:val="0"/>
      <w:marRight w:val="0"/>
      <w:marTop w:val="0"/>
      <w:marBottom w:val="0"/>
      <w:divBdr>
        <w:top w:val="none" w:sz="0" w:space="0" w:color="auto"/>
        <w:left w:val="none" w:sz="0" w:space="0" w:color="auto"/>
        <w:bottom w:val="none" w:sz="0" w:space="0" w:color="auto"/>
        <w:right w:val="none" w:sz="0" w:space="0" w:color="auto"/>
      </w:divBdr>
    </w:div>
    <w:div w:id="1584222053">
      <w:bodyDiv w:val="1"/>
      <w:marLeft w:val="0"/>
      <w:marRight w:val="0"/>
      <w:marTop w:val="0"/>
      <w:marBottom w:val="0"/>
      <w:divBdr>
        <w:top w:val="none" w:sz="0" w:space="0" w:color="auto"/>
        <w:left w:val="none" w:sz="0" w:space="0" w:color="auto"/>
        <w:bottom w:val="none" w:sz="0" w:space="0" w:color="auto"/>
        <w:right w:val="none" w:sz="0" w:space="0" w:color="auto"/>
      </w:divBdr>
    </w:div>
    <w:div w:id="1660646956">
      <w:bodyDiv w:val="1"/>
      <w:marLeft w:val="0"/>
      <w:marRight w:val="0"/>
      <w:marTop w:val="0"/>
      <w:marBottom w:val="0"/>
      <w:divBdr>
        <w:top w:val="none" w:sz="0" w:space="0" w:color="auto"/>
        <w:left w:val="none" w:sz="0" w:space="0" w:color="auto"/>
        <w:bottom w:val="none" w:sz="0" w:space="0" w:color="auto"/>
        <w:right w:val="none" w:sz="0" w:space="0" w:color="auto"/>
      </w:divBdr>
    </w:div>
    <w:div w:id="1666594991">
      <w:bodyDiv w:val="1"/>
      <w:marLeft w:val="0"/>
      <w:marRight w:val="0"/>
      <w:marTop w:val="0"/>
      <w:marBottom w:val="0"/>
      <w:divBdr>
        <w:top w:val="none" w:sz="0" w:space="0" w:color="auto"/>
        <w:left w:val="none" w:sz="0" w:space="0" w:color="auto"/>
        <w:bottom w:val="none" w:sz="0" w:space="0" w:color="auto"/>
        <w:right w:val="none" w:sz="0" w:space="0" w:color="auto"/>
      </w:divBdr>
    </w:div>
    <w:div w:id="1832720504">
      <w:bodyDiv w:val="1"/>
      <w:marLeft w:val="0"/>
      <w:marRight w:val="0"/>
      <w:marTop w:val="0"/>
      <w:marBottom w:val="0"/>
      <w:divBdr>
        <w:top w:val="none" w:sz="0" w:space="0" w:color="auto"/>
        <w:left w:val="none" w:sz="0" w:space="0" w:color="auto"/>
        <w:bottom w:val="none" w:sz="0" w:space="0" w:color="auto"/>
        <w:right w:val="none" w:sz="0" w:space="0" w:color="auto"/>
      </w:divBdr>
    </w:div>
    <w:div w:id="1846895030">
      <w:bodyDiv w:val="1"/>
      <w:marLeft w:val="0"/>
      <w:marRight w:val="0"/>
      <w:marTop w:val="0"/>
      <w:marBottom w:val="0"/>
      <w:divBdr>
        <w:top w:val="none" w:sz="0" w:space="0" w:color="auto"/>
        <w:left w:val="none" w:sz="0" w:space="0" w:color="auto"/>
        <w:bottom w:val="none" w:sz="0" w:space="0" w:color="auto"/>
        <w:right w:val="none" w:sz="0" w:space="0" w:color="auto"/>
      </w:divBdr>
    </w:div>
    <w:div w:id="1864857382">
      <w:bodyDiv w:val="1"/>
      <w:marLeft w:val="0"/>
      <w:marRight w:val="0"/>
      <w:marTop w:val="0"/>
      <w:marBottom w:val="0"/>
      <w:divBdr>
        <w:top w:val="none" w:sz="0" w:space="0" w:color="auto"/>
        <w:left w:val="none" w:sz="0" w:space="0" w:color="auto"/>
        <w:bottom w:val="none" w:sz="0" w:space="0" w:color="auto"/>
        <w:right w:val="none" w:sz="0" w:space="0" w:color="auto"/>
      </w:divBdr>
    </w:div>
    <w:div w:id="1900243968">
      <w:bodyDiv w:val="1"/>
      <w:marLeft w:val="0"/>
      <w:marRight w:val="0"/>
      <w:marTop w:val="0"/>
      <w:marBottom w:val="0"/>
      <w:divBdr>
        <w:top w:val="none" w:sz="0" w:space="0" w:color="auto"/>
        <w:left w:val="none" w:sz="0" w:space="0" w:color="auto"/>
        <w:bottom w:val="none" w:sz="0" w:space="0" w:color="auto"/>
        <w:right w:val="none" w:sz="0" w:space="0" w:color="auto"/>
      </w:divBdr>
    </w:div>
    <w:div w:id="1914701937">
      <w:bodyDiv w:val="1"/>
      <w:marLeft w:val="0"/>
      <w:marRight w:val="0"/>
      <w:marTop w:val="0"/>
      <w:marBottom w:val="0"/>
      <w:divBdr>
        <w:top w:val="none" w:sz="0" w:space="0" w:color="auto"/>
        <w:left w:val="none" w:sz="0" w:space="0" w:color="auto"/>
        <w:bottom w:val="none" w:sz="0" w:space="0" w:color="auto"/>
        <w:right w:val="none" w:sz="0" w:space="0" w:color="auto"/>
      </w:divBdr>
    </w:div>
    <w:div w:id="1984307879">
      <w:bodyDiv w:val="1"/>
      <w:marLeft w:val="0"/>
      <w:marRight w:val="0"/>
      <w:marTop w:val="0"/>
      <w:marBottom w:val="0"/>
      <w:divBdr>
        <w:top w:val="none" w:sz="0" w:space="0" w:color="auto"/>
        <w:left w:val="none" w:sz="0" w:space="0" w:color="auto"/>
        <w:bottom w:val="none" w:sz="0" w:space="0" w:color="auto"/>
        <w:right w:val="none" w:sz="0" w:space="0" w:color="auto"/>
      </w:divBdr>
    </w:div>
    <w:div w:id="21230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Asra Fatima</dc:creator>
  <cp:keywords/>
  <dc:description/>
  <cp:lastModifiedBy>Arsala Hashmi</cp:lastModifiedBy>
  <cp:revision>10</cp:revision>
  <cp:lastPrinted>2024-01-24T09:32:00Z</cp:lastPrinted>
  <dcterms:created xsi:type="dcterms:W3CDTF">2024-05-13T11:13:00Z</dcterms:created>
  <dcterms:modified xsi:type="dcterms:W3CDTF">2024-07-30T07:32:00Z</dcterms:modified>
</cp:coreProperties>
</file>