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330137">
      <w:pPr>
        <w:pStyle w:val="Header"/>
        <w:jc w:val="center"/>
        <w:rPr>
          <w:sz w:val="28"/>
          <w:szCs w:val="28"/>
          <w:u w:val="single"/>
        </w:rPr>
      </w:pPr>
      <w:r w:rsidRPr="00497D2C">
        <w:rPr>
          <w:b/>
          <w:sz w:val="28"/>
          <w:szCs w:val="28"/>
          <w:u w:val="single"/>
        </w:rPr>
        <w:t>University of Management and Technology</w:t>
      </w:r>
    </w:p>
    <w:p w:rsidR="0078114A" w:rsidRDefault="0078114A" w:rsidP="00330137">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B86CA2" w:rsidRDefault="00F11DFC" w:rsidP="00CA600A">
      <w:pPr>
        <w:pStyle w:val="TableParagraph"/>
        <w:spacing w:line="265" w:lineRule="exact"/>
      </w:pPr>
      <w:r>
        <w:t>Course code:</w:t>
      </w:r>
      <w:r w:rsidR="00DB78C4">
        <w:t xml:space="preserve"> </w:t>
      </w:r>
      <w:r w:rsidR="00B86CA2">
        <w:t>GIS-123</w:t>
      </w:r>
    </w:p>
    <w:p w:rsidR="00782096" w:rsidRDefault="00C43620" w:rsidP="00CA600A">
      <w:pPr>
        <w:pStyle w:val="TableParagraph"/>
        <w:spacing w:line="265" w:lineRule="exact"/>
      </w:pPr>
      <w:r>
        <w:t>Course title</w:t>
      </w:r>
      <w:r w:rsidR="00F11DFC">
        <w:t xml:space="preserve">: </w:t>
      </w:r>
      <w:r w:rsidR="00CA600A" w:rsidRPr="00CA600A">
        <w:t>INTRODUCTION TO GIS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Program</w:t>
            </w:r>
          </w:p>
        </w:tc>
        <w:tc>
          <w:tcPr>
            <w:tcW w:w="7319" w:type="dxa"/>
          </w:tcPr>
          <w:p w:rsidR="00C43620" w:rsidRPr="00330137" w:rsidRDefault="00DB78C4" w:rsidP="00043A48">
            <w:pPr>
              <w:spacing w:after="0" w:line="240" w:lineRule="auto"/>
            </w:pPr>
            <w:r>
              <w:t>BS Remote Sensing and GIS</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Credit Hours</w:t>
            </w:r>
          </w:p>
        </w:tc>
        <w:tc>
          <w:tcPr>
            <w:tcW w:w="7319" w:type="dxa"/>
          </w:tcPr>
          <w:p w:rsidR="00C43620" w:rsidRPr="00330137" w:rsidRDefault="00F11DFC" w:rsidP="00330137">
            <w:pPr>
              <w:spacing w:after="0" w:line="240" w:lineRule="auto"/>
            </w:pPr>
            <w:r>
              <w:t>3</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Duration</w:t>
            </w:r>
          </w:p>
        </w:tc>
        <w:tc>
          <w:tcPr>
            <w:tcW w:w="7319" w:type="dxa"/>
          </w:tcPr>
          <w:p w:rsidR="00C43620" w:rsidRPr="00330137" w:rsidRDefault="00F11DFC" w:rsidP="00330137">
            <w:pPr>
              <w:spacing w:after="0" w:line="240" w:lineRule="auto"/>
            </w:pPr>
            <w:r>
              <w:t>15</w:t>
            </w:r>
          </w:p>
        </w:tc>
      </w:tr>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Prerequisites</w:t>
            </w:r>
          </w:p>
        </w:tc>
        <w:tc>
          <w:tcPr>
            <w:tcW w:w="7319" w:type="dxa"/>
          </w:tcPr>
          <w:p w:rsidR="00C43620" w:rsidRPr="00330137" w:rsidRDefault="00CA600A" w:rsidP="00330137">
            <w:pPr>
              <w:spacing w:after="0" w:line="240" w:lineRule="auto"/>
            </w:pPr>
            <w:r>
              <w:rPr>
                <w:rFonts w:asciiTheme="majorBidi" w:hAnsiTheme="majorBidi" w:cstheme="majorBidi"/>
                <w:bCs/>
                <w:color w:val="000000"/>
                <w:sz w:val="26"/>
              </w:rPr>
              <w:t>None</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Resource Person</w:t>
            </w:r>
          </w:p>
        </w:tc>
        <w:tc>
          <w:tcPr>
            <w:tcW w:w="7319" w:type="dxa"/>
          </w:tcPr>
          <w:p w:rsidR="00C43620" w:rsidRPr="00330137" w:rsidRDefault="00C43620" w:rsidP="00330137">
            <w:pPr>
              <w:spacing w:after="0" w:line="240" w:lineRule="auto"/>
            </w:pP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Counseling Timing</w:t>
            </w:r>
          </w:p>
          <w:p w:rsidR="00C43620" w:rsidRPr="00330137" w:rsidRDefault="00C43620" w:rsidP="00330137">
            <w:pPr>
              <w:spacing w:after="0" w:line="240" w:lineRule="auto"/>
            </w:pPr>
          </w:p>
          <w:p w:rsidR="00C43620" w:rsidRPr="00330137" w:rsidRDefault="00C43620" w:rsidP="00330137">
            <w:pPr>
              <w:spacing w:after="0" w:line="240" w:lineRule="auto"/>
            </w:pPr>
            <w:r w:rsidRPr="00330137">
              <w:t>(Room#              )</w:t>
            </w:r>
          </w:p>
        </w:tc>
        <w:tc>
          <w:tcPr>
            <w:tcW w:w="7319" w:type="dxa"/>
          </w:tcPr>
          <w:p w:rsidR="00C43620" w:rsidRPr="00330137" w:rsidRDefault="00C43620" w:rsidP="00330137">
            <w:pPr>
              <w:spacing w:after="0" w:line="240" w:lineRule="auto"/>
            </w:pPr>
          </w:p>
        </w:tc>
      </w:tr>
      <w:tr w:rsidR="00C43620" w:rsidRPr="00330137" w:rsidTr="00330137">
        <w:trPr>
          <w:trHeight w:val="1140"/>
        </w:trPr>
        <w:tc>
          <w:tcPr>
            <w:tcW w:w="2272" w:type="dxa"/>
          </w:tcPr>
          <w:p w:rsidR="0078114A" w:rsidRPr="00330137" w:rsidRDefault="0078114A" w:rsidP="00330137">
            <w:pPr>
              <w:spacing w:after="0" w:line="240" w:lineRule="auto"/>
            </w:pPr>
          </w:p>
          <w:p w:rsidR="0078114A" w:rsidRPr="00330137" w:rsidRDefault="0078114A" w:rsidP="00330137">
            <w:pPr>
              <w:spacing w:after="0" w:line="240" w:lineRule="auto"/>
            </w:pPr>
          </w:p>
          <w:p w:rsidR="00C43620" w:rsidRPr="00330137" w:rsidRDefault="0078114A" w:rsidP="00330137">
            <w:pPr>
              <w:spacing w:after="0" w:line="240" w:lineRule="auto"/>
            </w:pPr>
            <w:r w:rsidRPr="00330137">
              <w:t>Contact</w:t>
            </w:r>
          </w:p>
        </w:tc>
        <w:tc>
          <w:tcPr>
            <w:tcW w:w="7319" w:type="dxa"/>
          </w:tcPr>
          <w:p w:rsidR="00C43620" w:rsidRPr="00330137" w:rsidRDefault="00C43620" w:rsidP="00330137">
            <w:pPr>
              <w:spacing w:after="0" w:line="240" w:lineRule="auto"/>
            </w:pP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F11DFC" w:rsidRPr="00EB16F5" w:rsidRDefault="008F3175" w:rsidP="00043A48">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DC3C87" w:rsidRDefault="00DC3C87" w:rsidP="00043A48">
      <w:pPr>
        <w:rPr>
          <w:b/>
          <w:sz w:val="28"/>
          <w:szCs w:val="28"/>
          <w:u w:val="single"/>
        </w:rPr>
      </w:pPr>
    </w:p>
    <w:p w:rsidR="00F11DFC" w:rsidRDefault="00C43620" w:rsidP="00043A48">
      <w:pPr>
        <w:rPr>
          <w:b/>
          <w:sz w:val="28"/>
          <w:szCs w:val="28"/>
          <w:u w:val="single"/>
        </w:rPr>
      </w:pPr>
      <w:r>
        <w:rPr>
          <w:b/>
          <w:sz w:val="28"/>
          <w:szCs w:val="28"/>
          <w:u w:val="single"/>
        </w:rPr>
        <w:lastRenderedPageBreak/>
        <w:t>Learning Objective:</w:t>
      </w:r>
    </w:p>
    <w:p w:rsidR="00CA600A" w:rsidRPr="002E2B7B" w:rsidRDefault="00CA600A" w:rsidP="00CA600A">
      <w:pPr>
        <w:autoSpaceDE w:val="0"/>
        <w:autoSpaceDN w:val="0"/>
        <w:adjustRightInd w:val="0"/>
        <w:jc w:val="both"/>
        <w:rPr>
          <w:rFonts w:asciiTheme="majorBidi" w:hAnsiTheme="majorBidi" w:cstheme="majorBidi"/>
          <w:bCs/>
          <w:color w:val="000000"/>
        </w:rPr>
      </w:pPr>
      <w:r w:rsidRPr="005E1900">
        <w:rPr>
          <w:rFonts w:asciiTheme="majorBidi" w:hAnsiTheme="majorBidi" w:cstheme="majorBidi"/>
          <w:bCs/>
          <w:color w:val="000000"/>
          <w:sz w:val="26"/>
        </w:rPr>
        <w:t>The course aims at providing an understanding of GIS, its evolution, applications, spatial data models and data structures, design aspects of GIS; spatial data acquisition, sources and standards; spatial data manipulation, spatial analysis and visualization of data. This course also covers the understanding of GIS software environment. This subject provides basic training in understanding GIS data capture, storage, retrieval, analysis and display. It also helps to learn functionality of GIS software and to gain basic skills.</w:t>
      </w:r>
    </w:p>
    <w:p w:rsidR="00F11DFC" w:rsidRPr="00043A48" w:rsidRDefault="00C43620" w:rsidP="00DB78C4">
      <w:pPr>
        <w:rPr>
          <w:b/>
          <w:sz w:val="28"/>
          <w:szCs w:val="28"/>
          <w:u w:val="single"/>
        </w:rPr>
      </w:pPr>
      <w:r w:rsidRPr="00983C9A">
        <w:rPr>
          <w:b/>
          <w:sz w:val="28"/>
          <w:szCs w:val="28"/>
          <w:u w:val="single"/>
        </w:rPr>
        <w:t>Learning Methodology</w:t>
      </w:r>
      <w:r>
        <w:rPr>
          <w:b/>
          <w:sz w:val="28"/>
          <w:szCs w:val="28"/>
          <w:u w:val="single"/>
        </w:rPr>
        <w:t>:</w:t>
      </w:r>
    </w:p>
    <w:p w:rsidR="00F11DFC" w:rsidRPr="00212A5F" w:rsidRDefault="00F11DFC" w:rsidP="00F11DFC">
      <w:pPr>
        <w:numPr>
          <w:ilvl w:val="0"/>
          <w:numId w:val="1"/>
        </w:numPr>
        <w:spacing w:after="0" w:line="276" w:lineRule="auto"/>
        <w:jc w:val="both"/>
        <w:rPr>
          <w:sz w:val="26"/>
          <w:szCs w:val="26"/>
        </w:rPr>
      </w:pPr>
      <w:r w:rsidRPr="00212A5F">
        <w:rPr>
          <w:sz w:val="26"/>
          <w:szCs w:val="26"/>
        </w:rPr>
        <w:t>Lecturing</w:t>
      </w:r>
    </w:p>
    <w:p w:rsidR="00F11DFC" w:rsidRPr="00212A5F" w:rsidRDefault="00043A48" w:rsidP="00F11DFC">
      <w:pPr>
        <w:numPr>
          <w:ilvl w:val="0"/>
          <w:numId w:val="1"/>
        </w:numPr>
        <w:spacing w:after="0" w:line="276" w:lineRule="auto"/>
        <w:jc w:val="both"/>
        <w:rPr>
          <w:sz w:val="26"/>
          <w:szCs w:val="26"/>
        </w:rPr>
      </w:pPr>
      <w:r>
        <w:rPr>
          <w:sz w:val="26"/>
          <w:szCs w:val="26"/>
        </w:rPr>
        <w:t xml:space="preserve">Practical </w:t>
      </w:r>
      <w:r w:rsidR="00F11DFC" w:rsidRPr="00212A5F">
        <w:rPr>
          <w:sz w:val="26"/>
          <w:szCs w:val="26"/>
        </w:rPr>
        <w:t xml:space="preserve"> Assignments</w:t>
      </w:r>
    </w:p>
    <w:p w:rsidR="00F11DFC" w:rsidRDefault="00F11DFC" w:rsidP="00F11DFC">
      <w:pPr>
        <w:numPr>
          <w:ilvl w:val="0"/>
          <w:numId w:val="1"/>
        </w:numPr>
        <w:spacing w:after="0" w:line="276" w:lineRule="auto"/>
        <w:jc w:val="both"/>
        <w:rPr>
          <w:sz w:val="26"/>
          <w:szCs w:val="26"/>
        </w:rPr>
      </w:pPr>
      <w:r w:rsidRPr="00212A5F">
        <w:rPr>
          <w:sz w:val="26"/>
          <w:szCs w:val="26"/>
        </w:rPr>
        <w:t>Guest Speaker</w:t>
      </w:r>
    </w:p>
    <w:p w:rsidR="00290B81" w:rsidRPr="00F11DFC" w:rsidRDefault="00F11DFC" w:rsidP="00F11DFC">
      <w:pPr>
        <w:numPr>
          <w:ilvl w:val="0"/>
          <w:numId w:val="1"/>
        </w:numPr>
        <w:spacing w:after="0" w:line="276" w:lineRule="auto"/>
        <w:jc w:val="both"/>
        <w:rPr>
          <w:sz w:val="26"/>
          <w:szCs w:val="26"/>
        </w:rPr>
      </w:pPr>
      <w:r>
        <w:rPr>
          <w:sz w:val="26"/>
          <w:szCs w:val="26"/>
        </w:rPr>
        <w:t>Case Studies</w:t>
      </w:r>
    </w:p>
    <w:p w:rsidR="00F11DFC" w:rsidRDefault="00F11DFC"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20</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Presentations</w:t>
      </w:r>
    </w:p>
    <w:p w:rsidR="00290B81" w:rsidRDefault="00290B81" w:rsidP="00290B81">
      <w:pPr>
        <w:tabs>
          <w:tab w:val="left" w:pos="930"/>
        </w:tabs>
        <w:rPr>
          <w:sz w:val="28"/>
          <w:szCs w:val="28"/>
        </w:rPr>
      </w:pPr>
      <w:r>
        <w:rPr>
          <w:sz w:val="28"/>
          <w:szCs w:val="28"/>
        </w:rPr>
        <w:t>Final exam</w:t>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80</w:t>
      </w:r>
    </w:p>
    <w:p w:rsidR="00290B81" w:rsidRDefault="00290B81" w:rsidP="00290B81">
      <w:pPr>
        <w:tabs>
          <w:tab w:val="left" w:pos="930"/>
        </w:tabs>
        <w:rPr>
          <w:sz w:val="28"/>
          <w:szCs w:val="28"/>
        </w:rPr>
      </w:pPr>
      <w:r>
        <w:rPr>
          <w:sz w:val="28"/>
          <w:szCs w:val="28"/>
        </w:rPr>
        <w:t>Total</w:t>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100</w:t>
      </w:r>
    </w:p>
    <w:p w:rsidR="00290B81" w:rsidRDefault="00290B81" w:rsidP="00290B81"/>
    <w:p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CA600A" w:rsidRPr="00D019CF" w:rsidRDefault="00CA600A" w:rsidP="00CA600A">
      <w:pPr>
        <w:pStyle w:val="ListParagraph"/>
        <w:numPr>
          <w:ilvl w:val="0"/>
          <w:numId w:val="5"/>
        </w:numPr>
        <w:autoSpaceDE w:val="0"/>
        <w:autoSpaceDN w:val="0"/>
        <w:adjustRightInd w:val="0"/>
        <w:spacing w:after="24" w:line="276" w:lineRule="auto"/>
        <w:jc w:val="both"/>
        <w:rPr>
          <w:rFonts w:asciiTheme="majorBidi" w:hAnsiTheme="majorBidi" w:cstheme="majorBidi"/>
          <w:sz w:val="26"/>
          <w:szCs w:val="26"/>
        </w:rPr>
      </w:pPr>
      <w:r w:rsidRPr="00D019CF">
        <w:rPr>
          <w:rFonts w:asciiTheme="majorBidi" w:hAnsiTheme="majorBidi" w:cstheme="majorBidi"/>
          <w:sz w:val="26"/>
          <w:szCs w:val="26"/>
        </w:rPr>
        <w:t>Heywood, I., Cornel</w:t>
      </w:r>
      <w:r>
        <w:rPr>
          <w:rFonts w:asciiTheme="majorBidi" w:hAnsiTheme="majorBidi" w:cstheme="majorBidi"/>
          <w:sz w:val="26"/>
          <w:szCs w:val="26"/>
        </w:rPr>
        <w:t xml:space="preserve">ius, S. and Carver, S. (2006), </w:t>
      </w:r>
      <w:proofErr w:type="gramStart"/>
      <w:r w:rsidRPr="00A50033">
        <w:rPr>
          <w:rFonts w:asciiTheme="majorBidi" w:hAnsiTheme="majorBidi" w:cstheme="majorBidi"/>
          <w:i/>
          <w:sz w:val="26"/>
          <w:szCs w:val="26"/>
        </w:rPr>
        <w:t>An</w:t>
      </w:r>
      <w:proofErr w:type="gramEnd"/>
      <w:r w:rsidRPr="00A50033">
        <w:rPr>
          <w:rFonts w:asciiTheme="majorBidi" w:hAnsiTheme="majorBidi" w:cstheme="majorBidi"/>
          <w:i/>
          <w:sz w:val="26"/>
          <w:szCs w:val="26"/>
        </w:rPr>
        <w:t xml:space="preserve"> introduction to Geographic Information System</w:t>
      </w:r>
      <w:r w:rsidRPr="00D019CF">
        <w:rPr>
          <w:rFonts w:asciiTheme="majorBidi" w:hAnsiTheme="majorBidi" w:cstheme="majorBidi"/>
          <w:sz w:val="26"/>
          <w:szCs w:val="26"/>
        </w:rPr>
        <w:t>, New York, Addison Wesley Longman.</w:t>
      </w:r>
    </w:p>
    <w:p w:rsidR="00CA600A" w:rsidRPr="00D019CF" w:rsidRDefault="00CA600A" w:rsidP="00CA600A">
      <w:pPr>
        <w:pStyle w:val="ListParagraph"/>
        <w:numPr>
          <w:ilvl w:val="0"/>
          <w:numId w:val="5"/>
        </w:numPr>
        <w:autoSpaceDE w:val="0"/>
        <w:autoSpaceDN w:val="0"/>
        <w:adjustRightInd w:val="0"/>
        <w:spacing w:after="24" w:line="276" w:lineRule="auto"/>
        <w:jc w:val="both"/>
        <w:rPr>
          <w:rFonts w:asciiTheme="majorBidi" w:hAnsiTheme="majorBidi" w:cstheme="majorBidi"/>
          <w:sz w:val="26"/>
          <w:szCs w:val="26"/>
        </w:rPr>
      </w:pPr>
      <w:r>
        <w:rPr>
          <w:rFonts w:asciiTheme="majorBidi" w:hAnsiTheme="majorBidi" w:cstheme="majorBidi"/>
          <w:sz w:val="26"/>
          <w:szCs w:val="26"/>
        </w:rPr>
        <w:t xml:space="preserve">Clarke, K. (2004), </w:t>
      </w:r>
      <w:r w:rsidRPr="00A50033">
        <w:rPr>
          <w:rFonts w:asciiTheme="majorBidi" w:hAnsiTheme="majorBidi" w:cstheme="majorBidi"/>
          <w:i/>
          <w:sz w:val="26"/>
          <w:szCs w:val="26"/>
        </w:rPr>
        <w:t>Getting Started with Geographic Information System</w:t>
      </w:r>
      <w:r w:rsidRPr="00D019CF">
        <w:rPr>
          <w:rFonts w:asciiTheme="majorBidi" w:hAnsiTheme="majorBidi" w:cstheme="majorBidi"/>
          <w:sz w:val="26"/>
          <w:szCs w:val="26"/>
        </w:rPr>
        <w:t xml:space="preserve">, New York, Prentice Hall, </w:t>
      </w:r>
      <w:proofErr w:type="gramStart"/>
      <w:r w:rsidRPr="00D019CF">
        <w:rPr>
          <w:rFonts w:asciiTheme="majorBidi" w:hAnsiTheme="majorBidi" w:cstheme="majorBidi"/>
          <w:sz w:val="26"/>
          <w:szCs w:val="26"/>
        </w:rPr>
        <w:t>ISBN</w:t>
      </w:r>
      <w:proofErr w:type="gramEnd"/>
      <w:r w:rsidRPr="00D019CF">
        <w:rPr>
          <w:rFonts w:asciiTheme="majorBidi" w:hAnsiTheme="majorBidi" w:cstheme="majorBidi"/>
          <w:sz w:val="26"/>
          <w:szCs w:val="26"/>
        </w:rPr>
        <w:t xml:space="preserve"> – 1879102897.</w:t>
      </w:r>
    </w:p>
    <w:p w:rsidR="00CA600A" w:rsidRPr="00D019CF" w:rsidRDefault="00CA600A" w:rsidP="00CA600A">
      <w:pPr>
        <w:pStyle w:val="ListParagraph"/>
        <w:numPr>
          <w:ilvl w:val="0"/>
          <w:numId w:val="5"/>
        </w:numPr>
        <w:autoSpaceDE w:val="0"/>
        <w:autoSpaceDN w:val="0"/>
        <w:adjustRightInd w:val="0"/>
        <w:spacing w:after="26" w:line="276" w:lineRule="auto"/>
        <w:jc w:val="both"/>
        <w:rPr>
          <w:rFonts w:asciiTheme="majorBidi" w:hAnsiTheme="majorBidi" w:cstheme="majorBidi"/>
          <w:sz w:val="26"/>
          <w:szCs w:val="26"/>
        </w:rPr>
      </w:pPr>
      <w:proofErr w:type="spellStart"/>
      <w:r>
        <w:rPr>
          <w:rFonts w:asciiTheme="majorBidi" w:hAnsiTheme="majorBidi" w:cstheme="majorBidi"/>
          <w:sz w:val="26"/>
          <w:szCs w:val="26"/>
        </w:rPr>
        <w:t>Burrough</w:t>
      </w:r>
      <w:proofErr w:type="spellEnd"/>
      <w:r>
        <w:rPr>
          <w:rFonts w:asciiTheme="majorBidi" w:hAnsiTheme="majorBidi" w:cstheme="majorBidi"/>
          <w:sz w:val="26"/>
          <w:szCs w:val="26"/>
        </w:rPr>
        <w:t xml:space="preserve">, P., (2002), </w:t>
      </w:r>
      <w:r w:rsidRPr="00A50033">
        <w:rPr>
          <w:rFonts w:asciiTheme="majorBidi" w:hAnsiTheme="majorBidi" w:cstheme="majorBidi"/>
          <w:i/>
          <w:sz w:val="26"/>
          <w:szCs w:val="26"/>
        </w:rPr>
        <w:t>Principles of Geographic Information Systems for Land Resources Management</w:t>
      </w:r>
      <w:r w:rsidRPr="00D019CF">
        <w:rPr>
          <w:rFonts w:asciiTheme="majorBidi" w:hAnsiTheme="majorBidi" w:cstheme="majorBidi"/>
          <w:sz w:val="26"/>
          <w:szCs w:val="26"/>
        </w:rPr>
        <w:t>, Oxford, Oxford University Press, ISBN – 0198233655.</w:t>
      </w:r>
    </w:p>
    <w:p w:rsidR="00290B81" w:rsidRDefault="00290B81" w:rsidP="00DB78C4">
      <w:pPr>
        <w:tabs>
          <w:tab w:val="left" w:pos="930"/>
        </w:tabs>
        <w:rPr>
          <w:b/>
          <w:sz w:val="28"/>
          <w:szCs w:val="28"/>
          <w:u w:val="single"/>
        </w:rPr>
      </w:pPr>
      <w:r w:rsidRPr="00A16EE8">
        <w:rPr>
          <w:b/>
          <w:sz w:val="28"/>
          <w:szCs w:val="28"/>
          <w:u w:val="single"/>
        </w:rPr>
        <w:t>Reference Books</w:t>
      </w:r>
      <w:r>
        <w:rPr>
          <w:b/>
          <w:sz w:val="28"/>
          <w:szCs w:val="28"/>
          <w:u w:val="single"/>
        </w:rPr>
        <w:t>:</w:t>
      </w:r>
    </w:p>
    <w:p w:rsidR="00CA600A" w:rsidRPr="00D019CF" w:rsidRDefault="00CA600A" w:rsidP="00CA600A">
      <w:pPr>
        <w:pStyle w:val="ListParagraph"/>
        <w:numPr>
          <w:ilvl w:val="0"/>
          <w:numId w:val="6"/>
        </w:numPr>
        <w:autoSpaceDE w:val="0"/>
        <w:autoSpaceDN w:val="0"/>
        <w:adjustRightInd w:val="0"/>
        <w:spacing w:after="26" w:line="276" w:lineRule="auto"/>
        <w:jc w:val="both"/>
        <w:rPr>
          <w:rFonts w:asciiTheme="majorBidi" w:hAnsiTheme="majorBidi" w:cstheme="majorBidi"/>
          <w:sz w:val="26"/>
          <w:szCs w:val="26"/>
        </w:rPr>
      </w:pPr>
      <w:r w:rsidRPr="00D019CF">
        <w:rPr>
          <w:rFonts w:asciiTheme="majorBidi" w:hAnsiTheme="majorBidi" w:cstheme="majorBidi"/>
          <w:sz w:val="26"/>
          <w:szCs w:val="26"/>
        </w:rPr>
        <w:t xml:space="preserve">Lo, C. P. and Yeung, A. K. W. (2002), </w:t>
      </w:r>
      <w:r w:rsidRPr="00A50033">
        <w:rPr>
          <w:rFonts w:asciiTheme="majorBidi" w:hAnsiTheme="majorBidi" w:cstheme="majorBidi"/>
          <w:i/>
          <w:sz w:val="26"/>
          <w:szCs w:val="26"/>
        </w:rPr>
        <w:t>Concepts and Techniques of Geographic Information Systems</w:t>
      </w:r>
      <w:r w:rsidRPr="00D019CF">
        <w:rPr>
          <w:rFonts w:asciiTheme="majorBidi" w:hAnsiTheme="majorBidi" w:cstheme="majorBidi"/>
          <w:sz w:val="26"/>
          <w:szCs w:val="26"/>
        </w:rPr>
        <w:t>. Upper Saddle River, NJ, Prentice Hall.</w:t>
      </w:r>
    </w:p>
    <w:p w:rsidR="00CA600A" w:rsidRPr="00D019CF" w:rsidRDefault="00CA600A" w:rsidP="00CA600A">
      <w:pPr>
        <w:pStyle w:val="ListParagraph"/>
        <w:numPr>
          <w:ilvl w:val="0"/>
          <w:numId w:val="6"/>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 xml:space="preserve">Otto </w:t>
      </w:r>
      <w:proofErr w:type="spellStart"/>
      <w:r w:rsidRPr="00D019CF">
        <w:rPr>
          <w:rFonts w:asciiTheme="majorBidi" w:hAnsiTheme="majorBidi" w:cstheme="majorBidi"/>
          <w:sz w:val="26"/>
          <w:szCs w:val="26"/>
        </w:rPr>
        <w:t>Huisman</w:t>
      </w:r>
      <w:proofErr w:type="spellEnd"/>
      <w:r w:rsidRPr="00D019CF">
        <w:rPr>
          <w:rFonts w:asciiTheme="majorBidi" w:hAnsiTheme="majorBidi" w:cstheme="majorBidi"/>
          <w:sz w:val="26"/>
          <w:szCs w:val="26"/>
        </w:rPr>
        <w:t xml:space="preserve"> and Rolf A. de (200</w:t>
      </w:r>
      <w:r>
        <w:rPr>
          <w:rFonts w:asciiTheme="majorBidi" w:hAnsiTheme="majorBidi" w:cstheme="majorBidi"/>
          <w:sz w:val="26"/>
          <w:szCs w:val="26"/>
        </w:rPr>
        <w:t>0</w:t>
      </w:r>
      <w:r w:rsidRPr="00D019CF">
        <w:rPr>
          <w:rFonts w:asciiTheme="majorBidi" w:hAnsiTheme="majorBidi" w:cstheme="majorBidi"/>
          <w:sz w:val="26"/>
          <w:szCs w:val="26"/>
        </w:rPr>
        <w:t xml:space="preserve">), </w:t>
      </w:r>
      <w:r w:rsidRPr="00A50033">
        <w:rPr>
          <w:rFonts w:asciiTheme="majorBidi" w:hAnsiTheme="majorBidi" w:cstheme="majorBidi"/>
          <w:i/>
          <w:sz w:val="26"/>
          <w:szCs w:val="26"/>
        </w:rPr>
        <w:t>Principles of Geographic Information Systems</w:t>
      </w:r>
      <w:r w:rsidRPr="00D019CF">
        <w:rPr>
          <w:rFonts w:asciiTheme="majorBidi" w:hAnsiTheme="majorBidi" w:cstheme="majorBidi"/>
          <w:sz w:val="26"/>
          <w:szCs w:val="26"/>
        </w:rPr>
        <w:t>, The Netherlands ITC, ISSN-978-90-6164-269-5.</w:t>
      </w:r>
    </w:p>
    <w:p w:rsidR="00CA600A" w:rsidRDefault="00CA600A" w:rsidP="00CA600A">
      <w:pPr>
        <w:pStyle w:val="ListParagraph"/>
        <w:numPr>
          <w:ilvl w:val="0"/>
          <w:numId w:val="6"/>
        </w:numPr>
        <w:autoSpaceDE w:val="0"/>
        <w:autoSpaceDN w:val="0"/>
        <w:adjustRightInd w:val="0"/>
        <w:spacing w:after="26" w:line="276" w:lineRule="auto"/>
        <w:jc w:val="both"/>
        <w:rPr>
          <w:rFonts w:asciiTheme="majorBidi" w:hAnsiTheme="majorBidi" w:cstheme="majorBidi"/>
          <w:sz w:val="26"/>
          <w:szCs w:val="26"/>
        </w:rPr>
      </w:pPr>
      <w:r w:rsidRPr="00D019CF">
        <w:rPr>
          <w:rFonts w:asciiTheme="majorBidi" w:hAnsiTheme="majorBidi" w:cstheme="majorBidi"/>
          <w:sz w:val="26"/>
          <w:szCs w:val="26"/>
        </w:rPr>
        <w:t xml:space="preserve">ESRI, </w:t>
      </w:r>
      <w:r w:rsidRPr="00705DC0">
        <w:rPr>
          <w:rFonts w:asciiTheme="majorBidi" w:hAnsiTheme="majorBidi" w:cstheme="majorBidi"/>
          <w:i/>
          <w:sz w:val="26"/>
          <w:szCs w:val="26"/>
        </w:rPr>
        <w:t>Getting Started with ArcGIS</w:t>
      </w:r>
      <w:r w:rsidRPr="00D019CF">
        <w:rPr>
          <w:rFonts w:asciiTheme="majorBidi" w:hAnsiTheme="majorBidi" w:cstheme="majorBidi"/>
          <w:sz w:val="26"/>
          <w:szCs w:val="26"/>
        </w:rPr>
        <w:t xml:space="preserve">, </w:t>
      </w:r>
      <w:r>
        <w:rPr>
          <w:rFonts w:asciiTheme="majorBidi" w:hAnsiTheme="majorBidi" w:cstheme="majorBidi"/>
          <w:sz w:val="26"/>
          <w:szCs w:val="26"/>
        </w:rPr>
        <w:t xml:space="preserve">Online Tutorial, </w:t>
      </w:r>
      <w:r w:rsidRPr="00D019CF">
        <w:rPr>
          <w:rFonts w:asciiTheme="majorBidi" w:hAnsiTheme="majorBidi" w:cstheme="majorBidi"/>
          <w:sz w:val="26"/>
          <w:szCs w:val="26"/>
        </w:rPr>
        <w:t>USA.</w:t>
      </w:r>
    </w:p>
    <w:p w:rsidR="00CA600A" w:rsidRDefault="00CA600A"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DB78C4" w:rsidRPr="00497D2C" w:rsidRDefault="00DB78C4" w:rsidP="00DB78C4">
      <w:pPr>
        <w:spacing w:line="240" w:lineRule="auto"/>
        <w:jc w:val="center"/>
        <w:rPr>
          <w:b/>
          <w:sz w:val="28"/>
          <w:szCs w:val="28"/>
          <w:u w:val="single"/>
        </w:rPr>
      </w:pPr>
      <w:r w:rsidRPr="00497D2C">
        <w:rPr>
          <w:b/>
          <w:sz w:val="28"/>
          <w:szCs w:val="28"/>
          <w:u w:val="single"/>
        </w:rPr>
        <w:t>Course Outline</w:t>
      </w:r>
    </w:p>
    <w:p w:rsidR="00B86CA2" w:rsidRDefault="00CA600A" w:rsidP="00CA600A">
      <w:pPr>
        <w:pStyle w:val="TableParagraph"/>
        <w:spacing w:line="265" w:lineRule="exact"/>
      </w:pPr>
      <w:r>
        <w:t xml:space="preserve">Course code: </w:t>
      </w:r>
      <w:r w:rsidR="00B86CA2">
        <w:t>GIS-123</w:t>
      </w:r>
    </w:p>
    <w:p w:rsidR="00CA600A" w:rsidRDefault="00CA600A" w:rsidP="00CA600A">
      <w:pPr>
        <w:pStyle w:val="TableParagraph"/>
        <w:spacing w:line="265" w:lineRule="exact"/>
      </w:pPr>
      <w:r>
        <w:t xml:space="preserve">Course title: </w:t>
      </w:r>
      <w:r w:rsidRPr="00CA600A">
        <w:t>INTRODUCTION TO GIS</w:t>
      </w:r>
    </w:p>
    <w:p w:rsidR="00A74938" w:rsidRDefault="00A74938" w:rsidP="00A74938">
      <w:pPr>
        <w:pStyle w:val="TableParagraph"/>
        <w:spacing w:line="265" w:lineRule="exact"/>
      </w:pP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RPr="00330137" w:rsidTr="00330137">
        <w:trPr>
          <w:trHeight w:val="1950"/>
        </w:trPr>
        <w:tc>
          <w:tcPr>
            <w:tcW w:w="1177"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 xml:space="preserve">  Week</w:t>
            </w:r>
          </w:p>
        </w:tc>
        <w:tc>
          <w:tcPr>
            <w:tcW w:w="6153" w:type="dxa"/>
          </w:tcPr>
          <w:p w:rsidR="00DA76E8" w:rsidRPr="00330137" w:rsidRDefault="00DA76E8" w:rsidP="00330137">
            <w:pPr>
              <w:spacing w:after="0" w:line="480" w:lineRule="auto"/>
              <w:rPr>
                <w:b/>
              </w:rPr>
            </w:pPr>
          </w:p>
          <w:p w:rsidR="00DA76E8" w:rsidRPr="00330137" w:rsidRDefault="00DA76E8" w:rsidP="00330137">
            <w:pPr>
              <w:spacing w:after="0" w:line="240" w:lineRule="auto"/>
              <w:rPr>
                <w:b/>
              </w:rPr>
            </w:pPr>
            <w:r w:rsidRPr="00330137">
              <w:rPr>
                <w:b/>
              </w:rPr>
              <w:t xml:space="preserve">                                    Course Contents                                                                 </w:t>
            </w:r>
          </w:p>
          <w:p w:rsidR="00DA76E8" w:rsidRPr="00330137" w:rsidRDefault="00DA76E8" w:rsidP="00330137">
            <w:pPr>
              <w:tabs>
                <w:tab w:val="left" w:pos="1065"/>
              </w:tabs>
              <w:spacing w:after="0" w:line="240" w:lineRule="auto"/>
              <w:rPr>
                <w:b/>
              </w:rPr>
            </w:pPr>
            <w:r w:rsidRPr="00330137">
              <w:rPr>
                <w:b/>
              </w:rPr>
              <w:tab/>
            </w:r>
          </w:p>
        </w:tc>
        <w:tc>
          <w:tcPr>
            <w:tcW w:w="2390"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Reference Chapter</w:t>
            </w:r>
            <w:r w:rsidR="00FC4377" w:rsidRPr="00330137">
              <w:rPr>
                <w:b/>
              </w:rPr>
              <w:t>(s)</w:t>
            </w:r>
          </w:p>
        </w:tc>
      </w:tr>
      <w:tr w:rsidR="00862937" w:rsidRPr="00330137" w:rsidTr="00330137">
        <w:trPr>
          <w:trHeight w:val="1707"/>
        </w:trPr>
        <w:tc>
          <w:tcPr>
            <w:tcW w:w="1177" w:type="dxa"/>
          </w:tcPr>
          <w:p w:rsidR="00FC4377" w:rsidRPr="00330137" w:rsidRDefault="00FC4377" w:rsidP="00330137">
            <w:pPr>
              <w:spacing w:after="0" w:line="480" w:lineRule="auto"/>
            </w:pPr>
          </w:p>
          <w:p w:rsidR="00FC4377" w:rsidRPr="00330137" w:rsidRDefault="00FC4377" w:rsidP="00330137">
            <w:pPr>
              <w:spacing w:after="0" w:line="240" w:lineRule="auto"/>
            </w:pPr>
          </w:p>
          <w:p w:rsidR="00DA76E8" w:rsidRPr="00330137" w:rsidRDefault="00FC4377" w:rsidP="00330137">
            <w:pPr>
              <w:spacing w:after="0" w:line="240" w:lineRule="auto"/>
            </w:pPr>
            <w:r w:rsidRPr="00330137">
              <w:t xml:space="preserve">      1</w:t>
            </w:r>
          </w:p>
        </w:tc>
        <w:tc>
          <w:tcPr>
            <w:tcW w:w="6153" w:type="dxa"/>
          </w:tcPr>
          <w:p w:rsidR="00CA600A" w:rsidRPr="00D019CF" w:rsidRDefault="00CA600A" w:rsidP="00CA600A">
            <w:pPr>
              <w:pStyle w:val="ListParagraph"/>
              <w:numPr>
                <w:ilvl w:val="0"/>
                <w:numId w:val="7"/>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Introduction, Definitions Components, Functional Subsystem</w:t>
            </w:r>
            <w:r>
              <w:rPr>
                <w:rFonts w:asciiTheme="majorBidi" w:hAnsiTheme="majorBidi" w:cstheme="majorBidi"/>
                <w:sz w:val="26"/>
                <w:szCs w:val="26"/>
              </w:rPr>
              <w:t>,</w:t>
            </w:r>
            <w:r w:rsidRPr="00D019CF">
              <w:rPr>
                <w:rFonts w:asciiTheme="majorBidi" w:hAnsiTheme="majorBidi" w:cstheme="majorBidi"/>
                <w:sz w:val="26"/>
                <w:szCs w:val="26"/>
              </w:rPr>
              <w:t xml:space="preserve"> Raster Data Model, Vector Data Model, Attribute Data Model</w:t>
            </w:r>
          </w:p>
          <w:p w:rsidR="00DA76E8" w:rsidRPr="00330137" w:rsidRDefault="00DA76E8" w:rsidP="00DC3C87">
            <w:pPr>
              <w:spacing w:after="0" w:line="480" w:lineRule="auto"/>
            </w:pP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2</w:t>
            </w:r>
          </w:p>
        </w:tc>
        <w:tc>
          <w:tcPr>
            <w:tcW w:w="6153" w:type="dxa"/>
          </w:tcPr>
          <w:p w:rsidR="007F535E" w:rsidRDefault="007F535E" w:rsidP="007F535E">
            <w:pPr>
              <w:pStyle w:val="ListParagraph"/>
              <w:numPr>
                <w:ilvl w:val="0"/>
                <w:numId w:val="7"/>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 xml:space="preserve">Data Acquisition Techniques, </w:t>
            </w:r>
          </w:p>
          <w:p w:rsidR="00DA76E8" w:rsidRPr="00330137" w:rsidRDefault="00DA76E8" w:rsidP="00330137">
            <w:pPr>
              <w:spacing w:after="0" w:line="480" w:lineRule="auto"/>
            </w:pPr>
          </w:p>
        </w:tc>
        <w:tc>
          <w:tcPr>
            <w:tcW w:w="2390" w:type="dxa"/>
          </w:tcPr>
          <w:p w:rsidR="00DA76E8" w:rsidRPr="00330137" w:rsidRDefault="00DA76E8" w:rsidP="00330137">
            <w:pPr>
              <w:spacing w:after="0" w:line="480" w:lineRule="auto"/>
            </w:pPr>
          </w:p>
        </w:tc>
      </w:tr>
      <w:tr w:rsidR="00862937"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3</w:t>
            </w:r>
          </w:p>
        </w:tc>
        <w:tc>
          <w:tcPr>
            <w:tcW w:w="6153" w:type="dxa"/>
          </w:tcPr>
          <w:p w:rsidR="007F535E" w:rsidRPr="00D019CF" w:rsidRDefault="007F535E" w:rsidP="007F535E">
            <w:pPr>
              <w:pStyle w:val="ListParagraph"/>
              <w:numPr>
                <w:ilvl w:val="0"/>
                <w:numId w:val="3"/>
              </w:numPr>
              <w:spacing w:line="276" w:lineRule="auto"/>
              <w:jc w:val="both"/>
              <w:rPr>
                <w:rFonts w:asciiTheme="majorBidi" w:hAnsiTheme="majorBidi" w:cstheme="majorBidi"/>
                <w:sz w:val="26"/>
                <w:szCs w:val="26"/>
              </w:rPr>
            </w:pPr>
            <w:r>
              <w:rPr>
                <w:rFonts w:asciiTheme="majorBidi" w:hAnsiTheme="majorBidi" w:cstheme="majorBidi"/>
                <w:sz w:val="26"/>
                <w:szCs w:val="26"/>
              </w:rPr>
              <w:t>Data Interoperability (Transferring Data to and From Different Software like ArcGIS, AutoCAD etc.)</w:t>
            </w:r>
          </w:p>
          <w:p w:rsidR="00DA76E8" w:rsidRPr="00330137" w:rsidRDefault="00DA76E8" w:rsidP="00B86CA2">
            <w:pPr>
              <w:pStyle w:val="ListParagraph"/>
              <w:autoSpaceDE w:val="0"/>
              <w:autoSpaceDN w:val="0"/>
              <w:adjustRightInd w:val="0"/>
              <w:spacing w:line="276" w:lineRule="auto"/>
            </w:pP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4</w:t>
            </w:r>
          </w:p>
        </w:tc>
        <w:tc>
          <w:tcPr>
            <w:tcW w:w="6153" w:type="dxa"/>
          </w:tcPr>
          <w:p w:rsidR="007F535E" w:rsidRPr="00D019CF" w:rsidRDefault="007F535E" w:rsidP="007F535E">
            <w:pPr>
              <w:pStyle w:val="ListParagraph"/>
              <w:numPr>
                <w:ilvl w:val="0"/>
                <w:numId w:val="7"/>
              </w:numPr>
              <w:spacing w:line="276" w:lineRule="auto"/>
              <w:jc w:val="both"/>
              <w:rPr>
                <w:rFonts w:asciiTheme="majorBidi" w:hAnsiTheme="majorBidi" w:cstheme="majorBidi"/>
                <w:sz w:val="26"/>
                <w:szCs w:val="26"/>
              </w:rPr>
            </w:pPr>
            <w:r>
              <w:rPr>
                <w:rFonts w:asciiTheme="majorBidi" w:hAnsiTheme="majorBidi" w:cstheme="majorBidi"/>
                <w:sz w:val="26"/>
                <w:szCs w:val="26"/>
              </w:rPr>
              <w:t xml:space="preserve">Remote Sensing as Data Source; Introduction to Remote Sensing and Image Processing </w:t>
            </w:r>
          </w:p>
          <w:p w:rsidR="00DA76E8" w:rsidRPr="00330137" w:rsidRDefault="00DA76E8" w:rsidP="00330137">
            <w:pPr>
              <w:spacing w:after="0" w:line="480"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5</w:t>
            </w:r>
          </w:p>
        </w:tc>
        <w:tc>
          <w:tcPr>
            <w:tcW w:w="6153" w:type="dxa"/>
          </w:tcPr>
          <w:p w:rsidR="007F535E" w:rsidRPr="00D019CF" w:rsidRDefault="007F535E" w:rsidP="007F535E">
            <w:pPr>
              <w:pStyle w:val="ListParagraph"/>
              <w:numPr>
                <w:ilvl w:val="0"/>
                <w:numId w:val="7"/>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Data Tra</w:t>
            </w:r>
            <w:r>
              <w:rPr>
                <w:rFonts w:asciiTheme="majorBidi" w:hAnsiTheme="majorBidi" w:cstheme="majorBidi"/>
                <w:sz w:val="26"/>
                <w:szCs w:val="26"/>
              </w:rPr>
              <w:t>nsformation, Visualization o</w:t>
            </w:r>
            <w:r w:rsidRPr="00D019CF">
              <w:rPr>
                <w:rFonts w:asciiTheme="majorBidi" w:hAnsiTheme="majorBidi" w:cstheme="majorBidi"/>
                <w:sz w:val="26"/>
                <w:szCs w:val="26"/>
              </w:rPr>
              <w:t xml:space="preserve">f Spatial Data </w:t>
            </w:r>
            <w:r>
              <w:rPr>
                <w:rFonts w:asciiTheme="majorBidi" w:hAnsiTheme="majorBidi" w:cstheme="majorBidi"/>
                <w:sz w:val="26"/>
                <w:szCs w:val="26"/>
              </w:rPr>
              <w:t xml:space="preserve">in Desired </w:t>
            </w:r>
            <w:r w:rsidRPr="00D019CF">
              <w:rPr>
                <w:rFonts w:asciiTheme="majorBidi" w:hAnsiTheme="majorBidi" w:cstheme="majorBidi"/>
                <w:sz w:val="26"/>
                <w:szCs w:val="26"/>
              </w:rPr>
              <w:t>Projections</w:t>
            </w:r>
          </w:p>
          <w:p w:rsidR="00DA76E8" w:rsidRPr="00330137" w:rsidRDefault="00DA76E8" w:rsidP="00330137">
            <w:pPr>
              <w:spacing w:after="0" w:line="480"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6</w:t>
            </w:r>
          </w:p>
        </w:tc>
        <w:tc>
          <w:tcPr>
            <w:tcW w:w="6153" w:type="dxa"/>
          </w:tcPr>
          <w:p w:rsidR="007F535E" w:rsidRPr="00D019CF" w:rsidRDefault="007F535E" w:rsidP="007F535E">
            <w:pPr>
              <w:pStyle w:val="ListParagraph"/>
              <w:numPr>
                <w:ilvl w:val="0"/>
                <w:numId w:val="3"/>
              </w:numPr>
              <w:spacing w:line="276" w:lineRule="auto"/>
              <w:jc w:val="both"/>
              <w:rPr>
                <w:rFonts w:asciiTheme="majorBidi" w:hAnsiTheme="majorBidi" w:cstheme="majorBidi"/>
                <w:sz w:val="26"/>
                <w:szCs w:val="26"/>
              </w:rPr>
            </w:pPr>
            <w:r>
              <w:rPr>
                <w:rFonts w:asciiTheme="majorBidi" w:hAnsiTheme="majorBidi" w:cstheme="majorBidi"/>
                <w:sz w:val="26"/>
                <w:szCs w:val="26"/>
              </w:rPr>
              <w:t>Cartography and Visualization</w:t>
            </w:r>
            <w:r w:rsidRPr="00D019CF">
              <w:rPr>
                <w:rFonts w:asciiTheme="majorBidi" w:hAnsiTheme="majorBidi" w:cstheme="majorBidi"/>
                <w:sz w:val="26"/>
                <w:szCs w:val="26"/>
              </w:rPr>
              <w:t xml:space="preserve">: </w:t>
            </w:r>
            <w:r>
              <w:rPr>
                <w:rFonts w:asciiTheme="majorBidi" w:hAnsiTheme="majorBidi" w:cstheme="majorBidi"/>
                <w:sz w:val="26"/>
                <w:szCs w:val="26"/>
              </w:rPr>
              <w:t>Map Elements, Symbols t</w:t>
            </w:r>
            <w:r w:rsidRPr="00D019CF">
              <w:rPr>
                <w:rFonts w:asciiTheme="majorBidi" w:hAnsiTheme="majorBidi" w:cstheme="majorBidi"/>
                <w:sz w:val="26"/>
                <w:szCs w:val="26"/>
              </w:rPr>
              <w:t>o Portray Points, Lines</w:t>
            </w:r>
            <w:r>
              <w:rPr>
                <w:rFonts w:asciiTheme="majorBidi" w:hAnsiTheme="majorBidi" w:cstheme="majorBidi"/>
                <w:sz w:val="26"/>
                <w:szCs w:val="26"/>
              </w:rPr>
              <w:t>, Area a</w:t>
            </w:r>
            <w:r w:rsidRPr="00D019CF">
              <w:rPr>
                <w:rFonts w:asciiTheme="majorBidi" w:hAnsiTheme="majorBidi" w:cstheme="majorBidi"/>
                <w:sz w:val="26"/>
                <w:szCs w:val="26"/>
              </w:rPr>
              <w:t>nd Volumes</w:t>
            </w:r>
            <w:r>
              <w:rPr>
                <w:rFonts w:asciiTheme="majorBidi" w:hAnsiTheme="majorBidi" w:cstheme="majorBidi"/>
                <w:sz w:val="26"/>
                <w:szCs w:val="26"/>
              </w:rPr>
              <w:t>,</w:t>
            </w:r>
            <w:r w:rsidRPr="00D019CF">
              <w:rPr>
                <w:rFonts w:asciiTheme="majorBidi" w:hAnsiTheme="majorBidi" w:cstheme="majorBidi"/>
                <w:sz w:val="26"/>
                <w:szCs w:val="26"/>
              </w:rPr>
              <w:t xml:space="preserve"> Variables</w:t>
            </w:r>
            <w:r>
              <w:rPr>
                <w:rFonts w:asciiTheme="majorBidi" w:hAnsiTheme="majorBidi" w:cstheme="majorBidi"/>
                <w:sz w:val="26"/>
                <w:szCs w:val="26"/>
              </w:rPr>
              <w:t xml:space="preserve"> Visual Hierarchy, Map Scale And Spatial Details</w:t>
            </w:r>
          </w:p>
          <w:p w:rsidR="00DA76E8" w:rsidRPr="00330137" w:rsidRDefault="00DA76E8" w:rsidP="00B86CA2">
            <w:pPr>
              <w:pStyle w:val="ListParagraph"/>
              <w:autoSpaceDE w:val="0"/>
              <w:autoSpaceDN w:val="0"/>
              <w:adjustRightInd w:val="0"/>
              <w:spacing w:line="276"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7</w:t>
            </w:r>
          </w:p>
        </w:tc>
        <w:tc>
          <w:tcPr>
            <w:tcW w:w="6153" w:type="dxa"/>
          </w:tcPr>
          <w:p w:rsidR="007F535E" w:rsidRPr="00D019CF" w:rsidRDefault="007F535E" w:rsidP="007F535E">
            <w:pPr>
              <w:pStyle w:val="ListParagraph"/>
              <w:numPr>
                <w:ilvl w:val="0"/>
                <w:numId w:val="3"/>
              </w:numPr>
              <w:spacing w:line="276" w:lineRule="auto"/>
              <w:jc w:val="both"/>
              <w:rPr>
                <w:rFonts w:asciiTheme="majorBidi" w:hAnsiTheme="majorBidi" w:cstheme="majorBidi"/>
                <w:color w:val="000000" w:themeColor="text1"/>
                <w:sz w:val="26"/>
                <w:szCs w:val="26"/>
              </w:rPr>
            </w:pPr>
            <w:r w:rsidRPr="00D019CF">
              <w:rPr>
                <w:rFonts w:asciiTheme="majorBidi" w:hAnsiTheme="majorBidi" w:cstheme="majorBidi"/>
                <w:sz w:val="26"/>
                <w:szCs w:val="26"/>
              </w:rPr>
              <w:t xml:space="preserve">Introduction </w:t>
            </w:r>
            <w:r>
              <w:rPr>
                <w:rFonts w:asciiTheme="majorBidi" w:hAnsiTheme="majorBidi" w:cstheme="majorBidi"/>
                <w:sz w:val="26"/>
                <w:szCs w:val="26"/>
              </w:rPr>
              <w:t>t</w:t>
            </w:r>
            <w:r w:rsidRPr="00D019CF">
              <w:rPr>
                <w:rFonts w:asciiTheme="majorBidi" w:hAnsiTheme="majorBidi" w:cstheme="majorBidi"/>
                <w:sz w:val="26"/>
                <w:szCs w:val="26"/>
              </w:rPr>
              <w:t xml:space="preserve">o Spatial Analysis: Overlay Functions, Neighborhood Functions, </w:t>
            </w:r>
            <w:r w:rsidRPr="00D019CF">
              <w:rPr>
                <w:rFonts w:asciiTheme="majorBidi" w:hAnsiTheme="majorBidi" w:cstheme="majorBidi"/>
                <w:color w:val="000000" w:themeColor="text1"/>
                <w:sz w:val="26"/>
                <w:szCs w:val="26"/>
              </w:rPr>
              <w:t>Triangular Irregular Network (TIN), Digital Elevation Model (DEM)</w:t>
            </w:r>
          </w:p>
          <w:p w:rsidR="00DA76E8" w:rsidRPr="00330137" w:rsidRDefault="00DA76E8" w:rsidP="00B86CA2">
            <w:pPr>
              <w:pStyle w:val="ListParagraph"/>
              <w:autoSpaceDE w:val="0"/>
              <w:autoSpaceDN w:val="0"/>
              <w:adjustRightInd w:val="0"/>
              <w:spacing w:line="276"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8</w:t>
            </w:r>
          </w:p>
        </w:tc>
        <w:tc>
          <w:tcPr>
            <w:tcW w:w="6153" w:type="dxa"/>
          </w:tcPr>
          <w:p w:rsidR="00DA76E8" w:rsidRPr="00B86CA2" w:rsidRDefault="007F535E" w:rsidP="00B86CA2">
            <w:pPr>
              <w:pStyle w:val="ListParagraph"/>
              <w:numPr>
                <w:ilvl w:val="0"/>
                <w:numId w:val="3"/>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Network And Overlay Analysis</w:t>
            </w:r>
            <w:r>
              <w:rPr>
                <w:rFonts w:asciiTheme="majorBidi" w:hAnsiTheme="majorBidi" w:cstheme="majorBidi"/>
                <w:sz w:val="26"/>
                <w:szCs w:val="26"/>
              </w:rPr>
              <w:t>, Segmentation Analysis</w:t>
            </w:r>
          </w:p>
        </w:tc>
        <w:tc>
          <w:tcPr>
            <w:tcW w:w="2390" w:type="dxa"/>
          </w:tcPr>
          <w:p w:rsidR="00DA76E8" w:rsidRPr="00330137" w:rsidRDefault="00DA76E8" w:rsidP="00330137">
            <w:pPr>
              <w:spacing w:after="0" w:line="480" w:lineRule="auto"/>
            </w:pPr>
          </w:p>
        </w:tc>
      </w:tr>
      <w:tr w:rsidR="00DA76E8" w:rsidRPr="00330137" w:rsidTr="00330137">
        <w:trPr>
          <w:trHeight w:val="2007"/>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9</w:t>
            </w:r>
          </w:p>
        </w:tc>
        <w:tc>
          <w:tcPr>
            <w:tcW w:w="6153" w:type="dxa"/>
          </w:tcPr>
          <w:p w:rsidR="007F535E" w:rsidRPr="00D019CF" w:rsidRDefault="007F535E" w:rsidP="007F535E">
            <w:pPr>
              <w:pStyle w:val="ListParagraph"/>
              <w:numPr>
                <w:ilvl w:val="0"/>
                <w:numId w:val="3"/>
              </w:numPr>
              <w:spacing w:line="276" w:lineRule="auto"/>
              <w:jc w:val="both"/>
              <w:rPr>
                <w:rFonts w:asciiTheme="majorBidi" w:hAnsiTheme="majorBidi" w:cstheme="majorBidi"/>
                <w:sz w:val="26"/>
                <w:szCs w:val="26"/>
              </w:rPr>
            </w:pPr>
            <w:r w:rsidRPr="00D019CF">
              <w:rPr>
                <w:rFonts w:asciiTheme="majorBidi" w:hAnsiTheme="majorBidi" w:cstheme="majorBidi"/>
                <w:sz w:val="26"/>
                <w:szCs w:val="26"/>
              </w:rPr>
              <w:t xml:space="preserve">Spatial Data Quality, </w:t>
            </w:r>
            <w:r>
              <w:rPr>
                <w:rFonts w:asciiTheme="majorBidi" w:hAnsiTheme="majorBidi" w:cstheme="majorBidi"/>
                <w:sz w:val="26"/>
                <w:szCs w:val="26"/>
              </w:rPr>
              <w:t xml:space="preserve">Data </w:t>
            </w:r>
            <w:r w:rsidRPr="007971D9">
              <w:rPr>
                <w:rFonts w:asciiTheme="majorBidi" w:hAnsiTheme="majorBidi" w:cstheme="majorBidi"/>
                <w:sz w:val="26"/>
                <w:szCs w:val="26"/>
              </w:rPr>
              <w:t xml:space="preserve">Accuracy </w:t>
            </w:r>
            <w:r>
              <w:rPr>
                <w:rFonts w:asciiTheme="majorBidi" w:hAnsiTheme="majorBidi" w:cstheme="majorBidi"/>
                <w:sz w:val="26"/>
                <w:szCs w:val="26"/>
              </w:rPr>
              <w:t>a</w:t>
            </w:r>
            <w:r w:rsidRPr="007971D9">
              <w:rPr>
                <w:rFonts w:asciiTheme="majorBidi" w:hAnsiTheme="majorBidi" w:cstheme="majorBidi"/>
                <w:sz w:val="26"/>
                <w:szCs w:val="26"/>
              </w:rPr>
              <w:t>nd Precision</w:t>
            </w:r>
          </w:p>
          <w:p w:rsidR="00DA76E8" w:rsidRPr="00330137" w:rsidRDefault="00DA76E8" w:rsidP="00B86CA2">
            <w:pPr>
              <w:autoSpaceDE w:val="0"/>
              <w:autoSpaceDN w:val="0"/>
              <w:adjustRightInd w:val="0"/>
              <w:spacing w:line="276" w:lineRule="auto"/>
              <w:ind w:left="360"/>
              <w:jc w:val="both"/>
            </w:pPr>
          </w:p>
        </w:tc>
        <w:tc>
          <w:tcPr>
            <w:tcW w:w="2390" w:type="dxa"/>
          </w:tcPr>
          <w:p w:rsidR="00DA76E8" w:rsidRPr="00330137" w:rsidRDefault="00DA76E8" w:rsidP="00330137">
            <w:pPr>
              <w:spacing w:after="0" w:line="480" w:lineRule="auto"/>
            </w:pPr>
          </w:p>
        </w:tc>
      </w:tr>
    </w:tbl>
    <w:p w:rsidR="00A84A9F" w:rsidRDefault="00A84A9F" w:rsidP="00290B81"/>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10</w:t>
            </w:r>
          </w:p>
        </w:tc>
        <w:tc>
          <w:tcPr>
            <w:tcW w:w="6201" w:type="dxa"/>
          </w:tcPr>
          <w:p w:rsidR="007F535E" w:rsidRDefault="007F535E" w:rsidP="007F535E">
            <w:pPr>
              <w:pStyle w:val="ListParagraph"/>
              <w:numPr>
                <w:ilvl w:val="0"/>
                <w:numId w:val="4"/>
              </w:numPr>
              <w:spacing w:line="276" w:lineRule="auto"/>
              <w:jc w:val="both"/>
              <w:rPr>
                <w:rFonts w:asciiTheme="majorBidi" w:hAnsiTheme="majorBidi" w:cstheme="majorBidi"/>
                <w:sz w:val="26"/>
                <w:szCs w:val="26"/>
              </w:rPr>
            </w:pPr>
            <w:r w:rsidRPr="006F6247">
              <w:rPr>
                <w:rFonts w:asciiTheme="majorBidi" w:hAnsiTheme="majorBidi" w:cstheme="majorBidi"/>
                <w:sz w:val="26"/>
                <w:szCs w:val="26"/>
              </w:rPr>
              <w:t xml:space="preserve">Introduction to GIS lab (hardware/software) </w:t>
            </w:r>
          </w:p>
          <w:p w:rsidR="00862937" w:rsidRPr="00B86CA2" w:rsidRDefault="00862937" w:rsidP="00B86CA2">
            <w:pPr>
              <w:autoSpaceDE w:val="0"/>
              <w:autoSpaceDN w:val="0"/>
              <w:adjustRightInd w:val="0"/>
              <w:spacing w:line="276" w:lineRule="auto"/>
              <w:ind w:left="360"/>
              <w:jc w:val="both"/>
              <w:rPr>
                <w:rFonts w:asciiTheme="majorBidi" w:hAnsiTheme="majorBidi" w:cstheme="majorBidi"/>
                <w:color w:val="000000"/>
                <w:sz w:val="26"/>
              </w:rPr>
            </w:pPr>
            <w:bookmarkStart w:id="0" w:name="_GoBack"/>
            <w:bookmarkEnd w:id="0"/>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11</w:t>
            </w:r>
          </w:p>
        </w:tc>
        <w:tc>
          <w:tcPr>
            <w:tcW w:w="6201" w:type="dxa"/>
          </w:tcPr>
          <w:p w:rsidR="007F535E" w:rsidRDefault="007F535E" w:rsidP="007F535E">
            <w:pPr>
              <w:pStyle w:val="ListParagraph"/>
              <w:numPr>
                <w:ilvl w:val="0"/>
                <w:numId w:val="8"/>
              </w:numPr>
              <w:spacing w:line="276" w:lineRule="auto"/>
              <w:jc w:val="both"/>
              <w:rPr>
                <w:rFonts w:asciiTheme="majorBidi" w:hAnsiTheme="majorBidi" w:cstheme="majorBidi"/>
                <w:sz w:val="26"/>
                <w:szCs w:val="26"/>
              </w:rPr>
            </w:pPr>
            <w:r>
              <w:rPr>
                <w:rFonts w:asciiTheme="majorBidi" w:hAnsiTheme="majorBidi" w:cstheme="majorBidi"/>
                <w:sz w:val="26"/>
                <w:szCs w:val="26"/>
              </w:rPr>
              <w:t xml:space="preserve">Practical demonstration of </w:t>
            </w:r>
            <w:r w:rsidRPr="006F6247">
              <w:rPr>
                <w:rFonts w:asciiTheme="majorBidi" w:hAnsiTheme="majorBidi" w:cstheme="majorBidi"/>
                <w:sz w:val="26"/>
                <w:szCs w:val="26"/>
              </w:rPr>
              <w:t>raster/vector/attribute data preparation</w:t>
            </w:r>
            <w:r>
              <w:rPr>
                <w:rFonts w:asciiTheme="majorBidi" w:hAnsiTheme="majorBidi" w:cstheme="majorBidi"/>
                <w:sz w:val="26"/>
                <w:szCs w:val="26"/>
              </w:rPr>
              <w:t>,</w:t>
            </w:r>
            <w:r w:rsidRPr="006F6247">
              <w:rPr>
                <w:rFonts w:asciiTheme="majorBidi" w:hAnsiTheme="majorBidi" w:cstheme="majorBidi"/>
                <w:sz w:val="26"/>
                <w:szCs w:val="26"/>
              </w:rPr>
              <w:t xml:space="preserve"> entry </w:t>
            </w:r>
            <w:r>
              <w:rPr>
                <w:rFonts w:asciiTheme="majorBidi" w:hAnsiTheme="majorBidi" w:cstheme="majorBidi"/>
                <w:sz w:val="26"/>
                <w:szCs w:val="26"/>
              </w:rPr>
              <w:t>and display</w:t>
            </w:r>
          </w:p>
          <w:p w:rsidR="00862937" w:rsidRPr="00330137" w:rsidRDefault="00862937" w:rsidP="00F11DFC">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w:t>
            </w:r>
          </w:p>
          <w:p w:rsidR="00862937" w:rsidRPr="00330137" w:rsidRDefault="00862937" w:rsidP="00330137">
            <w:pPr>
              <w:spacing w:after="0" w:line="480" w:lineRule="auto"/>
            </w:pPr>
            <w:r w:rsidRPr="00330137">
              <w:t xml:space="preserve">      12</w:t>
            </w:r>
          </w:p>
        </w:tc>
        <w:tc>
          <w:tcPr>
            <w:tcW w:w="6201" w:type="dxa"/>
          </w:tcPr>
          <w:p w:rsidR="007F535E" w:rsidRDefault="007F535E" w:rsidP="007F535E">
            <w:pPr>
              <w:pStyle w:val="ListParagraph"/>
              <w:numPr>
                <w:ilvl w:val="0"/>
                <w:numId w:val="8"/>
              </w:numPr>
              <w:spacing w:line="276" w:lineRule="auto"/>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ata capturing</w:t>
            </w:r>
            <w:r>
              <w:rPr>
                <w:rFonts w:asciiTheme="majorBidi" w:hAnsiTheme="majorBidi" w:cstheme="majorBidi"/>
                <w:sz w:val="26"/>
                <w:szCs w:val="26"/>
              </w:rPr>
              <w:t xml:space="preserve"> through various means</w:t>
            </w:r>
          </w:p>
          <w:p w:rsidR="00862937" w:rsidRPr="00330137" w:rsidRDefault="00862937" w:rsidP="00330137">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13</w:t>
            </w:r>
          </w:p>
        </w:tc>
        <w:tc>
          <w:tcPr>
            <w:tcW w:w="6201" w:type="dxa"/>
          </w:tcPr>
          <w:p w:rsidR="007F535E" w:rsidRDefault="007F535E" w:rsidP="007F535E">
            <w:pPr>
              <w:pStyle w:val="ListParagraph"/>
              <w:numPr>
                <w:ilvl w:val="0"/>
                <w:numId w:val="8"/>
              </w:numPr>
              <w:spacing w:line="276" w:lineRule="auto"/>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 xml:space="preserve">igitization, vector/raster conversion, data layer integrations, </w:t>
            </w:r>
            <w:r>
              <w:rPr>
                <w:rFonts w:asciiTheme="majorBidi" w:hAnsiTheme="majorBidi" w:cstheme="majorBidi"/>
                <w:sz w:val="26"/>
                <w:szCs w:val="26"/>
              </w:rPr>
              <w:t xml:space="preserve">data visualization, </w:t>
            </w:r>
            <w:r w:rsidRPr="006F6247">
              <w:rPr>
                <w:rFonts w:asciiTheme="majorBidi" w:hAnsiTheme="majorBidi" w:cstheme="majorBidi"/>
                <w:sz w:val="26"/>
                <w:szCs w:val="26"/>
              </w:rPr>
              <w:t xml:space="preserve">map </w:t>
            </w:r>
            <w:r>
              <w:rPr>
                <w:rFonts w:asciiTheme="majorBidi" w:hAnsiTheme="majorBidi" w:cstheme="majorBidi"/>
                <w:sz w:val="26"/>
                <w:szCs w:val="26"/>
              </w:rPr>
              <w:t>layouts</w:t>
            </w:r>
          </w:p>
          <w:p w:rsidR="00862937" w:rsidRPr="00330137" w:rsidRDefault="00862937" w:rsidP="00330137">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14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14</w:t>
            </w:r>
          </w:p>
        </w:tc>
        <w:tc>
          <w:tcPr>
            <w:tcW w:w="6201" w:type="dxa"/>
          </w:tcPr>
          <w:p w:rsidR="007F535E" w:rsidRPr="006F6247" w:rsidRDefault="007F535E" w:rsidP="007F535E">
            <w:pPr>
              <w:pStyle w:val="ListParagraph"/>
              <w:numPr>
                <w:ilvl w:val="0"/>
                <w:numId w:val="8"/>
              </w:numPr>
              <w:spacing w:line="276" w:lineRule="auto"/>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ata classification and thematic mapping, handling topological errors</w:t>
            </w:r>
          </w:p>
          <w:p w:rsidR="00862937" w:rsidRPr="00330137" w:rsidRDefault="00862937" w:rsidP="00330137">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1923"/>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15</w:t>
            </w:r>
          </w:p>
        </w:tc>
        <w:tc>
          <w:tcPr>
            <w:tcW w:w="6201" w:type="dxa"/>
          </w:tcPr>
          <w:p w:rsidR="00862937" w:rsidRPr="00330137" w:rsidRDefault="007F535E" w:rsidP="007F535E">
            <w:pPr>
              <w:pStyle w:val="ListParagraph"/>
              <w:numPr>
                <w:ilvl w:val="0"/>
                <w:numId w:val="8"/>
              </w:numPr>
              <w:spacing w:after="0" w:line="480" w:lineRule="auto"/>
            </w:pPr>
            <w:r w:rsidRPr="007F535E">
              <w:rPr>
                <w:rFonts w:asciiTheme="majorBidi" w:hAnsiTheme="majorBidi" w:cstheme="majorBidi"/>
                <w:sz w:val="26"/>
                <w:szCs w:val="26"/>
              </w:rPr>
              <w:t>Data Resources, Data Capturing Techniques And Procedures</w:t>
            </w:r>
            <w:r w:rsidRPr="00330137">
              <w:t xml:space="preserve"> </w:t>
            </w:r>
          </w:p>
        </w:tc>
        <w:tc>
          <w:tcPr>
            <w:tcW w:w="2408" w:type="dxa"/>
          </w:tcPr>
          <w:p w:rsidR="00862937" w:rsidRPr="00330137" w:rsidRDefault="00862937" w:rsidP="00330137">
            <w:pPr>
              <w:spacing w:after="0" w:line="480" w:lineRule="auto"/>
            </w:pPr>
          </w:p>
        </w:tc>
      </w:tr>
    </w:tbl>
    <w:p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05" w:rsidRDefault="00371705" w:rsidP="00C43620">
      <w:pPr>
        <w:spacing w:after="0" w:line="240" w:lineRule="auto"/>
      </w:pPr>
      <w:r>
        <w:separator/>
      </w:r>
    </w:p>
  </w:endnote>
  <w:endnote w:type="continuationSeparator" w:id="0">
    <w:p w:rsidR="00371705" w:rsidRDefault="00371705"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F81A77">
      <w:fldChar w:fldCharType="begin"/>
    </w:r>
    <w:r w:rsidR="00F81A77">
      <w:instrText xml:space="preserve"> PAGE   \* MERGEFORMAT </w:instrText>
    </w:r>
    <w:r w:rsidR="00F81A77">
      <w:fldChar w:fldCharType="separate"/>
    </w:r>
    <w:r w:rsidR="00B86CA2">
      <w:rPr>
        <w:noProof/>
      </w:rPr>
      <w:t>6</w:t>
    </w:r>
    <w:r w:rsidR="00F81A77">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05" w:rsidRDefault="00371705" w:rsidP="00C43620">
      <w:pPr>
        <w:spacing w:after="0" w:line="240" w:lineRule="auto"/>
      </w:pPr>
      <w:r>
        <w:separator/>
      </w:r>
    </w:p>
  </w:footnote>
  <w:footnote w:type="continuationSeparator" w:id="0">
    <w:p w:rsidR="00371705" w:rsidRDefault="00371705"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DC"/>
    <w:multiLevelType w:val="hybridMultilevel"/>
    <w:tmpl w:val="26C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AF4"/>
    <w:multiLevelType w:val="hybridMultilevel"/>
    <w:tmpl w:val="3E187F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95362AE"/>
    <w:multiLevelType w:val="hybridMultilevel"/>
    <w:tmpl w:val="173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B20D6"/>
    <w:multiLevelType w:val="hybridMultilevel"/>
    <w:tmpl w:val="56C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53E09"/>
    <w:multiLevelType w:val="hybridMultilevel"/>
    <w:tmpl w:val="26C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1663"/>
    <w:multiLevelType w:val="hybridMultilevel"/>
    <w:tmpl w:val="349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D2F06"/>
    <w:multiLevelType w:val="hybridMultilevel"/>
    <w:tmpl w:val="61C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F6517"/>
    <w:multiLevelType w:val="hybridMultilevel"/>
    <w:tmpl w:val="C8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3A48"/>
    <w:rsid w:val="00212E69"/>
    <w:rsid w:val="0022737D"/>
    <w:rsid w:val="0023134B"/>
    <w:rsid w:val="00275249"/>
    <w:rsid w:val="00290B81"/>
    <w:rsid w:val="00320C09"/>
    <w:rsid w:val="00330137"/>
    <w:rsid w:val="00371705"/>
    <w:rsid w:val="004330EA"/>
    <w:rsid w:val="00497D2C"/>
    <w:rsid w:val="0057151F"/>
    <w:rsid w:val="0078114A"/>
    <w:rsid w:val="00782096"/>
    <w:rsid w:val="00796FCF"/>
    <w:rsid w:val="007D271A"/>
    <w:rsid w:val="007F535E"/>
    <w:rsid w:val="00807273"/>
    <w:rsid w:val="00823459"/>
    <w:rsid w:val="0083201A"/>
    <w:rsid w:val="00862937"/>
    <w:rsid w:val="00892F73"/>
    <w:rsid w:val="008F3175"/>
    <w:rsid w:val="009C4F70"/>
    <w:rsid w:val="009C59A3"/>
    <w:rsid w:val="00A74938"/>
    <w:rsid w:val="00A84A9F"/>
    <w:rsid w:val="00AF1563"/>
    <w:rsid w:val="00AF4489"/>
    <w:rsid w:val="00B66B7F"/>
    <w:rsid w:val="00B86CA2"/>
    <w:rsid w:val="00BA6BE1"/>
    <w:rsid w:val="00C1511C"/>
    <w:rsid w:val="00C23299"/>
    <w:rsid w:val="00C43620"/>
    <w:rsid w:val="00C56E34"/>
    <w:rsid w:val="00C61198"/>
    <w:rsid w:val="00CA600A"/>
    <w:rsid w:val="00CD5ED7"/>
    <w:rsid w:val="00CF2AB2"/>
    <w:rsid w:val="00D8284D"/>
    <w:rsid w:val="00DA3373"/>
    <w:rsid w:val="00DA76E8"/>
    <w:rsid w:val="00DB78C4"/>
    <w:rsid w:val="00DC3C87"/>
    <w:rsid w:val="00DC5B4C"/>
    <w:rsid w:val="00E62C51"/>
    <w:rsid w:val="00EB16F5"/>
    <w:rsid w:val="00F11DFC"/>
    <w:rsid w:val="00F81A77"/>
    <w:rsid w:val="00FA4202"/>
    <w:rsid w:val="00FC4377"/>
    <w:rsid w:val="00FE1EE3"/>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00337-D1AB-4C6D-99F4-CBD352CE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3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F11DFC"/>
    <w:pPr>
      <w:widowControl w:val="0"/>
      <w:autoSpaceDE w:val="0"/>
      <w:autoSpaceDN w:val="0"/>
      <w:spacing w:after="0" w:line="240" w:lineRule="auto"/>
      <w:ind w:left="108"/>
    </w:pPr>
    <w:rPr>
      <w:rFonts w:ascii="Arial" w:eastAsia="Arial" w:hAnsi="Arial" w:cs="Arial"/>
    </w:rPr>
  </w:style>
  <w:style w:type="paragraph" w:styleId="NormalWeb">
    <w:name w:val="Normal (Web)"/>
    <w:basedOn w:val="Normal"/>
    <w:uiPriority w:val="99"/>
    <w:unhideWhenUsed/>
    <w:rsid w:val="00F11DFC"/>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4982">
      <w:bodyDiv w:val="1"/>
      <w:marLeft w:val="0"/>
      <w:marRight w:val="0"/>
      <w:marTop w:val="0"/>
      <w:marBottom w:val="0"/>
      <w:divBdr>
        <w:top w:val="none" w:sz="0" w:space="0" w:color="auto"/>
        <w:left w:val="none" w:sz="0" w:space="0" w:color="auto"/>
        <w:bottom w:val="none" w:sz="0" w:space="0" w:color="auto"/>
        <w:right w:val="none" w:sz="0" w:space="0" w:color="auto"/>
      </w:divBdr>
    </w:div>
    <w:div w:id="593173606">
      <w:bodyDiv w:val="1"/>
      <w:marLeft w:val="0"/>
      <w:marRight w:val="0"/>
      <w:marTop w:val="0"/>
      <w:marBottom w:val="0"/>
      <w:divBdr>
        <w:top w:val="none" w:sz="0" w:space="0" w:color="auto"/>
        <w:left w:val="none" w:sz="0" w:space="0" w:color="auto"/>
        <w:bottom w:val="none" w:sz="0" w:space="0" w:color="auto"/>
        <w:right w:val="none" w:sz="0" w:space="0" w:color="auto"/>
      </w:divBdr>
    </w:div>
    <w:div w:id="1010452316">
      <w:bodyDiv w:val="1"/>
      <w:marLeft w:val="0"/>
      <w:marRight w:val="0"/>
      <w:marTop w:val="0"/>
      <w:marBottom w:val="0"/>
      <w:divBdr>
        <w:top w:val="none" w:sz="0" w:space="0" w:color="auto"/>
        <w:left w:val="none" w:sz="0" w:space="0" w:color="auto"/>
        <w:bottom w:val="none" w:sz="0" w:space="0" w:color="auto"/>
        <w:right w:val="none" w:sz="0" w:space="0" w:color="auto"/>
      </w:divBdr>
    </w:div>
    <w:div w:id="1088115275">
      <w:bodyDiv w:val="1"/>
      <w:marLeft w:val="0"/>
      <w:marRight w:val="0"/>
      <w:marTop w:val="0"/>
      <w:marBottom w:val="0"/>
      <w:divBdr>
        <w:top w:val="none" w:sz="0" w:space="0" w:color="auto"/>
        <w:left w:val="none" w:sz="0" w:space="0" w:color="auto"/>
        <w:bottom w:val="none" w:sz="0" w:space="0" w:color="auto"/>
        <w:right w:val="none" w:sz="0" w:space="0" w:color="auto"/>
      </w:divBdr>
    </w:div>
    <w:div w:id="1679766129">
      <w:bodyDiv w:val="1"/>
      <w:marLeft w:val="0"/>
      <w:marRight w:val="0"/>
      <w:marTop w:val="0"/>
      <w:marBottom w:val="0"/>
      <w:divBdr>
        <w:top w:val="none" w:sz="0" w:space="0" w:color="auto"/>
        <w:left w:val="none" w:sz="0" w:space="0" w:color="auto"/>
        <w:bottom w:val="none" w:sz="0" w:space="0" w:color="auto"/>
        <w:right w:val="none" w:sz="0" w:space="0" w:color="auto"/>
      </w:divBdr>
    </w:div>
    <w:div w:id="1861817429">
      <w:bodyDiv w:val="1"/>
      <w:marLeft w:val="0"/>
      <w:marRight w:val="0"/>
      <w:marTop w:val="0"/>
      <w:marBottom w:val="0"/>
      <w:divBdr>
        <w:top w:val="none" w:sz="0" w:space="0" w:color="auto"/>
        <w:left w:val="none" w:sz="0" w:space="0" w:color="auto"/>
        <w:bottom w:val="none" w:sz="0" w:space="0" w:color="auto"/>
        <w:right w:val="none" w:sz="0" w:space="0" w:color="auto"/>
      </w:divBdr>
    </w:div>
    <w:div w:id="20129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Mirza Noman Baig</cp:lastModifiedBy>
  <cp:revision>4</cp:revision>
  <cp:lastPrinted>2013-09-06T12:31:00Z</cp:lastPrinted>
  <dcterms:created xsi:type="dcterms:W3CDTF">2021-05-05T07:15:00Z</dcterms:created>
  <dcterms:modified xsi:type="dcterms:W3CDTF">2023-08-08T12:24:00Z</dcterms:modified>
</cp:coreProperties>
</file>