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06" w:rsidRPr="00E24B34" w:rsidRDefault="004B4006" w:rsidP="004B4006">
      <w:pPr>
        <w:jc w:val="both"/>
        <w:rPr>
          <w:rFonts w:asciiTheme="majorBidi" w:eastAsia="Arial" w:hAnsiTheme="majorBidi" w:cstheme="majorBidi"/>
          <w:b/>
          <w:spacing w:val="-5"/>
          <w:sz w:val="28"/>
          <w:szCs w:val="28"/>
        </w:rPr>
      </w:pPr>
      <w:bookmarkStart w:id="0" w:name="_GoBack"/>
      <w:bookmarkEnd w:id="0"/>
      <w:r w:rsidRPr="00E24B34">
        <w:rPr>
          <w:rFonts w:asciiTheme="majorBidi" w:eastAsia="Arial" w:hAnsiTheme="majorBidi" w:cstheme="majorBidi"/>
          <w:b/>
          <w:spacing w:val="-5"/>
          <w:sz w:val="28"/>
          <w:szCs w:val="28"/>
        </w:rPr>
        <w:t>LAND USE AND BUILDING CONTROL</w:t>
      </w:r>
    </w:p>
    <w:p w:rsidR="004B4006" w:rsidRPr="00FE02B0" w:rsidRDefault="004B4006" w:rsidP="004B4006">
      <w:pPr>
        <w:jc w:val="both"/>
        <w:rPr>
          <w:rFonts w:asciiTheme="majorBidi" w:eastAsiaTheme="minorHAnsi" w:hAnsiTheme="majorBidi" w:cstheme="majorBidi"/>
          <w:sz w:val="26"/>
          <w:szCs w:val="26"/>
        </w:rPr>
      </w:pPr>
      <w:r w:rsidRPr="00FE02B0">
        <w:rPr>
          <w:rFonts w:asciiTheme="majorBidi" w:eastAsiaTheme="minorHAnsi" w:hAnsiTheme="majorBidi" w:cstheme="majorBidi"/>
          <w:sz w:val="26"/>
          <w:szCs w:val="26"/>
        </w:rPr>
        <w:t>Credit Hours: 3 (2+1)</w:t>
      </w:r>
    </w:p>
    <w:p w:rsidR="004B4006" w:rsidRPr="00FE02B0" w:rsidRDefault="004B4006" w:rsidP="004B4006">
      <w:pPr>
        <w:jc w:val="both"/>
        <w:rPr>
          <w:rFonts w:asciiTheme="majorBidi" w:eastAsiaTheme="minorHAnsi" w:hAnsiTheme="majorBidi" w:cstheme="majorBidi"/>
          <w:sz w:val="26"/>
          <w:szCs w:val="26"/>
        </w:rPr>
      </w:pPr>
      <w:r w:rsidRPr="00FE02B0">
        <w:rPr>
          <w:rFonts w:asciiTheme="majorBidi" w:eastAsiaTheme="minorHAnsi" w:hAnsiTheme="majorBidi" w:cstheme="majorBidi"/>
          <w:sz w:val="26"/>
          <w:szCs w:val="26"/>
        </w:rPr>
        <w:t xml:space="preserve">Prerequisites: </w:t>
      </w:r>
      <w:r>
        <w:rPr>
          <w:rFonts w:asciiTheme="majorBidi" w:eastAsiaTheme="minorHAnsi" w:hAnsiTheme="majorBidi" w:cstheme="majorBidi"/>
          <w:sz w:val="26"/>
          <w:szCs w:val="26"/>
        </w:rPr>
        <w:t>Planning Legislation</w:t>
      </w:r>
    </w:p>
    <w:p w:rsidR="004B4006" w:rsidRPr="00FE02B0" w:rsidRDefault="004B4006" w:rsidP="004B4006">
      <w:pPr>
        <w:jc w:val="both"/>
        <w:rPr>
          <w:rFonts w:asciiTheme="majorBidi" w:eastAsiaTheme="minorHAnsi" w:hAnsiTheme="majorBidi" w:cstheme="majorBidi"/>
          <w:sz w:val="26"/>
          <w:szCs w:val="26"/>
        </w:rPr>
      </w:pPr>
    </w:p>
    <w:p w:rsidR="004B4006" w:rsidRPr="00F85AF4" w:rsidRDefault="004B4006" w:rsidP="004B4006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</w:rPr>
      </w:pPr>
      <w:r w:rsidRPr="00F85AF4">
        <w:rPr>
          <w:b/>
          <w:bCs/>
          <w:color w:val="000000"/>
          <w:sz w:val="28"/>
        </w:rPr>
        <w:t>Specific Objectives</w:t>
      </w:r>
    </w:p>
    <w:p w:rsidR="004B4006" w:rsidRDefault="004B4006" w:rsidP="004B400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To Introduce the Concepts of Land Use Development Control and Building Control System </w:t>
      </w:r>
    </w:p>
    <w:p w:rsidR="004B4006" w:rsidRPr="00447FF3" w:rsidRDefault="004B4006" w:rsidP="004B4006">
      <w:pPr>
        <w:jc w:val="both"/>
        <w:rPr>
          <w:sz w:val="26"/>
          <w:szCs w:val="26"/>
        </w:rPr>
      </w:pPr>
    </w:p>
    <w:p w:rsidR="004B4006" w:rsidRPr="003927E3" w:rsidRDefault="004B4006" w:rsidP="004B4006">
      <w:pPr>
        <w:jc w:val="both"/>
        <w:rPr>
          <w:b/>
          <w:sz w:val="28"/>
          <w:szCs w:val="28"/>
        </w:rPr>
      </w:pPr>
      <w:r w:rsidRPr="003927E3">
        <w:rPr>
          <w:b/>
          <w:sz w:val="28"/>
          <w:szCs w:val="28"/>
        </w:rPr>
        <w:t>Learning Outcomes</w:t>
      </w:r>
    </w:p>
    <w:p w:rsidR="004B4006" w:rsidRPr="00447FF3" w:rsidRDefault="004B4006" w:rsidP="004B4006">
      <w:pPr>
        <w:jc w:val="both"/>
        <w:rPr>
          <w:b/>
          <w:sz w:val="26"/>
          <w:szCs w:val="26"/>
        </w:rPr>
      </w:pPr>
      <w:r w:rsidRPr="00447FF3">
        <w:rPr>
          <w:bCs/>
          <w:color w:val="000000"/>
          <w:sz w:val="26"/>
          <w:szCs w:val="26"/>
        </w:rPr>
        <w:t>After studying this course, the learners will be able to:</w:t>
      </w:r>
    </w:p>
    <w:p w:rsidR="004B4006" w:rsidRPr="00447FF3" w:rsidRDefault="004B4006" w:rsidP="004B400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47FF3">
        <w:rPr>
          <w:rFonts w:ascii="Times New Roman" w:hAnsi="Times New Roman"/>
          <w:sz w:val="26"/>
          <w:szCs w:val="26"/>
        </w:rPr>
        <w:t>Understand the methods and techniques for land use development control and building control</w:t>
      </w:r>
    </w:p>
    <w:p w:rsidR="004B4006" w:rsidRPr="00447FF3" w:rsidRDefault="004B4006" w:rsidP="004B400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47FF3">
        <w:rPr>
          <w:rFonts w:ascii="Times New Roman" w:hAnsi="Times New Roman"/>
          <w:sz w:val="26"/>
          <w:szCs w:val="26"/>
        </w:rPr>
        <w:t>Understand the detailed methods of land use planning and building control system</w:t>
      </w:r>
      <w:r>
        <w:rPr>
          <w:rFonts w:ascii="Times New Roman" w:hAnsi="Times New Roman"/>
          <w:sz w:val="26"/>
          <w:szCs w:val="26"/>
        </w:rPr>
        <w:t xml:space="preserve"> of planning agencies</w:t>
      </w:r>
    </w:p>
    <w:p w:rsidR="004B4006" w:rsidRDefault="004B4006" w:rsidP="004B4006">
      <w:pPr>
        <w:jc w:val="both"/>
        <w:rPr>
          <w:b/>
          <w:sz w:val="28"/>
        </w:rPr>
      </w:pPr>
    </w:p>
    <w:p w:rsidR="004B4006" w:rsidRPr="00F23586" w:rsidRDefault="004B4006" w:rsidP="004B4006">
      <w:pPr>
        <w:jc w:val="both"/>
        <w:rPr>
          <w:b/>
          <w:sz w:val="28"/>
        </w:rPr>
      </w:pPr>
      <w:r>
        <w:rPr>
          <w:b/>
          <w:sz w:val="28"/>
        </w:rPr>
        <w:t>Content List</w:t>
      </w:r>
    </w:p>
    <w:p w:rsidR="004B4006" w:rsidRPr="00447FF3" w:rsidRDefault="004B4006" w:rsidP="004B400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Concepts and Needs of Land Use and Building C</w:t>
      </w:r>
      <w:r w:rsidRPr="00447FF3">
        <w:rPr>
          <w:rFonts w:ascii="Times New Roman" w:hAnsi="Times New Roman"/>
          <w:sz w:val="26"/>
          <w:szCs w:val="26"/>
        </w:rPr>
        <w:t xml:space="preserve">ontrol as a </w:t>
      </w:r>
      <w:r>
        <w:rPr>
          <w:rFonts w:ascii="Times New Roman" w:hAnsi="Times New Roman"/>
          <w:sz w:val="26"/>
          <w:szCs w:val="26"/>
        </w:rPr>
        <w:t>Tool for Implementation of Master P</w:t>
      </w:r>
      <w:r w:rsidRPr="00447FF3">
        <w:rPr>
          <w:rFonts w:ascii="Times New Roman" w:hAnsi="Times New Roman"/>
          <w:sz w:val="26"/>
          <w:szCs w:val="26"/>
        </w:rPr>
        <w:t>lan and</w:t>
      </w:r>
      <w:r>
        <w:rPr>
          <w:rFonts w:ascii="Times New Roman" w:hAnsi="Times New Roman"/>
          <w:sz w:val="26"/>
          <w:szCs w:val="26"/>
        </w:rPr>
        <w:t xml:space="preserve"> other Local Plans, Zoning and Development C</w:t>
      </w:r>
      <w:r w:rsidRPr="00447FF3">
        <w:rPr>
          <w:rFonts w:ascii="Times New Roman" w:hAnsi="Times New Roman"/>
          <w:sz w:val="26"/>
          <w:szCs w:val="26"/>
        </w:rPr>
        <w:t>ontrol.</w:t>
      </w:r>
    </w:p>
    <w:p w:rsidR="004B4006" w:rsidRPr="00447FF3" w:rsidRDefault="004B4006" w:rsidP="004B400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Processes and Procedures for Implementation of Building control. Procedural Checks such as Ownership Verification, Planning Application Forms, Drawings, F</w:t>
      </w:r>
      <w:r w:rsidRPr="00447FF3">
        <w:rPr>
          <w:rFonts w:ascii="Times New Roman" w:hAnsi="Times New Roman"/>
          <w:sz w:val="26"/>
          <w:szCs w:val="26"/>
        </w:rPr>
        <w:t>ee</w:t>
      </w:r>
      <w:r>
        <w:rPr>
          <w:rFonts w:ascii="Times New Roman" w:hAnsi="Times New Roman"/>
          <w:sz w:val="26"/>
          <w:szCs w:val="26"/>
        </w:rPr>
        <w:t>s, No Objection Certification, A</w:t>
      </w:r>
      <w:r w:rsidRPr="00447FF3">
        <w:rPr>
          <w:rFonts w:ascii="Times New Roman" w:hAnsi="Times New Roman"/>
          <w:sz w:val="26"/>
          <w:szCs w:val="26"/>
        </w:rPr>
        <w:t xml:space="preserve">dvertisements etc. </w:t>
      </w:r>
    </w:p>
    <w:p w:rsidR="004B4006" w:rsidRPr="00447FF3" w:rsidRDefault="004B4006" w:rsidP="004B400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Issue and Problems Regarding Control of Urban Land Use and Development Control. Conformity with the Development, Lands Use Zoning, Planning C</w:t>
      </w:r>
      <w:r w:rsidRPr="00447FF3">
        <w:rPr>
          <w:rFonts w:ascii="Times New Roman" w:hAnsi="Times New Roman"/>
          <w:sz w:val="26"/>
          <w:szCs w:val="26"/>
        </w:rPr>
        <w:t xml:space="preserve">riteria, </w:t>
      </w:r>
      <w:r>
        <w:rPr>
          <w:rFonts w:ascii="Times New Roman" w:hAnsi="Times New Roman"/>
          <w:sz w:val="26"/>
          <w:szCs w:val="26"/>
        </w:rPr>
        <w:t>Building Bye Laws, Design Guidelines, Building Line, Parking Spaces Per Business Center Jobs and P</w:t>
      </w:r>
      <w:r w:rsidRPr="00447FF3">
        <w:rPr>
          <w:rFonts w:ascii="Times New Roman" w:hAnsi="Times New Roman"/>
          <w:sz w:val="26"/>
          <w:szCs w:val="26"/>
        </w:rPr>
        <w:t>arki</w:t>
      </w:r>
      <w:r>
        <w:rPr>
          <w:rFonts w:ascii="Times New Roman" w:hAnsi="Times New Roman"/>
          <w:sz w:val="26"/>
          <w:szCs w:val="26"/>
        </w:rPr>
        <w:t>ng Spaces Per Residential Units, Chamfer Requirement, Construction over C</w:t>
      </w:r>
      <w:r w:rsidRPr="00447FF3">
        <w:rPr>
          <w:rFonts w:ascii="Times New Roman" w:hAnsi="Times New Roman"/>
          <w:sz w:val="26"/>
          <w:szCs w:val="26"/>
        </w:rPr>
        <w:t>ulverts, Gross Floor Area (GFA), and Net Floor Area (</w:t>
      </w:r>
      <w:r>
        <w:rPr>
          <w:rFonts w:ascii="Times New Roman" w:hAnsi="Times New Roman"/>
          <w:sz w:val="26"/>
          <w:szCs w:val="26"/>
        </w:rPr>
        <w:t xml:space="preserve">NFA), Floor Area Ratio (FAR) , Open Space Ratio, Densification (Infilling; Redevelopment, Industrial Relocation) </w:t>
      </w:r>
      <w:proofErr w:type="spellStart"/>
      <w:r>
        <w:rPr>
          <w:rFonts w:ascii="Times New Roman" w:hAnsi="Times New Roman"/>
          <w:sz w:val="26"/>
          <w:szCs w:val="26"/>
        </w:rPr>
        <w:t>Vs</w:t>
      </w:r>
      <w:proofErr w:type="spellEnd"/>
      <w:r>
        <w:rPr>
          <w:rFonts w:ascii="Times New Roman" w:hAnsi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/>
          <w:sz w:val="26"/>
          <w:szCs w:val="26"/>
        </w:rPr>
        <w:t>E</w:t>
      </w:r>
      <w:r w:rsidRPr="00447FF3">
        <w:rPr>
          <w:rFonts w:ascii="Times New Roman" w:hAnsi="Times New Roman"/>
          <w:sz w:val="26"/>
          <w:szCs w:val="26"/>
        </w:rPr>
        <w:t>xtensificati</w:t>
      </w:r>
      <w:r>
        <w:rPr>
          <w:rFonts w:ascii="Times New Roman" w:hAnsi="Times New Roman"/>
          <w:sz w:val="26"/>
          <w:szCs w:val="26"/>
        </w:rPr>
        <w:t>on</w:t>
      </w:r>
      <w:proofErr w:type="spellEnd"/>
      <w:r>
        <w:rPr>
          <w:rFonts w:ascii="Times New Roman" w:hAnsi="Times New Roman"/>
          <w:sz w:val="26"/>
          <w:szCs w:val="26"/>
        </w:rPr>
        <w:t xml:space="preserve"> (Contiguous Un- Channeled Peripheral Development, Corridor Development, Satellite Cities and New Town), Transfer of Development Rights (TDR), Guided Land Development (GLD), Land Use Classification and Coding System, Uses Classes, Opportunity C</w:t>
      </w:r>
      <w:r w:rsidRPr="00447FF3">
        <w:rPr>
          <w:rFonts w:ascii="Times New Roman" w:hAnsi="Times New Roman"/>
          <w:sz w:val="26"/>
          <w:szCs w:val="26"/>
        </w:rPr>
        <w:t>ost of Land</w:t>
      </w:r>
    </w:p>
    <w:p w:rsidR="004B4006" w:rsidRPr="00447FF3" w:rsidRDefault="004B4006" w:rsidP="004B400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Objectives and Problems of Land Use Regulation; Enforcement of Building B</w:t>
      </w:r>
      <w:r w:rsidRPr="00447FF3">
        <w:rPr>
          <w:rFonts w:ascii="Times New Roman" w:hAnsi="Times New Roman"/>
          <w:sz w:val="26"/>
          <w:szCs w:val="26"/>
        </w:rPr>
        <w:t>ye</w:t>
      </w:r>
      <w:r>
        <w:rPr>
          <w:rFonts w:ascii="Times New Roman" w:hAnsi="Times New Roman"/>
          <w:sz w:val="26"/>
          <w:szCs w:val="26"/>
        </w:rPr>
        <w:t>-Laws:  Demarcation and Removal of Encroachments, Action Against Illegal B</w:t>
      </w:r>
      <w:r w:rsidRPr="00447FF3">
        <w:rPr>
          <w:rFonts w:ascii="Times New Roman" w:hAnsi="Times New Roman"/>
          <w:sz w:val="26"/>
          <w:szCs w:val="26"/>
        </w:rPr>
        <w:t>uildings</w:t>
      </w:r>
    </w:p>
    <w:p w:rsidR="004B4006" w:rsidRPr="00447FF3" w:rsidRDefault="004B4006" w:rsidP="004B400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Dangerous Buildings Identification, Management and/or D</w:t>
      </w:r>
      <w:r w:rsidRPr="00447FF3">
        <w:rPr>
          <w:rFonts w:ascii="Times New Roman" w:hAnsi="Times New Roman"/>
          <w:sz w:val="26"/>
          <w:szCs w:val="26"/>
        </w:rPr>
        <w:t>emolition</w:t>
      </w:r>
    </w:p>
    <w:p w:rsidR="004B4006" w:rsidRPr="00447FF3" w:rsidRDefault="004B4006" w:rsidP="004B400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Litigation Involved in B</w:t>
      </w:r>
      <w:r w:rsidRPr="00447FF3">
        <w:rPr>
          <w:rFonts w:ascii="Times New Roman" w:hAnsi="Times New Roman"/>
          <w:sz w:val="26"/>
          <w:szCs w:val="26"/>
        </w:rPr>
        <w:t xml:space="preserve">uilding </w:t>
      </w:r>
      <w:r>
        <w:rPr>
          <w:rFonts w:ascii="Times New Roman" w:hAnsi="Times New Roman"/>
          <w:sz w:val="26"/>
          <w:szCs w:val="26"/>
        </w:rPr>
        <w:t>C</w:t>
      </w:r>
      <w:r w:rsidRPr="00447FF3">
        <w:rPr>
          <w:rFonts w:ascii="Times New Roman" w:hAnsi="Times New Roman"/>
          <w:sz w:val="26"/>
          <w:szCs w:val="26"/>
        </w:rPr>
        <w:t xml:space="preserve">ontrol. </w:t>
      </w:r>
    </w:p>
    <w:p w:rsidR="004B4006" w:rsidRPr="00447FF3" w:rsidRDefault="004B4006" w:rsidP="004B400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Commercialization Policy and Transformation of Land Uses, Land C</w:t>
      </w:r>
      <w:r w:rsidRPr="00447FF3">
        <w:rPr>
          <w:rFonts w:ascii="Times New Roman" w:hAnsi="Times New Roman"/>
          <w:sz w:val="26"/>
          <w:szCs w:val="26"/>
        </w:rPr>
        <w:t>onversions</w:t>
      </w:r>
    </w:p>
    <w:p w:rsidR="004B4006" w:rsidRPr="00447FF3" w:rsidRDefault="004B4006" w:rsidP="004B400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Private Development S</w:t>
      </w:r>
      <w:r w:rsidRPr="00447FF3">
        <w:rPr>
          <w:rFonts w:ascii="Times New Roman" w:hAnsi="Times New Roman"/>
          <w:sz w:val="26"/>
          <w:szCs w:val="26"/>
        </w:rPr>
        <w:t>chemes.</w:t>
      </w:r>
    </w:p>
    <w:p w:rsidR="004B4006" w:rsidRPr="003927E3" w:rsidRDefault="004B4006" w:rsidP="004B4006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27E3">
        <w:rPr>
          <w:rFonts w:ascii="Times New Roman" w:hAnsi="Times New Roman" w:cs="Times New Roman"/>
          <w:b/>
          <w:bCs/>
          <w:sz w:val="28"/>
          <w:szCs w:val="28"/>
        </w:rPr>
        <w:t>Practical</w:t>
      </w:r>
    </w:p>
    <w:p w:rsidR="004B4006" w:rsidRPr="00447FF3" w:rsidRDefault="004B4006" w:rsidP="004B400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Survey of Various Buildings, Markets and Plazas Regarding the Provision of Parking Space, Building Lines / S</w:t>
      </w:r>
      <w:r w:rsidRPr="00447FF3">
        <w:rPr>
          <w:rFonts w:ascii="Times New Roman" w:hAnsi="Times New Roman"/>
          <w:sz w:val="26"/>
          <w:szCs w:val="26"/>
        </w:rPr>
        <w:t xml:space="preserve">etbacks etc. </w:t>
      </w:r>
    </w:p>
    <w:p w:rsidR="004B4006" w:rsidRPr="00447FF3" w:rsidRDefault="004B4006" w:rsidP="004B400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47FF3">
        <w:rPr>
          <w:rFonts w:ascii="Times New Roman" w:hAnsi="Times New Roman"/>
          <w:sz w:val="26"/>
          <w:szCs w:val="26"/>
        </w:rPr>
        <w:t>Identific</w:t>
      </w:r>
      <w:r>
        <w:rPr>
          <w:rFonts w:ascii="Times New Roman" w:hAnsi="Times New Roman"/>
          <w:sz w:val="26"/>
          <w:szCs w:val="26"/>
        </w:rPr>
        <w:t>ation of Violation of 50 Planning Standards and R</w:t>
      </w:r>
      <w:r w:rsidRPr="00447FF3">
        <w:rPr>
          <w:rFonts w:ascii="Times New Roman" w:hAnsi="Times New Roman"/>
          <w:sz w:val="26"/>
          <w:szCs w:val="26"/>
        </w:rPr>
        <w:t xml:space="preserve">egulations. </w:t>
      </w:r>
    </w:p>
    <w:p w:rsidR="004B4006" w:rsidRPr="00447FF3" w:rsidRDefault="004B4006" w:rsidP="004B400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Evaluation of Building and Development Control Practices in the Development Authorities and Municipal C</w:t>
      </w:r>
      <w:r w:rsidRPr="00447FF3">
        <w:rPr>
          <w:rFonts w:ascii="Times New Roman" w:hAnsi="Times New Roman"/>
          <w:sz w:val="26"/>
          <w:szCs w:val="26"/>
        </w:rPr>
        <w:t>orporations.</w:t>
      </w:r>
    </w:p>
    <w:p w:rsidR="004B4006" w:rsidRPr="00447FF3" w:rsidRDefault="004B4006" w:rsidP="004B400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Enlisting Dangerous Building after Developing Parameters for Buildings to be Declared D</w:t>
      </w:r>
      <w:r w:rsidRPr="00447FF3">
        <w:rPr>
          <w:rFonts w:ascii="Times New Roman" w:hAnsi="Times New Roman"/>
          <w:sz w:val="26"/>
          <w:szCs w:val="26"/>
        </w:rPr>
        <w:t>angerous</w:t>
      </w:r>
    </w:p>
    <w:p w:rsidR="004B4006" w:rsidRDefault="004B4006" w:rsidP="004B4006">
      <w:pPr>
        <w:pStyle w:val="Default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B4006" w:rsidRPr="003927E3" w:rsidRDefault="004B4006" w:rsidP="004B4006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27E3">
        <w:rPr>
          <w:rFonts w:ascii="Times New Roman" w:hAnsi="Times New Roman" w:cs="Times New Roman"/>
          <w:b/>
          <w:bCs/>
          <w:sz w:val="28"/>
          <w:szCs w:val="28"/>
        </w:rPr>
        <w:t>Teaching Methodology</w:t>
      </w:r>
    </w:p>
    <w:p w:rsidR="004B4006" w:rsidRPr="00447FF3" w:rsidRDefault="004B4006" w:rsidP="004B40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47FF3">
        <w:rPr>
          <w:rFonts w:ascii="Times New Roman" w:hAnsi="Times New Roman"/>
          <w:color w:val="000000"/>
          <w:sz w:val="26"/>
          <w:szCs w:val="26"/>
        </w:rPr>
        <w:t>Lecturing</w:t>
      </w:r>
    </w:p>
    <w:p w:rsidR="004B4006" w:rsidRPr="00447FF3" w:rsidRDefault="004B4006" w:rsidP="004B40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47FF3">
        <w:rPr>
          <w:rFonts w:ascii="Times New Roman" w:hAnsi="Times New Roman"/>
          <w:color w:val="000000"/>
          <w:sz w:val="26"/>
          <w:szCs w:val="26"/>
        </w:rPr>
        <w:t>Written Assignments</w:t>
      </w:r>
    </w:p>
    <w:p w:rsidR="004B4006" w:rsidRPr="00447FF3" w:rsidRDefault="004B4006" w:rsidP="004B40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47FF3">
        <w:rPr>
          <w:rFonts w:ascii="Times New Roman" w:hAnsi="Times New Roman"/>
          <w:color w:val="000000"/>
          <w:sz w:val="26"/>
          <w:szCs w:val="26"/>
        </w:rPr>
        <w:t>Guest Speaker</w:t>
      </w:r>
    </w:p>
    <w:p w:rsidR="004B4006" w:rsidRPr="00447FF3" w:rsidRDefault="004B4006" w:rsidP="004B40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47FF3">
        <w:rPr>
          <w:rFonts w:ascii="Times New Roman" w:hAnsi="Times New Roman"/>
          <w:color w:val="000000"/>
          <w:sz w:val="26"/>
          <w:szCs w:val="26"/>
        </w:rPr>
        <w:t xml:space="preserve">Field Visits/building Inspections </w:t>
      </w:r>
    </w:p>
    <w:p w:rsidR="004B4006" w:rsidRPr="00447FF3" w:rsidRDefault="004B4006" w:rsidP="004B40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47FF3">
        <w:rPr>
          <w:rFonts w:ascii="Times New Roman" w:hAnsi="Times New Roman"/>
          <w:color w:val="000000"/>
          <w:sz w:val="26"/>
          <w:szCs w:val="26"/>
        </w:rPr>
        <w:t>Report Writing</w:t>
      </w:r>
    </w:p>
    <w:p w:rsidR="004B4006" w:rsidRPr="00F23586" w:rsidRDefault="004B4006" w:rsidP="004B4006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4B4006" w:rsidRPr="003927E3" w:rsidRDefault="004B4006" w:rsidP="004B4006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3927E3">
        <w:rPr>
          <w:b/>
          <w:color w:val="000000"/>
          <w:sz w:val="28"/>
          <w:szCs w:val="28"/>
        </w:rPr>
        <w:t>Proposed Assessment (theory, 100%)</w:t>
      </w:r>
    </w:p>
    <w:p w:rsidR="004B4006" w:rsidRPr="007C3821" w:rsidRDefault="004B4006" w:rsidP="004B4006">
      <w:pPr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 w:rsidRPr="007C3821">
        <w:rPr>
          <w:b/>
          <w:color w:val="000000"/>
          <w:sz w:val="26"/>
          <w:szCs w:val="26"/>
        </w:rPr>
        <w:tab/>
        <w:t>Mid Term (40%)</w:t>
      </w:r>
    </w:p>
    <w:p w:rsidR="004B4006" w:rsidRPr="007C3821" w:rsidRDefault="004B4006" w:rsidP="004B4006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color w:val="000000"/>
          <w:sz w:val="26"/>
          <w:szCs w:val="26"/>
        </w:rPr>
      </w:pPr>
      <w:r w:rsidRPr="007C3821">
        <w:rPr>
          <w:color w:val="000000"/>
          <w:sz w:val="26"/>
          <w:szCs w:val="26"/>
        </w:rPr>
        <w:t>Written long/short questions, quizzes etc</w:t>
      </w:r>
      <w:r w:rsidRPr="00672141">
        <w:rPr>
          <w:color w:val="000000"/>
          <w:sz w:val="26"/>
          <w:szCs w:val="26"/>
        </w:rPr>
        <w:t>.</w:t>
      </w:r>
    </w:p>
    <w:p w:rsidR="004B4006" w:rsidRPr="007C3821" w:rsidRDefault="004B4006" w:rsidP="004B4006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6"/>
          <w:szCs w:val="26"/>
        </w:rPr>
      </w:pPr>
      <w:r w:rsidRPr="007C3821">
        <w:rPr>
          <w:b/>
          <w:color w:val="000000"/>
          <w:sz w:val="26"/>
          <w:szCs w:val="26"/>
        </w:rPr>
        <w:t>Final Term (60%)</w:t>
      </w:r>
    </w:p>
    <w:p w:rsidR="004B4006" w:rsidRPr="007C3821" w:rsidRDefault="004B4006" w:rsidP="004B4006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color w:val="000000"/>
          <w:sz w:val="26"/>
          <w:szCs w:val="26"/>
        </w:rPr>
      </w:pPr>
      <w:r w:rsidRPr="007C3821">
        <w:rPr>
          <w:color w:val="000000"/>
          <w:sz w:val="26"/>
          <w:szCs w:val="26"/>
        </w:rPr>
        <w:t>Written long/short questions, quizzes etc</w:t>
      </w:r>
      <w:r w:rsidRPr="00672141">
        <w:rPr>
          <w:color w:val="000000"/>
          <w:sz w:val="26"/>
          <w:szCs w:val="26"/>
        </w:rPr>
        <w:t>.</w:t>
      </w:r>
    </w:p>
    <w:p w:rsidR="004B4006" w:rsidRPr="007C3821" w:rsidRDefault="004B4006" w:rsidP="004B4006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</w:p>
    <w:p w:rsidR="004B4006" w:rsidRPr="003927E3" w:rsidRDefault="004B4006" w:rsidP="004B4006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3927E3">
        <w:rPr>
          <w:b/>
          <w:color w:val="000000"/>
          <w:sz w:val="28"/>
          <w:szCs w:val="28"/>
        </w:rPr>
        <w:t>Proposed Assessment (practical, 100%)</w:t>
      </w:r>
    </w:p>
    <w:p w:rsidR="004B4006" w:rsidRPr="00835A73" w:rsidRDefault="004B4006" w:rsidP="004B4006">
      <w:pPr>
        <w:numPr>
          <w:ilvl w:val="0"/>
          <w:numId w:val="5"/>
        </w:numPr>
        <w:autoSpaceDE w:val="0"/>
        <w:autoSpaceDN w:val="0"/>
        <w:adjustRightInd w:val="0"/>
        <w:ind w:left="2268" w:hanging="470"/>
        <w:contextualSpacing/>
        <w:jc w:val="both"/>
        <w:rPr>
          <w:b/>
          <w:bCs/>
          <w:color w:val="000000"/>
          <w:sz w:val="26"/>
          <w:szCs w:val="26"/>
        </w:rPr>
      </w:pPr>
      <w:r w:rsidRPr="007C3821">
        <w:rPr>
          <w:color w:val="000000"/>
          <w:sz w:val="26"/>
          <w:szCs w:val="26"/>
        </w:rPr>
        <w:t>Presentations, assignments, report writing, viva voce, field visits etc</w:t>
      </w:r>
      <w:r w:rsidRPr="00672141">
        <w:rPr>
          <w:color w:val="000000"/>
          <w:sz w:val="26"/>
          <w:szCs w:val="26"/>
        </w:rPr>
        <w:t>.</w:t>
      </w:r>
    </w:p>
    <w:p w:rsidR="004B4006" w:rsidRPr="007C3821" w:rsidRDefault="004B4006" w:rsidP="004B4006">
      <w:pPr>
        <w:autoSpaceDE w:val="0"/>
        <w:autoSpaceDN w:val="0"/>
        <w:adjustRightInd w:val="0"/>
        <w:contextualSpacing/>
        <w:jc w:val="both"/>
        <w:rPr>
          <w:b/>
          <w:bCs/>
          <w:color w:val="000000"/>
          <w:sz w:val="26"/>
          <w:szCs w:val="26"/>
        </w:rPr>
      </w:pPr>
    </w:p>
    <w:p w:rsidR="004B4006" w:rsidRPr="003927E3" w:rsidRDefault="004B4006" w:rsidP="004B4006">
      <w:pPr>
        <w:pStyle w:val="Default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3927E3">
        <w:rPr>
          <w:rFonts w:ascii="Times New Roman" w:hAnsi="Times New Roman" w:cs="Times New Roman"/>
          <w:b/>
          <w:bCs/>
          <w:sz w:val="30"/>
          <w:szCs w:val="30"/>
        </w:rPr>
        <w:t>Recommended Books</w:t>
      </w:r>
    </w:p>
    <w:p w:rsidR="004B4006" w:rsidRDefault="004B4006" w:rsidP="004B4006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80911">
        <w:rPr>
          <w:rFonts w:ascii="Times New Roman" w:hAnsi="Times New Roman"/>
          <w:sz w:val="26"/>
          <w:szCs w:val="26"/>
        </w:rPr>
        <w:t xml:space="preserve">Gibbs, Robert J. (2012), </w:t>
      </w:r>
      <w:r w:rsidRPr="00B80911">
        <w:rPr>
          <w:rFonts w:ascii="Times New Roman" w:hAnsi="Times New Roman"/>
          <w:i/>
          <w:sz w:val="26"/>
          <w:szCs w:val="26"/>
        </w:rPr>
        <w:t xml:space="preserve">Principles </w:t>
      </w:r>
      <w:r>
        <w:rPr>
          <w:rFonts w:ascii="Times New Roman" w:hAnsi="Times New Roman"/>
          <w:i/>
          <w:sz w:val="26"/>
          <w:szCs w:val="26"/>
        </w:rPr>
        <w:t>o</w:t>
      </w:r>
      <w:r w:rsidRPr="00B80911">
        <w:rPr>
          <w:rFonts w:ascii="Times New Roman" w:hAnsi="Times New Roman"/>
          <w:i/>
          <w:sz w:val="26"/>
          <w:szCs w:val="26"/>
        </w:rPr>
        <w:t xml:space="preserve">f Urban </w:t>
      </w:r>
      <w:r>
        <w:rPr>
          <w:rFonts w:ascii="Times New Roman" w:hAnsi="Times New Roman"/>
          <w:i/>
          <w:sz w:val="26"/>
          <w:szCs w:val="26"/>
        </w:rPr>
        <w:t>Retail Planning a</w:t>
      </w:r>
      <w:r w:rsidRPr="00B80911">
        <w:rPr>
          <w:rFonts w:ascii="Times New Roman" w:hAnsi="Times New Roman"/>
          <w:i/>
          <w:sz w:val="26"/>
          <w:szCs w:val="26"/>
        </w:rPr>
        <w:t>nd Development</w:t>
      </w:r>
      <w:r w:rsidRPr="00B80911">
        <w:rPr>
          <w:rFonts w:ascii="Times New Roman" w:hAnsi="Times New Roman"/>
          <w:sz w:val="26"/>
          <w:szCs w:val="26"/>
        </w:rPr>
        <w:t>, Wiley</w:t>
      </w:r>
      <w:r>
        <w:rPr>
          <w:rFonts w:ascii="Times New Roman" w:hAnsi="Times New Roman"/>
          <w:sz w:val="26"/>
          <w:szCs w:val="26"/>
        </w:rPr>
        <w:t>.</w:t>
      </w:r>
    </w:p>
    <w:p w:rsidR="004B4006" w:rsidRDefault="004B4006" w:rsidP="004B4006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80911">
        <w:rPr>
          <w:rFonts w:ascii="Times New Roman" w:hAnsi="Times New Roman"/>
          <w:sz w:val="26"/>
          <w:szCs w:val="26"/>
        </w:rPr>
        <w:t xml:space="preserve">Short, Michael J. (2012), </w:t>
      </w:r>
      <w:r w:rsidRPr="00B80911">
        <w:rPr>
          <w:rFonts w:ascii="Times New Roman" w:hAnsi="Times New Roman"/>
          <w:i/>
          <w:sz w:val="26"/>
          <w:szCs w:val="26"/>
        </w:rPr>
        <w:t>Planning For Tall Buildings</w:t>
      </w:r>
      <w:r w:rsidRPr="00B80911">
        <w:rPr>
          <w:rFonts w:ascii="Times New Roman" w:hAnsi="Times New Roman"/>
          <w:sz w:val="26"/>
          <w:szCs w:val="26"/>
        </w:rPr>
        <w:t>, Routledge.</w:t>
      </w:r>
    </w:p>
    <w:p w:rsidR="004B4006" w:rsidRPr="00EC0EC1" w:rsidRDefault="004B4006" w:rsidP="004B4006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EC0EC1">
        <w:rPr>
          <w:rFonts w:ascii="Times New Roman" w:hAnsi="Times New Roman"/>
          <w:sz w:val="26"/>
          <w:szCs w:val="26"/>
        </w:rPr>
        <w:t xml:space="preserve">Stephenson, John, </w:t>
      </w:r>
      <w:r w:rsidRPr="004A5B34">
        <w:rPr>
          <w:rFonts w:ascii="Times New Roman" w:hAnsi="Times New Roman"/>
          <w:i/>
          <w:sz w:val="26"/>
          <w:szCs w:val="26"/>
        </w:rPr>
        <w:t>Planning Procedures</w:t>
      </w:r>
      <w:r w:rsidRPr="00EC0EC1">
        <w:rPr>
          <w:rFonts w:ascii="Times New Roman" w:hAnsi="Times New Roman"/>
          <w:i/>
          <w:sz w:val="26"/>
          <w:szCs w:val="26"/>
        </w:rPr>
        <w:t>,</w:t>
      </w:r>
      <w:r w:rsidRPr="00EC0EC1">
        <w:rPr>
          <w:rFonts w:ascii="Times New Roman" w:hAnsi="Times New Roman"/>
          <w:sz w:val="26"/>
          <w:szCs w:val="26"/>
        </w:rPr>
        <w:t xml:space="preserve"> London, North Wood, (Latest Edition).</w:t>
      </w:r>
    </w:p>
    <w:p w:rsidR="004B4006" w:rsidRPr="00CA5A39" w:rsidRDefault="004B4006" w:rsidP="004B4006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EC0EC1">
        <w:rPr>
          <w:rFonts w:ascii="Times New Roman" w:hAnsi="Times New Roman"/>
          <w:sz w:val="26"/>
          <w:szCs w:val="26"/>
        </w:rPr>
        <w:t xml:space="preserve">Telling, A. E., </w:t>
      </w:r>
      <w:r w:rsidRPr="00B614DE">
        <w:rPr>
          <w:rFonts w:ascii="Times New Roman" w:hAnsi="Times New Roman"/>
          <w:i/>
          <w:sz w:val="26"/>
          <w:szCs w:val="26"/>
        </w:rPr>
        <w:t>Planning Law and Procedure</w:t>
      </w:r>
      <w:r w:rsidRPr="00EC0EC1">
        <w:rPr>
          <w:rFonts w:ascii="Times New Roman" w:hAnsi="Times New Roman"/>
          <w:sz w:val="26"/>
          <w:szCs w:val="26"/>
        </w:rPr>
        <w:t>, Butter North &amp; Co., London (Latest Edition).</w:t>
      </w:r>
    </w:p>
    <w:p w:rsidR="004B4006" w:rsidRPr="00EC0EC1" w:rsidRDefault="004B4006" w:rsidP="004B4006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EC0EC1">
        <w:rPr>
          <w:rFonts w:ascii="Times New Roman" w:hAnsi="Times New Roman"/>
          <w:sz w:val="26"/>
          <w:szCs w:val="26"/>
        </w:rPr>
        <w:t xml:space="preserve">LDA, Lahore, (2014) </w:t>
      </w:r>
      <w:r w:rsidRPr="00B614DE">
        <w:rPr>
          <w:rFonts w:ascii="Times New Roman" w:hAnsi="Times New Roman"/>
          <w:i/>
          <w:sz w:val="26"/>
          <w:szCs w:val="26"/>
        </w:rPr>
        <w:t>Building Control Regulations 2014</w:t>
      </w:r>
      <w:r w:rsidRPr="00EC0EC1">
        <w:rPr>
          <w:rFonts w:ascii="Times New Roman" w:hAnsi="Times New Roman"/>
          <w:sz w:val="26"/>
          <w:szCs w:val="26"/>
        </w:rPr>
        <w:t>, Lahore, LDA (Latest Edition).</w:t>
      </w:r>
    </w:p>
    <w:p w:rsidR="004B4006" w:rsidRPr="00EC0EC1" w:rsidRDefault="004B4006" w:rsidP="004B4006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EC0EC1">
        <w:rPr>
          <w:rFonts w:ascii="Times New Roman" w:hAnsi="Times New Roman"/>
          <w:sz w:val="26"/>
          <w:szCs w:val="26"/>
        </w:rPr>
        <w:t xml:space="preserve">LDA, </w:t>
      </w:r>
      <w:r w:rsidRPr="00B614DE">
        <w:rPr>
          <w:rFonts w:ascii="Times New Roman" w:hAnsi="Times New Roman"/>
          <w:i/>
          <w:sz w:val="26"/>
          <w:szCs w:val="26"/>
        </w:rPr>
        <w:t>Lahore Land Use Rues 2014</w:t>
      </w:r>
      <w:r w:rsidRPr="00EC0EC1">
        <w:rPr>
          <w:rFonts w:ascii="Times New Roman" w:hAnsi="Times New Roman"/>
          <w:i/>
          <w:sz w:val="26"/>
          <w:szCs w:val="26"/>
        </w:rPr>
        <w:t>,</w:t>
      </w:r>
      <w:r w:rsidRPr="00EC0EC1">
        <w:rPr>
          <w:rFonts w:ascii="Times New Roman" w:hAnsi="Times New Roman"/>
          <w:sz w:val="26"/>
          <w:szCs w:val="26"/>
        </w:rPr>
        <w:t xml:space="preserve"> Lahore, LDA (Latest Edition).</w:t>
      </w:r>
    </w:p>
    <w:p w:rsidR="004B4006" w:rsidRPr="00EC0EC1" w:rsidRDefault="004B4006" w:rsidP="004B4006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EC0EC1">
        <w:rPr>
          <w:rFonts w:ascii="Times New Roman" w:hAnsi="Times New Roman"/>
          <w:sz w:val="26"/>
          <w:szCs w:val="26"/>
        </w:rPr>
        <w:t xml:space="preserve">LDA, </w:t>
      </w:r>
      <w:r w:rsidRPr="00B614DE">
        <w:rPr>
          <w:rFonts w:ascii="Times New Roman" w:hAnsi="Times New Roman"/>
          <w:i/>
          <w:sz w:val="26"/>
          <w:szCs w:val="26"/>
        </w:rPr>
        <w:t>Lahore Master Planning Rules 2014</w:t>
      </w:r>
      <w:r w:rsidRPr="00EC0EC1">
        <w:rPr>
          <w:rFonts w:ascii="Times New Roman" w:hAnsi="Times New Roman"/>
          <w:sz w:val="26"/>
          <w:szCs w:val="26"/>
        </w:rPr>
        <w:t>, Lahore, LDA (Latest Edition).</w:t>
      </w:r>
    </w:p>
    <w:p w:rsidR="004B4006" w:rsidRPr="00EC0EC1" w:rsidRDefault="004B4006" w:rsidP="004B4006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EC0EC1">
        <w:rPr>
          <w:rFonts w:ascii="Times New Roman" w:hAnsi="Times New Roman"/>
          <w:sz w:val="26"/>
          <w:szCs w:val="26"/>
        </w:rPr>
        <w:t>Levy M.J</w:t>
      </w:r>
      <w:r>
        <w:rPr>
          <w:rFonts w:ascii="Times New Roman" w:hAnsi="Times New Roman"/>
          <w:sz w:val="26"/>
          <w:szCs w:val="26"/>
        </w:rPr>
        <w:t>.</w:t>
      </w:r>
      <w:r w:rsidRPr="00EC0EC1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(</w:t>
      </w:r>
      <w:r w:rsidRPr="00EC0EC1">
        <w:rPr>
          <w:rFonts w:ascii="Times New Roman" w:hAnsi="Times New Roman"/>
          <w:sz w:val="26"/>
          <w:szCs w:val="26"/>
        </w:rPr>
        <w:t>2003</w:t>
      </w:r>
      <w:r>
        <w:rPr>
          <w:rFonts w:ascii="Times New Roman" w:hAnsi="Times New Roman"/>
          <w:sz w:val="26"/>
          <w:szCs w:val="26"/>
        </w:rPr>
        <w:t>),</w:t>
      </w:r>
      <w:r w:rsidRPr="00B614DE">
        <w:rPr>
          <w:rFonts w:ascii="Times New Roman" w:hAnsi="Times New Roman"/>
          <w:i/>
          <w:sz w:val="26"/>
          <w:szCs w:val="26"/>
        </w:rPr>
        <w:t>Contemporary Urban Planning</w:t>
      </w:r>
      <w:r w:rsidRPr="00EC0EC1">
        <w:rPr>
          <w:rFonts w:ascii="Times New Roman" w:hAnsi="Times New Roman"/>
          <w:sz w:val="26"/>
          <w:szCs w:val="26"/>
        </w:rPr>
        <w:t xml:space="preserve"> ,Prentice Hall, (6</w:t>
      </w:r>
      <w:r w:rsidRPr="00EC0EC1">
        <w:rPr>
          <w:rFonts w:ascii="Times New Roman" w:hAnsi="Times New Roman"/>
          <w:sz w:val="26"/>
          <w:szCs w:val="26"/>
          <w:vertAlign w:val="superscript"/>
        </w:rPr>
        <w:t>th</w:t>
      </w:r>
      <w:r w:rsidRPr="00EC0EC1">
        <w:rPr>
          <w:rFonts w:ascii="Times New Roman" w:hAnsi="Times New Roman"/>
          <w:sz w:val="26"/>
          <w:szCs w:val="26"/>
        </w:rPr>
        <w:t xml:space="preserve"> edition) </w:t>
      </w:r>
    </w:p>
    <w:p w:rsidR="004B4006" w:rsidRPr="00EC0EC1" w:rsidRDefault="004B4006" w:rsidP="004B4006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EC0EC1">
        <w:rPr>
          <w:rFonts w:ascii="Times New Roman" w:hAnsi="Times New Roman"/>
          <w:sz w:val="26"/>
          <w:szCs w:val="26"/>
        </w:rPr>
        <w:t xml:space="preserve">KBCA, </w:t>
      </w:r>
      <w:r>
        <w:rPr>
          <w:rFonts w:ascii="Times New Roman" w:hAnsi="Times New Roman"/>
          <w:sz w:val="26"/>
          <w:szCs w:val="26"/>
        </w:rPr>
        <w:t xml:space="preserve">(2002), </w:t>
      </w:r>
      <w:r w:rsidRPr="00B614DE">
        <w:rPr>
          <w:rFonts w:ascii="Times New Roman" w:hAnsi="Times New Roman"/>
          <w:i/>
          <w:sz w:val="26"/>
          <w:szCs w:val="26"/>
        </w:rPr>
        <w:t>Karachi Build</w:t>
      </w:r>
      <w:r>
        <w:rPr>
          <w:rFonts w:ascii="Times New Roman" w:hAnsi="Times New Roman"/>
          <w:i/>
          <w:sz w:val="26"/>
          <w:szCs w:val="26"/>
        </w:rPr>
        <w:t>ing &amp; Town Planning Regulation</w:t>
      </w:r>
      <w:r w:rsidRPr="00EC0EC1">
        <w:rPr>
          <w:rFonts w:ascii="Times New Roman" w:hAnsi="Times New Roman"/>
          <w:i/>
          <w:sz w:val="26"/>
          <w:szCs w:val="26"/>
        </w:rPr>
        <w:t>,</w:t>
      </w:r>
      <w:r w:rsidRPr="00EC0EC1">
        <w:rPr>
          <w:rFonts w:ascii="Times New Roman" w:hAnsi="Times New Roman"/>
          <w:sz w:val="26"/>
          <w:szCs w:val="26"/>
        </w:rPr>
        <w:t xml:space="preserve"> (Latest Edition)</w:t>
      </w:r>
    </w:p>
    <w:p w:rsidR="004B4006" w:rsidRPr="00EC0EC1" w:rsidRDefault="004B4006" w:rsidP="004B4006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EC0EC1">
        <w:rPr>
          <w:rFonts w:ascii="Times New Roman" w:hAnsi="Times New Roman"/>
          <w:sz w:val="26"/>
          <w:szCs w:val="26"/>
        </w:rPr>
        <w:t>Qadeer</w:t>
      </w:r>
      <w:proofErr w:type="spellEnd"/>
      <w:r w:rsidRPr="00EC0EC1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M.A. (1983), </w:t>
      </w:r>
      <w:r w:rsidRPr="00B614DE">
        <w:rPr>
          <w:rFonts w:ascii="Times New Roman" w:hAnsi="Times New Roman"/>
          <w:i/>
          <w:sz w:val="26"/>
          <w:szCs w:val="26"/>
        </w:rPr>
        <w:t>Lahore Urban Development in the Third Word</w:t>
      </w:r>
      <w:r w:rsidRPr="00EC0EC1">
        <w:rPr>
          <w:rFonts w:ascii="Times New Roman" w:hAnsi="Times New Roman"/>
          <w:i/>
          <w:sz w:val="26"/>
          <w:szCs w:val="26"/>
        </w:rPr>
        <w:t>,</w:t>
      </w:r>
      <w:r w:rsidRPr="00EC0EC1">
        <w:rPr>
          <w:rFonts w:ascii="Times New Roman" w:hAnsi="Times New Roman"/>
          <w:sz w:val="26"/>
          <w:szCs w:val="26"/>
        </w:rPr>
        <w:t xml:space="preserve"> Vanguard Books Ltd.1983</w:t>
      </w:r>
    </w:p>
    <w:p w:rsidR="004B4006" w:rsidRPr="00EC0EC1" w:rsidRDefault="004B4006" w:rsidP="004B4006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EC0EC1">
        <w:rPr>
          <w:rFonts w:ascii="Times New Roman" w:hAnsi="Times New Roman"/>
          <w:sz w:val="26"/>
          <w:szCs w:val="26"/>
        </w:rPr>
        <w:t xml:space="preserve">Chapin Jr. </w:t>
      </w:r>
      <w:proofErr w:type="spellStart"/>
      <w:r w:rsidRPr="00EC0EC1">
        <w:rPr>
          <w:rFonts w:ascii="Times New Roman" w:hAnsi="Times New Roman"/>
          <w:sz w:val="26"/>
          <w:szCs w:val="26"/>
        </w:rPr>
        <w:t>F.Stuart</w:t>
      </w:r>
      <w:proofErr w:type="spellEnd"/>
      <w:r w:rsidRPr="00EC0EC1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(</w:t>
      </w:r>
      <w:r w:rsidRPr="00EC0EC1">
        <w:rPr>
          <w:rFonts w:ascii="Times New Roman" w:hAnsi="Times New Roman"/>
          <w:sz w:val="26"/>
          <w:szCs w:val="26"/>
        </w:rPr>
        <w:t>1972</w:t>
      </w:r>
      <w:r>
        <w:rPr>
          <w:rFonts w:ascii="Times New Roman" w:hAnsi="Times New Roman"/>
          <w:sz w:val="26"/>
          <w:szCs w:val="26"/>
        </w:rPr>
        <w:t>)</w:t>
      </w:r>
      <w:r w:rsidRPr="00EC0EC1">
        <w:rPr>
          <w:rFonts w:ascii="Times New Roman" w:hAnsi="Times New Roman"/>
          <w:sz w:val="26"/>
          <w:szCs w:val="26"/>
        </w:rPr>
        <w:t xml:space="preserve">, </w:t>
      </w:r>
      <w:r w:rsidRPr="00B614DE">
        <w:rPr>
          <w:rFonts w:ascii="Times New Roman" w:hAnsi="Times New Roman"/>
          <w:i/>
          <w:sz w:val="26"/>
          <w:szCs w:val="26"/>
        </w:rPr>
        <w:t>Urban Land Use Planning</w:t>
      </w:r>
      <w:r w:rsidRPr="00EC0EC1">
        <w:rPr>
          <w:rFonts w:ascii="Times New Roman" w:hAnsi="Times New Roman"/>
          <w:sz w:val="26"/>
          <w:szCs w:val="26"/>
        </w:rPr>
        <w:t xml:space="preserve">, London University of Illinois Press, </w:t>
      </w:r>
    </w:p>
    <w:p w:rsidR="004B4006" w:rsidRPr="00EC0EC1" w:rsidRDefault="004B4006" w:rsidP="004B4006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EC0EC1">
        <w:rPr>
          <w:rFonts w:ascii="Times New Roman" w:hAnsi="Times New Roman"/>
          <w:sz w:val="26"/>
          <w:szCs w:val="26"/>
        </w:rPr>
        <w:lastRenderedPageBreak/>
        <w:t>CDA, DHA, Byelaws for Building Control (Latest Edition)</w:t>
      </w:r>
    </w:p>
    <w:p w:rsidR="00B11170" w:rsidRDefault="004B4006"/>
    <w:sectPr w:rsidR="00B11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404CB"/>
    <w:multiLevelType w:val="hybridMultilevel"/>
    <w:tmpl w:val="BB789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E7E2F"/>
    <w:multiLevelType w:val="hybridMultilevel"/>
    <w:tmpl w:val="478676E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361D25FF"/>
    <w:multiLevelType w:val="hybridMultilevel"/>
    <w:tmpl w:val="D9B6A8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7D32F77"/>
    <w:multiLevelType w:val="hybridMultilevel"/>
    <w:tmpl w:val="B440761E"/>
    <w:lvl w:ilvl="0" w:tplc="DEF61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712BA2"/>
    <w:multiLevelType w:val="hybridMultilevel"/>
    <w:tmpl w:val="28F6AF70"/>
    <w:lvl w:ilvl="0" w:tplc="950C5E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A2A8C"/>
    <w:multiLevelType w:val="hybridMultilevel"/>
    <w:tmpl w:val="D32A9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06"/>
    <w:rsid w:val="004B4006"/>
    <w:rsid w:val="005F5574"/>
    <w:rsid w:val="00F0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65A9DE-358F-43FE-B352-AC5C9532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4006"/>
    <w:pPr>
      <w:autoSpaceDE w:val="0"/>
      <w:autoSpaceDN w:val="0"/>
      <w:adjustRightInd w:val="0"/>
      <w:spacing w:after="0" w:line="240" w:lineRule="auto"/>
    </w:pPr>
    <w:rPr>
      <w:rFonts w:ascii="TimesNewRoman" w:eastAsia="MS Mincho" w:hAnsi="TimesNewRoman" w:cs="TimesNewRoman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4B40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3163</Characters>
  <Application>Microsoft Office Word</Application>
  <DocSecurity>0</DocSecurity>
  <Lines>26</Lines>
  <Paragraphs>7</Paragraphs>
  <ScaleCrop>false</ScaleCrop>
  <Company/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Mirza Noman Baig</dc:creator>
  <cp:keywords/>
  <dc:description/>
  <cp:lastModifiedBy>Mirza Noman Baig</cp:lastModifiedBy>
  <cp:revision>1</cp:revision>
  <dcterms:created xsi:type="dcterms:W3CDTF">2022-01-05T06:14:00Z</dcterms:created>
  <dcterms:modified xsi:type="dcterms:W3CDTF">2022-01-05T06:15:00Z</dcterms:modified>
</cp:coreProperties>
</file>