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FEBC5" w14:textId="58753282" w:rsidR="00A6448A" w:rsidRDefault="00A6448A" w:rsidP="00A6448A">
      <w:pPr>
        <w:rPr>
          <w:rFonts w:cs="Calibri"/>
          <w:b/>
          <w:color w:val="000000"/>
          <w:sz w:val="40"/>
          <w:szCs w:val="24"/>
          <w:lang w:bidi="en-US"/>
        </w:rPr>
      </w:pPr>
    </w:p>
    <w:p w14:paraId="36AB5DEA" w14:textId="77777777" w:rsidR="00A6448A" w:rsidRPr="009C5834" w:rsidRDefault="00A6448A" w:rsidP="00A6448A">
      <w:pPr>
        <w:pStyle w:val="NoSpacing"/>
        <w:jc w:val="center"/>
        <w:rPr>
          <w:b/>
          <w:sz w:val="32"/>
          <w:szCs w:val="32"/>
          <w:u w:val="single"/>
          <w:lang w:bidi="en-US"/>
        </w:rPr>
      </w:pPr>
      <w:r w:rsidRPr="009C5834">
        <w:rPr>
          <w:b/>
          <w:noProof/>
          <w:sz w:val="32"/>
          <w:szCs w:val="32"/>
          <w:u w:val="single"/>
        </w:rPr>
        <w:drawing>
          <wp:anchor distT="0" distB="0" distL="114300" distR="114300" simplePos="0" relativeHeight="251665408" behindDoc="1" locked="0" layoutInCell="1" allowOverlap="1" wp14:anchorId="43F94570" wp14:editId="4CE9AC09">
            <wp:simplePos x="0" y="0"/>
            <wp:positionH relativeFrom="column">
              <wp:posOffset>-210185</wp:posOffset>
            </wp:positionH>
            <wp:positionV relativeFrom="paragraph">
              <wp:posOffset>-120650</wp:posOffset>
            </wp:positionV>
            <wp:extent cx="861060" cy="824865"/>
            <wp:effectExtent l="0" t="0" r="0" b="0"/>
            <wp:wrapThrough wrapText="bothSides">
              <wp:wrapPolygon edited="0">
                <wp:start x="0" y="0"/>
                <wp:lineTo x="0" y="20952"/>
                <wp:lineTo x="21027" y="20952"/>
                <wp:lineTo x="21027" y="0"/>
                <wp:lineTo x="0" y="0"/>
              </wp:wrapPolygon>
            </wp:wrapThrough>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Pr="009C5834">
        <w:rPr>
          <w:b/>
          <w:sz w:val="32"/>
          <w:szCs w:val="32"/>
          <w:u w:val="single"/>
          <w:lang w:bidi="en-US"/>
        </w:rPr>
        <w:t>University of Management and Technology</w:t>
      </w:r>
    </w:p>
    <w:p w14:paraId="673EBCB0" w14:textId="77777777" w:rsidR="00A6448A" w:rsidRPr="009C5834" w:rsidRDefault="00A6448A" w:rsidP="00A6448A">
      <w:pPr>
        <w:pStyle w:val="NoSpacing"/>
        <w:jc w:val="center"/>
        <w:rPr>
          <w:b/>
          <w:sz w:val="32"/>
          <w:szCs w:val="32"/>
          <w:u w:val="single"/>
          <w:lang w:bidi="en-US"/>
        </w:rPr>
      </w:pPr>
      <w:r w:rsidRPr="009C5834">
        <w:rPr>
          <w:b/>
          <w:sz w:val="32"/>
          <w:szCs w:val="32"/>
          <w:u w:val="single"/>
          <w:lang w:bidi="en-US"/>
        </w:rPr>
        <w:t>School of Engineering</w:t>
      </w:r>
    </w:p>
    <w:p w14:paraId="6CD98E3E" w14:textId="77777777" w:rsidR="00A6448A" w:rsidRPr="009C5834" w:rsidRDefault="00A6448A" w:rsidP="00A6448A">
      <w:pPr>
        <w:pStyle w:val="NoSpacing"/>
        <w:jc w:val="center"/>
        <w:rPr>
          <w:b/>
          <w:sz w:val="32"/>
          <w:szCs w:val="32"/>
          <w:u w:val="single"/>
          <w:lang w:bidi="en-US"/>
        </w:rPr>
      </w:pPr>
      <w:r w:rsidRPr="009C5834">
        <w:rPr>
          <w:b/>
          <w:sz w:val="32"/>
          <w:szCs w:val="32"/>
          <w:u w:val="single"/>
          <w:lang w:bidi="en-US"/>
        </w:rPr>
        <w:t>Department of Electrical Engineering</w:t>
      </w:r>
    </w:p>
    <w:p w14:paraId="7132C659" w14:textId="77777777" w:rsidR="00A6448A" w:rsidRPr="0067590A" w:rsidRDefault="00A6448A" w:rsidP="00A6448A">
      <w:pPr>
        <w:spacing w:line="240" w:lineRule="auto"/>
        <w:jc w:val="both"/>
        <w:rPr>
          <w:rFonts w:ascii="12" w:hAnsi="12"/>
          <w:sz w:val="24"/>
          <w:szCs w:val="24"/>
          <w:lang w:bidi="en-US"/>
        </w:rPr>
      </w:pPr>
    </w:p>
    <w:p w14:paraId="43F03ED7" w14:textId="77777777" w:rsidR="00A6448A" w:rsidRPr="0067590A" w:rsidRDefault="00A6448A" w:rsidP="00A6448A">
      <w:pPr>
        <w:spacing w:line="240" w:lineRule="auto"/>
        <w:jc w:val="center"/>
        <w:rPr>
          <w:rFonts w:cstheme="minorHAnsi"/>
          <w:b/>
          <w:sz w:val="28"/>
          <w:szCs w:val="24"/>
          <w:u w:val="single"/>
          <w:lang w:bidi="en-US"/>
        </w:rPr>
      </w:pPr>
      <w:r w:rsidRPr="0067590A">
        <w:rPr>
          <w:rFonts w:cstheme="minorHAnsi"/>
          <w:b/>
          <w:sz w:val="28"/>
          <w:szCs w:val="24"/>
          <w:u w:val="single"/>
          <w:lang w:bidi="en-US"/>
        </w:rPr>
        <w:t>Course Outline</w:t>
      </w:r>
    </w:p>
    <w:p w14:paraId="72A79758" w14:textId="77777777" w:rsidR="00A6448A" w:rsidRPr="0067590A" w:rsidRDefault="00A6448A" w:rsidP="00A6448A">
      <w:pPr>
        <w:spacing w:line="252" w:lineRule="auto"/>
        <w:rPr>
          <w:rFonts w:cstheme="minorHAnsi"/>
          <w:sz w:val="28"/>
          <w:szCs w:val="24"/>
          <w:lang w:bidi="en-US"/>
        </w:rPr>
      </w:pPr>
      <w:r w:rsidRPr="0067590A">
        <w:rPr>
          <w:rFonts w:cstheme="minorHAnsi"/>
          <w:b/>
          <w:sz w:val="28"/>
          <w:szCs w:val="24"/>
          <w:lang w:bidi="en-US"/>
        </w:rPr>
        <w:t>Course code:</w:t>
      </w:r>
      <w:r w:rsidRPr="0067590A">
        <w:rPr>
          <w:rFonts w:cstheme="minorHAnsi"/>
          <w:sz w:val="28"/>
          <w:szCs w:val="24"/>
          <w:lang w:bidi="en-US"/>
        </w:rPr>
        <w:t xml:space="preserve"> </w:t>
      </w:r>
      <w:r>
        <w:rPr>
          <w:rFonts w:cstheme="minorHAnsi"/>
          <w:sz w:val="28"/>
          <w:szCs w:val="24"/>
          <w:lang w:bidi="en-US"/>
        </w:rPr>
        <w:t>EE 453</w:t>
      </w:r>
      <w:r w:rsidRPr="0067590A">
        <w:rPr>
          <w:rFonts w:cstheme="minorHAnsi"/>
          <w:sz w:val="28"/>
          <w:szCs w:val="24"/>
          <w:lang w:bidi="en-US"/>
        </w:rPr>
        <w:tab/>
      </w:r>
      <w:r w:rsidRPr="0067590A">
        <w:rPr>
          <w:rFonts w:cstheme="minorHAnsi"/>
          <w:sz w:val="28"/>
          <w:szCs w:val="24"/>
          <w:lang w:bidi="en-US"/>
        </w:rPr>
        <w:tab/>
      </w:r>
      <w:r>
        <w:rPr>
          <w:rFonts w:cstheme="minorHAnsi"/>
          <w:sz w:val="28"/>
          <w:szCs w:val="24"/>
          <w:lang w:bidi="en-US"/>
        </w:rPr>
        <w:tab/>
      </w:r>
      <w:r>
        <w:rPr>
          <w:rFonts w:cstheme="minorHAnsi"/>
          <w:sz w:val="28"/>
          <w:szCs w:val="24"/>
          <w:lang w:bidi="en-US"/>
        </w:rPr>
        <w:tab/>
      </w:r>
      <w:r w:rsidRPr="0067590A">
        <w:rPr>
          <w:rFonts w:cstheme="minorHAnsi"/>
          <w:b/>
          <w:sz w:val="28"/>
          <w:szCs w:val="24"/>
          <w:lang w:bidi="en-US"/>
        </w:rPr>
        <w:t>Course title:</w:t>
      </w:r>
      <w:r w:rsidRPr="0067590A">
        <w:rPr>
          <w:rFonts w:cstheme="minorHAnsi"/>
          <w:sz w:val="28"/>
          <w:szCs w:val="24"/>
          <w:lang w:bidi="en-US"/>
        </w:rPr>
        <w:t xml:space="preserve"> Internet of Things (IoT)</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A6448A" w:rsidRPr="0067590A" w14:paraId="7C418171" w14:textId="77777777" w:rsidTr="00A6448A">
        <w:trPr>
          <w:trHeight w:val="1008"/>
        </w:trPr>
        <w:tc>
          <w:tcPr>
            <w:tcW w:w="2272" w:type="dxa"/>
            <w:vAlign w:val="center"/>
          </w:tcPr>
          <w:p w14:paraId="2265F19F" w14:textId="77777777" w:rsidR="00A6448A" w:rsidRPr="000E3C13" w:rsidRDefault="00A6448A" w:rsidP="00A6448A">
            <w:pPr>
              <w:jc w:val="both"/>
              <w:rPr>
                <w:rFonts w:cstheme="minorHAnsi"/>
              </w:rPr>
            </w:pPr>
            <w:r w:rsidRPr="000E3C13">
              <w:rPr>
                <w:rFonts w:cstheme="minorHAnsi"/>
              </w:rPr>
              <w:t>Program</w:t>
            </w:r>
          </w:p>
        </w:tc>
        <w:tc>
          <w:tcPr>
            <w:tcW w:w="7319" w:type="dxa"/>
            <w:vAlign w:val="center"/>
          </w:tcPr>
          <w:p w14:paraId="3BF334E8" w14:textId="77777777" w:rsidR="00A6448A" w:rsidRPr="000E3C13" w:rsidRDefault="00A6448A" w:rsidP="00A6448A">
            <w:pPr>
              <w:jc w:val="both"/>
              <w:rPr>
                <w:rFonts w:cstheme="minorHAnsi"/>
              </w:rPr>
            </w:pPr>
            <w:r w:rsidRPr="000E3C13">
              <w:rPr>
                <w:rFonts w:cstheme="minorHAnsi"/>
              </w:rPr>
              <w:t>BSEE</w:t>
            </w:r>
          </w:p>
        </w:tc>
      </w:tr>
      <w:tr w:rsidR="00A6448A" w:rsidRPr="0067590A" w14:paraId="06FE0C55" w14:textId="77777777" w:rsidTr="00A6448A">
        <w:trPr>
          <w:trHeight w:val="1008"/>
        </w:trPr>
        <w:tc>
          <w:tcPr>
            <w:tcW w:w="2272" w:type="dxa"/>
            <w:vAlign w:val="center"/>
          </w:tcPr>
          <w:p w14:paraId="780FD218" w14:textId="77777777" w:rsidR="00A6448A" w:rsidRPr="000E3C13" w:rsidRDefault="00A6448A" w:rsidP="00A6448A">
            <w:pPr>
              <w:jc w:val="both"/>
              <w:rPr>
                <w:rFonts w:cstheme="minorHAnsi"/>
              </w:rPr>
            </w:pPr>
            <w:r w:rsidRPr="000E3C13">
              <w:rPr>
                <w:rFonts w:cstheme="minorHAnsi"/>
              </w:rPr>
              <w:t>Credit Hours</w:t>
            </w:r>
          </w:p>
        </w:tc>
        <w:tc>
          <w:tcPr>
            <w:tcW w:w="7319" w:type="dxa"/>
            <w:vAlign w:val="center"/>
          </w:tcPr>
          <w:p w14:paraId="11FBE147" w14:textId="77777777" w:rsidR="00A6448A" w:rsidRPr="000E3C13" w:rsidRDefault="00A6448A" w:rsidP="00A6448A">
            <w:pPr>
              <w:jc w:val="both"/>
              <w:rPr>
                <w:rFonts w:cstheme="minorHAnsi"/>
              </w:rPr>
            </w:pPr>
            <w:r w:rsidRPr="000E3C13">
              <w:rPr>
                <w:rFonts w:cstheme="minorHAnsi"/>
              </w:rPr>
              <w:t>3+1</w:t>
            </w:r>
          </w:p>
        </w:tc>
      </w:tr>
      <w:tr w:rsidR="00A6448A" w:rsidRPr="0067590A" w14:paraId="0C3F5375" w14:textId="77777777" w:rsidTr="00A6448A">
        <w:trPr>
          <w:trHeight w:val="1008"/>
        </w:trPr>
        <w:tc>
          <w:tcPr>
            <w:tcW w:w="2272" w:type="dxa"/>
            <w:vAlign w:val="center"/>
          </w:tcPr>
          <w:p w14:paraId="5B2BBA72" w14:textId="77777777" w:rsidR="00A6448A" w:rsidRPr="000E3C13" w:rsidRDefault="00A6448A" w:rsidP="00A6448A">
            <w:pPr>
              <w:jc w:val="both"/>
              <w:rPr>
                <w:rFonts w:cstheme="minorHAnsi"/>
              </w:rPr>
            </w:pPr>
            <w:r w:rsidRPr="000E3C13">
              <w:rPr>
                <w:rFonts w:cstheme="minorHAnsi"/>
              </w:rPr>
              <w:t>Duration</w:t>
            </w:r>
          </w:p>
        </w:tc>
        <w:tc>
          <w:tcPr>
            <w:tcW w:w="7319" w:type="dxa"/>
            <w:vAlign w:val="center"/>
          </w:tcPr>
          <w:p w14:paraId="379C8FA4" w14:textId="77777777" w:rsidR="00A6448A" w:rsidRPr="000E3C13" w:rsidRDefault="00A6448A" w:rsidP="00A6448A">
            <w:pPr>
              <w:jc w:val="both"/>
              <w:rPr>
                <w:rFonts w:cstheme="minorHAnsi"/>
              </w:rPr>
            </w:pPr>
            <w:r w:rsidRPr="000E3C13">
              <w:rPr>
                <w:rFonts w:cstheme="minorHAnsi"/>
              </w:rPr>
              <w:t>One semester</w:t>
            </w:r>
          </w:p>
        </w:tc>
      </w:tr>
      <w:tr w:rsidR="00A6448A" w:rsidRPr="0067590A" w14:paraId="585C829C" w14:textId="77777777" w:rsidTr="00A6448A">
        <w:trPr>
          <w:trHeight w:val="1008"/>
        </w:trPr>
        <w:tc>
          <w:tcPr>
            <w:tcW w:w="2272" w:type="dxa"/>
            <w:vAlign w:val="center"/>
          </w:tcPr>
          <w:p w14:paraId="747170EA" w14:textId="77777777" w:rsidR="00A6448A" w:rsidRPr="000E3C13" w:rsidRDefault="00A6448A" w:rsidP="00A6448A">
            <w:pPr>
              <w:jc w:val="both"/>
              <w:rPr>
                <w:rFonts w:cstheme="minorHAnsi"/>
              </w:rPr>
            </w:pPr>
            <w:r w:rsidRPr="000E3C13">
              <w:rPr>
                <w:rFonts w:cstheme="minorHAnsi"/>
              </w:rPr>
              <w:t>Prerequisites</w:t>
            </w:r>
          </w:p>
        </w:tc>
        <w:tc>
          <w:tcPr>
            <w:tcW w:w="7319" w:type="dxa"/>
            <w:vAlign w:val="center"/>
          </w:tcPr>
          <w:p w14:paraId="3F05B0CD" w14:textId="77777777" w:rsidR="00A6448A" w:rsidRPr="000E3C13" w:rsidRDefault="00A6448A" w:rsidP="00A6448A">
            <w:pPr>
              <w:jc w:val="both"/>
              <w:rPr>
                <w:rFonts w:cstheme="minorHAnsi"/>
              </w:rPr>
            </w:pPr>
            <w:r w:rsidRPr="000E3C13">
              <w:rPr>
                <w:rFonts w:cstheme="minorHAnsi"/>
              </w:rPr>
              <w:t>Computer Networks</w:t>
            </w:r>
          </w:p>
        </w:tc>
      </w:tr>
      <w:tr w:rsidR="00A6448A" w:rsidRPr="0067590A" w14:paraId="0AEB880D" w14:textId="77777777" w:rsidTr="00A6448A">
        <w:trPr>
          <w:trHeight w:val="1008"/>
        </w:trPr>
        <w:tc>
          <w:tcPr>
            <w:tcW w:w="2272" w:type="dxa"/>
            <w:vAlign w:val="center"/>
          </w:tcPr>
          <w:p w14:paraId="700B8837" w14:textId="77777777" w:rsidR="00A6448A" w:rsidRPr="000E3C13" w:rsidRDefault="00A6448A" w:rsidP="00A6448A">
            <w:pPr>
              <w:jc w:val="both"/>
              <w:rPr>
                <w:rFonts w:cstheme="minorHAnsi"/>
              </w:rPr>
            </w:pPr>
            <w:r w:rsidRPr="000E3C13">
              <w:rPr>
                <w:rFonts w:cstheme="minorHAnsi"/>
              </w:rPr>
              <w:t>Resource Person(s)</w:t>
            </w:r>
          </w:p>
        </w:tc>
        <w:tc>
          <w:tcPr>
            <w:tcW w:w="7319" w:type="dxa"/>
            <w:vAlign w:val="center"/>
          </w:tcPr>
          <w:p w14:paraId="05759541" w14:textId="77777777" w:rsidR="00A6448A" w:rsidRPr="000E3C13" w:rsidRDefault="00A6448A" w:rsidP="00A6448A">
            <w:pPr>
              <w:jc w:val="both"/>
              <w:rPr>
                <w:rFonts w:cstheme="minorHAnsi"/>
              </w:rPr>
            </w:pPr>
            <w:r w:rsidRPr="000E3C13">
              <w:rPr>
                <w:rFonts w:cstheme="minorHAnsi"/>
              </w:rPr>
              <w:t>T.B.A</w:t>
            </w:r>
          </w:p>
        </w:tc>
      </w:tr>
      <w:tr w:rsidR="00A6448A" w:rsidRPr="0067590A" w14:paraId="59EC12E1" w14:textId="77777777" w:rsidTr="00A6448A">
        <w:trPr>
          <w:trHeight w:val="1008"/>
        </w:trPr>
        <w:tc>
          <w:tcPr>
            <w:tcW w:w="2272" w:type="dxa"/>
            <w:vAlign w:val="center"/>
          </w:tcPr>
          <w:p w14:paraId="08CF1F5C" w14:textId="77777777" w:rsidR="00A6448A" w:rsidRPr="000E3C13" w:rsidRDefault="00A6448A" w:rsidP="00A6448A">
            <w:pPr>
              <w:jc w:val="both"/>
              <w:rPr>
                <w:rFonts w:cstheme="minorHAnsi"/>
              </w:rPr>
            </w:pPr>
            <w:r w:rsidRPr="000E3C13">
              <w:rPr>
                <w:rFonts w:cstheme="minorHAnsi"/>
              </w:rPr>
              <w:t xml:space="preserve">Counseling </w:t>
            </w:r>
            <w:r>
              <w:rPr>
                <w:rFonts w:cstheme="minorHAnsi"/>
              </w:rPr>
              <w:t>Timing</w:t>
            </w:r>
          </w:p>
        </w:tc>
        <w:tc>
          <w:tcPr>
            <w:tcW w:w="7319" w:type="dxa"/>
            <w:vAlign w:val="center"/>
          </w:tcPr>
          <w:p w14:paraId="0CF2CE96" w14:textId="77777777" w:rsidR="00A6448A" w:rsidRPr="000E3C13" w:rsidRDefault="00A6448A" w:rsidP="00A6448A">
            <w:pPr>
              <w:jc w:val="both"/>
              <w:rPr>
                <w:rFonts w:cstheme="minorHAnsi"/>
              </w:rPr>
            </w:pPr>
            <w:r w:rsidRPr="000E3C13">
              <w:rPr>
                <w:rFonts w:cstheme="minorHAnsi"/>
              </w:rPr>
              <w:t>T.B.A</w:t>
            </w:r>
          </w:p>
        </w:tc>
      </w:tr>
      <w:tr w:rsidR="00A6448A" w:rsidRPr="0067590A" w14:paraId="709D67CB" w14:textId="77777777" w:rsidTr="00A6448A">
        <w:trPr>
          <w:trHeight w:val="1008"/>
        </w:trPr>
        <w:tc>
          <w:tcPr>
            <w:tcW w:w="2272" w:type="dxa"/>
            <w:vAlign w:val="center"/>
          </w:tcPr>
          <w:p w14:paraId="509D1907" w14:textId="77777777" w:rsidR="00A6448A" w:rsidRPr="000E3C13" w:rsidRDefault="00A6448A" w:rsidP="00A6448A">
            <w:pPr>
              <w:jc w:val="both"/>
              <w:rPr>
                <w:rFonts w:cstheme="minorHAnsi"/>
              </w:rPr>
            </w:pPr>
            <w:r w:rsidRPr="000E3C13">
              <w:rPr>
                <w:rFonts w:cstheme="minorHAnsi"/>
              </w:rPr>
              <w:t>Contact</w:t>
            </w:r>
          </w:p>
        </w:tc>
        <w:tc>
          <w:tcPr>
            <w:tcW w:w="7319" w:type="dxa"/>
            <w:vAlign w:val="center"/>
          </w:tcPr>
          <w:p w14:paraId="35D612D6" w14:textId="77777777" w:rsidR="00A6448A" w:rsidRPr="000E3C13" w:rsidRDefault="00A6448A" w:rsidP="00A6448A">
            <w:pPr>
              <w:jc w:val="both"/>
              <w:rPr>
                <w:rFonts w:cstheme="minorHAnsi"/>
              </w:rPr>
            </w:pPr>
            <w:r w:rsidRPr="000E3C13">
              <w:rPr>
                <w:rFonts w:cstheme="minorHAnsi"/>
              </w:rPr>
              <w:t xml:space="preserve">T.B.A </w:t>
            </w:r>
          </w:p>
        </w:tc>
      </w:tr>
    </w:tbl>
    <w:p w14:paraId="61A3BE98" w14:textId="77777777" w:rsidR="00A6448A" w:rsidRPr="0067590A" w:rsidRDefault="00A6448A" w:rsidP="00A6448A">
      <w:pPr>
        <w:tabs>
          <w:tab w:val="left" w:pos="569"/>
        </w:tabs>
        <w:spacing w:before="100" w:beforeAutospacing="1" w:after="0" w:line="360" w:lineRule="auto"/>
        <w:jc w:val="both"/>
        <w:rPr>
          <w:rFonts w:ascii="12" w:hAnsi="12"/>
          <w:b/>
          <w:sz w:val="24"/>
          <w:szCs w:val="24"/>
          <w:lang w:bidi="en-US"/>
        </w:rPr>
      </w:pPr>
    </w:p>
    <w:p w14:paraId="61D3C421" w14:textId="77777777" w:rsidR="00A6448A" w:rsidRPr="0067590A" w:rsidRDefault="00A6448A" w:rsidP="00A6448A">
      <w:pPr>
        <w:tabs>
          <w:tab w:val="left" w:pos="569"/>
        </w:tabs>
        <w:spacing w:before="100" w:beforeAutospacing="1" w:after="0" w:line="360" w:lineRule="auto"/>
        <w:jc w:val="both"/>
        <w:rPr>
          <w:rFonts w:ascii="12" w:hAnsi="12"/>
          <w:b/>
          <w:sz w:val="24"/>
          <w:szCs w:val="24"/>
          <w:lang w:bidi="en-US"/>
        </w:rPr>
      </w:pPr>
      <w:r w:rsidRPr="0067590A">
        <w:rPr>
          <w:rFonts w:ascii="12" w:hAnsi="12"/>
          <w:b/>
          <w:sz w:val="24"/>
          <w:szCs w:val="24"/>
          <w:lang w:bidi="en-US"/>
        </w:rPr>
        <w:t>Chairman/Director signature………………………………….</w:t>
      </w:r>
    </w:p>
    <w:p w14:paraId="141809F2" w14:textId="77777777" w:rsidR="00A6448A" w:rsidRPr="0067590A" w:rsidRDefault="00A6448A" w:rsidP="00A6448A">
      <w:pPr>
        <w:tabs>
          <w:tab w:val="left" w:pos="603"/>
        </w:tabs>
        <w:spacing w:before="100" w:beforeAutospacing="1" w:after="0" w:line="360" w:lineRule="auto"/>
        <w:jc w:val="both"/>
        <w:rPr>
          <w:rFonts w:ascii="12" w:hAnsi="12"/>
          <w:b/>
          <w:sz w:val="24"/>
          <w:szCs w:val="24"/>
          <w:lang w:bidi="en-US"/>
        </w:rPr>
      </w:pPr>
      <w:r w:rsidRPr="0067590A">
        <w:rPr>
          <w:rFonts w:ascii="12" w:hAnsi="12"/>
          <w:b/>
          <w:sz w:val="24"/>
          <w:szCs w:val="24"/>
          <w:lang w:bidi="en-US"/>
        </w:rPr>
        <w:t>Dean’s signature…………………………… Date………………………………………….</w:t>
      </w:r>
    </w:p>
    <w:p w14:paraId="7942483A" w14:textId="77777777" w:rsidR="00A6448A" w:rsidRDefault="00A6448A" w:rsidP="00A6448A">
      <w:pPr>
        <w:spacing w:line="252" w:lineRule="auto"/>
        <w:jc w:val="both"/>
        <w:rPr>
          <w:rFonts w:ascii="12" w:hAnsi="12"/>
          <w:b/>
          <w:sz w:val="24"/>
          <w:szCs w:val="24"/>
          <w:u w:val="single"/>
          <w:lang w:bidi="en-US"/>
        </w:rPr>
      </w:pPr>
    </w:p>
    <w:p w14:paraId="7ED9C590" w14:textId="77777777" w:rsidR="00A6448A" w:rsidRDefault="00A6448A" w:rsidP="00A6448A">
      <w:pPr>
        <w:spacing w:line="252" w:lineRule="auto"/>
        <w:jc w:val="both"/>
        <w:rPr>
          <w:rFonts w:cstheme="minorHAnsi"/>
          <w:b/>
          <w:sz w:val="28"/>
          <w:szCs w:val="24"/>
          <w:u w:val="single"/>
          <w:lang w:bidi="en-US"/>
        </w:rPr>
      </w:pPr>
    </w:p>
    <w:p w14:paraId="633EB3A7" w14:textId="77777777" w:rsidR="0088036B" w:rsidRDefault="0088036B" w:rsidP="00A6448A">
      <w:pPr>
        <w:spacing w:line="252" w:lineRule="auto"/>
        <w:jc w:val="both"/>
        <w:rPr>
          <w:rFonts w:cstheme="minorHAnsi"/>
          <w:b/>
          <w:sz w:val="28"/>
          <w:szCs w:val="24"/>
          <w:u w:val="single"/>
          <w:lang w:bidi="en-US"/>
        </w:rPr>
      </w:pPr>
    </w:p>
    <w:p w14:paraId="037D261E" w14:textId="77777777" w:rsidR="00A6448A" w:rsidRPr="0067590A" w:rsidRDefault="00A6448A" w:rsidP="00A6448A">
      <w:pPr>
        <w:spacing w:line="252" w:lineRule="auto"/>
        <w:jc w:val="both"/>
        <w:rPr>
          <w:rFonts w:cstheme="minorHAnsi"/>
          <w:b/>
          <w:sz w:val="28"/>
          <w:szCs w:val="24"/>
          <w:u w:val="single"/>
          <w:lang w:bidi="en-US"/>
        </w:rPr>
      </w:pPr>
      <w:r>
        <w:rPr>
          <w:rFonts w:cstheme="minorHAnsi"/>
          <w:b/>
          <w:sz w:val="28"/>
          <w:szCs w:val="24"/>
          <w:u w:val="single"/>
          <w:lang w:bidi="en-US"/>
        </w:rPr>
        <w:lastRenderedPageBreak/>
        <w:t xml:space="preserve">Learning </w:t>
      </w:r>
      <w:r w:rsidRPr="0067590A">
        <w:rPr>
          <w:rFonts w:cstheme="minorHAnsi"/>
          <w:b/>
          <w:sz w:val="28"/>
          <w:szCs w:val="24"/>
          <w:u w:val="single"/>
          <w:lang w:bidi="en-US"/>
        </w:rPr>
        <w:t>Objective:</w:t>
      </w:r>
    </w:p>
    <w:p w14:paraId="732C09AA" w14:textId="77777777" w:rsidR="00A6448A" w:rsidRPr="0067590A" w:rsidRDefault="00A6448A" w:rsidP="00A6448A">
      <w:pPr>
        <w:spacing w:line="252" w:lineRule="auto"/>
        <w:jc w:val="both"/>
        <w:rPr>
          <w:rFonts w:cstheme="minorHAnsi"/>
          <w:sz w:val="24"/>
          <w:lang w:bidi="en-US"/>
        </w:rPr>
      </w:pPr>
      <w:r w:rsidRPr="0067590A">
        <w:rPr>
          <w:rFonts w:cstheme="minorHAnsi"/>
          <w:sz w:val="24"/>
          <w:lang w:bidi="en-US"/>
        </w:rPr>
        <w:t xml:space="preserve">This course focuses on a new emerging topic the Internet of Things (IoT).  IoT envisions an extraordinary extension of the Internet mankind has ever seen with over 20 billion "things" to be added to the Internet by 2020. </w:t>
      </w:r>
    </w:p>
    <w:p w14:paraId="7B7BA482" w14:textId="77777777" w:rsidR="00A6448A" w:rsidRDefault="00A6448A" w:rsidP="00A6448A">
      <w:pPr>
        <w:spacing w:line="252" w:lineRule="auto"/>
        <w:jc w:val="both"/>
        <w:rPr>
          <w:rFonts w:cstheme="minorHAnsi"/>
          <w:sz w:val="24"/>
          <w:lang w:bidi="en-US"/>
        </w:rPr>
      </w:pPr>
      <w:r w:rsidRPr="0067590A">
        <w:rPr>
          <w:rFonts w:cstheme="minorHAnsi"/>
          <w:sz w:val="24"/>
          <w:lang w:bidi="en-US"/>
        </w:rPr>
        <w:t>The course includes a small amount of background review material to get all students to an equivalent level, before we start exploring transport, network, MAC and physical standards for IOT. In the laboratory part we develop an IoT based application based on the material covered in the theory.</w:t>
      </w:r>
    </w:p>
    <w:p w14:paraId="516302D7" w14:textId="77777777" w:rsidR="00A6448A" w:rsidRPr="00F83CCC" w:rsidRDefault="00A6448A" w:rsidP="00A6448A">
      <w:pPr>
        <w:spacing w:line="252" w:lineRule="auto"/>
        <w:jc w:val="both"/>
        <w:rPr>
          <w:rFonts w:cstheme="minorHAnsi"/>
          <w:sz w:val="10"/>
          <w:szCs w:val="10"/>
          <w:lang w:bidi="en-US"/>
        </w:rPr>
      </w:pPr>
    </w:p>
    <w:p w14:paraId="5E70D66F" w14:textId="77777777" w:rsidR="00A6448A" w:rsidRPr="0067590A" w:rsidRDefault="00A6448A" w:rsidP="00A6448A">
      <w:pPr>
        <w:spacing w:line="252" w:lineRule="auto"/>
        <w:jc w:val="both"/>
        <w:rPr>
          <w:rFonts w:cstheme="minorHAnsi"/>
          <w:sz w:val="28"/>
          <w:szCs w:val="24"/>
          <w:lang w:bidi="en-US"/>
        </w:rPr>
      </w:pPr>
      <w:r w:rsidRPr="0067590A">
        <w:rPr>
          <w:rFonts w:cstheme="minorHAnsi"/>
          <w:b/>
          <w:sz w:val="28"/>
          <w:szCs w:val="24"/>
          <w:u w:val="single"/>
          <w:lang w:bidi="en-US"/>
        </w:rPr>
        <w:t>Learning Methodology:</w:t>
      </w:r>
    </w:p>
    <w:p w14:paraId="29DF427B" w14:textId="77777777" w:rsidR="00A6448A" w:rsidRDefault="00A6448A" w:rsidP="00A6448A">
      <w:pPr>
        <w:spacing w:line="252" w:lineRule="auto"/>
        <w:jc w:val="both"/>
        <w:rPr>
          <w:rFonts w:cstheme="minorHAnsi"/>
          <w:sz w:val="24"/>
          <w:szCs w:val="24"/>
          <w:lang w:bidi="en-US"/>
        </w:rPr>
      </w:pPr>
      <w:r w:rsidRPr="0067590A">
        <w:rPr>
          <w:rFonts w:cstheme="minorHAnsi"/>
          <w:sz w:val="24"/>
          <w:szCs w:val="24"/>
          <w:lang w:bidi="en-US"/>
        </w:rPr>
        <w:t>Interactive and participative</w:t>
      </w:r>
    </w:p>
    <w:p w14:paraId="75064092" w14:textId="77777777" w:rsidR="00A6448A" w:rsidRPr="00F83CCC" w:rsidRDefault="00A6448A" w:rsidP="00A6448A">
      <w:pPr>
        <w:spacing w:line="252" w:lineRule="auto"/>
        <w:jc w:val="both"/>
        <w:rPr>
          <w:rFonts w:cstheme="minorHAnsi"/>
          <w:sz w:val="4"/>
          <w:szCs w:val="4"/>
          <w:lang w:bidi="en-US"/>
        </w:rPr>
      </w:pPr>
    </w:p>
    <w:p w14:paraId="0BE823B8" w14:textId="77777777" w:rsidR="00A6448A" w:rsidRPr="0067590A" w:rsidRDefault="00A6448A" w:rsidP="00A6448A">
      <w:pPr>
        <w:tabs>
          <w:tab w:val="left" w:pos="930"/>
        </w:tabs>
        <w:spacing w:line="252" w:lineRule="auto"/>
        <w:jc w:val="both"/>
        <w:rPr>
          <w:rFonts w:cstheme="minorHAnsi"/>
          <w:b/>
          <w:sz w:val="28"/>
          <w:szCs w:val="24"/>
          <w:u w:val="single"/>
          <w:lang w:bidi="en-US"/>
        </w:rPr>
      </w:pPr>
      <w:r w:rsidRPr="0067590A">
        <w:rPr>
          <w:rFonts w:cstheme="minorHAnsi"/>
          <w:b/>
          <w:sz w:val="28"/>
          <w:szCs w:val="24"/>
          <w:u w:val="single"/>
          <w:lang w:bidi="en-US"/>
        </w:rPr>
        <w:t>Grade Evaluation Criteria</w:t>
      </w:r>
    </w:p>
    <w:p w14:paraId="63AEF4ED" w14:textId="77777777" w:rsidR="00A6448A" w:rsidRPr="0067590A" w:rsidRDefault="00A6448A" w:rsidP="00A6448A">
      <w:pPr>
        <w:tabs>
          <w:tab w:val="left" w:pos="930"/>
        </w:tabs>
        <w:spacing w:line="252" w:lineRule="auto"/>
        <w:jc w:val="both"/>
        <w:rPr>
          <w:rFonts w:cstheme="minorHAnsi"/>
          <w:sz w:val="24"/>
          <w:szCs w:val="24"/>
          <w:lang w:bidi="en-US"/>
        </w:rPr>
      </w:pPr>
      <w:r w:rsidRPr="0067590A">
        <w:rPr>
          <w:rFonts w:cstheme="minorHAnsi"/>
          <w:sz w:val="24"/>
          <w:szCs w:val="24"/>
          <w:lang w:bidi="en-US"/>
        </w:rPr>
        <w:t>Following is the criteria for the distribution of marks to evaluate final grade in the semester.</w:t>
      </w:r>
    </w:p>
    <w:p w14:paraId="49F712F2" w14:textId="77777777" w:rsidR="00A6448A" w:rsidRPr="00F83CCC" w:rsidRDefault="00A6448A" w:rsidP="00A6448A">
      <w:pPr>
        <w:tabs>
          <w:tab w:val="left" w:pos="930"/>
        </w:tabs>
        <w:spacing w:line="252" w:lineRule="auto"/>
        <w:jc w:val="both"/>
        <w:rPr>
          <w:rFonts w:cstheme="minorHAnsi"/>
          <w:b/>
          <w:sz w:val="24"/>
          <w:szCs w:val="24"/>
          <w:lang w:bidi="en-US"/>
        </w:rPr>
      </w:pPr>
      <w:r w:rsidRPr="00F83CCC">
        <w:rPr>
          <w:rFonts w:cstheme="minorHAnsi"/>
          <w:b/>
          <w:sz w:val="24"/>
          <w:szCs w:val="24"/>
          <w:lang w:bidi="en-US"/>
        </w:rPr>
        <w:t>Marks Evaluation</w:t>
      </w:r>
      <w:r w:rsidRPr="00F83CCC">
        <w:rPr>
          <w:rFonts w:cstheme="minorHAnsi"/>
          <w:b/>
          <w:sz w:val="24"/>
          <w:szCs w:val="24"/>
          <w:lang w:bidi="en-US"/>
        </w:rPr>
        <w:tab/>
      </w:r>
      <w:r w:rsidRPr="00F83CCC">
        <w:rPr>
          <w:rFonts w:cstheme="minorHAnsi"/>
          <w:b/>
          <w:sz w:val="24"/>
          <w:szCs w:val="24"/>
          <w:lang w:bidi="en-US"/>
        </w:rPr>
        <w:tab/>
      </w:r>
      <w:r w:rsidRPr="00F83CCC">
        <w:rPr>
          <w:rFonts w:cstheme="minorHAnsi"/>
          <w:b/>
          <w:sz w:val="24"/>
          <w:szCs w:val="24"/>
          <w:lang w:bidi="en-US"/>
        </w:rPr>
        <w:tab/>
      </w:r>
      <w:r w:rsidRPr="00F83CCC">
        <w:rPr>
          <w:rFonts w:cstheme="minorHAnsi"/>
          <w:b/>
          <w:sz w:val="24"/>
          <w:szCs w:val="24"/>
          <w:lang w:bidi="en-US"/>
        </w:rPr>
        <w:tab/>
      </w:r>
      <w:r w:rsidRPr="00F83CCC">
        <w:rPr>
          <w:rFonts w:cstheme="minorHAnsi"/>
          <w:b/>
          <w:sz w:val="24"/>
          <w:szCs w:val="24"/>
          <w:lang w:bidi="en-US"/>
        </w:rPr>
        <w:tab/>
      </w:r>
      <w:r w:rsidRPr="00F83CCC">
        <w:rPr>
          <w:rFonts w:cstheme="minorHAnsi"/>
          <w:b/>
          <w:sz w:val="24"/>
          <w:szCs w:val="24"/>
          <w:lang w:bidi="en-US"/>
        </w:rPr>
        <w:tab/>
      </w:r>
      <w:r w:rsidRPr="00F83CCC">
        <w:rPr>
          <w:rFonts w:cstheme="minorHAnsi"/>
          <w:b/>
          <w:sz w:val="24"/>
          <w:szCs w:val="24"/>
          <w:lang w:bidi="en-US"/>
        </w:rPr>
        <w:tab/>
        <w:t>Marks in percentage</w:t>
      </w:r>
    </w:p>
    <w:p w14:paraId="269EA881" w14:textId="77777777" w:rsidR="00A6448A" w:rsidRPr="00EC65FD" w:rsidRDefault="00A6448A" w:rsidP="00A6448A">
      <w:pPr>
        <w:pStyle w:val="NoSpacing"/>
        <w:rPr>
          <w:rFonts w:eastAsia="Times New Roman" w:cstheme="minorHAnsi"/>
          <w:b/>
          <w:sz w:val="24"/>
        </w:rPr>
      </w:pPr>
      <w:r>
        <w:rPr>
          <w:rFonts w:eastAsia="Times New Roman" w:cstheme="minorHAnsi"/>
          <w:sz w:val="24"/>
        </w:rPr>
        <w:t>Quizzes</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EC65FD">
        <w:rPr>
          <w:rFonts w:eastAsia="Times New Roman" w:cstheme="minorHAnsi"/>
          <w:sz w:val="24"/>
        </w:rPr>
        <w:t>15</w:t>
      </w:r>
    </w:p>
    <w:p w14:paraId="2FB3277E" w14:textId="77777777" w:rsidR="00A6448A" w:rsidRPr="00EC65FD" w:rsidRDefault="00A6448A" w:rsidP="00A6448A">
      <w:pPr>
        <w:pStyle w:val="NoSpacing"/>
        <w:rPr>
          <w:rFonts w:eastAsia="Times New Roman" w:cstheme="minorHAnsi"/>
          <w:sz w:val="24"/>
        </w:rPr>
      </w:pPr>
      <w:r w:rsidRPr="00EC65FD">
        <w:rPr>
          <w:rFonts w:eastAsia="Times New Roman" w:cstheme="minorHAnsi"/>
          <w:sz w:val="24"/>
        </w:rPr>
        <w:t>Assignments</w:t>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t xml:space="preserve">            </w:t>
      </w:r>
      <w:r>
        <w:rPr>
          <w:rFonts w:eastAsia="Times New Roman" w:cstheme="minorHAnsi"/>
          <w:sz w:val="24"/>
        </w:rPr>
        <w:t xml:space="preserve"> </w:t>
      </w:r>
      <w:r w:rsidRPr="00EC65FD">
        <w:rPr>
          <w:rFonts w:eastAsia="Times New Roman" w:cstheme="minorHAnsi"/>
          <w:sz w:val="24"/>
        </w:rPr>
        <w:t>10</w:t>
      </w:r>
    </w:p>
    <w:p w14:paraId="06FEE352" w14:textId="77777777" w:rsidR="00A6448A" w:rsidRPr="00EC65FD" w:rsidRDefault="00A6448A" w:rsidP="00A6448A">
      <w:pPr>
        <w:pStyle w:val="NoSpacing"/>
        <w:rPr>
          <w:rFonts w:eastAsia="Times New Roman" w:cstheme="minorHAnsi"/>
          <w:sz w:val="24"/>
        </w:rPr>
      </w:pPr>
      <w:r w:rsidRPr="00EC65FD">
        <w:rPr>
          <w:rFonts w:eastAsia="Times New Roman" w:cstheme="minorHAnsi"/>
          <w:sz w:val="24"/>
        </w:rPr>
        <w:t>Mid Term</w:t>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t>25</w:t>
      </w:r>
    </w:p>
    <w:p w14:paraId="7B636C65" w14:textId="77777777" w:rsidR="00A6448A" w:rsidRPr="00EC65FD" w:rsidRDefault="00A6448A" w:rsidP="00A6448A">
      <w:pPr>
        <w:pStyle w:val="NoSpacing"/>
        <w:rPr>
          <w:rFonts w:eastAsia="Times New Roman" w:cstheme="minorHAnsi"/>
          <w:sz w:val="24"/>
        </w:rPr>
      </w:pPr>
      <w:r w:rsidRPr="00EC65FD">
        <w:rPr>
          <w:rFonts w:eastAsia="Times New Roman" w:cstheme="minorHAnsi"/>
          <w:sz w:val="24"/>
        </w:rPr>
        <w:t>Final exam</w:t>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t>50</w:t>
      </w:r>
    </w:p>
    <w:p w14:paraId="304253F5" w14:textId="77777777" w:rsidR="00A6448A" w:rsidRPr="00EC65FD" w:rsidRDefault="00A6448A" w:rsidP="00A6448A">
      <w:pPr>
        <w:pStyle w:val="NoSpacing"/>
        <w:rPr>
          <w:rFonts w:eastAsia="Times New Roman" w:cstheme="minorHAnsi"/>
          <w:sz w:val="24"/>
        </w:rPr>
      </w:pPr>
      <w:r w:rsidRPr="00EC65FD">
        <w:rPr>
          <w:rFonts w:eastAsia="Times New Roman" w:cstheme="minorHAnsi"/>
          <w:sz w:val="24"/>
        </w:rPr>
        <w:t>Total</w:t>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r>
      <w:r w:rsidRPr="00EC65FD">
        <w:rPr>
          <w:rFonts w:eastAsia="Times New Roman" w:cstheme="minorHAnsi"/>
          <w:sz w:val="24"/>
        </w:rPr>
        <w:tab/>
        <w:t>100</w:t>
      </w:r>
    </w:p>
    <w:p w14:paraId="7B9B9BD1" w14:textId="77777777" w:rsidR="00A6448A" w:rsidRDefault="00A6448A" w:rsidP="00A6448A">
      <w:pPr>
        <w:tabs>
          <w:tab w:val="left" w:pos="930"/>
        </w:tabs>
        <w:spacing w:line="252" w:lineRule="auto"/>
        <w:jc w:val="both"/>
        <w:rPr>
          <w:rFonts w:ascii="12" w:hAnsi="12"/>
          <w:b/>
          <w:sz w:val="24"/>
          <w:szCs w:val="24"/>
          <w:u w:val="single"/>
          <w:lang w:bidi="en-US"/>
        </w:rPr>
      </w:pPr>
    </w:p>
    <w:p w14:paraId="1BB59B83" w14:textId="77777777" w:rsidR="00A6448A" w:rsidRPr="0067590A" w:rsidRDefault="00A6448A" w:rsidP="00A6448A">
      <w:pPr>
        <w:autoSpaceDE w:val="0"/>
        <w:autoSpaceDN w:val="0"/>
        <w:adjustRightInd w:val="0"/>
        <w:snapToGrid w:val="0"/>
        <w:spacing w:after="0" w:line="360" w:lineRule="auto"/>
        <w:jc w:val="both"/>
        <w:rPr>
          <w:rFonts w:ascii="12" w:hAnsi="12"/>
          <w:color w:val="000000"/>
          <w:sz w:val="24"/>
          <w:szCs w:val="24"/>
          <w:lang w:bidi="en-US"/>
        </w:rPr>
      </w:pPr>
    </w:p>
    <w:p w14:paraId="211BAA5D" w14:textId="77777777" w:rsidR="00A6448A" w:rsidRPr="0067590A" w:rsidRDefault="00A6448A" w:rsidP="00A6448A">
      <w:pPr>
        <w:autoSpaceDE w:val="0"/>
        <w:autoSpaceDN w:val="0"/>
        <w:adjustRightInd w:val="0"/>
        <w:snapToGrid w:val="0"/>
        <w:spacing w:after="0" w:line="360" w:lineRule="auto"/>
        <w:jc w:val="both"/>
        <w:rPr>
          <w:rFonts w:ascii="12" w:hAnsi="12"/>
          <w:i/>
          <w:color w:val="000000"/>
          <w:sz w:val="24"/>
          <w:szCs w:val="24"/>
          <w:lang w:bidi="en-US"/>
        </w:rPr>
      </w:pPr>
    </w:p>
    <w:p w14:paraId="3D6366FC" w14:textId="77777777" w:rsidR="00A6448A" w:rsidRPr="0067590A" w:rsidRDefault="00A6448A" w:rsidP="00A6448A">
      <w:pPr>
        <w:spacing w:line="252" w:lineRule="auto"/>
        <w:rPr>
          <w:rFonts w:ascii="12" w:hAnsi="12"/>
          <w:i/>
          <w:color w:val="000000"/>
          <w:sz w:val="24"/>
          <w:szCs w:val="24"/>
          <w:lang w:bidi="en-US"/>
        </w:rPr>
      </w:pPr>
      <w:r w:rsidRPr="0067590A">
        <w:rPr>
          <w:rFonts w:ascii="12" w:hAnsi="12"/>
          <w:i/>
          <w:color w:val="000000"/>
          <w:sz w:val="24"/>
          <w:szCs w:val="24"/>
          <w:lang w:bidi="en-US"/>
        </w:rPr>
        <w:br w:type="page"/>
      </w:r>
    </w:p>
    <w:p w14:paraId="2972AA0A" w14:textId="77777777" w:rsidR="00A6448A" w:rsidRPr="00A23EF5" w:rsidRDefault="00A6448A" w:rsidP="00A6448A">
      <w:pPr>
        <w:spacing w:line="360" w:lineRule="auto"/>
        <w:ind w:left="720"/>
        <w:jc w:val="both"/>
        <w:rPr>
          <w:rFonts w:cstheme="minorHAnsi"/>
          <w:b/>
          <w:sz w:val="28"/>
          <w:szCs w:val="24"/>
          <w:u w:val="single"/>
          <w:lang w:bidi="en-US"/>
        </w:rPr>
      </w:pPr>
      <w:r w:rsidRPr="00A23EF5">
        <w:rPr>
          <w:rFonts w:cstheme="minorHAnsi"/>
          <w:b/>
          <w:sz w:val="28"/>
          <w:szCs w:val="24"/>
          <w:u w:val="single"/>
          <w:lang w:bidi="en-US"/>
        </w:rPr>
        <w:lastRenderedPageBreak/>
        <w:t xml:space="preserve">Calendar of Course contents to be covered during semester  </w:t>
      </w:r>
    </w:p>
    <w:p w14:paraId="2EF208F7" w14:textId="77777777" w:rsidR="00A6448A" w:rsidRPr="0067590A" w:rsidRDefault="00A6448A" w:rsidP="00A6448A">
      <w:pPr>
        <w:spacing w:line="252" w:lineRule="auto"/>
        <w:rPr>
          <w:rFonts w:cstheme="minorHAnsi"/>
          <w:sz w:val="24"/>
          <w:szCs w:val="24"/>
          <w:lang w:bidi="en-US"/>
        </w:rPr>
      </w:pPr>
      <w:r w:rsidRPr="0067590A">
        <w:rPr>
          <w:rFonts w:cstheme="minorHAnsi"/>
          <w:b/>
          <w:sz w:val="24"/>
          <w:szCs w:val="24"/>
          <w:lang w:bidi="en-US"/>
        </w:rPr>
        <w:t>Course code:</w:t>
      </w:r>
      <w:r w:rsidRPr="009A67AB">
        <w:rPr>
          <w:rFonts w:cstheme="minorHAnsi"/>
          <w:b/>
          <w:sz w:val="24"/>
          <w:szCs w:val="24"/>
          <w:lang w:bidi="en-US"/>
        </w:rPr>
        <w:tab/>
      </w:r>
      <w:r w:rsidRPr="00123664">
        <w:rPr>
          <w:rFonts w:cstheme="minorHAnsi"/>
          <w:sz w:val="24"/>
          <w:szCs w:val="24"/>
          <w:lang w:bidi="en-US"/>
        </w:rPr>
        <w:t>EE 453</w:t>
      </w:r>
      <w:r w:rsidRPr="00123664">
        <w:rPr>
          <w:rFonts w:cstheme="minorHAnsi"/>
          <w:sz w:val="24"/>
          <w:szCs w:val="24"/>
          <w:lang w:bidi="en-US"/>
        </w:rPr>
        <w:tab/>
      </w:r>
      <w:r w:rsidRPr="009A67AB">
        <w:rPr>
          <w:rFonts w:cstheme="minorHAnsi"/>
          <w:b/>
          <w:sz w:val="24"/>
          <w:szCs w:val="24"/>
          <w:lang w:bidi="en-US"/>
        </w:rPr>
        <w:tab/>
      </w:r>
      <w:r w:rsidRPr="009A67AB">
        <w:rPr>
          <w:rFonts w:cstheme="minorHAnsi"/>
          <w:b/>
          <w:sz w:val="24"/>
          <w:szCs w:val="24"/>
          <w:lang w:bidi="en-US"/>
        </w:rPr>
        <w:tab/>
      </w:r>
      <w:r w:rsidRPr="009A67AB">
        <w:rPr>
          <w:rFonts w:cstheme="minorHAnsi"/>
          <w:b/>
          <w:sz w:val="24"/>
          <w:szCs w:val="24"/>
          <w:lang w:bidi="en-US"/>
        </w:rPr>
        <w:tab/>
      </w:r>
      <w:r w:rsidRPr="0067590A">
        <w:rPr>
          <w:rFonts w:cstheme="minorHAnsi"/>
          <w:b/>
          <w:sz w:val="24"/>
          <w:szCs w:val="24"/>
          <w:lang w:bidi="en-US"/>
        </w:rPr>
        <w:tab/>
      </w:r>
      <w:r>
        <w:rPr>
          <w:rFonts w:cstheme="minorHAnsi"/>
          <w:b/>
          <w:sz w:val="24"/>
          <w:szCs w:val="24"/>
          <w:lang w:bidi="en-US"/>
        </w:rPr>
        <w:tab/>
      </w:r>
      <w:r w:rsidRPr="0067590A">
        <w:rPr>
          <w:rFonts w:cstheme="minorHAnsi"/>
          <w:b/>
          <w:sz w:val="24"/>
          <w:szCs w:val="24"/>
          <w:lang w:bidi="en-US"/>
        </w:rPr>
        <w:t xml:space="preserve">Course title: </w:t>
      </w:r>
      <w:r w:rsidRPr="0042633E">
        <w:rPr>
          <w:rFonts w:cstheme="minorHAnsi"/>
          <w:sz w:val="24"/>
          <w:szCs w:val="24"/>
          <w:lang w:bidi="en-US"/>
        </w:rPr>
        <w:t>Internet of Things (IoT)</w:t>
      </w:r>
    </w:p>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7"/>
        <w:gridCol w:w="6661"/>
        <w:gridCol w:w="1947"/>
      </w:tblGrid>
      <w:tr w:rsidR="00A6448A" w:rsidRPr="0067590A" w14:paraId="1BA9CD33" w14:textId="77777777" w:rsidTr="00A6448A">
        <w:trPr>
          <w:trHeight w:val="1167"/>
        </w:trPr>
        <w:tc>
          <w:tcPr>
            <w:tcW w:w="1187" w:type="dxa"/>
          </w:tcPr>
          <w:p w14:paraId="164EC293" w14:textId="77777777" w:rsidR="00A6448A" w:rsidRPr="0067590A" w:rsidRDefault="00A6448A" w:rsidP="00A6448A">
            <w:pPr>
              <w:jc w:val="both"/>
              <w:rPr>
                <w:rFonts w:cstheme="minorHAnsi"/>
                <w:b/>
              </w:rPr>
            </w:pPr>
          </w:p>
          <w:p w14:paraId="668B48E2" w14:textId="77777777" w:rsidR="00A6448A" w:rsidRPr="0067590A" w:rsidRDefault="00A6448A" w:rsidP="00A6448A">
            <w:pPr>
              <w:jc w:val="both"/>
              <w:rPr>
                <w:rFonts w:cstheme="minorHAnsi"/>
                <w:b/>
              </w:rPr>
            </w:pPr>
            <w:r w:rsidRPr="0067590A">
              <w:rPr>
                <w:rFonts w:cstheme="minorHAnsi"/>
                <w:b/>
              </w:rPr>
              <w:t>Week</w:t>
            </w:r>
          </w:p>
        </w:tc>
        <w:tc>
          <w:tcPr>
            <w:tcW w:w="6661" w:type="dxa"/>
          </w:tcPr>
          <w:p w14:paraId="0877EAE2" w14:textId="77777777" w:rsidR="00A6448A" w:rsidRPr="0067590A" w:rsidRDefault="00A6448A" w:rsidP="00A6448A">
            <w:pPr>
              <w:jc w:val="both"/>
              <w:rPr>
                <w:rFonts w:cstheme="minorHAnsi"/>
                <w:b/>
              </w:rPr>
            </w:pPr>
          </w:p>
          <w:p w14:paraId="7B7A9F56" w14:textId="77777777" w:rsidR="00A6448A" w:rsidRPr="0067590A" w:rsidRDefault="00A6448A" w:rsidP="00A6448A">
            <w:pPr>
              <w:jc w:val="both"/>
              <w:rPr>
                <w:rFonts w:cstheme="minorHAnsi"/>
                <w:b/>
              </w:rPr>
            </w:pPr>
            <w:r w:rsidRPr="0067590A">
              <w:rPr>
                <w:rFonts w:cstheme="minorHAnsi"/>
                <w:b/>
              </w:rPr>
              <w:t xml:space="preserve">Course Contents                                                                 </w:t>
            </w:r>
          </w:p>
        </w:tc>
        <w:tc>
          <w:tcPr>
            <w:tcW w:w="1947" w:type="dxa"/>
          </w:tcPr>
          <w:p w14:paraId="2A3FB223" w14:textId="77777777" w:rsidR="00A6448A" w:rsidRPr="0067590A" w:rsidRDefault="00A6448A" w:rsidP="00A6448A">
            <w:pPr>
              <w:jc w:val="both"/>
              <w:rPr>
                <w:rFonts w:cstheme="minorHAnsi"/>
                <w:b/>
              </w:rPr>
            </w:pPr>
          </w:p>
          <w:p w14:paraId="68A1A0FC" w14:textId="77777777" w:rsidR="00A6448A" w:rsidRPr="0067590A" w:rsidRDefault="00A6448A" w:rsidP="00A6448A">
            <w:pPr>
              <w:jc w:val="both"/>
              <w:rPr>
                <w:rFonts w:cstheme="minorHAnsi"/>
                <w:b/>
              </w:rPr>
            </w:pPr>
            <w:r w:rsidRPr="0067590A">
              <w:rPr>
                <w:rFonts w:cstheme="minorHAnsi"/>
                <w:b/>
              </w:rPr>
              <w:t>Reference Chapter(s)</w:t>
            </w:r>
          </w:p>
        </w:tc>
      </w:tr>
      <w:tr w:rsidR="00A6448A" w:rsidRPr="0067590A" w14:paraId="3D107210" w14:textId="77777777" w:rsidTr="00A6448A">
        <w:trPr>
          <w:trHeight w:val="420"/>
        </w:trPr>
        <w:tc>
          <w:tcPr>
            <w:tcW w:w="1187" w:type="dxa"/>
          </w:tcPr>
          <w:p w14:paraId="5C31D559" w14:textId="77777777" w:rsidR="00A6448A" w:rsidRPr="0067590A" w:rsidRDefault="00A6448A" w:rsidP="00A6448A">
            <w:pPr>
              <w:jc w:val="both"/>
              <w:rPr>
                <w:rFonts w:cstheme="minorHAnsi"/>
              </w:rPr>
            </w:pPr>
            <w:r w:rsidRPr="0067590A">
              <w:rPr>
                <w:rFonts w:cstheme="minorHAnsi"/>
              </w:rPr>
              <w:t>1</w:t>
            </w:r>
          </w:p>
        </w:tc>
        <w:tc>
          <w:tcPr>
            <w:tcW w:w="6661" w:type="dxa"/>
            <w:vMerge w:val="restart"/>
          </w:tcPr>
          <w:p w14:paraId="7ED29D88" w14:textId="77777777" w:rsidR="00A6448A" w:rsidRPr="0067590A" w:rsidRDefault="00A6448A" w:rsidP="00A6448A">
            <w:pPr>
              <w:autoSpaceDE w:val="0"/>
              <w:autoSpaceDN w:val="0"/>
              <w:adjustRightInd w:val="0"/>
              <w:jc w:val="both"/>
              <w:rPr>
                <w:rFonts w:cstheme="minorHAnsi"/>
              </w:rPr>
            </w:pPr>
            <w:r w:rsidRPr="0067590A">
              <w:rPr>
                <w:rFonts w:cstheme="minorHAnsi"/>
              </w:rPr>
              <w:t>Introduction &amp; Motivation (challenges, opportunities and Applications)</w:t>
            </w:r>
          </w:p>
        </w:tc>
        <w:tc>
          <w:tcPr>
            <w:tcW w:w="1947" w:type="dxa"/>
            <w:vMerge w:val="restart"/>
          </w:tcPr>
          <w:p w14:paraId="70F26151" w14:textId="77777777" w:rsidR="00A6448A" w:rsidRPr="0067590A" w:rsidRDefault="00A6448A" w:rsidP="00A6448A">
            <w:pPr>
              <w:jc w:val="both"/>
              <w:rPr>
                <w:rFonts w:cstheme="minorHAnsi"/>
              </w:rPr>
            </w:pPr>
          </w:p>
          <w:p w14:paraId="1D8C4475" w14:textId="77777777" w:rsidR="00A6448A" w:rsidRPr="0067590A" w:rsidRDefault="00A6448A" w:rsidP="00A6448A">
            <w:pPr>
              <w:jc w:val="both"/>
              <w:rPr>
                <w:rFonts w:cstheme="minorHAnsi"/>
              </w:rPr>
            </w:pPr>
          </w:p>
          <w:p w14:paraId="292B02DD" w14:textId="77777777" w:rsidR="00A6448A" w:rsidRPr="0067590A" w:rsidRDefault="00A6448A" w:rsidP="00A6448A">
            <w:pPr>
              <w:jc w:val="both"/>
              <w:rPr>
                <w:rFonts w:cstheme="minorHAnsi"/>
              </w:rPr>
            </w:pPr>
          </w:p>
          <w:p w14:paraId="7219A143" w14:textId="77777777" w:rsidR="00A6448A" w:rsidRPr="0067590A" w:rsidRDefault="00A6448A" w:rsidP="00A6448A">
            <w:pPr>
              <w:jc w:val="both"/>
              <w:rPr>
                <w:rFonts w:cstheme="minorHAnsi"/>
              </w:rPr>
            </w:pPr>
          </w:p>
          <w:p w14:paraId="5C4C8465" w14:textId="77777777" w:rsidR="00A6448A" w:rsidRPr="0067590A" w:rsidRDefault="00A6448A" w:rsidP="00A6448A">
            <w:pPr>
              <w:jc w:val="both"/>
              <w:rPr>
                <w:rFonts w:cstheme="minorHAnsi"/>
              </w:rPr>
            </w:pPr>
          </w:p>
          <w:p w14:paraId="7E7FF6AC" w14:textId="77777777" w:rsidR="00A6448A" w:rsidRPr="0067590A" w:rsidRDefault="00A6448A" w:rsidP="00A6448A">
            <w:pPr>
              <w:jc w:val="both"/>
              <w:rPr>
                <w:rFonts w:cstheme="minorHAnsi"/>
              </w:rPr>
            </w:pPr>
          </w:p>
          <w:p w14:paraId="0E27187A" w14:textId="77777777" w:rsidR="00A6448A" w:rsidRPr="0067590A" w:rsidRDefault="00A6448A" w:rsidP="00A6448A">
            <w:pPr>
              <w:jc w:val="both"/>
              <w:rPr>
                <w:rFonts w:cstheme="minorHAnsi"/>
              </w:rPr>
            </w:pPr>
          </w:p>
          <w:p w14:paraId="0CE2BAB1" w14:textId="77777777" w:rsidR="00A6448A" w:rsidRPr="0067590A" w:rsidRDefault="00A6448A" w:rsidP="00A6448A">
            <w:pPr>
              <w:jc w:val="both"/>
              <w:rPr>
                <w:rFonts w:cstheme="minorHAnsi"/>
              </w:rPr>
            </w:pPr>
          </w:p>
          <w:p w14:paraId="7120DEE1" w14:textId="77777777" w:rsidR="00A6448A" w:rsidRPr="0067590A" w:rsidRDefault="00A6448A" w:rsidP="00A6448A">
            <w:pPr>
              <w:jc w:val="both"/>
              <w:rPr>
                <w:rFonts w:cstheme="minorHAnsi"/>
              </w:rPr>
            </w:pPr>
          </w:p>
          <w:p w14:paraId="151361FD" w14:textId="77777777" w:rsidR="00A6448A" w:rsidRPr="0067590A" w:rsidRDefault="00A6448A" w:rsidP="00A6448A">
            <w:pPr>
              <w:jc w:val="both"/>
              <w:rPr>
                <w:rFonts w:cstheme="minorHAnsi"/>
              </w:rPr>
            </w:pPr>
          </w:p>
          <w:p w14:paraId="23A2F151" w14:textId="77777777" w:rsidR="00A6448A" w:rsidRPr="0067590A" w:rsidRDefault="00A6448A" w:rsidP="00A6448A">
            <w:pPr>
              <w:jc w:val="both"/>
              <w:rPr>
                <w:rFonts w:cstheme="minorHAnsi"/>
              </w:rPr>
            </w:pPr>
            <w:r w:rsidRPr="0067590A">
              <w:rPr>
                <w:rFonts w:cstheme="minorHAnsi"/>
              </w:rPr>
              <w:t>Recommended and mandatory readings for “discussion” style lectures will be made available on lms at least three days before the scheduled lecture</w:t>
            </w:r>
          </w:p>
        </w:tc>
      </w:tr>
      <w:tr w:rsidR="00A6448A" w:rsidRPr="0067590A" w14:paraId="1006D008" w14:textId="77777777" w:rsidTr="00A6448A">
        <w:trPr>
          <w:trHeight w:val="420"/>
        </w:trPr>
        <w:tc>
          <w:tcPr>
            <w:tcW w:w="1187" w:type="dxa"/>
          </w:tcPr>
          <w:p w14:paraId="3AF4AE26" w14:textId="77777777" w:rsidR="00A6448A" w:rsidRPr="0067590A" w:rsidRDefault="00A6448A" w:rsidP="00A6448A">
            <w:pPr>
              <w:jc w:val="both"/>
              <w:rPr>
                <w:rFonts w:cstheme="minorHAnsi"/>
              </w:rPr>
            </w:pPr>
            <w:r w:rsidRPr="0067590A">
              <w:rPr>
                <w:rFonts w:cstheme="minorHAnsi"/>
              </w:rPr>
              <w:t>2</w:t>
            </w:r>
          </w:p>
        </w:tc>
        <w:tc>
          <w:tcPr>
            <w:tcW w:w="6661" w:type="dxa"/>
            <w:vMerge/>
          </w:tcPr>
          <w:p w14:paraId="57C9B594" w14:textId="77777777" w:rsidR="00A6448A" w:rsidRPr="0067590A" w:rsidRDefault="00A6448A" w:rsidP="00A6448A">
            <w:pPr>
              <w:autoSpaceDE w:val="0"/>
              <w:autoSpaceDN w:val="0"/>
              <w:adjustRightInd w:val="0"/>
              <w:jc w:val="both"/>
              <w:rPr>
                <w:rFonts w:cstheme="minorHAnsi"/>
                <w:b/>
              </w:rPr>
            </w:pPr>
          </w:p>
        </w:tc>
        <w:tc>
          <w:tcPr>
            <w:tcW w:w="1947" w:type="dxa"/>
            <w:vMerge/>
          </w:tcPr>
          <w:p w14:paraId="7047DD6F" w14:textId="77777777" w:rsidR="00A6448A" w:rsidRPr="0067590A" w:rsidRDefault="00A6448A" w:rsidP="00A6448A">
            <w:pPr>
              <w:jc w:val="both"/>
              <w:rPr>
                <w:rFonts w:cstheme="minorHAnsi"/>
              </w:rPr>
            </w:pPr>
          </w:p>
        </w:tc>
      </w:tr>
      <w:tr w:rsidR="00A6448A" w:rsidRPr="0067590A" w14:paraId="5A8EE83B" w14:textId="77777777" w:rsidTr="00A6448A">
        <w:trPr>
          <w:trHeight w:val="420"/>
        </w:trPr>
        <w:tc>
          <w:tcPr>
            <w:tcW w:w="1187" w:type="dxa"/>
          </w:tcPr>
          <w:p w14:paraId="70677B2D" w14:textId="77777777" w:rsidR="00A6448A" w:rsidRPr="0067590A" w:rsidRDefault="00A6448A" w:rsidP="00A6448A">
            <w:pPr>
              <w:jc w:val="both"/>
              <w:rPr>
                <w:rFonts w:cstheme="minorHAnsi"/>
              </w:rPr>
            </w:pPr>
            <w:r w:rsidRPr="0067590A">
              <w:rPr>
                <w:rFonts w:cstheme="minorHAnsi"/>
              </w:rPr>
              <w:t>3</w:t>
            </w:r>
          </w:p>
        </w:tc>
        <w:tc>
          <w:tcPr>
            <w:tcW w:w="6661" w:type="dxa"/>
          </w:tcPr>
          <w:p w14:paraId="4CED56FF" w14:textId="77777777" w:rsidR="00A6448A" w:rsidRPr="0067590A" w:rsidRDefault="00A6448A" w:rsidP="00A6448A">
            <w:pPr>
              <w:autoSpaceDE w:val="0"/>
              <w:autoSpaceDN w:val="0"/>
              <w:adjustRightInd w:val="0"/>
              <w:jc w:val="both"/>
              <w:rPr>
                <w:rFonts w:cstheme="minorHAnsi"/>
              </w:rPr>
            </w:pPr>
            <w:r w:rsidRPr="0067590A">
              <w:rPr>
                <w:rFonts w:cstheme="minorHAnsi"/>
              </w:rPr>
              <w:t>Wireless communication – fundamentals</w:t>
            </w:r>
          </w:p>
        </w:tc>
        <w:tc>
          <w:tcPr>
            <w:tcW w:w="1947" w:type="dxa"/>
            <w:vMerge/>
          </w:tcPr>
          <w:p w14:paraId="482F52F9" w14:textId="77777777" w:rsidR="00A6448A" w:rsidRPr="0067590A" w:rsidRDefault="00A6448A" w:rsidP="00A6448A">
            <w:pPr>
              <w:jc w:val="both"/>
              <w:rPr>
                <w:rFonts w:cstheme="minorHAnsi"/>
              </w:rPr>
            </w:pPr>
          </w:p>
        </w:tc>
      </w:tr>
      <w:tr w:rsidR="00A6448A" w:rsidRPr="0067590A" w14:paraId="37ACE256" w14:textId="77777777" w:rsidTr="00A6448A">
        <w:trPr>
          <w:trHeight w:val="420"/>
        </w:trPr>
        <w:tc>
          <w:tcPr>
            <w:tcW w:w="1187" w:type="dxa"/>
          </w:tcPr>
          <w:p w14:paraId="37700E1B" w14:textId="77777777" w:rsidR="00A6448A" w:rsidRPr="0067590A" w:rsidRDefault="00A6448A" w:rsidP="00A6448A">
            <w:pPr>
              <w:jc w:val="both"/>
              <w:rPr>
                <w:rFonts w:cstheme="minorHAnsi"/>
              </w:rPr>
            </w:pPr>
            <w:r w:rsidRPr="0067590A">
              <w:rPr>
                <w:rFonts w:cstheme="minorHAnsi"/>
              </w:rPr>
              <w:t>4</w:t>
            </w:r>
          </w:p>
        </w:tc>
        <w:tc>
          <w:tcPr>
            <w:tcW w:w="6661" w:type="dxa"/>
          </w:tcPr>
          <w:p w14:paraId="60D9E026" w14:textId="77777777" w:rsidR="00A6448A" w:rsidRPr="0067590A" w:rsidRDefault="00A6448A" w:rsidP="00A6448A">
            <w:pPr>
              <w:autoSpaceDE w:val="0"/>
              <w:autoSpaceDN w:val="0"/>
              <w:adjustRightInd w:val="0"/>
              <w:jc w:val="both"/>
              <w:rPr>
                <w:rFonts w:cstheme="minorHAnsi"/>
              </w:rPr>
            </w:pPr>
            <w:r w:rsidRPr="0067590A">
              <w:rPr>
                <w:rFonts w:cstheme="minorHAnsi"/>
              </w:rPr>
              <w:t>MAC protocols – state of the art</w:t>
            </w:r>
          </w:p>
        </w:tc>
        <w:tc>
          <w:tcPr>
            <w:tcW w:w="1947" w:type="dxa"/>
            <w:vMerge/>
          </w:tcPr>
          <w:p w14:paraId="2178F071" w14:textId="77777777" w:rsidR="00A6448A" w:rsidRPr="0067590A" w:rsidRDefault="00A6448A" w:rsidP="00A6448A">
            <w:pPr>
              <w:jc w:val="both"/>
              <w:rPr>
                <w:rFonts w:cstheme="minorHAnsi"/>
              </w:rPr>
            </w:pPr>
          </w:p>
        </w:tc>
      </w:tr>
      <w:tr w:rsidR="00A6448A" w:rsidRPr="0067590A" w14:paraId="501202C5" w14:textId="77777777" w:rsidTr="00A6448A">
        <w:trPr>
          <w:trHeight w:val="411"/>
        </w:trPr>
        <w:tc>
          <w:tcPr>
            <w:tcW w:w="1187" w:type="dxa"/>
          </w:tcPr>
          <w:p w14:paraId="7E73DB6C" w14:textId="77777777" w:rsidR="00A6448A" w:rsidRPr="0067590A" w:rsidRDefault="00A6448A" w:rsidP="00A6448A">
            <w:pPr>
              <w:jc w:val="both"/>
              <w:rPr>
                <w:rFonts w:cstheme="minorHAnsi"/>
              </w:rPr>
            </w:pPr>
            <w:r w:rsidRPr="0067590A">
              <w:rPr>
                <w:rFonts w:cstheme="minorHAnsi"/>
              </w:rPr>
              <w:t>5</w:t>
            </w:r>
          </w:p>
        </w:tc>
        <w:tc>
          <w:tcPr>
            <w:tcW w:w="6661" w:type="dxa"/>
          </w:tcPr>
          <w:p w14:paraId="3DB5CACD" w14:textId="77777777" w:rsidR="00A6448A" w:rsidRPr="0067590A" w:rsidRDefault="00A6448A" w:rsidP="00A6448A">
            <w:pPr>
              <w:autoSpaceDE w:val="0"/>
              <w:autoSpaceDN w:val="0"/>
              <w:adjustRightInd w:val="0"/>
              <w:jc w:val="both"/>
              <w:rPr>
                <w:rFonts w:cstheme="minorHAnsi"/>
              </w:rPr>
            </w:pPr>
            <w:r w:rsidRPr="0067590A">
              <w:rPr>
                <w:rFonts w:cstheme="minorHAnsi"/>
              </w:rPr>
              <w:t>Networking – the anatomy of IoT networking</w:t>
            </w:r>
          </w:p>
        </w:tc>
        <w:tc>
          <w:tcPr>
            <w:tcW w:w="1947" w:type="dxa"/>
            <w:vMerge/>
          </w:tcPr>
          <w:p w14:paraId="0231EB06" w14:textId="77777777" w:rsidR="00A6448A" w:rsidRPr="0067590A" w:rsidRDefault="00A6448A" w:rsidP="00A6448A">
            <w:pPr>
              <w:jc w:val="both"/>
              <w:rPr>
                <w:rFonts w:cstheme="minorHAnsi"/>
              </w:rPr>
            </w:pPr>
          </w:p>
        </w:tc>
      </w:tr>
      <w:tr w:rsidR="00A6448A" w:rsidRPr="0067590A" w14:paraId="204E7741" w14:textId="77777777" w:rsidTr="00A6448A">
        <w:trPr>
          <w:trHeight w:val="429"/>
        </w:trPr>
        <w:tc>
          <w:tcPr>
            <w:tcW w:w="1187" w:type="dxa"/>
          </w:tcPr>
          <w:p w14:paraId="5E01253F" w14:textId="77777777" w:rsidR="00A6448A" w:rsidRPr="0067590A" w:rsidRDefault="00A6448A" w:rsidP="00A6448A">
            <w:pPr>
              <w:jc w:val="both"/>
              <w:rPr>
                <w:rFonts w:cstheme="minorHAnsi"/>
              </w:rPr>
            </w:pPr>
            <w:r w:rsidRPr="0067590A">
              <w:rPr>
                <w:rFonts w:cstheme="minorHAnsi"/>
              </w:rPr>
              <w:t>6</w:t>
            </w:r>
          </w:p>
        </w:tc>
        <w:tc>
          <w:tcPr>
            <w:tcW w:w="6661" w:type="dxa"/>
          </w:tcPr>
          <w:p w14:paraId="6CFEBF05" w14:textId="77777777" w:rsidR="00A6448A" w:rsidRPr="0067590A" w:rsidRDefault="00A6448A" w:rsidP="00A6448A">
            <w:pPr>
              <w:autoSpaceDE w:val="0"/>
              <w:autoSpaceDN w:val="0"/>
              <w:adjustRightInd w:val="0"/>
              <w:jc w:val="both"/>
              <w:rPr>
                <w:rFonts w:cstheme="minorHAnsi"/>
                <w:b/>
              </w:rPr>
            </w:pPr>
            <w:r w:rsidRPr="0067590A">
              <w:rPr>
                <w:rFonts w:cstheme="minorHAnsi"/>
              </w:rPr>
              <w:t>Routing protocols – state of the art</w:t>
            </w:r>
          </w:p>
        </w:tc>
        <w:tc>
          <w:tcPr>
            <w:tcW w:w="1947" w:type="dxa"/>
            <w:vMerge/>
          </w:tcPr>
          <w:p w14:paraId="03F31A8E" w14:textId="77777777" w:rsidR="00A6448A" w:rsidRPr="0067590A" w:rsidRDefault="00A6448A" w:rsidP="00A6448A">
            <w:pPr>
              <w:jc w:val="both"/>
              <w:rPr>
                <w:rFonts w:cstheme="minorHAnsi"/>
              </w:rPr>
            </w:pPr>
          </w:p>
        </w:tc>
      </w:tr>
      <w:tr w:rsidR="00A6448A" w:rsidRPr="0067590A" w14:paraId="3DB212D1" w14:textId="77777777" w:rsidTr="00A6448A">
        <w:trPr>
          <w:trHeight w:val="411"/>
        </w:trPr>
        <w:tc>
          <w:tcPr>
            <w:tcW w:w="1187" w:type="dxa"/>
          </w:tcPr>
          <w:p w14:paraId="7D41BEE5" w14:textId="77777777" w:rsidR="00A6448A" w:rsidRPr="0067590A" w:rsidRDefault="00A6448A" w:rsidP="00A6448A">
            <w:pPr>
              <w:jc w:val="both"/>
              <w:rPr>
                <w:rFonts w:cstheme="minorHAnsi"/>
              </w:rPr>
            </w:pPr>
            <w:r w:rsidRPr="0067590A">
              <w:rPr>
                <w:rFonts w:cstheme="minorHAnsi"/>
              </w:rPr>
              <w:t>7</w:t>
            </w:r>
          </w:p>
        </w:tc>
        <w:tc>
          <w:tcPr>
            <w:tcW w:w="6661" w:type="dxa"/>
          </w:tcPr>
          <w:p w14:paraId="5E453F91" w14:textId="77777777" w:rsidR="00A6448A" w:rsidRPr="0067590A" w:rsidRDefault="00A6448A" w:rsidP="00A6448A">
            <w:pPr>
              <w:autoSpaceDE w:val="0"/>
              <w:autoSpaceDN w:val="0"/>
              <w:adjustRightInd w:val="0"/>
              <w:jc w:val="both"/>
              <w:rPr>
                <w:rFonts w:cstheme="minorHAnsi"/>
                <w:b/>
              </w:rPr>
            </w:pPr>
            <w:r w:rsidRPr="0067590A">
              <w:rPr>
                <w:rFonts w:cstheme="minorHAnsi"/>
              </w:rPr>
              <w:t>Network architectures – flat/tiered</w:t>
            </w:r>
          </w:p>
        </w:tc>
        <w:tc>
          <w:tcPr>
            <w:tcW w:w="1947" w:type="dxa"/>
            <w:vMerge/>
          </w:tcPr>
          <w:p w14:paraId="21A47891" w14:textId="77777777" w:rsidR="00A6448A" w:rsidRPr="0067590A" w:rsidRDefault="00A6448A" w:rsidP="00A6448A">
            <w:pPr>
              <w:jc w:val="both"/>
              <w:rPr>
                <w:rFonts w:cstheme="minorHAnsi"/>
              </w:rPr>
            </w:pPr>
          </w:p>
        </w:tc>
      </w:tr>
      <w:tr w:rsidR="00A6448A" w:rsidRPr="0067590A" w14:paraId="468E6E4B" w14:textId="77777777" w:rsidTr="00A6448A">
        <w:trPr>
          <w:trHeight w:val="690"/>
        </w:trPr>
        <w:tc>
          <w:tcPr>
            <w:tcW w:w="1187" w:type="dxa"/>
          </w:tcPr>
          <w:p w14:paraId="7388A1FB" w14:textId="77777777" w:rsidR="00A6448A" w:rsidRPr="0067590A" w:rsidRDefault="00A6448A" w:rsidP="00A6448A">
            <w:pPr>
              <w:jc w:val="both"/>
              <w:rPr>
                <w:rFonts w:cstheme="minorHAnsi"/>
              </w:rPr>
            </w:pPr>
          </w:p>
          <w:p w14:paraId="5BBB1404" w14:textId="77777777" w:rsidR="00A6448A" w:rsidRPr="0067590A" w:rsidRDefault="00A6448A" w:rsidP="00A6448A">
            <w:pPr>
              <w:jc w:val="both"/>
              <w:rPr>
                <w:rFonts w:cstheme="minorHAnsi"/>
              </w:rPr>
            </w:pPr>
            <w:r w:rsidRPr="0067590A">
              <w:rPr>
                <w:rFonts w:cstheme="minorHAnsi"/>
              </w:rPr>
              <w:t>8</w:t>
            </w:r>
          </w:p>
        </w:tc>
        <w:tc>
          <w:tcPr>
            <w:tcW w:w="6661" w:type="dxa"/>
          </w:tcPr>
          <w:p w14:paraId="32FBC4C8" w14:textId="77777777" w:rsidR="00A6448A" w:rsidRPr="0067590A" w:rsidRDefault="00A6448A" w:rsidP="00A6448A">
            <w:pPr>
              <w:jc w:val="both"/>
              <w:rPr>
                <w:rFonts w:cstheme="minorHAnsi"/>
              </w:rPr>
            </w:pPr>
          </w:p>
          <w:p w14:paraId="7FB8F2A3" w14:textId="77777777" w:rsidR="00A6448A" w:rsidRPr="0067590A" w:rsidRDefault="00A6448A" w:rsidP="00A6448A">
            <w:pPr>
              <w:jc w:val="both"/>
              <w:rPr>
                <w:rFonts w:cstheme="minorHAnsi"/>
                <w:b/>
              </w:rPr>
            </w:pPr>
            <w:r w:rsidRPr="0067590A">
              <w:rPr>
                <w:rFonts w:cstheme="minorHAnsi"/>
                <w:b/>
              </w:rPr>
              <w:t>MID TERM EXAMINATION</w:t>
            </w:r>
          </w:p>
          <w:p w14:paraId="75414A14" w14:textId="77777777" w:rsidR="00A6448A" w:rsidRPr="0067590A" w:rsidRDefault="00A6448A" w:rsidP="00A6448A">
            <w:pPr>
              <w:jc w:val="both"/>
              <w:rPr>
                <w:rFonts w:cstheme="minorHAnsi"/>
                <w:b/>
              </w:rPr>
            </w:pPr>
          </w:p>
        </w:tc>
        <w:tc>
          <w:tcPr>
            <w:tcW w:w="1947" w:type="dxa"/>
            <w:vMerge/>
          </w:tcPr>
          <w:p w14:paraId="64C3CCA3" w14:textId="77777777" w:rsidR="00A6448A" w:rsidRPr="0067590A" w:rsidRDefault="00A6448A" w:rsidP="00A6448A">
            <w:pPr>
              <w:spacing w:line="480" w:lineRule="auto"/>
              <w:jc w:val="both"/>
              <w:rPr>
                <w:rFonts w:cstheme="minorHAnsi"/>
              </w:rPr>
            </w:pPr>
          </w:p>
        </w:tc>
      </w:tr>
      <w:tr w:rsidR="00A6448A" w:rsidRPr="0067590A" w14:paraId="1F6C007B" w14:textId="77777777" w:rsidTr="00A6448A">
        <w:trPr>
          <w:trHeight w:val="384"/>
        </w:trPr>
        <w:tc>
          <w:tcPr>
            <w:tcW w:w="1187" w:type="dxa"/>
          </w:tcPr>
          <w:p w14:paraId="612A0E5B" w14:textId="77777777" w:rsidR="00A6448A" w:rsidRPr="0067590A" w:rsidRDefault="00A6448A" w:rsidP="00A6448A">
            <w:pPr>
              <w:jc w:val="both"/>
              <w:rPr>
                <w:rFonts w:cstheme="minorHAnsi"/>
              </w:rPr>
            </w:pPr>
            <w:r w:rsidRPr="0067590A">
              <w:rPr>
                <w:rFonts w:cstheme="minorHAnsi"/>
              </w:rPr>
              <w:t>9</w:t>
            </w:r>
          </w:p>
        </w:tc>
        <w:tc>
          <w:tcPr>
            <w:tcW w:w="6661" w:type="dxa"/>
          </w:tcPr>
          <w:p w14:paraId="2575B478" w14:textId="77777777" w:rsidR="00A6448A" w:rsidRPr="0067590A" w:rsidRDefault="00A6448A" w:rsidP="00A6448A">
            <w:pPr>
              <w:autoSpaceDE w:val="0"/>
              <w:autoSpaceDN w:val="0"/>
              <w:adjustRightInd w:val="0"/>
              <w:jc w:val="both"/>
              <w:rPr>
                <w:rFonts w:cstheme="minorHAnsi"/>
              </w:rPr>
            </w:pPr>
            <w:r w:rsidRPr="0067590A">
              <w:rPr>
                <w:rFonts w:cstheme="minorHAnsi"/>
              </w:rPr>
              <w:t>Data Aggregation</w:t>
            </w:r>
          </w:p>
        </w:tc>
        <w:tc>
          <w:tcPr>
            <w:tcW w:w="1947" w:type="dxa"/>
            <w:vMerge/>
          </w:tcPr>
          <w:p w14:paraId="2F99194A" w14:textId="77777777" w:rsidR="00A6448A" w:rsidRPr="0067590A" w:rsidRDefault="00A6448A" w:rsidP="00A6448A">
            <w:pPr>
              <w:spacing w:line="480" w:lineRule="auto"/>
              <w:jc w:val="both"/>
              <w:rPr>
                <w:rFonts w:cstheme="minorHAnsi"/>
              </w:rPr>
            </w:pPr>
          </w:p>
        </w:tc>
      </w:tr>
      <w:tr w:rsidR="00A6448A" w:rsidRPr="0067590A" w14:paraId="5977860D" w14:textId="77777777" w:rsidTr="00A6448A">
        <w:trPr>
          <w:trHeight w:val="411"/>
        </w:trPr>
        <w:tc>
          <w:tcPr>
            <w:tcW w:w="1187" w:type="dxa"/>
          </w:tcPr>
          <w:p w14:paraId="0D5B24EF" w14:textId="77777777" w:rsidR="00A6448A" w:rsidRPr="0067590A" w:rsidRDefault="00A6448A" w:rsidP="00A6448A">
            <w:pPr>
              <w:jc w:val="both"/>
              <w:rPr>
                <w:rFonts w:cstheme="minorHAnsi"/>
              </w:rPr>
            </w:pPr>
            <w:r w:rsidRPr="0067590A">
              <w:rPr>
                <w:rFonts w:cstheme="minorHAnsi"/>
              </w:rPr>
              <w:t>10</w:t>
            </w:r>
          </w:p>
        </w:tc>
        <w:tc>
          <w:tcPr>
            <w:tcW w:w="6661" w:type="dxa"/>
          </w:tcPr>
          <w:p w14:paraId="7CA4ABC7" w14:textId="77777777" w:rsidR="00A6448A" w:rsidRPr="0067590A" w:rsidRDefault="00A6448A" w:rsidP="00A6448A">
            <w:pPr>
              <w:autoSpaceDE w:val="0"/>
              <w:autoSpaceDN w:val="0"/>
              <w:adjustRightInd w:val="0"/>
              <w:jc w:val="both"/>
              <w:rPr>
                <w:rFonts w:cstheme="minorHAnsi"/>
              </w:rPr>
            </w:pPr>
            <w:r w:rsidRPr="0067590A">
              <w:rPr>
                <w:rFonts w:cstheme="minorHAnsi"/>
              </w:rPr>
              <w:t>Time Synchronization</w:t>
            </w:r>
          </w:p>
        </w:tc>
        <w:tc>
          <w:tcPr>
            <w:tcW w:w="1947" w:type="dxa"/>
            <w:vMerge/>
          </w:tcPr>
          <w:p w14:paraId="545EF205" w14:textId="77777777" w:rsidR="00A6448A" w:rsidRPr="0067590A" w:rsidRDefault="00A6448A" w:rsidP="00A6448A">
            <w:pPr>
              <w:spacing w:line="480" w:lineRule="auto"/>
              <w:jc w:val="both"/>
              <w:rPr>
                <w:rFonts w:cstheme="minorHAnsi"/>
              </w:rPr>
            </w:pPr>
          </w:p>
        </w:tc>
      </w:tr>
      <w:tr w:rsidR="00A6448A" w:rsidRPr="0067590A" w14:paraId="1DFA4EAA" w14:textId="77777777" w:rsidTr="00A6448A">
        <w:trPr>
          <w:trHeight w:val="429"/>
        </w:trPr>
        <w:tc>
          <w:tcPr>
            <w:tcW w:w="1187" w:type="dxa"/>
          </w:tcPr>
          <w:p w14:paraId="595E9190" w14:textId="77777777" w:rsidR="00A6448A" w:rsidRPr="0067590A" w:rsidRDefault="00A6448A" w:rsidP="00A6448A">
            <w:pPr>
              <w:jc w:val="both"/>
              <w:rPr>
                <w:rFonts w:cstheme="minorHAnsi"/>
              </w:rPr>
            </w:pPr>
            <w:r w:rsidRPr="0067590A">
              <w:rPr>
                <w:rFonts w:cstheme="minorHAnsi"/>
              </w:rPr>
              <w:t>11</w:t>
            </w:r>
          </w:p>
        </w:tc>
        <w:tc>
          <w:tcPr>
            <w:tcW w:w="6661" w:type="dxa"/>
          </w:tcPr>
          <w:p w14:paraId="1C033049" w14:textId="77777777" w:rsidR="00A6448A" w:rsidRPr="0067590A" w:rsidRDefault="00A6448A" w:rsidP="00A6448A">
            <w:pPr>
              <w:autoSpaceDE w:val="0"/>
              <w:autoSpaceDN w:val="0"/>
              <w:adjustRightInd w:val="0"/>
              <w:jc w:val="both"/>
              <w:rPr>
                <w:rFonts w:cstheme="minorHAnsi"/>
              </w:rPr>
            </w:pPr>
            <w:r w:rsidRPr="0067590A">
              <w:rPr>
                <w:rFonts w:cstheme="minorHAnsi"/>
              </w:rPr>
              <w:t>Localization</w:t>
            </w:r>
          </w:p>
        </w:tc>
        <w:tc>
          <w:tcPr>
            <w:tcW w:w="1947" w:type="dxa"/>
            <w:vMerge/>
          </w:tcPr>
          <w:p w14:paraId="4160145F" w14:textId="77777777" w:rsidR="00A6448A" w:rsidRPr="0067590A" w:rsidRDefault="00A6448A" w:rsidP="00A6448A">
            <w:pPr>
              <w:spacing w:line="480" w:lineRule="auto"/>
              <w:jc w:val="both"/>
              <w:rPr>
                <w:rFonts w:cstheme="minorHAnsi"/>
              </w:rPr>
            </w:pPr>
          </w:p>
        </w:tc>
      </w:tr>
      <w:tr w:rsidR="00A6448A" w:rsidRPr="0067590A" w14:paraId="324F0A9D" w14:textId="77777777" w:rsidTr="00A6448A">
        <w:trPr>
          <w:trHeight w:val="528"/>
        </w:trPr>
        <w:tc>
          <w:tcPr>
            <w:tcW w:w="1187" w:type="dxa"/>
          </w:tcPr>
          <w:p w14:paraId="26A8948B" w14:textId="77777777" w:rsidR="00A6448A" w:rsidRPr="0067590A" w:rsidRDefault="00A6448A" w:rsidP="00A6448A">
            <w:pPr>
              <w:jc w:val="both"/>
              <w:rPr>
                <w:rFonts w:cstheme="minorHAnsi"/>
              </w:rPr>
            </w:pPr>
            <w:r w:rsidRPr="0067590A">
              <w:rPr>
                <w:rFonts w:cstheme="minorHAnsi"/>
              </w:rPr>
              <w:t>12</w:t>
            </w:r>
          </w:p>
        </w:tc>
        <w:tc>
          <w:tcPr>
            <w:tcW w:w="6661" w:type="dxa"/>
          </w:tcPr>
          <w:p w14:paraId="2C576899" w14:textId="77777777" w:rsidR="00A6448A" w:rsidRPr="0067590A" w:rsidRDefault="00A6448A" w:rsidP="00A6448A">
            <w:pPr>
              <w:autoSpaceDE w:val="0"/>
              <w:autoSpaceDN w:val="0"/>
              <w:adjustRightInd w:val="0"/>
              <w:jc w:val="both"/>
              <w:rPr>
                <w:rFonts w:cstheme="minorHAnsi"/>
              </w:rPr>
            </w:pPr>
            <w:r w:rsidRPr="0067590A">
              <w:rPr>
                <w:rFonts w:cstheme="minorHAnsi"/>
              </w:rPr>
              <w:t>IoT Security</w:t>
            </w:r>
          </w:p>
        </w:tc>
        <w:tc>
          <w:tcPr>
            <w:tcW w:w="1947" w:type="dxa"/>
            <w:vMerge/>
          </w:tcPr>
          <w:p w14:paraId="30546FBA" w14:textId="77777777" w:rsidR="00A6448A" w:rsidRPr="0067590A" w:rsidRDefault="00A6448A" w:rsidP="00A6448A">
            <w:pPr>
              <w:spacing w:line="480" w:lineRule="auto"/>
              <w:jc w:val="both"/>
              <w:rPr>
                <w:rFonts w:cstheme="minorHAnsi"/>
              </w:rPr>
            </w:pPr>
          </w:p>
        </w:tc>
      </w:tr>
      <w:tr w:rsidR="00A6448A" w:rsidRPr="0067590A" w14:paraId="7B677E90" w14:textId="77777777" w:rsidTr="00A6448A">
        <w:trPr>
          <w:trHeight w:val="528"/>
        </w:trPr>
        <w:tc>
          <w:tcPr>
            <w:tcW w:w="1187" w:type="dxa"/>
          </w:tcPr>
          <w:p w14:paraId="1D56ECEC" w14:textId="77777777" w:rsidR="00A6448A" w:rsidRPr="0067590A" w:rsidRDefault="00A6448A" w:rsidP="00A6448A">
            <w:pPr>
              <w:jc w:val="both"/>
              <w:rPr>
                <w:rFonts w:cstheme="minorHAnsi"/>
              </w:rPr>
            </w:pPr>
            <w:r w:rsidRPr="0067590A">
              <w:rPr>
                <w:rFonts w:cstheme="minorHAnsi"/>
              </w:rPr>
              <w:t>13</w:t>
            </w:r>
          </w:p>
        </w:tc>
        <w:tc>
          <w:tcPr>
            <w:tcW w:w="6661" w:type="dxa"/>
          </w:tcPr>
          <w:p w14:paraId="2ACBE2F1" w14:textId="77777777" w:rsidR="00A6448A" w:rsidRPr="0067590A" w:rsidRDefault="00A6448A" w:rsidP="00A6448A">
            <w:pPr>
              <w:autoSpaceDE w:val="0"/>
              <w:autoSpaceDN w:val="0"/>
              <w:adjustRightInd w:val="0"/>
              <w:jc w:val="both"/>
              <w:rPr>
                <w:rFonts w:cstheme="minorHAnsi"/>
              </w:rPr>
            </w:pPr>
            <w:r w:rsidRPr="0067590A">
              <w:rPr>
                <w:rFonts w:cstheme="minorHAnsi"/>
              </w:rPr>
              <w:t>Energizing IoT devices: battery/harvesting/wirelessly</w:t>
            </w:r>
          </w:p>
        </w:tc>
        <w:tc>
          <w:tcPr>
            <w:tcW w:w="1947" w:type="dxa"/>
            <w:vMerge/>
          </w:tcPr>
          <w:p w14:paraId="6ACDFCC8" w14:textId="77777777" w:rsidR="00A6448A" w:rsidRPr="0067590A" w:rsidRDefault="00A6448A" w:rsidP="00A6448A">
            <w:pPr>
              <w:spacing w:line="480" w:lineRule="auto"/>
              <w:jc w:val="both"/>
              <w:rPr>
                <w:rFonts w:cstheme="minorHAnsi"/>
              </w:rPr>
            </w:pPr>
          </w:p>
        </w:tc>
      </w:tr>
      <w:tr w:rsidR="00A6448A" w:rsidRPr="0067590A" w14:paraId="74985967" w14:textId="77777777" w:rsidTr="00A6448A">
        <w:trPr>
          <w:trHeight w:val="528"/>
        </w:trPr>
        <w:tc>
          <w:tcPr>
            <w:tcW w:w="1187" w:type="dxa"/>
          </w:tcPr>
          <w:p w14:paraId="4C6F4888" w14:textId="77777777" w:rsidR="00A6448A" w:rsidRPr="0067590A" w:rsidRDefault="00A6448A" w:rsidP="00A6448A">
            <w:pPr>
              <w:jc w:val="both"/>
              <w:rPr>
                <w:rFonts w:cstheme="minorHAnsi"/>
              </w:rPr>
            </w:pPr>
            <w:r w:rsidRPr="0067590A">
              <w:rPr>
                <w:rFonts w:cstheme="minorHAnsi"/>
              </w:rPr>
              <w:t>14</w:t>
            </w:r>
          </w:p>
        </w:tc>
        <w:tc>
          <w:tcPr>
            <w:tcW w:w="6661" w:type="dxa"/>
          </w:tcPr>
          <w:p w14:paraId="643E6ABC" w14:textId="77777777" w:rsidR="00A6448A" w:rsidRPr="0067590A" w:rsidRDefault="00A6448A" w:rsidP="00A6448A">
            <w:pPr>
              <w:autoSpaceDE w:val="0"/>
              <w:autoSpaceDN w:val="0"/>
              <w:adjustRightInd w:val="0"/>
              <w:jc w:val="both"/>
              <w:rPr>
                <w:rFonts w:cstheme="minorHAnsi"/>
              </w:rPr>
            </w:pPr>
            <w:r w:rsidRPr="0067590A">
              <w:rPr>
                <w:rFonts w:cstheme="minorHAnsi"/>
              </w:rPr>
              <w:t>Operating systems for IoT</w:t>
            </w:r>
          </w:p>
        </w:tc>
        <w:tc>
          <w:tcPr>
            <w:tcW w:w="1947" w:type="dxa"/>
            <w:vMerge/>
          </w:tcPr>
          <w:p w14:paraId="4991ACA0" w14:textId="77777777" w:rsidR="00A6448A" w:rsidRPr="0067590A" w:rsidRDefault="00A6448A" w:rsidP="00A6448A">
            <w:pPr>
              <w:spacing w:line="480" w:lineRule="auto"/>
              <w:jc w:val="both"/>
              <w:rPr>
                <w:rFonts w:cstheme="minorHAnsi"/>
              </w:rPr>
            </w:pPr>
          </w:p>
        </w:tc>
      </w:tr>
      <w:tr w:rsidR="00A6448A" w:rsidRPr="0067590A" w14:paraId="7E63F8D7" w14:textId="77777777" w:rsidTr="00A6448A">
        <w:trPr>
          <w:trHeight w:val="528"/>
        </w:trPr>
        <w:tc>
          <w:tcPr>
            <w:tcW w:w="1187" w:type="dxa"/>
          </w:tcPr>
          <w:p w14:paraId="13AAB81C" w14:textId="77777777" w:rsidR="00A6448A" w:rsidRPr="0067590A" w:rsidRDefault="00A6448A" w:rsidP="00A6448A">
            <w:pPr>
              <w:jc w:val="both"/>
              <w:rPr>
                <w:rFonts w:cstheme="minorHAnsi"/>
              </w:rPr>
            </w:pPr>
            <w:r w:rsidRPr="0067590A">
              <w:rPr>
                <w:rFonts w:cstheme="minorHAnsi"/>
              </w:rPr>
              <w:t>15</w:t>
            </w:r>
          </w:p>
        </w:tc>
        <w:tc>
          <w:tcPr>
            <w:tcW w:w="6661" w:type="dxa"/>
          </w:tcPr>
          <w:p w14:paraId="1765CF09" w14:textId="77777777" w:rsidR="00A6448A" w:rsidRPr="0067590A" w:rsidRDefault="00A6448A" w:rsidP="00A6448A">
            <w:pPr>
              <w:autoSpaceDE w:val="0"/>
              <w:autoSpaceDN w:val="0"/>
              <w:adjustRightInd w:val="0"/>
              <w:jc w:val="both"/>
              <w:rPr>
                <w:rFonts w:cstheme="minorHAnsi"/>
              </w:rPr>
            </w:pPr>
            <w:r w:rsidRPr="0067590A">
              <w:rPr>
                <w:rFonts w:cstheme="minorHAnsi"/>
              </w:rPr>
              <w:t>Future Research and Development Opportunities</w:t>
            </w:r>
          </w:p>
        </w:tc>
        <w:tc>
          <w:tcPr>
            <w:tcW w:w="1947" w:type="dxa"/>
            <w:vMerge/>
          </w:tcPr>
          <w:p w14:paraId="37C43CF9" w14:textId="77777777" w:rsidR="00A6448A" w:rsidRPr="0067590A" w:rsidRDefault="00A6448A" w:rsidP="00A6448A">
            <w:pPr>
              <w:spacing w:line="480" w:lineRule="auto"/>
              <w:jc w:val="both"/>
              <w:rPr>
                <w:rFonts w:cstheme="minorHAnsi"/>
              </w:rPr>
            </w:pPr>
          </w:p>
        </w:tc>
      </w:tr>
    </w:tbl>
    <w:p w14:paraId="43351AD4" w14:textId="21C88CD3" w:rsidR="00A6448A" w:rsidRDefault="00A6448A" w:rsidP="003C5326">
      <w:pPr>
        <w:spacing w:line="480" w:lineRule="auto"/>
        <w:jc w:val="both"/>
        <w:rPr>
          <w:rFonts w:ascii="12" w:hAnsi="12"/>
          <w:sz w:val="24"/>
          <w:szCs w:val="24"/>
          <w:lang w:bidi="en-US"/>
        </w:rPr>
      </w:pPr>
      <w:bookmarkStart w:id="0" w:name="_GoBack"/>
      <w:bookmarkEnd w:id="0"/>
    </w:p>
    <w:sectPr w:rsidR="00A6448A" w:rsidSect="00012AE0">
      <w:type w:val="continuous"/>
      <w:pgSz w:w="12240" w:h="15840"/>
      <w:pgMar w:top="720" w:right="720" w:bottom="720" w:left="720" w:header="720" w:footer="720" w:gutter="0"/>
      <w:cols w:space="720" w:equalWidth="0">
        <w:col w:w="105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13115" w14:textId="77777777" w:rsidR="00515E83" w:rsidRDefault="00515E83">
      <w:pPr>
        <w:spacing w:after="0" w:line="240" w:lineRule="auto"/>
      </w:pPr>
      <w:r>
        <w:separator/>
      </w:r>
    </w:p>
  </w:endnote>
  <w:endnote w:type="continuationSeparator" w:id="0">
    <w:p w14:paraId="7FFFC9BB" w14:textId="77777777" w:rsidR="00515E83" w:rsidRDefault="0051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70469" w14:textId="77777777" w:rsidR="00515E83" w:rsidRDefault="00515E83">
      <w:pPr>
        <w:spacing w:after="0" w:line="240" w:lineRule="auto"/>
      </w:pPr>
      <w:r>
        <w:separator/>
      </w:r>
    </w:p>
  </w:footnote>
  <w:footnote w:type="continuationSeparator" w:id="0">
    <w:p w14:paraId="019D2AFB" w14:textId="77777777" w:rsidR="00515E83" w:rsidRDefault="00515E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0D8"/>
    <w:multiLevelType w:val="hybridMultilevel"/>
    <w:tmpl w:val="B27CE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405D9"/>
    <w:multiLevelType w:val="hybridMultilevel"/>
    <w:tmpl w:val="C5B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6E28"/>
    <w:multiLevelType w:val="hybridMultilevel"/>
    <w:tmpl w:val="221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01AF"/>
    <w:multiLevelType w:val="hybridMultilevel"/>
    <w:tmpl w:val="649E8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E0D89"/>
    <w:multiLevelType w:val="hybridMultilevel"/>
    <w:tmpl w:val="00A87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D4DEC"/>
    <w:multiLevelType w:val="hybridMultilevel"/>
    <w:tmpl w:val="3EC8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F0B47"/>
    <w:multiLevelType w:val="hybridMultilevel"/>
    <w:tmpl w:val="8324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D1F17"/>
    <w:multiLevelType w:val="hybridMultilevel"/>
    <w:tmpl w:val="C2D26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02618"/>
    <w:multiLevelType w:val="hybridMultilevel"/>
    <w:tmpl w:val="A7B2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A7C14"/>
    <w:multiLevelType w:val="hybridMultilevel"/>
    <w:tmpl w:val="CAA47A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A0C3D"/>
    <w:multiLevelType w:val="hybridMultilevel"/>
    <w:tmpl w:val="F440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711B8"/>
    <w:multiLevelType w:val="hybridMultilevel"/>
    <w:tmpl w:val="EB8C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926AD"/>
    <w:multiLevelType w:val="hybridMultilevel"/>
    <w:tmpl w:val="238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1744C"/>
    <w:multiLevelType w:val="hybridMultilevel"/>
    <w:tmpl w:val="A768A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B0819"/>
    <w:multiLevelType w:val="hybridMultilevel"/>
    <w:tmpl w:val="DC7C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E53B3"/>
    <w:multiLevelType w:val="hybridMultilevel"/>
    <w:tmpl w:val="A42A5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765CB"/>
    <w:multiLevelType w:val="hybridMultilevel"/>
    <w:tmpl w:val="0AA23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D2081"/>
    <w:multiLevelType w:val="hybridMultilevel"/>
    <w:tmpl w:val="6F28C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A3A21"/>
    <w:multiLevelType w:val="hybridMultilevel"/>
    <w:tmpl w:val="9862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F704A"/>
    <w:multiLevelType w:val="hybridMultilevel"/>
    <w:tmpl w:val="522A6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45837"/>
    <w:multiLevelType w:val="hybridMultilevel"/>
    <w:tmpl w:val="112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D41D8"/>
    <w:multiLevelType w:val="hybridMultilevel"/>
    <w:tmpl w:val="F28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22642"/>
    <w:multiLevelType w:val="hybridMultilevel"/>
    <w:tmpl w:val="DFB4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819F5"/>
    <w:multiLevelType w:val="hybridMultilevel"/>
    <w:tmpl w:val="1FE28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C1A1F"/>
    <w:multiLevelType w:val="hybridMultilevel"/>
    <w:tmpl w:val="AFA0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24736"/>
    <w:multiLevelType w:val="hybridMultilevel"/>
    <w:tmpl w:val="4E4AF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14"/>
  </w:num>
  <w:num w:numId="5">
    <w:abstractNumId w:val="12"/>
  </w:num>
  <w:num w:numId="6">
    <w:abstractNumId w:val="21"/>
  </w:num>
  <w:num w:numId="7">
    <w:abstractNumId w:val="8"/>
  </w:num>
  <w:num w:numId="8">
    <w:abstractNumId w:val="1"/>
  </w:num>
  <w:num w:numId="9">
    <w:abstractNumId w:val="6"/>
  </w:num>
  <w:num w:numId="10">
    <w:abstractNumId w:val="24"/>
  </w:num>
  <w:num w:numId="11">
    <w:abstractNumId w:val="0"/>
  </w:num>
  <w:num w:numId="12">
    <w:abstractNumId w:val="3"/>
  </w:num>
  <w:num w:numId="13">
    <w:abstractNumId w:val="15"/>
  </w:num>
  <w:num w:numId="14">
    <w:abstractNumId w:val="13"/>
  </w:num>
  <w:num w:numId="15">
    <w:abstractNumId w:val="17"/>
  </w:num>
  <w:num w:numId="16">
    <w:abstractNumId w:val="25"/>
  </w:num>
  <w:num w:numId="17">
    <w:abstractNumId w:val="20"/>
  </w:num>
  <w:num w:numId="18">
    <w:abstractNumId w:val="4"/>
  </w:num>
  <w:num w:numId="19">
    <w:abstractNumId w:val="19"/>
  </w:num>
  <w:num w:numId="20">
    <w:abstractNumId w:val="16"/>
  </w:num>
  <w:num w:numId="21">
    <w:abstractNumId w:val="7"/>
  </w:num>
  <w:num w:numId="22">
    <w:abstractNumId w:val="10"/>
  </w:num>
  <w:num w:numId="23">
    <w:abstractNumId w:val="11"/>
  </w:num>
  <w:num w:numId="24">
    <w:abstractNumId w:val="5"/>
  </w:num>
  <w:num w:numId="25">
    <w:abstractNumId w:val="2"/>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F5"/>
    <w:rsid w:val="00000A9E"/>
    <w:rsid w:val="00003042"/>
    <w:rsid w:val="000117FB"/>
    <w:rsid w:val="00012AE0"/>
    <w:rsid w:val="00014858"/>
    <w:rsid w:val="00022390"/>
    <w:rsid w:val="00034399"/>
    <w:rsid w:val="00041A00"/>
    <w:rsid w:val="000422C2"/>
    <w:rsid w:val="00044D46"/>
    <w:rsid w:val="00046962"/>
    <w:rsid w:val="000862A1"/>
    <w:rsid w:val="00095F26"/>
    <w:rsid w:val="00097094"/>
    <w:rsid w:val="000A0D6E"/>
    <w:rsid w:val="000A4348"/>
    <w:rsid w:val="000A6F17"/>
    <w:rsid w:val="000B6C70"/>
    <w:rsid w:val="000C540D"/>
    <w:rsid w:val="000C574E"/>
    <w:rsid w:val="000C743C"/>
    <w:rsid w:val="000E2ACD"/>
    <w:rsid w:val="000E4C46"/>
    <w:rsid w:val="000F7EA6"/>
    <w:rsid w:val="0010092D"/>
    <w:rsid w:val="00102E8D"/>
    <w:rsid w:val="00103BAE"/>
    <w:rsid w:val="0011324A"/>
    <w:rsid w:val="00117F0E"/>
    <w:rsid w:val="0012238A"/>
    <w:rsid w:val="001223DE"/>
    <w:rsid w:val="0012794D"/>
    <w:rsid w:val="001336F4"/>
    <w:rsid w:val="0013381E"/>
    <w:rsid w:val="001351C3"/>
    <w:rsid w:val="001413BB"/>
    <w:rsid w:val="00144C3C"/>
    <w:rsid w:val="00151982"/>
    <w:rsid w:val="001553D7"/>
    <w:rsid w:val="00161CC4"/>
    <w:rsid w:val="0016483E"/>
    <w:rsid w:val="00170ABF"/>
    <w:rsid w:val="00194775"/>
    <w:rsid w:val="00194F65"/>
    <w:rsid w:val="001A1C52"/>
    <w:rsid w:val="001A5435"/>
    <w:rsid w:val="001B32E0"/>
    <w:rsid w:val="001B4986"/>
    <w:rsid w:val="001B6AC8"/>
    <w:rsid w:val="001C18E3"/>
    <w:rsid w:val="001C4CF2"/>
    <w:rsid w:val="001D327B"/>
    <w:rsid w:val="001D455F"/>
    <w:rsid w:val="001E3DDF"/>
    <w:rsid w:val="001F5490"/>
    <w:rsid w:val="00201AF5"/>
    <w:rsid w:val="00213B10"/>
    <w:rsid w:val="002215AF"/>
    <w:rsid w:val="002265E5"/>
    <w:rsid w:val="00231BF0"/>
    <w:rsid w:val="00235B0C"/>
    <w:rsid w:val="00247A53"/>
    <w:rsid w:val="002563D3"/>
    <w:rsid w:val="00262DCE"/>
    <w:rsid w:val="00277FC3"/>
    <w:rsid w:val="002801D5"/>
    <w:rsid w:val="002952C9"/>
    <w:rsid w:val="002A096E"/>
    <w:rsid w:val="002A6113"/>
    <w:rsid w:val="002B02A5"/>
    <w:rsid w:val="002B0C81"/>
    <w:rsid w:val="002E0F07"/>
    <w:rsid w:val="002E4962"/>
    <w:rsid w:val="002E6918"/>
    <w:rsid w:val="002E74A5"/>
    <w:rsid w:val="002F14C8"/>
    <w:rsid w:val="002F27C2"/>
    <w:rsid w:val="002F7321"/>
    <w:rsid w:val="0030514E"/>
    <w:rsid w:val="00313DD6"/>
    <w:rsid w:val="00316097"/>
    <w:rsid w:val="003162ED"/>
    <w:rsid w:val="00325179"/>
    <w:rsid w:val="00326410"/>
    <w:rsid w:val="00330FFA"/>
    <w:rsid w:val="003364E8"/>
    <w:rsid w:val="0033653D"/>
    <w:rsid w:val="00351482"/>
    <w:rsid w:val="00352402"/>
    <w:rsid w:val="0035662F"/>
    <w:rsid w:val="00364E4D"/>
    <w:rsid w:val="00391CAB"/>
    <w:rsid w:val="00392ECC"/>
    <w:rsid w:val="00393140"/>
    <w:rsid w:val="003957BA"/>
    <w:rsid w:val="003B25AE"/>
    <w:rsid w:val="003B302C"/>
    <w:rsid w:val="003B6989"/>
    <w:rsid w:val="003B6D46"/>
    <w:rsid w:val="003C018C"/>
    <w:rsid w:val="003C0736"/>
    <w:rsid w:val="003C1700"/>
    <w:rsid w:val="003C3D83"/>
    <w:rsid w:val="003C4D94"/>
    <w:rsid w:val="003C5326"/>
    <w:rsid w:val="003E4B3B"/>
    <w:rsid w:val="003E4C33"/>
    <w:rsid w:val="003F6CDB"/>
    <w:rsid w:val="00400977"/>
    <w:rsid w:val="0040225A"/>
    <w:rsid w:val="004179CA"/>
    <w:rsid w:val="00425515"/>
    <w:rsid w:val="004520EF"/>
    <w:rsid w:val="00453CFD"/>
    <w:rsid w:val="004625F6"/>
    <w:rsid w:val="004700AC"/>
    <w:rsid w:val="00474C0B"/>
    <w:rsid w:val="00476AD3"/>
    <w:rsid w:val="004805E7"/>
    <w:rsid w:val="00485931"/>
    <w:rsid w:val="00493A75"/>
    <w:rsid w:val="004A28A8"/>
    <w:rsid w:val="004A3004"/>
    <w:rsid w:val="004C4B4C"/>
    <w:rsid w:val="004C5D98"/>
    <w:rsid w:val="004E45F2"/>
    <w:rsid w:val="005116A8"/>
    <w:rsid w:val="0051327C"/>
    <w:rsid w:val="005153CD"/>
    <w:rsid w:val="00515E83"/>
    <w:rsid w:val="00531A88"/>
    <w:rsid w:val="00531D6C"/>
    <w:rsid w:val="0054769F"/>
    <w:rsid w:val="00550B1A"/>
    <w:rsid w:val="00566D93"/>
    <w:rsid w:val="0057582E"/>
    <w:rsid w:val="00575BDF"/>
    <w:rsid w:val="00577AF0"/>
    <w:rsid w:val="00583673"/>
    <w:rsid w:val="005877CC"/>
    <w:rsid w:val="005A1131"/>
    <w:rsid w:val="005A1153"/>
    <w:rsid w:val="005A5686"/>
    <w:rsid w:val="005B5EDF"/>
    <w:rsid w:val="005B771E"/>
    <w:rsid w:val="005E437D"/>
    <w:rsid w:val="005F2CAD"/>
    <w:rsid w:val="0062006F"/>
    <w:rsid w:val="0062087E"/>
    <w:rsid w:val="00625414"/>
    <w:rsid w:val="00625DCC"/>
    <w:rsid w:val="006313CD"/>
    <w:rsid w:val="00636328"/>
    <w:rsid w:val="006446FA"/>
    <w:rsid w:val="006455CF"/>
    <w:rsid w:val="00645CC5"/>
    <w:rsid w:val="00650898"/>
    <w:rsid w:val="006540E7"/>
    <w:rsid w:val="00654C92"/>
    <w:rsid w:val="00656372"/>
    <w:rsid w:val="0066405B"/>
    <w:rsid w:val="006649F9"/>
    <w:rsid w:val="00681C52"/>
    <w:rsid w:val="00685961"/>
    <w:rsid w:val="006946C1"/>
    <w:rsid w:val="00695285"/>
    <w:rsid w:val="006B0B59"/>
    <w:rsid w:val="006B6A86"/>
    <w:rsid w:val="006C178F"/>
    <w:rsid w:val="006C180A"/>
    <w:rsid w:val="006C3AE9"/>
    <w:rsid w:val="006C5F1D"/>
    <w:rsid w:val="006D535E"/>
    <w:rsid w:val="006D79A5"/>
    <w:rsid w:val="006E2EB5"/>
    <w:rsid w:val="006F63ED"/>
    <w:rsid w:val="00701299"/>
    <w:rsid w:val="00704A67"/>
    <w:rsid w:val="00705A7B"/>
    <w:rsid w:val="00706074"/>
    <w:rsid w:val="00712D10"/>
    <w:rsid w:val="00724C36"/>
    <w:rsid w:val="00730CE8"/>
    <w:rsid w:val="00741424"/>
    <w:rsid w:val="00761C77"/>
    <w:rsid w:val="007629CD"/>
    <w:rsid w:val="007862EC"/>
    <w:rsid w:val="00787F18"/>
    <w:rsid w:val="007A182D"/>
    <w:rsid w:val="007A4332"/>
    <w:rsid w:val="007A5F52"/>
    <w:rsid w:val="007A72C2"/>
    <w:rsid w:val="007C74F8"/>
    <w:rsid w:val="007D795A"/>
    <w:rsid w:val="007E3487"/>
    <w:rsid w:val="007E5B5A"/>
    <w:rsid w:val="007E6DA3"/>
    <w:rsid w:val="007F57F4"/>
    <w:rsid w:val="007F6135"/>
    <w:rsid w:val="008079DB"/>
    <w:rsid w:val="00830DA3"/>
    <w:rsid w:val="00845ED3"/>
    <w:rsid w:val="00852746"/>
    <w:rsid w:val="00860A48"/>
    <w:rsid w:val="008610E5"/>
    <w:rsid w:val="0088036B"/>
    <w:rsid w:val="008821AD"/>
    <w:rsid w:val="00895B54"/>
    <w:rsid w:val="008B143F"/>
    <w:rsid w:val="008C53DA"/>
    <w:rsid w:val="008C7F6A"/>
    <w:rsid w:val="008E1A88"/>
    <w:rsid w:val="008E5FAB"/>
    <w:rsid w:val="008F5FB7"/>
    <w:rsid w:val="00906492"/>
    <w:rsid w:val="009123FE"/>
    <w:rsid w:val="009141E4"/>
    <w:rsid w:val="009146D3"/>
    <w:rsid w:val="009218F9"/>
    <w:rsid w:val="00926C71"/>
    <w:rsid w:val="00927A7E"/>
    <w:rsid w:val="00931ABB"/>
    <w:rsid w:val="00933738"/>
    <w:rsid w:val="00933AE8"/>
    <w:rsid w:val="00933D7E"/>
    <w:rsid w:val="00933E45"/>
    <w:rsid w:val="00934A61"/>
    <w:rsid w:val="00936A96"/>
    <w:rsid w:val="00954DDC"/>
    <w:rsid w:val="00966F39"/>
    <w:rsid w:val="00982F2D"/>
    <w:rsid w:val="00992CBE"/>
    <w:rsid w:val="009A2ED6"/>
    <w:rsid w:val="009B0CB3"/>
    <w:rsid w:val="009C3570"/>
    <w:rsid w:val="009C4D58"/>
    <w:rsid w:val="009F5FF3"/>
    <w:rsid w:val="00A025D1"/>
    <w:rsid w:val="00A04738"/>
    <w:rsid w:val="00A04957"/>
    <w:rsid w:val="00A07547"/>
    <w:rsid w:val="00A30B51"/>
    <w:rsid w:val="00A31A9B"/>
    <w:rsid w:val="00A33ADE"/>
    <w:rsid w:val="00A41E6E"/>
    <w:rsid w:val="00A441E5"/>
    <w:rsid w:val="00A46F3C"/>
    <w:rsid w:val="00A46FA0"/>
    <w:rsid w:val="00A52F82"/>
    <w:rsid w:val="00A55C29"/>
    <w:rsid w:val="00A57E1E"/>
    <w:rsid w:val="00A60E6A"/>
    <w:rsid w:val="00A62BF8"/>
    <w:rsid w:val="00A6448A"/>
    <w:rsid w:val="00A73865"/>
    <w:rsid w:val="00A7427D"/>
    <w:rsid w:val="00A83F4B"/>
    <w:rsid w:val="00A937DA"/>
    <w:rsid w:val="00AA3565"/>
    <w:rsid w:val="00AA4A96"/>
    <w:rsid w:val="00AC01E9"/>
    <w:rsid w:val="00AC18F6"/>
    <w:rsid w:val="00AD2E0E"/>
    <w:rsid w:val="00AD622C"/>
    <w:rsid w:val="00AE5586"/>
    <w:rsid w:val="00AF530B"/>
    <w:rsid w:val="00B0025A"/>
    <w:rsid w:val="00B13A65"/>
    <w:rsid w:val="00B25358"/>
    <w:rsid w:val="00B302E1"/>
    <w:rsid w:val="00B34A4E"/>
    <w:rsid w:val="00B34B5A"/>
    <w:rsid w:val="00B52889"/>
    <w:rsid w:val="00B642F1"/>
    <w:rsid w:val="00B64370"/>
    <w:rsid w:val="00B72CA9"/>
    <w:rsid w:val="00B74A8D"/>
    <w:rsid w:val="00B803E3"/>
    <w:rsid w:val="00B822A5"/>
    <w:rsid w:val="00B82CB8"/>
    <w:rsid w:val="00B82CDF"/>
    <w:rsid w:val="00B8337D"/>
    <w:rsid w:val="00B8483A"/>
    <w:rsid w:val="00B87C03"/>
    <w:rsid w:val="00BA2424"/>
    <w:rsid w:val="00BA7504"/>
    <w:rsid w:val="00BB200C"/>
    <w:rsid w:val="00BB7EF0"/>
    <w:rsid w:val="00BC25BF"/>
    <w:rsid w:val="00BC280A"/>
    <w:rsid w:val="00BC4F12"/>
    <w:rsid w:val="00BC619B"/>
    <w:rsid w:val="00BD7AA0"/>
    <w:rsid w:val="00BE15FC"/>
    <w:rsid w:val="00BF2FE8"/>
    <w:rsid w:val="00C06041"/>
    <w:rsid w:val="00C167CE"/>
    <w:rsid w:val="00C309FF"/>
    <w:rsid w:val="00C30A99"/>
    <w:rsid w:val="00C32BFA"/>
    <w:rsid w:val="00C3387A"/>
    <w:rsid w:val="00C33B5A"/>
    <w:rsid w:val="00C350E5"/>
    <w:rsid w:val="00C372B1"/>
    <w:rsid w:val="00C405F3"/>
    <w:rsid w:val="00C50E6C"/>
    <w:rsid w:val="00C8042C"/>
    <w:rsid w:val="00C8790B"/>
    <w:rsid w:val="00C95198"/>
    <w:rsid w:val="00CD5391"/>
    <w:rsid w:val="00CF11E3"/>
    <w:rsid w:val="00CF33F8"/>
    <w:rsid w:val="00CF7E6E"/>
    <w:rsid w:val="00D0016C"/>
    <w:rsid w:val="00D031AE"/>
    <w:rsid w:val="00D12390"/>
    <w:rsid w:val="00D14A41"/>
    <w:rsid w:val="00D22AF5"/>
    <w:rsid w:val="00D33460"/>
    <w:rsid w:val="00D336CE"/>
    <w:rsid w:val="00D40B23"/>
    <w:rsid w:val="00D60FF9"/>
    <w:rsid w:val="00D703D5"/>
    <w:rsid w:val="00D71D81"/>
    <w:rsid w:val="00D8254E"/>
    <w:rsid w:val="00D9541E"/>
    <w:rsid w:val="00D95564"/>
    <w:rsid w:val="00DB483C"/>
    <w:rsid w:val="00DB65FB"/>
    <w:rsid w:val="00DC1392"/>
    <w:rsid w:val="00DC7A40"/>
    <w:rsid w:val="00DC7BC8"/>
    <w:rsid w:val="00DD25FA"/>
    <w:rsid w:val="00DD3064"/>
    <w:rsid w:val="00DD4CF1"/>
    <w:rsid w:val="00DE438A"/>
    <w:rsid w:val="00DE6065"/>
    <w:rsid w:val="00E002C5"/>
    <w:rsid w:val="00E04485"/>
    <w:rsid w:val="00E06E28"/>
    <w:rsid w:val="00E07A59"/>
    <w:rsid w:val="00E12466"/>
    <w:rsid w:val="00E1406F"/>
    <w:rsid w:val="00E204A0"/>
    <w:rsid w:val="00E2131C"/>
    <w:rsid w:val="00E226D5"/>
    <w:rsid w:val="00E35141"/>
    <w:rsid w:val="00E65CFA"/>
    <w:rsid w:val="00E73920"/>
    <w:rsid w:val="00E73E83"/>
    <w:rsid w:val="00E75B28"/>
    <w:rsid w:val="00E82579"/>
    <w:rsid w:val="00E8370D"/>
    <w:rsid w:val="00E931E4"/>
    <w:rsid w:val="00E95ED5"/>
    <w:rsid w:val="00EB0D0C"/>
    <w:rsid w:val="00EB6213"/>
    <w:rsid w:val="00EC47CF"/>
    <w:rsid w:val="00EC5EDC"/>
    <w:rsid w:val="00ED7920"/>
    <w:rsid w:val="00EE0247"/>
    <w:rsid w:val="00F143DB"/>
    <w:rsid w:val="00F15717"/>
    <w:rsid w:val="00F20618"/>
    <w:rsid w:val="00F34037"/>
    <w:rsid w:val="00F37851"/>
    <w:rsid w:val="00F40CD9"/>
    <w:rsid w:val="00F417C5"/>
    <w:rsid w:val="00F471AD"/>
    <w:rsid w:val="00F62B23"/>
    <w:rsid w:val="00F62DA8"/>
    <w:rsid w:val="00F63434"/>
    <w:rsid w:val="00F87077"/>
    <w:rsid w:val="00F97480"/>
    <w:rsid w:val="00FA2392"/>
    <w:rsid w:val="00FB0FA1"/>
    <w:rsid w:val="00FB4D6C"/>
    <w:rsid w:val="00FC0754"/>
    <w:rsid w:val="00FC5CBE"/>
    <w:rsid w:val="00FC66C7"/>
    <w:rsid w:val="00FC7181"/>
    <w:rsid w:val="00FD0515"/>
    <w:rsid w:val="00FD0BFB"/>
    <w:rsid w:val="00FD381E"/>
    <w:rsid w:val="00FF00B8"/>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A66D5"/>
  <w15:docId w15:val="{60CF46C2-52C5-460B-A213-05890671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E0"/>
    <w:pPr>
      <w:spacing w:after="200" w:line="276" w:lineRule="auto"/>
    </w:pPr>
    <w:rPr>
      <w:sz w:val="22"/>
      <w:szCs w:val="22"/>
    </w:rPr>
  </w:style>
  <w:style w:type="paragraph" w:styleId="Heading1">
    <w:name w:val="heading 1"/>
    <w:basedOn w:val="Normal"/>
    <w:next w:val="Normal"/>
    <w:link w:val="Heading1Char"/>
    <w:uiPriority w:val="9"/>
    <w:qFormat/>
    <w:rsid w:val="00A025D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85961"/>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bidi="en-US"/>
    </w:rPr>
  </w:style>
  <w:style w:type="paragraph" w:styleId="Heading3">
    <w:name w:val="heading 3"/>
    <w:basedOn w:val="Normal"/>
    <w:next w:val="Normal"/>
    <w:link w:val="Heading3Char"/>
    <w:uiPriority w:val="9"/>
    <w:semiHidden/>
    <w:unhideWhenUsed/>
    <w:qFormat/>
    <w:rsid w:val="00685961"/>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bidi="en-US"/>
    </w:rPr>
  </w:style>
  <w:style w:type="paragraph" w:styleId="Heading4">
    <w:name w:val="heading 4"/>
    <w:basedOn w:val="Normal"/>
    <w:next w:val="Normal"/>
    <w:link w:val="Heading4Char"/>
    <w:uiPriority w:val="9"/>
    <w:semiHidden/>
    <w:unhideWhenUsed/>
    <w:qFormat/>
    <w:rsid w:val="00685961"/>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bidi="en-US"/>
    </w:rPr>
  </w:style>
  <w:style w:type="paragraph" w:styleId="Heading5">
    <w:name w:val="heading 5"/>
    <w:basedOn w:val="Normal"/>
    <w:next w:val="Normal"/>
    <w:link w:val="Heading5Char"/>
    <w:uiPriority w:val="9"/>
    <w:semiHidden/>
    <w:unhideWhenUsed/>
    <w:qFormat/>
    <w:rsid w:val="00685961"/>
    <w:pPr>
      <w:spacing w:before="320" w:after="120" w:line="252" w:lineRule="auto"/>
      <w:jc w:val="center"/>
      <w:outlineLvl w:val="4"/>
    </w:pPr>
    <w:rPr>
      <w:rFonts w:asciiTheme="majorHAnsi" w:eastAsiaTheme="majorEastAsia" w:hAnsiTheme="majorHAnsi" w:cstheme="majorBidi"/>
      <w:caps/>
      <w:color w:val="622423" w:themeColor="accent2" w:themeShade="7F"/>
      <w:spacing w:val="10"/>
      <w:lang w:bidi="en-US"/>
    </w:rPr>
  </w:style>
  <w:style w:type="paragraph" w:styleId="Heading6">
    <w:name w:val="heading 6"/>
    <w:basedOn w:val="Normal"/>
    <w:next w:val="Normal"/>
    <w:link w:val="Heading6Char"/>
    <w:uiPriority w:val="9"/>
    <w:semiHidden/>
    <w:unhideWhenUsed/>
    <w:qFormat/>
    <w:rsid w:val="00685961"/>
    <w:pPr>
      <w:spacing w:after="120" w:line="252" w:lineRule="auto"/>
      <w:jc w:val="center"/>
      <w:outlineLvl w:val="5"/>
    </w:pPr>
    <w:rPr>
      <w:rFonts w:asciiTheme="majorHAnsi" w:eastAsiaTheme="majorEastAsia" w:hAnsiTheme="majorHAnsi" w:cstheme="majorBidi"/>
      <w:caps/>
      <w:color w:val="943634" w:themeColor="accent2" w:themeShade="BF"/>
      <w:spacing w:val="10"/>
      <w:lang w:bidi="en-US"/>
    </w:rPr>
  </w:style>
  <w:style w:type="paragraph" w:styleId="Heading7">
    <w:name w:val="heading 7"/>
    <w:basedOn w:val="Normal"/>
    <w:next w:val="Normal"/>
    <w:link w:val="Heading7Char"/>
    <w:uiPriority w:val="9"/>
    <w:semiHidden/>
    <w:unhideWhenUsed/>
    <w:qFormat/>
    <w:rsid w:val="00685961"/>
    <w:pPr>
      <w:spacing w:after="120" w:line="252" w:lineRule="auto"/>
      <w:jc w:val="center"/>
      <w:outlineLvl w:val="6"/>
    </w:pPr>
    <w:rPr>
      <w:rFonts w:asciiTheme="majorHAnsi" w:eastAsiaTheme="majorEastAsia" w:hAnsiTheme="majorHAnsi" w:cstheme="majorBidi"/>
      <w:i/>
      <w:iCs/>
      <w:caps/>
      <w:color w:val="943634" w:themeColor="accent2" w:themeShade="BF"/>
      <w:spacing w:val="10"/>
      <w:lang w:bidi="en-US"/>
    </w:rPr>
  </w:style>
  <w:style w:type="paragraph" w:styleId="Heading8">
    <w:name w:val="heading 8"/>
    <w:basedOn w:val="Normal"/>
    <w:next w:val="Normal"/>
    <w:link w:val="Heading8Char"/>
    <w:uiPriority w:val="9"/>
    <w:semiHidden/>
    <w:unhideWhenUsed/>
    <w:qFormat/>
    <w:rsid w:val="00685961"/>
    <w:pPr>
      <w:spacing w:after="120" w:line="252" w:lineRule="auto"/>
      <w:jc w:val="center"/>
      <w:outlineLvl w:val="7"/>
    </w:pPr>
    <w:rPr>
      <w:rFonts w:asciiTheme="majorHAnsi" w:eastAsiaTheme="majorEastAsia" w:hAnsiTheme="majorHAnsi" w:cstheme="majorBidi"/>
      <w:caps/>
      <w:spacing w:val="10"/>
      <w:sz w:val="20"/>
      <w:szCs w:val="20"/>
      <w:lang w:bidi="en-US"/>
    </w:rPr>
  </w:style>
  <w:style w:type="paragraph" w:styleId="Heading9">
    <w:name w:val="heading 9"/>
    <w:basedOn w:val="Normal"/>
    <w:next w:val="Normal"/>
    <w:link w:val="Heading9Char"/>
    <w:uiPriority w:val="9"/>
    <w:semiHidden/>
    <w:unhideWhenUsed/>
    <w:qFormat/>
    <w:rsid w:val="00685961"/>
    <w:pPr>
      <w:spacing w:after="120" w:line="252" w:lineRule="auto"/>
      <w:jc w:val="center"/>
      <w:outlineLvl w:val="8"/>
    </w:pPr>
    <w:rPr>
      <w:rFonts w:asciiTheme="majorHAnsi" w:eastAsiaTheme="majorEastAsia" w:hAnsiTheme="majorHAnsi"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5D1"/>
    <w:rPr>
      <w:rFonts w:ascii="Cambria" w:eastAsia="Times New Roman" w:hAnsi="Cambria" w:cs="Times New Roman"/>
      <w:b/>
      <w:bCs/>
      <w:kern w:val="32"/>
      <w:sz w:val="32"/>
      <w:szCs w:val="32"/>
    </w:rPr>
  </w:style>
  <w:style w:type="paragraph" w:styleId="ListParagraph">
    <w:name w:val="List Paragraph"/>
    <w:basedOn w:val="Normal"/>
    <w:uiPriority w:val="34"/>
    <w:qFormat/>
    <w:rsid w:val="006C178F"/>
    <w:pPr>
      <w:ind w:left="720"/>
      <w:contextualSpacing/>
    </w:pPr>
    <w:rPr>
      <w:rFonts w:eastAsia="Calibri"/>
    </w:rPr>
  </w:style>
  <w:style w:type="table" w:styleId="TableGrid">
    <w:name w:val="Table Grid"/>
    <w:basedOn w:val="TableNormal"/>
    <w:uiPriority w:val="59"/>
    <w:rsid w:val="00FF00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uiPriority w:val="11"/>
    <w:qFormat/>
    <w:rsid w:val="006C180A"/>
    <w:pPr>
      <w:spacing w:after="0" w:line="240" w:lineRule="auto"/>
    </w:pPr>
    <w:rPr>
      <w:rFonts w:ascii="Arial" w:hAnsi="Arial" w:cs="Arial"/>
      <w:b/>
      <w:bCs/>
      <w:sz w:val="28"/>
      <w:szCs w:val="24"/>
      <w:u w:val="single"/>
    </w:rPr>
  </w:style>
  <w:style w:type="character" w:customStyle="1" w:styleId="SubtitleChar">
    <w:name w:val="Subtitle Char"/>
    <w:basedOn w:val="DefaultParagraphFont"/>
    <w:link w:val="Subtitle"/>
    <w:uiPriority w:val="11"/>
    <w:rsid w:val="006C180A"/>
    <w:rPr>
      <w:rFonts w:ascii="Arial" w:hAnsi="Arial" w:cs="Arial"/>
      <w:b/>
      <w:bCs/>
      <w:sz w:val="28"/>
      <w:szCs w:val="24"/>
      <w:u w:val="single"/>
    </w:rPr>
  </w:style>
  <w:style w:type="paragraph" w:styleId="Header">
    <w:name w:val="header"/>
    <w:basedOn w:val="Normal"/>
    <w:link w:val="HeaderChar"/>
    <w:uiPriority w:val="99"/>
    <w:unhideWhenUsed/>
    <w:rsid w:val="00DC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40"/>
    <w:rPr>
      <w:sz w:val="22"/>
      <w:szCs w:val="22"/>
    </w:rPr>
  </w:style>
  <w:style w:type="paragraph" w:styleId="Footer">
    <w:name w:val="footer"/>
    <w:basedOn w:val="Normal"/>
    <w:link w:val="FooterChar"/>
    <w:uiPriority w:val="99"/>
    <w:unhideWhenUsed/>
    <w:rsid w:val="00DC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40"/>
    <w:rPr>
      <w:sz w:val="22"/>
      <w:szCs w:val="22"/>
    </w:rPr>
  </w:style>
  <w:style w:type="character" w:customStyle="1" w:styleId="Heading2Char">
    <w:name w:val="Heading 2 Char"/>
    <w:basedOn w:val="DefaultParagraphFont"/>
    <w:link w:val="Heading2"/>
    <w:uiPriority w:val="9"/>
    <w:semiHidden/>
    <w:rsid w:val="00685961"/>
    <w:rPr>
      <w:rFonts w:asciiTheme="majorHAnsi" w:eastAsiaTheme="majorEastAsia" w:hAnsiTheme="majorHAnsi" w:cstheme="majorBidi"/>
      <w:caps/>
      <w:color w:val="632423" w:themeColor="accent2" w:themeShade="80"/>
      <w:spacing w:val="15"/>
      <w:sz w:val="24"/>
      <w:szCs w:val="24"/>
      <w:lang w:bidi="en-US"/>
    </w:rPr>
  </w:style>
  <w:style w:type="character" w:customStyle="1" w:styleId="Heading3Char">
    <w:name w:val="Heading 3 Char"/>
    <w:basedOn w:val="DefaultParagraphFont"/>
    <w:link w:val="Heading3"/>
    <w:uiPriority w:val="9"/>
    <w:semiHidden/>
    <w:rsid w:val="00685961"/>
    <w:rPr>
      <w:rFonts w:asciiTheme="majorHAnsi" w:eastAsiaTheme="majorEastAsia" w:hAnsiTheme="majorHAnsi" w:cstheme="majorBidi"/>
      <w:caps/>
      <w:color w:val="622423" w:themeColor="accent2" w:themeShade="7F"/>
      <w:sz w:val="24"/>
      <w:szCs w:val="24"/>
      <w:lang w:bidi="en-US"/>
    </w:rPr>
  </w:style>
  <w:style w:type="character" w:customStyle="1" w:styleId="Heading4Char">
    <w:name w:val="Heading 4 Char"/>
    <w:basedOn w:val="DefaultParagraphFont"/>
    <w:link w:val="Heading4"/>
    <w:uiPriority w:val="9"/>
    <w:semiHidden/>
    <w:rsid w:val="00685961"/>
    <w:rPr>
      <w:rFonts w:asciiTheme="majorHAnsi" w:eastAsiaTheme="majorEastAsia" w:hAnsiTheme="majorHAnsi" w:cstheme="majorBidi"/>
      <w:caps/>
      <w:color w:val="622423" w:themeColor="accent2" w:themeShade="7F"/>
      <w:spacing w:val="10"/>
      <w:sz w:val="22"/>
      <w:szCs w:val="22"/>
      <w:lang w:bidi="en-US"/>
    </w:rPr>
  </w:style>
  <w:style w:type="character" w:customStyle="1" w:styleId="Heading5Char">
    <w:name w:val="Heading 5 Char"/>
    <w:basedOn w:val="DefaultParagraphFont"/>
    <w:link w:val="Heading5"/>
    <w:uiPriority w:val="9"/>
    <w:semiHidden/>
    <w:rsid w:val="00685961"/>
    <w:rPr>
      <w:rFonts w:asciiTheme="majorHAnsi" w:eastAsiaTheme="majorEastAsia" w:hAnsiTheme="majorHAnsi" w:cstheme="majorBidi"/>
      <w:caps/>
      <w:color w:val="622423" w:themeColor="accent2" w:themeShade="7F"/>
      <w:spacing w:val="10"/>
      <w:sz w:val="22"/>
      <w:szCs w:val="22"/>
      <w:lang w:bidi="en-US"/>
    </w:rPr>
  </w:style>
  <w:style w:type="character" w:customStyle="1" w:styleId="Heading6Char">
    <w:name w:val="Heading 6 Char"/>
    <w:basedOn w:val="DefaultParagraphFont"/>
    <w:link w:val="Heading6"/>
    <w:uiPriority w:val="9"/>
    <w:semiHidden/>
    <w:rsid w:val="00685961"/>
    <w:rPr>
      <w:rFonts w:asciiTheme="majorHAnsi" w:eastAsiaTheme="majorEastAsia" w:hAnsiTheme="majorHAnsi" w:cstheme="majorBidi"/>
      <w:caps/>
      <w:color w:val="943634" w:themeColor="accent2" w:themeShade="BF"/>
      <w:spacing w:val="10"/>
      <w:sz w:val="22"/>
      <w:szCs w:val="22"/>
      <w:lang w:bidi="en-US"/>
    </w:rPr>
  </w:style>
  <w:style w:type="character" w:customStyle="1" w:styleId="Heading7Char">
    <w:name w:val="Heading 7 Char"/>
    <w:basedOn w:val="DefaultParagraphFont"/>
    <w:link w:val="Heading7"/>
    <w:uiPriority w:val="9"/>
    <w:semiHidden/>
    <w:rsid w:val="00685961"/>
    <w:rPr>
      <w:rFonts w:asciiTheme="majorHAnsi" w:eastAsiaTheme="majorEastAsia" w:hAnsiTheme="majorHAnsi" w:cstheme="majorBidi"/>
      <w:i/>
      <w:iCs/>
      <w:caps/>
      <w:color w:val="943634" w:themeColor="accent2" w:themeShade="BF"/>
      <w:spacing w:val="10"/>
      <w:sz w:val="22"/>
      <w:szCs w:val="22"/>
      <w:lang w:bidi="en-US"/>
    </w:rPr>
  </w:style>
  <w:style w:type="character" w:customStyle="1" w:styleId="Heading8Char">
    <w:name w:val="Heading 8 Char"/>
    <w:basedOn w:val="DefaultParagraphFont"/>
    <w:link w:val="Heading8"/>
    <w:uiPriority w:val="9"/>
    <w:semiHidden/>
    <w:rsid w:val="00685961"/>
    <w:rPr>
      <w:rFonts w:asciiTheme="majorHAnsi" w:eastAsiaTheme="majorEastAsia" w:hAnsiTheme="majorHAnsi" w:cstheme="majorBidi"/>
      <w:caps/>
      <w:spacing w:val="10"/>
      <w:lang w:bidi="en-US"/>
    </w:rPr>
  </w:style>
  <w:style w:type="character" w:customStyle="1" w:styleId="Heading9Char">
    <w:name w:val="Heading 9 Char"/>
    <w:basedOn w:val="DefaultParagraphFont"/>
    <w:link w:val="Heading9"/>
    <w:uiPriority w:val="9"/>
    <w:semiHidden/>
    <w:rsid w:val="00685961"/>
    <w:rPr>
      <w:rFonts w:asciiTheme="majorHAnsi" w:eastAsiaTheme="majorEastAsia" w:hAnsiTheme="majorHAnsi" w:cstheme="majorBidi"/>
      <w:i/>
      <w:iCs/>
      <w:caps/>
      <w:spacing w:val="10"/>
      <w:lang w:bidi="en-US"/>
    </w:rPr>
  </w:style>
  <w:style w:type="paragraph" w:styleId="BalloonText">
    <w:name w:val="Balloon Text"/>
    <w:basedOn w:val="Normal"/>
    <w:link w:val="BalloonTextChar"/>
    <w:uiPriority w:val="99"/>
    <w:semiHidden/>
    <w:unhideWhenUsed/>
    <w:rsid w:val="0068596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85961"/>
    <w:rPr>
      <w:rFonts w:ascii="Tahoma" w:eastAsiaTheme="minorHAnsi" w:hAnsi="Tahoma" w:cs="Tahoma"/>
      <w:sz w:val="16"/>
      <w:szCs w:val="16"/>
    </w:rPr>
  </w:style>
  <w:style w:type="paragraph" w:styleId="NoSpacing">
    <w:name w:val="No Spacing"/>
    <w:link w:val="NoSpacingChar"/>
    <w:uiPriority w:val="1"/>
    <w:qFormat/>
    <w:rsid w:val="00685961"/>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685961"/>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85961"/>
    <w:pPr>
      <w:widowControl w:val="0"/>
      <w:autoSpaceDE w:val="0"/>
      <w:autoSpaceDN w:val="0"/>
      <w:spacing w:before="24" w:after="0" w:line="240" w:lineRule="auto"/>
    </w:pPr>
    <w:rPr>
      <w:rFonts w:ascii="Arial" w:eastAsia="Arial" w:hAnsi="Arial" w:cs="Arial"/>
      <w:lang w:bidi="en-US"/>
    </w:rPr>
  </w:style>
  <w:style w:type="table" w:customStyle="1" w:styleId="TableGrid1">
    <w:name w:val="Table Grid1"/>
    <w:basedOn w:val="TableNormal"/>
    <w:next w:val="TableGrid"/>
    <w:uiPriority w:val="59"/>
    <w:rsid w:val="0068596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685961"/>
    <w:pPr>
      <w:spacing w:before="100" w:beforeAutospacing="1" w:after="100" w:afterAutospacing="1" w:line="240" w:lineRule="auto"/>
    </w:pPr>
    <w:rPr>
      <w:rFonts w:ascii="Times New Roman" w:hAnsi="Times New Roman"/>
      <w:color w:val="000000"/>
      <w:sz w:val="24"/>
      <w:szCs w:val="24"/>
    </w:rPr>
  </w:style>
  <w:style w:type="character" w:styleId="Hyperlink">
    <w:name w:val="Hyperlink"/>
    <w:basedOn w:val="DefaultParagraphFont"/>
    <w:uiPriority w:val="99"/>
    <w:unhideWhenUsed/>
    <w:rsid w:val="00685961"/>
    <w:rPr>
      <w:color w:val="0000FF" w:themeColor="hyperlink"/>
      <w:u w:val="single"/>
    </w:rPr>
  </w:style>
  <w:style w:type="table" w:customStyle="1" w:styleId="TableGrid2">
    <w:name w:val="Table Grid2"/>
    <w:basedOn w:val="TableNormal"/>
    <w:next w:val="TableGrid"/>
    <w:uiPriority w:val="59"/>
    <w:rsid w:val="0068596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685961"/>
    <w:pPr>
      <w:spacing w:line="252" w:lineRule="auto"/>
    </w:pPr>
    <w:rPr>
      <w:rFonts w:asciiTheme="majorHAnsi" w:eastAsiaTheme="majorEastAsia" w:hAnsiTheme="majorHAnsi" w:cstheme="majorBidi"/>
      <w:caps/>
      <w:spacing w:val="10"/>
      <w:sz w:val="18"/>
      <w:szCs w:val="18"/>
      <w:lang w:bidi="en-US"/>
    </w:rPr>
  </w:style>
  <w:style w:type="paragraph" w:styleId="Title">
    <w:name w:val="Title"/>
    <w:basedOn w:val="Normal"/>
    <w:next w:val="Normal"/>
    <w:link w:val="TitleChar"/>
    <w:uiPriority w:val="10"/>
    <w:qFormat/>
    <w:rsid w:val="00685961"/>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685961"/>
    <w:rPr>
      <w:rFonts w:asciiTheme="majorHAnsi" w:eastAsiaTheme="majorEastAsia" w:hAnsiTheme="majorHAnsi" w:cstheme="majorBidi"/>
      <w:caps/>
      <w:color w:val="632423" w:themeColor="accent2" w:themeShade="80"/>
      <w:spacing w:val="50"/>
      <w:sz w:val="44"/>
      <w:szCs w:val="44"/>
      <w:lang w:bidi="en-US"/>
    </w:rPr>
  </w:style>
  <w:style w:type="character" w:styleId="Strong">
    <w:name w:val="Strong"/>
    <w:uiPriority w:val="22"/>
    <w:qFormat/>
    <w:rsid w:val="00685961"/>
    <w:rPr>
      <w:b/>
      <w:bCs/>
      <w:color w:val="943634" w:themeColor="accent2" w:themeShade="BF"/>
      <w:spacing w:val="5"/>
    </w:rPr>
  </w:style>
  <w:style w:type="character" w:styleId="Emphasis">
    <w:name w:val="Emphasis"/>
    <w:uiPriority w:val="20"/>
    <w:qFormat/>
    <w:rsid w:val="00685961"/>
    <w:rPr>
      <w:caps/>
      <w:spacing w:val="5"/>
      <w:sz w:val="20"/>
      <w:szCs w:val="20"/>
    </w:rPr>
  </w:style>
  <w:style w:type="paragraph" w:styleId="Quote">
    <w:name w:val="Quote"/>
    <w:basedOn w:val="Normal"/>
    <w:next w:val="Normal"/>
    <w:link w:val="QuoteChar"/>
    <w:uiPriority w:val="29"/>
    <w:qFormat/>
    <w:rsid w:val="00685961"/>
    <w:pPr>
      <w:spacing w:line="252" w:lineRule="auto"/>
    </w:pPr>
    <w:rPr>
      <w:rFonts w:asciiTheme="majorHAnsi" w:eastAsiaTheme="majorEastAsia" w:hAnsiTheme="majorHAnsi" w:cstheme="majorBidi"/>
      <w:i/>
      <w:iCs/>
      <w:lang w:bidi="en-US"/>
    </w:rPr>
  </w:style>
  <w:style w:type="character" w:customStyle="1" w:styleId="QuoteChar">
    <w:name w:val="Quote Char"/>
    <w:basedOn w:val="DefaultParagraphFont"/>
    <w:link w:val="Quote"/>
    <w:uiPriority w:val="29"/>
    <w:rsid w:val="00685961"/>
    <w:rPr>
      <w:rFonts w:asciiTheme="majorHAnsi" w:eastAsiaTheme="majorEastAsia" w:hAnsiTheme="majorHAnsi" w:cstheme="majorBidi"/>
      <w:i/>
      <w:iCs/>
      <w:sz w:val="22"/>
      <w:szCs w:val="22"/>
      <w:lang w:bidi="en-US"/>
    </w:rPr>
  </w:style>
  <w:style w:type="paragraph" w:styleId="IntenseQuote">
    <w:name w:val="Intense Quote"/>
    <w:basedOn w:val="Normal"/>
    <w:next w:val="Normal"/>
    <w:link w:val="IntenseQuoteChar"/>
    <w:uiPriority w:val="30"/>
    <w:qFormat/>
    <w:rsid w:val="00685961"/>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685961"/>
    <w:rPr>
      <w:rFonts w:asciiTheme="majorHAnsi" w:eastAsiaTheme="majorEastAsia" w:hAnsiTheme="majorHAnsi" w:cstheme="majorBidi"/>
      <w:caps/>
      <w:color w:val="622423" w:themeColor="accent2" w:themeShade="7F"/>
      <w:spacing w:val="5"/>
      <w:lang w:bidi="en-US"/>
    </w:rPr>
  </w:style>
  <w:style w:type="character" w:styleId="SubtleEmphasis">
    <w:name w:val="Subtle Emphasis"/>
    <w:uiPriority w:val="19"/>
    <w:qFormat/>
    <w:rsid w:val="00685961"/>
    <w:rPr>
      <w:i/>
      <w:iCs/>
    </w:rPr>
  </w:style>
  <w:style w:type="character" w:styleId="IntenseEmphasis">
    <w:name w:val="Intense Emphasis"/>
    <w:uiPriority w:val="21"/>
    <w:qFormat/>
    <w:rsid w:val="00685961"/>
    <w:rPr>
      <w:i/>
      <w:iCs/>
      <w:caps/>
      <w:spacing w:val="10"/>
      <w:sz w:val="20"/>
      <w:szCs w:val="20"/>
    </w:rPr>
  </w:style>
  <w:style w:type="character" w:styleId="SubtleReference">
    <w:name w:val="Subtle Reference"/>
    <w:basedOn w:val="DefaultParagraphFont"/>
    <w:uiPriority w:val="31"/>
    <w:qFormat/>
    <w:rsid w:val="0068596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8596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8596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85961"/>
    <w:pPr>
      <w:keepNext w:val="0"/>
      <w:pBdr>
        <w:bottom w:val="thinThickSmallGap" w:sz="12" w:space="1" w:color="943634" w:themeColor="accent2" w:themeShade="BF"/>
      </w:pBdr>
      <w:spacing w:before="400" w:after="200" w:line="252" w:lineRule="auto"/>
      <w:jc w:val="center"/>
      <w:outlineLvl w:val="9"/>
    </w:pPr>
    <w:rPr>
      <w:rFonts w:asciiTheme="majorHAnsi" w:eastAsiaTheme="majorEastAsia" w:hAnsiTheme="majorHAnsi" w:cstheme="majorBidi"/>
      <w:b w:val="0"/>
      <w:bCs w:val="0"/>
      <w:caps/>
      <w:color w:val="632423" w:themeColor="accent2" w:themeShade="80"/>
      <w:spacing w:val="20"/>
      <w:kern w:val="0"/>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9BA2-0765-4F78-9F15-5852EBF6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Guidelines for Development of New Academic Programs</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Development of New Academic Programs</dc:title>
  <dc:creator>Jennie Baird</dc:creator>
  <dc:description>DocumentCreationInfo</dc:description>
  <cp:lastModifiedBy>Khalid Ijaz</cp:lastModifiedBy>
  <cp:revision>4</cp:revision>
  <cp:lastPrinted>2018-06-12T07:14:00Z</cp:lastPrinted>
  <dcterms:created xsi:type="dcterms:W3CDTF">2020-10-02T05:15:00Z</dcterms:created>
  <dcterms:modified xsi:type="dcterms:W3CDTF">2020-10-02T07:03:00Z</dcterms:modified>
</cp:coreProperties>
</file>