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7BA3" w14:textId="18D1070F" w:rsidR="008C3A32" w:rsidRPr="00C73F0E" w:rsidRDefault="008C3A32" w:rsidP="00EA57D8">
      <w:pPr>
        <w:pStyle w:val="Heading1"/>
        <w:spacing w:line="240" w:lineRule="auto"/>
        <w:rPr>
          <w:rFonts w:ascii="Times New Roman" w:hAnsi="Times New Roman"/>
          <w:bCs w:val="0"/>
          <w:color w:val="auto"/>
        </w:rPr>
      </w:pPr>
      <w:r>
        <w:rPr>
          <w:noProof/>
        </w:rPr>
        <w:drawing>
          <wp:inline distT="0" distB="0" distL="0" distR="0" wp14:anchorId="75FD3980" wp14:editId="16AFFF91">
            <wp:extent cx="666651" cy="685165"/>
            <wp:effectExtent l="0" t="0" r="635" b="635"/>
            <wp:docPr id="1" name="Picture 1" descr="Description: Description: Description: http://upload.wikimedia.org/wikipedia/commons/thumb/8/89/UMT-Logo.JPG/240px-UM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upload.wikimedia.org/wikipedia/commons/thumb/8/89/UMT-Logo.JPG/240px-UMT-Logo.JPG"/>
                    <pic:cNvPicPr>
                      <a:picLocks noChangeAspect="1" noChangeArrowheads="1"/>
                    </pic:cNvPicPr>
                  </pic:nvPicPr>
                  <pic:blipFill>
                    <a:blip r:embed="rId7" cstate="print"/>
                    <a:srcRect/>
                    <a:stretch>
                      <a:fillRect/>
                    </a:stretch>
                  </pic:blipFill>
                  <pic:spPr bwMode="auto">
                    <a:xfrm>
                      <a:off x="0" y="0"/>
                      <a:ext cx="687222" cy="706307"/>
                    </a:xfrm>
                    <a:prstGeom prst="rect">
                      <a:avLst/>
                    </a:prstGeom>
                    <a:noFill/>
                    <a:ln w="9525">
                      <a:noFill/>
                      <a:miter lim="800000"/>
                      <a:headEnd/>
                      <a:tailEnd/>
                    </a:ln>
                  </pic:spPr>
                </pic:pic>
              </a:graphicData>
            </a:graphic>
          </wp:inline>
        </w:drawing>
      </w:r>
      <w:r w:rsidRPr="00C73F0E">
        <w:rPr>
          <w:rFonts w:ascii="Times New Roman" w:hAnsi="Times New Roman"/>
          <w:bCs w:val="0"/>
          <w:color w:val="auto"/>
        </w:rPr>
        <w:t>POLITICAL ECONOMY OF PUBLIC POLICY</w:t>
      </w:r>
    </w:p>
    <w:p w14:paraId="738D4E12" w14:textId="77777777" w:rsidR="00C73F0E" w:rsidRPr="00C73F0E" w:rsidRDefault="00C73F0E" w:rsidP="00C73F0E">
      <w:pPr>
        <w:rPr>
          <w:b/>
          <w:sz w:val="24"/>
          <w:szCs w:val="24"/>
        </w:rPr>
      </w:pPr>
    </w:p>
    <w:p w14:paraId="6AAAF7A0" w14:textId="77777777" w:rsidR="008C3A32" w:rsidRPr="00393CA3" w:rsidRDefault="008C3A32" w:rsidP="008C3A32">
      <w:pPr>
        <w:spacing w:after="0" w:line="240" w:lineRule="auto"/>
        <w:rPr>
          <w:rFonts w:ascii="Times New Roman" w:hAnsi="Times New Roman"/>
          <w:sz w:val="24"/>
          <w:szCs w:val="24"/>
        </w:rPr>
      </w:pPr>
      <w:r>
        <w:rPr>
          <w:rFonts w:ascii="Times New Roman" w:hAnsi="Times New Roman"/>
          <w:sz w:val="24"/>
          <w:szCs w:val="24"/>
        </w:rPr>
        <w:t>PP 602</w:t>
      </w:r>
    </w:p>
    <w:p w14:paraId="3BEAA60B" w14:textId="77777777" w:rsidR="008C3A32" w:rsidRPr="00393CA3" w:rsidRDefault="008C3A32" w:rsidP="008C3A32">
      <w:pPr>
        <w:spacing w:after="0" w:line="240" w:lineRule="auto"/>
        <w:rPr>
          <w:rFonts w:ascii="Times New Roman" w:hAnsi="Times New Roman"/>
          <w:sz w:val="24"/>
          <w:szCs w:val="24"/>
        </w:rPr>
      </w:pPr>
      <w:r w:rsidRPr="00393CA3">
        <w:rPr>
          <w:rFonts w:ascii="Times New Roman" w:hAnsi="Times New Roman"/>
          <w:sz w:val="24"/>
          <w:szCs w:val="24"/>
        </w:rPr>
        <w:t>PROGRAM: MS PUBLIC POLICY</w:t>
      </w:r>
    </w:p>
    <w:p w14:paraId="33F0C392" w14:textId="7AE056B2" w:rsidR="008C3A32" w:rsidRPr="00393CA3" w:rsidRDefault="008C3A32" w:rsidP="008C3A32">
      <w:pPr>
        <w:pStyle w:val="Default"/>
        <w:rPr>
          <w:bCs/>
        </w:rPr>
      </w:pPr>
      <w:r>
        <w:rPr>
          <w:bCs/>
        </w:rPr>
        <w:t>Spring 202</w:t>
      </w:r>
      <w:r w:rsidR="00C73F0E">
        <w:rPr>
          <w:bCs/>
        </w:rPr>
        <w:t>2</w:t>
      </w:r>
    </w:p>
    <w:p w14:paraId="368B8E22" w14:textId="30A3809C" w:rsidR="008C3A32" w:rsidRPr="00393CA3" w:rsidRDefault="00314EF6" w:rsidP="008C3A32">
      <w:pPr>
        <w:pStyle w:val="Default"/>
        <w:rPr>
          <w:bCs/>
        </w:rPr>
      </w:pPr>
      <w:r>
        <w:rPr>
          <w:bCs/>
        </w:rPr>
        <w:t>Wednesday</w:t>
      </w:r>
      <w:r w:rsidR="008C3A32">
        <w:rPr>
          <w:bCs/>
        </w:rPr>
        <w:t xml:space="preserve">: 6-9 pm, </w:t>
      </w:r>
      <w:r w:rsidR="00C73F0E">
        <w:rPr>
          <w:bCs/>
        </w:rPr>
        <w:t>4L-5</w:t>
      </w:r>
    </w:p>
    <w:p w14:paraId="22D87CE1" w14:textId="23A2CD99" w:rsidR="008C3A32" w:rsidRPr="00393CA3" w:rsidRDefault="008C3A32" w:rsidP="008C3A32">
      <w:pPr>
        <w:pStyle w:val="Default"/>
      </w:pPr>
      <w:r w:rsidRPr="00393CA3">
        <w:rPr>
          <w:bCs/>
        </w:rPr>
        <w:t xml:space="preserve">Three credit </w:t>
      </w:r>
      <w:r w:rsidR="009B4BAC" w:rsidRPr="00393CA3">
        <w:rPr>
          <w:bCs/>
        </w:rPr>
        <w:t>hours</w:t>
      </w:r>
    </w:p>
    <w:p w14:paraId="663B8500" w14:textId="77777777" w:rsidR="008C3A32" w:rsidRPr="00D656F0" w:rsidRDefault="008C3A32" w:rsidP="008C3A32">
      <w:pPr>
        <w:spacing w:after="0" w:line="240" w:lineRule="auto"/>
        <w:rPr>
          <w:rFonts w:ascii="Times New Roman" w:hAnsi="Times New Roman"/>
          <w:b/>
          <w:sz w:val="24"/>
          <w:szCs w:val="24"/>
          <w:u w:val="single"/>
        </w:rPr>
      </w:pPr>
      <w:r w:rsidRPr="0074422A">
        <w:rPr>
          <w:rFonts w:ascii="Times New Roman" w:hAnsi="Times New Roman"/>
          <w:b/>
          <w:sz w:val="24"/>
          <w:szCs w:val="24"/>
        </w:rPr>
        <w:t>Resource Person</w:t>
      </w:r>
      <w:r>
        <w:rPr>
          <w:rFonts w:ascii="Times New Roman" w:hAnsi="Times New Roman"/>
          <w:sz w:val="24"/>
          <w:szCs w:val="24"/>
        </w:rPr>
        <w:t xml:space="preserve">: </w:t>
      </w:r>
      <w:r w:rsidRPr="0078413A">
        <w:rPr>
          <w:rFonts w:ascii="Times New Roman" w:hAnsi="Times New Roman"/>
          <w:b/>
          <w:sz w:val="24"/>
          <w:szCs w:val="24"/>
        </w:rPr>
        <w:t>Seemi Waheed</w:t>
      </w:r>
    </w:p>
    <w:p w14:paraId="492DDDF0" w14:textId="6DEECC68" w:rsidR="008C3A32" w:rsidRPr="00016CF0" w:rsidRDefault="008C3A32" w:rsidP="008C3A32">
      <w:pPr>
        <w:pStyle w:val="Default"/>
        <w:ind w:left="1843" w:hanging="1843"/>
        <w:jc w:val="both"/>
        <w:rPr>
          <w:bCs/>
          <w:color w:val="auto"/>
        </w:rPr>
      </w:pPr>
      <w:r>
        <w:rPr>
          <w:b/>
          <w:bCs/>
          <w:color w:val="auto"/>
        </w:rPr>
        <w:t>Areas of Interest</w:t>
      </w:r>
      <w:r w:rsidRPr="0063218C">
        <w:rPr>
          <w:b/>
          <w:bCs/>
          <w:color w:val="auto"/>
        </w:rPr>
        <w:t>:</w:t>
      </w:r>
      <w:r>
        <w:rPr>
          <w:bCs/>
          <w:color w:val="auto"/>
        </w:rPr>
        <w:t xml:space="preserve"> Public Policy Analysis, </w:t>
      </w:r>
      <w:r w:rsidR="00C57E83">
        <w:rPr>
          <w:bCs/>
          <w:color w:val="auto"/>
        </w:rPr>
        <w:t>collaborative governance</w:t>
      </w:r>
      <w:r>
        <w:rPr>
          <w:bCs/>
          <w:color w:val="auto"/>
        </w:rPr>
        <w:t xml:space="preserve">, institutions and institutional design, Poverty and Microfinance </w:t>
      </w:r>
    </w:p>
    <w:p w14:paraId="4CEBD3D7" w14:textId="6705EAEB" w:rsidR="008C3A32" w:rsidRDefault="008C3A32" w:rsidP="008C3A32">
      <w:pPr>
        <w:spacing w:after="0" w:line="240" w:lineRule="auto"/>
        <w:ind w:left="1276" w:hanging="1276"/>
        <w:jc w:val="both"/>
        <w:rPr>
          <w:sz w:val="23"/>
          <w:szCs w:val="23"/>
        </w:rPr>
      </w:pPr>
      <w:r w:rsidRPr="0063218C">
        <w:rPr>
          <w:rFonts w:ascii="Times New Roman" w:hAnsi="Times New Roman"/>
          <w:b/>
          <w:sz w:val="24"/>
          <w:szCs w:val="24"/>
        </w:rPr>
        <w:t>Contact:</w:t>
      </w:r>
      <w:r w:rsidRPr="00016CF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Thursday between</w:t>
      </w:r>
      <w:r>
        <w:rPr>
          <w:sz w:val="23"/>
          <w:szCs w:val="23"/>
        </w:rPr>
        <w:t xml:space="preserve"> 1500-1600 Hrs</w:t>
      </w:r>
      <w:r w:rsidR="00C57E83">
        <w:rPr>
          <w:sz w:val="23"/>
          <w:szCs w:val="23"/>
        </w:rPr>
        <w:t>.</w:t>
      </w:r>
      <w:r>
        <w:rPr>
          <w:sz w:val="23"/>
          <w:szCs w:val="23"/>
        </w:rPr>
        <w:t xml:space="preserve">, (and by appointment), Email: </w:t>
      </w:r>
    </w:p>
    <w:p w14:paraId="71D28F7E" w14:textId="1D7F0266" w:rsidR="008C3A32" w:rsidRDefault="008C3A32" w:rsidP="008C3A32">
      <w:pPr>
        <w:spacing w:after="0" w:line="240" w:lineRule="auto"/>
        <w:ind w:left="1996" w:hanging="556"/>
        <w:jc w:val="both"/>
        <w:rPr>
          <w:sz w:val="23"/>
          <w:szCs w:val="23"/>
        </w:rPr>
      </w:pPr>
      <w:r>
        <w:rPr>
          <w:rFonts w:ascii="Times New Roman" w:hAnsi="Times New Roman"/>
          <w:b/>
          <w:sz w:val="24"/>
          <w:szCs w:val="24"/>
        </w:rPr>
        <w:t xml:space="preserve">      </w:t>
      </w:r>
      <w:hyperlink r:id="rId8" w:history="1">
        <w:r w:rsidR="00F0316E" w:rsidRPr="00DA3CA4">
          <w:rPr>
            <w:rStyle w:val="Hyperlink"/>
            <w:sz w:val="23"/>
            <w:szCs w:val="23"/>
          </w:rPr>
          <w:t>seemi.waheed@umt.edu.pk</w:t>
        </w:r>
      </w:hyperlink>
    </w:p>
    <w:p w14:paraId="35D7CDC9" w14:textId="77777777" w:rsidR="008C3A32" w:rsidRPr="00030018" w:rsidRDefault="008C3A32" w:rsidP="008C3A32">
      <w:pPr>
        <w:spacing w:after="0" w:line="240" w:lineRule="auto"/>
        <w:ind w:left="993" w:hanging="993"/>
        <w:jc w:val="both"/>
        <w:rPr>
          <w:rFonts w:ascii="Times New Roman" w:hAnsi="Times New Roman"/>
          <w:sz w:val="23"/>
          <w:szCs w:val="23"/>
        </w:rPr>
      </w:pPr>
    </w:p>
    <w:p w14:paraId="32FE58FC" w14:textId="10C39048" w:rsidR="008C3A32" w:rsidRDefault="008C3A32" w:rsidP="008C3A32">
      <w:pPr>
        <w:spacing w:after="0" w:line="240" w:lineRule="auto"/>
        <w:jc w:val="both"/>
        <w:rPr>
          <w:rFonts w:ascii="Times New Roman" w:hAnsi="Times New Roman"/>
          <w:sz w:val="24"/>
          <w:szCs w:val="24"/>
        </w:rPr>
      </w:pPr>
      <w:r>
        <w:rPr>
          <w:rFonts w:ascii="Times New Roman" w:hAnsi="Times New Roman"/>
          <w:b/>
          <w:sz w:val="24"/>
          <w:szCs w:val="24"/>
        </w:rPr>
        <w:t xml:space="preserve">Course Description: </w:t>
      </w:r>
      <w:r>
        <w:rPr>
          <w:rFonts w:ascii="Times New Roman" w:hAnsi="Times New Roman"/>
          <w:sz w:val="24"/>
          <w:szCs w:val="24"/>
        </w:rPr>
        <w:t xml:space="preserve">The first half of the course focus on the theoretical underpinnings of political economy. The second half develops understanding of Pakistan’s political economy. Selected theories, </w:t>
      </w:r>
      <w:r w:rsidR="006C320A">
        <w:rPr>
          <w:rFonts w:ascii="Times New Roman" w:hAnsi="Times New Roman"/>
          <w:sz w:val="24"/>
          <w:szCs w:val="24"/>
        </w:rPr>
        <w:t>particularly</w:t>
      </w:r>
      <w:r>
        <w:rPr>
          <w:rFonts w:ascii="Times New Roman" w:hAnsi="Times New Roman"/>
          <w:sz w:val="24"/>
          <w:szCs w:val="24"/>
        </w:rPr>
        <w:t xml:space="preserve"> network </w:t>
      </w:r>
      <w:r w:rsidR="001A3E6F">
        <w:rPr>
          <w:rFonts w:ascii="Times New Roman" w:hAnsi="Times New Roman"/>
          <w:sz w:val="24"/>
          <w:szCs w:val="24"/>
        </w:rPr>
        <w:t>theory, etc.</w:t>
      </w:r>
      <w:r>
        <w:rPr>
          <w:rFonts w:ascii="Times New Roman" w:hAnsi="Times New Roman"/>
          <w:sz w:val="24"/>
          <w:szCs w:val="24"/>
        </w:rPr>
        <w:t xml:space="preserve"> are reviewed to develop conceptual foundation of the course to understand politico-economic interplay. The politico-economic interaction is shaped by institutions (rules and norms) which shape the policy process and the outcome. It highlights the interactive political dynamics of multiple policy field actors (bureaucracy, legislators and </w:t>
      </w:r>
      <w:r w:rsidR="00DB7B59">
        <w:rPr>
          <w:rFonts w:ascii="Times New Roman" w:hAnsi="Times New Roman"/>
          <w:sz w:val="24"/>
          <w:szCs w:val="24"/>
        </w:rPr>
        <w:t>judiciary) and</w:t>
      </w:r>
      <w:r w:rsidR="001A3E6F">
        <w:rPr>
          <w:rFonts w:ascii="Times New Roman" w:hAnsi="Times New Roman"/>
          <w:sz w:val="24"/>
          <w:szCs w:val="24"/>
        </w:rPr>
        <w:t xml:space="preserve"> global financial organizations</w:t>
      </w:r>
      <w:r>
        <w:rPr>
          <w:rFonts w:ascii="Times New Roman" w:hAnsi="Times New Roman"/>
          <w:sz w:val="24"/>
          <w:szCs w:val="24"/>
        </w:rPr>
        <w:t xml:space="preserve"> influencing economic decisions</w:t>
      </w:r>
      <w:r w:rsidR="001A3E6F">
        <w:rPr>
          <w:rFonts w:ascii="Times New Roman" w:hAnsi="Times New Roman"/>
          <w:sz w:val="24"/>
          <w:szCs w:val="24"/>
        </w:rPr>
        <w:t>,</w:t>
      </w:r>
      <w:r>
        <w:rPr>
          <w:rFonts w:ascii="Times New Roman" w:hAnsi="Times New Roman"/>
          <w:sz w:val="24"/>
          <w:szCs w:val="24"/>
        </w:rPr>
        <w:t xml:space="preserve"> policy process and outcome.  After understanding theoretical aspects, Pakistani context of political economy is reviewed. Some selected policies</w:t>
      </w:r>
      <w:r w:rsidRPr="00246552">
        <w:rPr>
          <w:rFonts w:ascii="Times New Roman" w:hAnsi="Times New Roman"/>
          <w:sz w:val="24"/>
          <w:szCs w:val="24"/>
        </w:rPr>
        <w:t xml:space="preserve"> </w:t>
      </w:r>
      <w:r>
        <w:rPr>
          <w:rFonts w:ascii="Times New Roman" w:hAnsi="Times New Roman"/>
          <w:sz w:val="24"/>
          <w:szCs w:val="24"/>
        </w:rPr>
        <w:t>will also be analyzed and Pakistani case studies discussed for better comprehension of the subject.</w:t>
      </w:r>
    </w:p>
    <w:p w14:paraId="62A88187" w14:textId="77777777" w:rsidR="008C3A32" w:rsidRDefault="008C3A32" w:rsidP="008C3A32">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757E0AE8" w14:textId="77777777" w:rsidR="008C3A32" w:rsidRDefault="008C3A32" w:rsidP="008C3A32">
      <w:pPr>
        <w:spacing w:after="0" w:line="240" w:lineRule="auto"/>
        <w:rPr>
          <w:rFonts w:ascii="Times New Roman" w:hAnsi="Times New Roman"/>
          <w:b/>
          <w:sz w:val="24"/>
          <w:szCs w:val="24"/>
        </w:rPr>
      </w:pPr>
      <w:r>
        <w:rPr>
          <w:rFonts w:ascii="Times New Roman" w:hAnsi="Times New Roman"/>
          <w:b/>
          <w:sz w:val="24"/>
          <w:szCs w:val="24"/>
        </w:rPr>
        <w:t>Learning outcomes</w:t>
      </w:r>
    </w:p>
    <w:p w14:paraId="7F755193" w14:textId="7D17FECB" w:rsidR="008C3A32" w:rsidRDefault="008C3A32" w:rsidP="008C3A32">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Comprehend theoretical concepts </w:t>
      </w:r>
      <w:r w:rsidR="00571B60">
        <w:rPr>
          <w:rFonts w:ascii="Times New Roman" w:hAnsi="Times New Roman"/>
          <w:sz w:val="24"/>
          <w:szCs w:val="24"/>
        </w:rPr>
        <w:t xml:space="preserve">in </w:t>
      </w:r>
      <w:r w:rsidR="006C320A">
        <w:rPr>
          <w:rFonts w:ascii="Times New Roman" w:hAnsi="Times New Roman"/>
          <w:sz w:val="24"/>
          <w:szCs w:val="24"/>
        </w:rPr>
        <w:t>political economy</w:t>
      </w:r>
      <w:r>
        <w:rPr>
          <w:rFonts w:ascii="Times New Roman" w:hAnsi="Times New Roman"/>
          <w:sz w:val="24"/>
          <w:szCs w:val="24"/>
        </w:rPr>
        <w:t xml:space="preserve"> which shape policy process and outcomes</w:t>
      </w:r>
    </w:p>
    <w:p w14:paraId="52C778CD" w14:textId="15B37A15" w:rsidR="008C3A32" w:rsidRPr="00A90BDE" w:rsidRDefault="006C320A" w:rsidP="008C3A32">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Understand </w:t>
      </w:r>
      <w:r w:rsidR="008C3A32">
        <w:rPr>
          <w:rFonts w:ascii="Times New Roman" w:hAnsi="Times New Roman"/>
          <w:sz w:val="24"/>
          <w:szCs w:val="24"/>
        </w:rPr>
        <w:t>the institutional aspect of</w:t>
      </w:r>
      <w:r>
        <w:rPr>
          <w:rFonts w:ascii="Times New Roman" w:hAnsi="Times New Roman"/>
          <w:sz w:val="24"/>
          <w:szCs w:val="24"/>
        </w:rPr>
        <w:t xml:space="preserve"> cooperative, noncooperative, behaviour which influence policy outcome</w:t>
      </w:r>
    </w:p>
    <w:p w14:paraId="497228D0" w14:textId="33D9F4F2" w:rsidR="008C3A32" w:rsidRDefault="006C320A" w:rsidP="008C3A32">
      <w:pPr>
        <w:numPr>
          <w:ilvl w:val="0"/>
          <w:numId w:val="3"/>
        </w:numPr>
        <w:spacing w:after="0" w:line="240" w:lineRule="auto"/>
        <w:rPr>
          <w:rFonts w:ascii="Times New Roman" w:hAnsi="Times New Roman"/>
          <w:sz w:val="24"/>
          <w:szCs w:val="24"/>
        </w:rPr>
      </w:pPr>
      <w:r>
        <w:rPr>
          <w:rFonts w:ascii="Times New Roman" w:hAnsi="Times New Roman"/>
          <w:sz w:val="24"/>
          <w:szCs w:val="24"/>
        </w:rPr>
        <w:t>Assess the role of power in public policy, politics and markets</w:t>
      </w:r>
      <w:r w:rsidR="008C3A32">
        <w:rPr>
          <w:rFonts w:ascii="Times New Roman" w:hAnsi="Times New Roman"/>
          <w:sz w:val="24"/>
          <w:szCs w:val="24"/>
        </w:rPr>
        <w:t xml:space="preserve"> </w:t>
      </w:r>
    </w:p>
    <w:p w14:paraId="3B949352" w14:textId="77777777" w:rsidR="008C3A32" w:rsidRDefault="008C3A32" w:rsidP="008C3A32">
      <w:pPr>
        <w:numPr>
          <w:ilvl w:val="0"/>
          <w:numId w:val="3"/>
        </w:numPr>
        <w:spacing w:after="0" w:line="240" w:lineRule="auto"/>
        <w:rPr>
          <w:rFonts w:ascii="Times New Roman" w:hAnsi="Times New Roman"/>
          <w:sz w:val="24"/>
          <w:szCs w:val="24"/>
        </w:rPr>
      </w:pPr>
      <w:r>
        <w:rPr>
          <w:rFonts w:ascii="Times New Roman" w:hAnsi="Times New Roman"/>
          <w:sz w:val="24"/>
          <w:szCs w:val="24"/>
        </w:rPr>
        <w:t>Analyze the influence of rent seeking behavior on economic activity</w:t>
      </w:r>
    </w:p>
    <w:p w14:paraId="54704B1B" w14:textId="2C62AA89" w:rsidR="008C3A32" w:rsidRPr="006C320A" w:rsidRDefault="008C3A32" w:rsidP="008C3A32">
      <w:pPr>
        <w:numPr>
          <w:ilvl w:val="0"/>
          <w:numId w:val="3"/>
        </w:numPr>
        <w:spacing w:after="0" w:line="240" w:lineRule="auto"/>
        <w:rPr>
          <w:rFonts w:ascii="Times New Roman" w:hAnsi="Times New Roman"/>
          <w:b/>
          <w:sz w:val="24"/>
          <w:szCs w:val="24"/>
        </w:rPr>
      </w:pPr>
      <w:r w:rsidRPr="006C320A">
        <w:rPr>
          <w:rFonts w:ascii="Times New Roman" w:hAnsi="Times New Roman"/>
          <w:sz w:val="24"/>
          <w:szCs w:val="24"/>
        </w:rPr>
        <w:t xml:space="preserve">Comprehend the </w:t>
      </w:r>
      <w:r w:rsidR="006C320A" w:rsidRPr="006C320A">
        <w:rPr>
          <w:rFonts w:ascii="Times New Roman" w:hAnsi="Times New Roman"/>
          <w:sz w:val="24"/>
          <w:szCs w:val="24"/>
        </w:rPr>
        <w:t>political economy</w:t>
      </w:r>
      <w:r w:rsidRPr="006C320A">
        <w:rPr>
          <w:rFonts w:ascii="Times New Roman" w:hAnsi="Times New Roman"/>
          <w:sz w:val="24"/>
          <w:szCs w:val="24"/>
        </w:rPr>
        <w:t xml:space="preserve"> of bureaucracy, legislators and judiciary </w:t>
      </w:r>
    </w:p>
    <w:p w14:paraId="3B8F9DC5" w14:textId="77777777" w:rsidR="006C320A" w:rsidRDefault="006C320A" w:rsidP="008C3A32">
      <w:pPr>
        <w:spacing w:after="0" w:line="240" w:lineRule="auto"/>
        <w:jc w:val="center"/>
        <w:rPr>
          <w:rFonts w:ascii="Times New Roman" w:hAnsi="Times New Roman"/>
          <w:b/>
          <w:sz w:val="24"/>
          <w:szCs w:val="24"/>
          <w:u w:val="single"/>
        </w:rPr>
      </w:pPr>
    </w:p>
    <w:p w14:paraId="72FE36A1" w14:textId="43B616A5" w:rsidR="008C3A32" w:rsidRPr="00471A08" w:rsidRDefault="008C3A32" w:rsidP="008C3A32">
      <w:pPr>
        <w:spacing w:after="0" w:line="240" w:lineRule="auto"/>
        <w:jc w:val="center"/>
        <w:rPr>
          <w:rFonts w:ascii="Times New Roman" w:hAnsi="Times New Roman"/>
          <w:b/>
          <w:sz w:val="24"/>
          <w:szCs w:val="24"/>
          <w:u w:val="single"/>
        </w:rPr>
      </w:pPr>
      <w:r w:rsidRPr="00471A08">
        <w:rPr>
          <w:rFonts w:ascii="Times New Roman" w:hAnsi="Times New Roman"/>
          <w:b/>
          <w:sz w:val="24"/>
          <w:szCs w:val="24"/>
          <w:u w:val="single"/>
        </w:rPr>
        <w:t>COURSE STRUCTURE</w:t>
      </w:r>
    </w:p>
    <w:p w14:paraId="1D82A6F1" w14:textId="77777777" w:rsidR="008C3A32" w:rsidRPr="00425207" w:rsidRDefault="008C3A32" w:rsidP="008C3A32">
      <w:pPr>
        <w:pStyle w:val="Default"/>
        <w:rPr>
          <w:b/>
          <w:bCs/>
          <w:sz w:val="23"/>
          <w:szCs w:val="23"/>
        </w:rPr>
      </w:pPr>
      <w:r>
        <w:rPr>
          <w:b/>
          <w:bCs/>
          <w:sz w:val="23"/>
          <w:szCs w:val="23"/>
        </w:rPr>
        <w:t xml:space="preserve">Course Requirements: </w:t>
      </w:r>
    </w:p>
    <w:p w14:paraId="384B271F" w14:textId="77777777" w:rsidR="008C3A32" w:rsidRDefault="008C3A32" w:rsidP="008C3A32">
      <w:pPr>
        <w:pStyle w:val="Default"/>
        <w:ind w:firstLine="720"/>
        <w:jc w:val="both"/>
        <w:rPr>
          <w:sz w:val="23"/>
          <w:szCs w:val="23"/>
        </w:rPr>
      </w:pPr>
      <w:r>
        <w:rPr>
          <w:sz w:val="23"/>
          <w:szCs w:val="23"/>
        </w:rPr>
        <w:t xml:space="preserve">The course is highly interactive and depends on the participation of the learners. </w:t>
      </w:r>
      <w:r w:rsidRPr="00574430">
        <w:rPr>
          <w:sz w:val="23"/>
          <w:szCs w:val="23"/>
        </w:rPr>
        <w:t xml:space="preserve">Additionally, students are required to write a </w:t>
      </w:r>
      <w:r>
        <w:rPr>
          <w:sz w:val="23"/>
          <w:szCs w:val="23"/>
        </w:rPr>
        <w:t>3</w:t>
      </w:r>
      <w:r w:rsidRPr="00574430">
        <w:rPr>
          <w:sz w:val="23"/>
          <w:szCs w:val="23"/>
        </w:rPr>
        <w:t>,000</w:t>
      </w:r>
      <w:r>
        <w:rPr>
          <w:sz w:val="23"/>
          <w:szCs w:val="23"/>
        </w:rPr>
        <w:t xml:space="preserve">-4000 </w:t>
      </w:r>
      <w:r w:rsidRPr="00574430">
        <w:rPr>
          <w:sz w:val="23"/>
          <w:szCs w:val="23"/>
        </w:rPr>
        <w:t xml:space="preserve">words </w:t>
      </w:r>
      <w:r>
        <w:rPr>
          <w:sz w:val="23"/>
          <w:szCs w:val="23"/>
        </w:rPr>
        <w:t>research paper</w:t>
      </w:r>
      <w:r w:rsidRPr="00574430">
        <w:rPr>
          <w:sz w:val="23"/>
          <w:szCs w:val="23"/>
        </w:rPr>
        <w:t xml:space="preserve"> that will account for the </w:t>
      </w:r>
      <w:r>
        <w:rPr>
          <w:sz w:val="23"/>
          <w:szCs w:val="23"/>
        </w:rPr>
        <w:t>20</w:t>
      </w:r>
      <w:r w:rsidRPr="00574430">
        <w:rPr>
          <w:sz w:val="23"/>
          <w:szCs w:val="23"/>
        </w:rPr>
        <w:t xml:space="preserve">% </w:t>
      </w:r>
      <w:r>
        <w:rPr>
          <w:sz w:val="23"/>
          <w:szCs w:val="23"/>
        </w:rPr>
        <w:t>mark</w:t>
      </w:r>
      <w:r w:rsidRPr="00574430">
        <w:rPr>
          <w:sz w:val="23"/>
          <w:szCs w:val="23"/>
        </w:rPr>
        <w:t xml:space="preserve">. </w:t>
      </w:r>
    </w:p>
    <w:p w14:paraId="36289340" w14:textId="77777777" w:rsidR="008C3A32" w:rsidRDefault="008C3A32" w:rsidP="008C3A32">
      <w:pPr>
        <w:pStyle w:val="Default"/>
        <w:rPr>
          <w:sz w:val="23"/>
          <w:szCs w:val="23"/>
        </w:rPr>
      </w:pPr>
      <w:r>
        <w:rPr>
          <w:sz w:val="23"/>
          <w:szCs w:val="23"/>
        </w:rPr>
        <w:t>Your grade will be determined as follows:</w:t>
      </w:r>
    </w:p>
    <w:p w14:paraId="4DA5C090" w14:textId="77777777" w:rsidR="008C3A32" w:rsidRPr="00016CF0" w:rsidRDefault="008C3A32" w:rsidP="008C3A32">
      <w:pPr>
        <w:pStyle w:val="Default"/>
        <w:numPr>
          <w:ilvl w:val="0"/>
          <w:numId w:val="1"/>
        </w:numPr>
        <w:rPr>
          <w:color w:val="auto"/>
        </w:rPr>
      </w:pPr>
      <w:r>
        <w:rPr>
          <w:b/>
          <w:bCs/>
          <w:color w:val="auto"/>
        </w:rPr>
        <w:t xml:space="preserve">Grading </w:t>
      </w:r>
      <w:r w:rsidRPr="00016CF0">
        <w:rPr>
          <w:b/>
          <w:bCs/>
          <w:color w:val="auto"/>
        </w:rPr>
        <w:t xml:space="preserve"> </w:t>
      </w:r>
    </w:p>
    <w:p w14:paraId="6AD924A2" w14:textId="77777777" w:rsidR="008C3A32" w:rsidRDefault="008C3A32" w:rsidP="008C3A32">
      <w:pPr>
        <w:pStyle w:val="Default"/>
        <w:numPr>
          <w:ilvl w:val="0"/>
          <w:numId w:val="2"/>
        </w:numPr>
        <w:rPr>
          <w:color w:val="auto"/>
        </w:rPr>
      </w:pPr>
      <w:r>
        <w:rPr>
          <w:color w:val="auto"/>
        </w:rPr>
        <w:t>Research Paper</w:t>
      </w:r>
      <w:r>
        <w:rPr>
          <w:color w:val="auto"/>
        </w:rPr>
        <w:tab/>
      </w:r>
      <w:r>
        <w:rPr>
          <w:color w:val="auto"/>
        </w:rPr>
        <w:tab/>
        <w:t>20%</w:t>
      </w:r>
    </w:p>
    <w:p w14:paraId="275F5044" w14:textId="4CB4EED9" w:rsidR="008C3A32" w:rsidRPr="00FF4C18" w:rsidRDefault="008C3A32" w:rsidP="008C3A32">
      <w:pPr>
        <w:pStyle w:val="Default"/>
        <w:ind w:left="1080"/>
        <w:rPr>
          <w:color w:val="auto"/>
        </w:rPr>
      </w:pPr>
      <w:r>
        <w:rPr>
          <w:color w:val="auto"/>
        </w:rPr>
        <w:lastRenderedPageBreak/>
        <w:t>Select your topic from the course outline within a week and discuss with the resource person. The paper will be submitted after plagiarism checked from the library.</w:t>
      </w:r>
      <w:r w:rsidR="00DE0858">
        <w:rPr>
          <w:color w:val="auto"/>
        </w:rPr>
        <w:t xml:space="preserve"> </w:t>
      </w:r>
      <w:r w:rsidR="003C50C5">
        <w:rPr>
          <w:color w:val="auto"/>
        </w:rPr>
        <w:t>Attach</w:t>
      </w:r>
      <w:r w:rsidR="00DE0858">
        <w:rPr>
          <w:color w:val="auto"/>
        </w:rPr>
        <w:t xml:space="preserve"> plagiarism report along with the paper</w:t>
      </w:r>
    </w:p>
    <w:p w14:paraId="0E970C75" w14:textId="77777777" w:rsidR="008C3A32" w:rsidRPr="00347FD9" w:rsidRDefault="008C3A32" w:rsidP="008C3A32">
      <w:pPr>
        <w:pStyle w:val="Default"/>
        <w:numPr>
          <w:ilvl w:val="0"/>
          <w:numId w:val="2"/>
        </w:numPr>
        <w:jc w:val="both"/>
        <w:rPr>
          <w:b/>
          <w:color w:val="auto"/>
        </w:rPr>
      </w:pPr>
      <w:r w:rsidRPr="00347FD9">
        <w:rPr>
          <w:b/>
          <w:color w:val="auto"/>
        </w:rPr>
        <w:t>Class Participation, Discussion, Presentations, Attitude (punctuality, timelines, phone use etc.)</w:t>
      </w:r>
      <w:r>
        <w:rPr>
          <w:b/>
          <w:color w:val="auto"/>
        </w:rPr>
        <w:t xml:space="preserve"> – 15</w:t>
      </w:r>
      <w:r w:rsidRPr="00347FD9">
        <w:rPr>
          <w:b/>
          <w:color w:val="auto"/>
        </w:rPr>
        <w:t>%</w:t>
      </w:r>
    </w:p>
    <w:p w14:paraId="53C5B07B" w14:textId="161E3EE0" w:rsidR="008C3A32" w:rsidRPr="00A721C0" w:rsidRDefault="008C3A32" w:rsidP="008C3A32">
      <w:pPr>
        <w:pStyle w:val="Default"/>
        <w:numPr>
          <w:ilvl w:val="0"/>
          <w:numId w:val="2"/>
        </w:numPr>
        <w:jc w:val="both"/>
        <w:rPr>
          <w:b/>
          <w:color w:val="auto"/>
        </w:rPr>
      </w:pPr>
      <w:r w:rsidRPr="00A721C0">
        <w:rPr>
          <w:b/>
          <w:color w:val="auto"/>
        </w:rPr>
        <w:t xml:space="preserve"> </w:t>
      </w:r>
      <w:r w:rsidR="003C50C5" w:rsidRPr="00A721C0">
        <w:rPr>
          <w:b/>
          <w:color w:val="auto"/>
        </w:rPr>
        <w:t>Attendance -</w:t>
      </w:r>
      <w:r w:rsidRPr="00A721C0">
        <w:rPr>
          <w:b/>
          <w:color w:val="auto"/>
        </w:rPr>
        <w:t>10 %</w:t>
      </w:r>
    </w:p>
    <w:p w14:paraId="62103F90" w14:textId="77777777" w:rsidR="008C3A32" w:rsidRPr="003C50C5" w:rsidRDefault="008C3A32" w:rsidP="008C3A32">
      <w:pPr>
        <w:pStyle w:val="Default"/>
        <w:numPr>
          <w:ilvl w:val="0"/>
          <w:numId w:val="2"/>
        </w:numPr>
        <w:jc w:val="both"/>
        <w:rPr>
          <w:b/>
          <w:bCs/>
          <w:color w:val="auto"/>
        </w:rPr>
      </w:pPr>
      <w:r w:rsidRPr="003C50C5">
        <w:rPr>
          <w:b/>
          <w:bCs/>
          <w:color w:val="auto"/>
        </w:rPr>
        <w:t>Mid-term exams – 15 %</w:t>
      </w:r>
    </w:p>
    <w:p w14:paraId="24637232" w14:textId="77777777" w:rsidR="008C3A32" w:rsidRPr="003C50C5" w:rsidRDefault="008C3A32" w:rsidP="008C3A32">
      <w:pPr>
        <w:pStyle w:val="Default"/>
        <w:numPr>
          <w:ilvl w:val="0"/>
          <w:numId w:val="2"/>
        </w:numPr>
        <w:jc w:val="both"/>
        <w:rPr>
          <w:b/>
          <w:bCs/>
          <w:color w:val="auto"/>
        </w:rPr>
      </w:pPr>
      <w:r w:rsidRPr="003C50C5">
        <w:rPr>
          <w:b/>
          <w:bCs/>
          <w:color w:val="auto"/>
        </w:rPr>
        <w:t>Final exams – 40 %</w:t>
      </w:r>
    </w:p>
    <w:p w14:paraId="1620BDCF" w14:textId="77777777" w:rsidR="008C3A32" w:rsidRDefault="008C3A32" w:rsidP="008C3A32">
      <w:pPr>
        <w:spacing w:after="0" w:line="240" w:lineRule="auto"/>
        <w:ind w:left="2160" w:firstLine="720"/>
        <w:rPr>
          <w:rFonts w:ascii="Times New Roman" w:hAnsi="Times New Roman"/>
          <w:sz w:val="24"/>
          <w:szCs w:val="24"/>
        </w:rPr>
      </w:pPr>
      <w:r w:rsidRPr="00016CF0">
        <w:rPr>
          <w:rFonts w:ascii="Times New Roman" w:hAnsi="Times New Roman"/>
          <w:sz w:val="24"/>
          <w:szCs w:val="24"/>
        </w:rPr>
        <w:t>Total 100%</w:t>
      </w:r>
    </w:p>
    <w:p w14:paraId="011E7948" w14:textId="77777777" w:rsidR="008C3A32" w:rsidRDefault="008C3A32" w:rsidP="008C3A32">
      <w:pPr>
        <w:spacing w:after="0" w:line="240" w:lineRule="auto"/>
        <w:ind w:left="142"/>
        <w:jc w:val="both"/>
        <w:rPr>
          <w:rFonts w:ascii="Times New Roman" w:hAnsi="Times New Roman"/>
          <w:b/>
          <w:sz w:val="24"/>
          <w:szCs w:val="24"/>
        </w:rPr>
      </w:pPr>
      <w:r w:rsidRPr="00016CF0">
        <w:rPr>
          <w:rFonts w:ascii="Times New Roman" w:hAnsi="Times New Roman"/>
          <w:b/>
          <w:sz w:val="24"/>
          <w:szCs w:val="24"/>
        </w:rPr>
        <w:t xml:space="preserve">Grading criteria </w:t>
      </w:r>
    </w:p>
    <w:p w14:paraId="091F72C9" w14:textId="77777777" w:rsidR="008C3A32" w:rsidRDefault="008C3A32" w:rsidP="008C3A32">
      <w:pPr>
        <w:spacing w:after="0" w:line="240" w:lineRule="auto"/>
        <w:ind w:left="142"/>
        <w:jc w:val="both"/>
        <w:rPr>
          <w:rFonts w:ascii="Times New Roman" w:hAnsi="Times New Roman"/>
          <w:b/>
          <w:sz w:val="24"/>
          <w:szCs w:val="24"/>
        </w:rPr>
      </w:pPr>
      <w:r>
        <w:rPr>
          <w:rFonts w:ascii="Times New Roman" w:hAnsi="Times New Roman"/>
          <w:b/>
          <w:sz w:val="24"/>
          <w:szCs w:val="24"/>
        </w:rPr>
        <w:t>The course is learner centered. This means the students will not only come prepared for class discussion but also prepare readings and present it. The format is as follows:</w:t>
      </w:r>
    </w:p>
    <w:p w14:paraId="16834245" w14:textId="77777777" w:rsidR="008C3A32" w:rsidRDefault="008C3A32" w:rsidP="008C3A32">
      <w:pPr>
        <w:spacing w:after="0" w:line="240" w:lineRule="auto"/>
        <w:ind w:left="142"/>
        <w:jc w:val="both"/>
        <w:rPr>
          <w:rFonts w:ascii="Times New Roman" w:hAnsi="Times New Roman"/>
          <w:b/>
          <w:sz w:val="24"/>
          <w:szCs w:val="24"/>
        </w:rPr>
      </w:pPr>
      <w:r>
        <w:rPr>
          <w:rFonts w:ascii="Times New Roman" w:hAnsi="Times New Roman"/>
          <w:b/>
          <w:sz w:val="24"/>
          <w:szCs w:val="24"/>
        </w:rPr>
        <w:t>Two students will prepare readings in every class meeting and present.</w:t>
      </w:r>
    </w:p>
    <w:p w14:paraId="4492075A" w14:textId="77777777" w:rsidR="008C3A32" w:rsidRPr="00016CF0" w:rsidRDefault="008C3A32" w:rsidP="008C3A32">
      <w:pPr>
        <w:spacing w:after="0" w:line="240" w:lineRule="auto"/>
        <w:ind w:left="90" w:firstLine="52"/>
        <w:jc w:val="both"/>
        <w:rPr>
          <w:rFonts w:ascii="Times New Roman" w:hAnsi="Times New Roman"/>
          <w:b/>
          <w:sz w:val="24"/>
          <w:szCs w:val="24"/>
        </w:rPr>
      </w:pPr>
      <w:r>
        <w:rPr>
          <w:rFonts w:ascii="Times New Roman" w:hAnsi="Times New Roman"/>
          <w:b/>
          <w:sz w:val="24"/>
          <w:szCs w:val="24"/>
        </w:rPr>
        <w:t xml:space="preserve">The remaining students (each) will prepare one question from the readings which will be asked from the presenters. This is a marked activity and will be reflected in final grading. </w:t>
      </w:r>
    </w:p>
    <w:p w14:paraId="3130E552" w14:textId="77777777" w:rsidR="008C3A32" w:rsidRPr="00016CF0" w:rsidRDefault="008C3A32" w:rsidP="008C3A32">
      <w:pPr>
        <w:spacing w:after="0" w:line="240" w:lineRule="auto"/>
        <w:ind w:left="720"/>
        <w:contextualSpacing/>
        <w:rPr>
          <w:rFonts w:ascii="Times New Roman" w:hAnsi="Times New Roman"/>
          <w:sz w:val="24"/>
          <w:szCs w:val="24"/>
        </w:rPr>
      </w:pPr>
    </w:p>
    <w:p w14:paraId="3BDA3FE0" w14:textId="77777777" w:rsidR="008C3A32" w:rsidRPr="007F21AB" w:rsidRDefault="008C3A32" w:rsidP="008C3A32">
      <w:pPr>
        <w:spacing w:after="0" w:line="240" w:lineRule="auto"/>
        <w:ind w:left="1080"/>
        <w:rPr>
          <w:rFonts w:ascii="Times New Roman" w:hAnsi="Times New Roman"/>
          <w:sz w:val="24"/>
          <w:szCs w:val="24"/>
        </w:rPr>
      </w:pPr>
      <w:r w:rsidRPr="00016CF0">
        <w:rPr>
          <w:rFonts w:ascii="Times New Roman" w:hAnsi="Times New Roman"/>
          <w:sz w:val="24"/>
          <w:szCs w:val="24"/>
        </w:rPr>
        <w:t xml:space="preserve"> </w:t>
      </w:r>
    </w:p>
    <w:p w14:paraId="3ED139FC" w14:textId="14C5B468" w:rsidR="008C3A32" w:rsidRPr="000B499C" w:rsidRDefault="008C3A32" w:rsidP="008C3A32">
      <w:pPr>
        <w:pStyle w:val="Default"/>
        <w:rPr>
          <w:b/>
          <w:sz w:val="23"/>
          <w:szCs w:val="23"/>
        </w:rPr>
      </w:pPr>
      <w:r w:rsidRPr="000B499C">
        <w:rPr>
          <w:b/>
          <w:sz w:val="23"/>
          <w:szCs w:val="23"/>
        </w:rPr>
        <w:t xml:space="preserve">All assignments and material must be turned in by the </w:t>
      </w:r>
      <w:r w:rsidR="002217DC">
        <w:rPr>
          <w:b/>
          <w:sz w:val="23"/>
          <w:szCs w:val="23"/>
        </w:rPr>
        <w:t xml:space="preserve">due </w:t>
      </w:r>
      <w:r w:rsidRPr="000B499C">
        <w:rPr>
          <w:b/>
          <w:sz w:val="23"/>
          <w:szCs w:val="23"/>
        </w:rPr>
        <w:t xml:space="preserve">dates. Please plan accordingly! </w:t>
      </w:r>
    </w:p>
    <w:p w14:paraId="7BAA4891" w14:textId="77777777" w:rsidR="008C3A32" w:rsidRPr="000B499C" w:rsidRDefault="008C3A32" w:rsidP="008C3A32">
      <w:pPr>
        <w:pStyle w:val="Default"/>
        <w:rPr>
          <w:b/>
          <w:sz w:val="23"/>
          <w:szCs w:val="23"/>
        </w:rPr>
      </w:pPr>
    </w:p>
    <w:p w14:paraId="4EAEE294" w14:textId="77777777" w:rsidR="008C3A32" w:rsidRPr="00454DAD" w:rsidRDefault="008C3A32" w:rsidP="008C3A32">
      <w:pPr>
        <w:pStyle w:val="Default"/>
        <w:rPr>
          <w:b/>
          <w:sz w:val="23"/>
          <w:szCs w:val="23"/>
        </w:rPr>
      </w:pPr>
      <w:r w:rsidRPr="00454DAD">
        <w:rPr>
          <w:b/>
          <w:sz w:val="23"/>
          <w:szCs w:val="23"/>
        </w:rPr>
        <w:t xml:space="preserve">1) </w:t>
      </w:r>
      <w:r w:rsidRPr="00454DAD">
        <w:rPr>
          <w:b/>
          <w:sz w:val="23"/>
          <w:szCs w:val="23"/>
          <w:u w:val="single"/>
        </w:rPr>
        <w:t>Attendance</w:t>
      </w:r>
      <w:r w:rsidRPr="00454DAD">
        <w:rPr>
          <w:b/>
          <w:sz w:val="23"/>
          <w:szCs w:val="23"/>
        </w:rPr>
        <w:t xml:space="preserve"> </w:t>
      </w:r>
    </w:p>
    <w:p w14:paraId="26372401" w14:textId="77777777" w:rsidR="008C3A32" w:rsidRDefault="008C3A32" w:rsidP="008C3A32">
      <w:pPr>
        <w:pStyle w:val="Default"/>
        <w:rPr>
          <w:sz w:val="23"/>
          <w:szCs w:val="23"/>
        </w:rPr>
      </w:pPr>
      <w:r>
        <w:rPr>
          <w:sz w:val="23"/>
          <w:szCs w:val="23"/>
        </w:rPr>
        <w:t xml:space="preserve">a) Be regular and punctual. If you do not attend, you cannot participate which will affect your grades.  Plan personal vacation, social commitments, and travel around the class schedule. </w:t>
      </w:r>
    </w:p>
    <w:p w14:paraId="2C6D04D8" w14:textId="77777777" w:rsidR="008C3A32" w:rsidRPr="00016CF0" w:rsidRDefault="008C3A32" w:rsidP="008C3A32">
      <w:pPr>
        <w:spacing w:after="0" w:line="240" w:lineRule="auto"/>
        <w:rPr>
          <w:rFonts w:ascii="Times New Roman" w:hAnsi="Times New Roman"/>
          <w:sz w:val="24"/>
          <w:szCs w:val="24"/>
        </w:rPr>
      </w:pPr>
    </w:p>
    <w:p w14:paraId="6D5F9B12" w14:textId="77777777" w:rsidR="008C3A32" w:rsidRDefault="008C3A32" w:rsidP="008C3A32">
      <w:pPr>
        <w:pStyle w:val="Default"/>
        <w:rPr>
          <w:b/>
          <w:color w:val="auto"/>
          <w:sz w:val="23"/>
          <w:szCs w:val="23"/>
        </w:rPr>
      </w:pPr>
      <w:r>
        <w:rPr>
          <w:b/>
          <w:bCs/>
          <w:color w:val="auto"/>
          <w:u w:val="single"/>
        </w:rPr>
        <w:t>2)</w:t>
      </w:r>
      <w:r w:rsidRPr="00454DAD">
        <w:rPr>
          <w:b/>
          <w:bCs/>
          <w:color w:val="auto"/>
          <w:u w:val="single"/>
        </w:rPr>
        <w:t>Academic Integrity Policy</w:t>
      </w:r>
      <w:r w:rsidRPr="00016CF0">
        <w:rPr>
          <w:b/>
          <w:bCs/>
          <w:color w:val="auto"/>
        </w:rPr>
        <w:t xml:space="preserve">: </w:t>
      </w:r>
      <w:r>
        <w:rPr>
          <w:sz w:val="23"/>
          <w:szCs w:val="23"/>
        </w:rPr>
        <w:t xml:space="preserve">Academic integrity is the central value of an academic community. It is expected that graduate students will neither engage in nor facilitate cheating (using or attempting to use unauthorized materials, information, or study aids), fabrication (falsification or invention of any information or citation), or plagiarism (representing the words or ideas of others as one’s own) in their academic work. </w:t>
      </w:r>
      <w:r w:rsidRPr="00186B8B">
        <w:rPr>
          <w:b/>
          <w:color w:val="auto"/>
          <w:sz w:val="23"/>
          <w:szCs w:val="23"/>
        </w:rPr>
        <w:t>The Academic Integrity Policy contains strict sanctions, including expulsion, for all forms of academic dishonesty. Students found guilty of violating other UMT norms, such as engaging in moral and ethical misconduct, or in actions that are harmful to others or threaten the orderliness and wellbeing of the campus, are subject to equally strict sanctions in accordance with these norms and UMT regulations.</w:t>
      </w:r>
    </w:p>
    <w:p w14:paraId="07CD021F" w14:textId="77777777" w:rsidR="008C3A32" w:rsidRDefault="008C3A32" w:rsidP="008C3A32">
      <w:pPr>
        <w:pStyle w:val="Default"/>
        <w:rPr>
          <w:b/>
          <w:color w:val="auto"/>
          <w:sz w:val="23"/>
          <w:szCs w:val="23"/>
        </w:rPr>
      </w:pPr>
    </w:p>
    <w:p w14:paraId="5ED7070C" w14:textId="77777777" w:rsidR="008C3A32" w:rsidRPr="00454DAD" w:rsidRDefault="008C3A32" w:rsidP="008C3A32">
      <w:pPr>
        <w:pStyle w:val="Default"/>
        <w:rPr>
          <w:b/>
          <w:color w:val="auto"/>
          <w:sz w:val="23"/>
          <w:szCs w:val="23"/>
          <w:u w:val="single"/>
        </w:rPr>
      </w:pPr>
      <w:r w:rsidRPr="00454DAD">
        <w:rPr>
          <w:b/>
          <w:color w:val="auto"/>
          <w:sz w:val="23"/>
          <w:szCs w:val="23"/>
          <w:u w:val="single"/>
        </w:rPr>
        <w:t>3) Attitude</w:t>
      </w:r>
    </w:p>
    <w:p w14:paraId="7A364281" w14:textId="77777777" w:rsidR="008C3A32" w:rsidRDefault="008C3A32" w:rsidP="008C3A32">
      <w:pPr>
        <w:pStyle w:val="Default"/>
        <w:rPr>
          <w:color w:val="auto"/>
          <w:sz w:val="23"/>
          <w:szCs w:val="23"/>
        </w:rPr>
      </w:pPr>
      <w:r>
        <w:rPr>
          <w:color w:val="auto"/>
          <w:sz w:val="23"/>
          <w:szCs w:val="23"/>
        </w:rPr>
        <w:t>This class has certain rules that must be adhered. Adherence to rules reflects your attitude. Use of mobile phone, tablets etc. is not allowed during the discussion session, listening carefully to the speaker, responding intelligently to the questions shows your attitude. Please be mindful of your behaviour.</w:t>
      </w:r>
    </w:p>
    <w:p w14:paraId="0EA24554" w14:textId="77777777" w:rsidR="008C3A32" w:rsidRPr="00454DAD" w:rsidRDefault="008C3A32" w:rsidP="008C3A32">
      <w:pPr>
        <w:pStyle w:val="Default"/>
        <w:rPr>
          <w:color w:val="auto"/>
          <w:sz w:val="23"/>
          <w:szCs w:val="23"/>
        </w:rPr>
      </w:pPr>
    </w:p>
    <w:p w14:paraId="024A61BD" w14:textId="77777777" w:rsidR="008C3A32" w:rsidRDefault="008C3A32" w:rsidP="008C3A32">
      <w:pPr>
        <w:pStyle w:val="Default"/>
      </w:pPr>
      <w:r w:rsidRPr="00F10FAC">
        <w:rPr>
          <w:b/>
          <w:sz w:val="23"/>
          <w:szCs w:val="23"/>
        </w:rPr>
        <w:t>M</w:t>
      </w:r>
      <w:r w:rsidRPr="00016CF0">
        <w:rPr>
          <w:b/>
          <w:bCs/>
        </w:rPr>
        <w:t xml:space="preserve">ake-up Exams and Late Assignments: </w:t>
      </w:r>
      <w:r w:rsidRPr="00016CF0">
        <w:t xml:space="preserve">There will be no make-up exams, unless there is a valid (documented) reason for not taking the scheduled exams, </w:t>
      </w:r>
      <w:r>
        <w:t>and</w:t>
      </w:r>
      <w:r w:rsidRPr="00016CF0">
        <w:t xml:space="preserve"> prior arrangements have been made with the instructor. </w:t>
      </w:r>
      <w:r w:rsidRPr="00016CF0">
        <w:rPr>
          <w:u w:val="single"/>
        </w:rPr>
        <w:t>Five percent</w:t>
      </w:r>
      <w:r w:rsidRPr="00016CF0">
        <w:t xml:space="preserve"> of the grade will be deducted for each day an assignment is late.</w:t>
      </w:r>
    </w:p>
    <w:p w14:paraId="7A94484D" w14:textId="77777777" w:rsidR="008C3A32" w:rsidRDefault="008C3A32" w:rsidP="008C3A32">
      <w:pPr>
        <w:pStyle w:val="Default"/>
      </w:pPr>
    </w:p>
    <w:p w14:paraId="25A6BE78" w14:textId="77777777" w:rsidR="008C3A32" w:rsidRDefault="008C3A32" w:rsidP="008C3A32">
      <w:pPr>
        <w:pStyle w:val="Default"/>
      </w:pPr>
    </w:p>
    <w:p w14:paraId="08E5BBD1" w14:textId="77777777" w:rsidR="008C3A32" w:rsidRDefault="008C3A32" w:rsidP="008C3A32">
      <w:pPr>
        <w:pStyle w:val="Default"/>
      </w:pPr>
    </w:p>
    <w:p w14:paraId="4DD95275" w14:textId="69575D23" w:rsidR="00DA598A" w:rsidRPr="00275730" w:rsidRDefault="00DA598A" w:rsidP="004C2CF9">
      <w:pPr>
        <w:pStyle w:val="Default"/>
      </w:pPr>
    </w:p>
    <w:p w14:paraId="36CA0747" w14:textId="77777777" w:rsidR="008C3A32" w:rsidRPr="005D184D" w:rsidRDefault="008C3A32" w:rsidP="008C3A32">
      <w:pPr>
        <w:spacing w:after="0" w:line="240" w:lineRule="auto"/>
        <w:jc w:val="center"/>
        <w:rPr>
          <w:rFonts w:ascii="Times New Roman" w:hAnsi="Times New Roman"/>
          <w:b/>
          <w:sz w:val="24"/>
          <w:szCs w:val="24"/>
        </w:rPr>
      </w:pPr>
      <w:r w:rsidRPr="005D184D">
        <w:rPr>
          <w:rFonts w:ascii="Times New Roman" w:hAnsi="Times New Roman"/>
          <w:b/>
          <w:sz w:val="24"/>
          <w:szCs w:val="24"/>
        </w:rPr>
        <w:lastRenderedPageBreak/>
        <w:t>TOPICS</w:t>
      </w:r>
    </w:p>
    <w:tbl>
      <w:tblPr>
        <w:tblW w:w="97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84"/>
        <w:gridCol w:w="3221"/>
        <w:gridCol w:w="1418"/>
      </w:tblGrid>
      <w:tr w:rsidR="008C3A32" w:rsidRPr="00FF078C" w14:paraId="3FE04B59" w14:textId="77777777" w:rsidTr="003131DB">
        <w:tc>
          <w:tcPr>
            <w:tcW w:w="1135" w:type="dxa"/>
            <w:shd w:val="clear" w:color="auto" w:fill="auto"/>
          </w:tcPr>
          <w:p w14:paraId="7F85F778" w14:textId="77777777" w:rsidR="008C3A32" w:rsidRPr="00FF078C" w:rsidRDefault="008C3A32" w:rsidP="003131DB">
            <w:pPr>
              <w:spacing w:after="0" w:line="240" w:lineRule="auto"/>
              <w:rPr>
                <w:rFonts w:ascii="Times New Roman" w:hAnsi="Times New Roman"/>
                <w:b/>
              </w:rPr>
            </w:pPr>
            <w:r w:rsidRPr="00FF078C">
              <w:rPr>
                <w:rFonts w:ascii="Times New Roman" w:hAnsi="Times New Roman"/>
                <w:b/>
              </w:rPr>
              <w:t>Class</w:t>
            </w:r>
            <w:r>
              <w:rPr>
                <w:rFonts w:ascii="Times New Roman" w:hAnsi="Times New Roman"/>
                <w:b/>
              </w:rPr>
              <w:t>/ Date</w:t>
            </w:r>
          </w:p>
        </w:tc>
        <w:tc>
          <w:tcPr>
            <w:tcW w:w="3984" w:type="dxa"/>
            <w:shd w:val="clear" w:color="auto" w:fill="auto"/>
          </w:tcPr>
          <w:p w14:paraId="5173BE23" w14:textId="77777777" w:rsidR="008C3A32" w:rsidRPr="00FF078C" w:rsidRDefault="008C3A32" w:rsidP="003131DB">
            <w:pPr>
              <w:spacing w:after="0" w:line="240" w:lineRule="auto"/>
              <w:rPr>
                <w:rFonts w:ascii="Times New Roman" w:hAnsi="Times New Roman"/>
                <w:b/>
              </w:rPr>
            </w:pPr>
            <w:r w:rsidRPr="00FF078C">
              <w:rPr>
                <w:rFonts w:ascii="Times New Roman" w:hAnsi="Times New Roman"/>
                <w:b/>
              </w:rPr>
              <w:t>Topic</w:t>
            </w:r>
          </w:p>
        </w:tc>
        <w:tc>
          <w:tcPr>
            <w:tcW w:w="3221" w:type="dxa"/>
            <w:shd w:val="clear" w:color="auto" w:fill="auto"/>
          </w:tcPr>
          <w:p w14:paraId="6052352E" w14:textId="77777777" w:rsidR="008C3A32" w:rsidRPr="00FF078C" w:rsidRDefault="008C3A32" w:rsidP="003131DB">
            <w:pPr>
              <w:spacing w:after="0" w:line="240" w:lineRule="auto"/>
              <w:rPr>
                <w:rFonts w:ascii="Times New Roman" w:hAnsi="Times New Roman"/>
                <w:b/>
              </w:rPr>
            </w:pPr>
            <w:r w:rsidRPr="00FF078C">
              <w:rPr>
                <w:rFonts w:ascii="Times New Roman" w:hAnsi="Times New Roman"/>
                <w:b/>
              </w:rPr>
              <w:t>Readings</w:t>
            </w:r>
            <w:r>
              <w:rPr>
                <w:rFonts w:ascii="Times New Roman" w:hAnsi="Times New Roman"/>
                <w:b/>
              </w:rPr>
              <w:t xml:space="preserve"> </w:t>
            </w:r>
          </w:p>
        </w:tc>
        <w:tc>
          <w:tcPr>
            <w:tcW w:w="1418" w:type="dxa"/>
            <w:shd w:val="clear" w:color="auto" w:fill="auto"/>
          </w:tcPr>
          <w:p w14:paraId="4CCF1833" w14:textId="77777777" w:rsidR="008C3A32" w:rsidRPr="00FF078C" w:rsidRDefault="008C3A32" w:rsidP="003131DB">
            <w:pPr>
              <w:rPr>
                <w:rFonts w:ascii="Times New Roman" w:hAnsi="Times New Roman"/>
                <w:b/>
              </w:rPr>
            </w:pPr>
          </w:p>
        </w:tc>
      </w:tr>
      <w:tr w:rsidR="008C3A32" w:rsidRPr="00FF078C" w14:paraId="36359CEF" w14:textId="77777777" w:rsidTr="003131DB">
        <w:tc>
          <w:tcPr>
            <w:tcW w:w="1135" w:type="dxa"/>
            <w:shd w:val="clear" w:color="auto" w:fill="auto"/>
          </w:tcPr>
          <w:p w14:paraId="1AB7619D" w14:textId="77777777" w:rsidR="008C3A32" w:rsidRDefault="008C3A32" w:rsidP="003131DB">
            <w:pPr>
              <w:spacing w:after="0" w:line="240" w:lineRule="auto"/>
              <w:jc w:val="center"/>
              <w:rPr>
                <w:rFonts w:ascii="Times New Roman" w:hAnsi="Times New Roman"/>
              </w:rPr>
            </w:pPr>
            <w:r>
              <w:rPr>
                <w:rFonts w:ascii="Times New Roman" w:hAnsi="Times New Roman"/>
              </w:rPr>
              <w:t>1</w:t>
            </w:r>
          </w:p>
          <w:p w14:paraId="5447AD3B" w14:textId="77777777" w:rsidR="008C560A" w:rsidRDefault="008C560A" w:rsidP="003131DB">
            <w:pPr>
              <w:spacing w:after="0" w:line="240" w:lineRule="auto"/>
              <w:jc w:val="center"/>
              <w:rPr>
                <w:rFonts w:ascii="Times New Roman" w:hAnsi="Times New Roman"/>
              </w:rPr>
            </w:pPr>
            <w:r>
              <w:rPr>
                <w:rFonts w:ascii="Times New Roman" w:hAnsi="Times New Roman"/>
              </w:rPr>
              <w:t>9</w:t>
            </w:r>
          </w:p>
          <w:p w14:paraId="08287411" w14:textId="555264AF" w:rsidR="008C3A32" w:rsidRPr="00FF078C" w:rsidRDefault="00DF196F" w:rsidP="003131DB">
            <w:pPr>
              <w:spacing w:after="0" w:line="240" w:lineRule="auto"/>
              <w:jc w:val="center"/>
              <w:rPr>
                <w:rFonts w:ascii="Times New Roman" w:hAnsi="Times New Roman"/>
              </w:rPr>
            </w:pPr>
            <w:r>
              <w:rPr>
                <w:rFonts w:ascii="Times New Roman" w:hAnsi="Times New Roman"/>
              </w:rPr>
              <w:t xml:space="preserve"> March 202</w:t>
            </w:r>
            <w:r w:rsidR="008C560A">
              <w:rPr>
                <w:rFonts w:ascii="Times New Roman" w:hAnsi="Times New Roman"/>
              </w:rPr>
              <w:t>2</w:t>
            </w:r>
          </w:p>
        </w:tc>
        <w:tc>
          <w:tcPr>
            <w:tcW w:w="3984" w:type="dxa"/>
            <w:shd w:val="clear" w:color="auto" w:fill="auto"/>
          </w:tcPr>
          <w:p w14:paraId="12F97437" w14:textId="42D39E96" w:rsidR="004861DC" w:rsidRPr="00FF078C" w:rsidRDefault="008C3A32" w:rsidP="004861DC">
            <w:pPr>
              <w:spacing w:after="0" w:line="240" w:lineRule="auto"/>
              <w:rPr>
                <w:rFonts w:ascii="Times New Roman" w:hAnsi="Times New Roman"/>
              </w:rPr>
            </w:pPr>
            <w:r>
              <w:rPr>
                <w:rFonts w:ascii="Times New Roman" w:hAnsi="Times New Roman"/>
                <w:sz w:val="24"/>
                <w:szCs w:val="24"/>
              </w:rPr>
              <w:t xml:space="preserve">Structure of the course and Introduction </w:t>
            </w:r>
          </w:p>
          <w:p w14:paraId="06EC12C3" w14:textId="0F7AFC2B" w:rsidR="008C3A32" w:rsidRPr="00FF078C" w:rsidRDefault="008C3A32" w:rsidP="003131DB">
            <w:pPr>
              <w:spacing w:after="0" w:line="240" w:lineRule="auto"/>
              <w:rPr>
                <w:rFonts w:ascii="Times New Roman" w:hAnsi="Times New Roman"/>
              </w:rPr>
            </w:pPr>
          </w:p>
        </w:tc>
        <w:tc>
          <w:tcPr>
            <w:tcW w:w="3221" w:type="dxa"/>
            <w:shd w:val="clear" w:color="auto" w:fill="auto"/>
          </w:tcPr>
          <w:p w14:paraId="29987FD5" w14:textId="77777777" w:rsidR="008C3A32" w:rsidRDefault="008C3A32" w:rsidP="003131DB">
            <w:pPr>
              <w:spacing w:after="0" w:line="240" w:lineRule="auto"/>
              <w:ind w:left="139" w:hanging="90"/>
              <w:rPr>
                <w:rFonts w:ascii="Times New Roman" w:hAnsi="Times New Roman"/>
              </w:rPr>
            </w:pPr>
          </w:p>
          <w:p w14:paraId="5A6CE2AC" w14:textId="77777777" w:rsidR="008C3A32" w:rsidRPr="00FF078C" w:rsidRDefault="008C3A32" w:rsidP="003131DB">
            <w:pPr>
              <w:spacing w:after="0" w:line="240" w:lineRule="auto"/>
              <w:ind w:left="49"/>
              <w:rPr>
                <w:rFonts w:ascii="Times New Roman" w:hAnsi="Times New Roman"/>
              </w:rPr>
            </w:pPr>
          </w:p>
        </w:tc>
        <w:tc>
          <w:tcPr>
            <w:tcW w:w="1418" w:type="dxa"/>
            <w:shd w:val="clear" w:color="auto" w:fill="auto"/>
          </w:tcPr>
          <w:p w14:paraId="1E40C797" w14:textId="77777777" w:rsidR="008C3A32" w:rsidRPr="00FF078C" w:rsidRDefault="008C3A32" w:rsidP="003131DB">
            <w:pPr>
              <w:rPr>
                <w:rFonts w:ascii="Times New Roman" w:hAnsi="Times New Roman"/>
              </w:rPr>
            </w:pPr>
            <w:r>
              <w:rPr>
                <w:rFonts w:ascii="Times New Roman" w:hAnsi="Times New Roman"/>
              </w:rPr>
              <w:t>Interactive session</w:t>
            </w:r>
          </w:p>
        </w:tc>
      </w:tr>
      <w:tr w:rsidR="008C3A32" w:rsidRPr="00FF078C" w14:paraId="3E0BDCD7" w14:textId="77777777" w:rsidTr="003131DB">
        <w:tc>
          <w:tcPr>
            <w:tcW w:w="1135" w:type="dxa"/>
            <w:shd w:val="clear" w:color="auto" w:fill="auto"/>
          </w:tcPr>
          <w:p w14:paraId="41D255B0" w14:textId="77777777" w:rsidR="008C3A32" w:rsidRDefault="008C3A32" w:rsidP="003131DB">
            <w:pPr>
              <w:spacing w:after="0" w:line="240" w:lineRule="auto"/>
              <w:jc w:val="center"/>
              <w:rPr>
                <w:rFonts w:ascii="Times New Roman" w:hAnsi="Times New Roman"/>
              </w:rPr>
            </w:pPr>
            <w:r>
              <w:rPr>
                <w:rFonts w:ascii="Times New Roman" w:hAnsi="Times New Roman"/>
              </w:rPr>
              <w:t xml:space="preserve"> 2</w:t>
            </w:r>
          </w:p>
          <w:p w14:paraId="3D2E2B1D" w14:textId="026477EA" w:rsidR="008C3A32" w:rsidRPr="00FF078C" w:rsidRDefault="008C560A" w:rsidP="003131DB">
            <w:pPr>
              <w:spacing w:after="0" w:line="240" w:lineRule="auto"/>
              <w:jc w:val="center"/>
              <w:rPr>
                <w:rFonts w:ascii="Times New Roman" w:hAnsi="Times New Roman"/>
              </w:rPr>
            </w:pPr>
            <w:r>
              <w:rPr>
                <w:rFonts w:ascii="Times New Roman" w:hAnsi="Times New Roman"/>
              </w:rPr>
              <w:t xml:space="preserve">16 </w:t>
            </w:r>
            <w:r w:rsidR="00DF196F">
              <w:rPr>
                <w:rFonts w:ascii="Times New Roman" w:hAnsi="Times New Roman"/>
              </w:rPr>
              <w:t>March</w:t>
            </w:r>
            <w:r w:rsidR="008C3A32">
              <w:rPr>
                <w:rFonts w:ascii="Times New Roman" w:hAnsi="Times New Roman"/>
              </w:rPr>
              <w:t xml:space="preserve"> </w:t>
            </w:r>
          </w:p>
        </w:tc>
        <w:tc>
          <w:tcPr>
            <w:tcW w:w="3984" w:type="dxa"/>
            <w:shd w:val="clear" w:color="auto" w:fill="auto"/>
          </w:tcPr>
          <w:p w14:paraId="2F38B9C6" w14:textId="77777777" w:rsidR="008C3A32" w:rsidRPr="00FF078C" w:rsidRDefault="008C3A32" w:rsidP="003131DB">
            <w:pPr>
              <w:spacing w:after="0" w:line="240" w:lineRule="auto"/>
              <w:rPr>
                <w:rFonts w:ascii="Times New Roman" w:hAnsi="Times New Roman"/>
              </w:rPr>
            </w:pPr>
            <w:r>
              <w:rPr>
                <w:rFonts w:ascii="Times New Roman" w:hAnsi="Times New Roman"/>
              </w:rPr>
              <w:t>What is political economy</w:t>
            </w:r>
          </w:p>
        </w:tc>
        <w:tc>
          <w:tcPr>
            <w:tcW w:w="3221" w:type="dxa"/>
            <w:shd w:val="clear" w:color="auto" w:fill="auto"/>
          </w:tcPr>
          <w:p w14:paraId="2A165CEC" w14:textId="6A851B15" w:rsidR="00F22286" w:rsidRDefault="00F22286" w:rsidP="003131DB">
            <w:pPr>
              <w:spacing w:after="0" w:line="240" w:lineRule="auto"/>
              <w:rPr>
                <w:rFonts w:ascii="Times New Roman" w:hAnsi="Times New Roman"/>
              </w:rPr>
            </w:pPr>
            <w:r>
              <w:rPr>
                <w:rFonts w:ascii="Times New Roman" w:hAnsi="Times New Roman"/>
              </w:rPr>
              <w:t>1. Introduction to Political economy chap15</w:t>
            </w:r>
          </w:p>
          <w:p w14:paraId="420085B1" w14:textId="31E266DC" w:rsidR="008C3A32" w:rsidRPr="004D032B" w:rsidRDefault="00F22286" w:rsidP="003131DB">
            <w:pPr>
              <w:spacing w:after="0" w:line="240" w:lineRule="auto"/>
              <w:rPr>
                <w:rFonts w:ascii="Times New Roman" w:hAnsi="Times New Roman"/>
              </w:rPr>
            </w:pPr>
            <w:r>
              <w:rPr>
                <w:rFonts w:ascii="Times New Roman" w:hAnsi="Times New Roman"/>
              </w:rPr>
              <w:t>2.</w:t>
            </w:r>
            <w:r w:rsidR="008C3A32">
              <w:rPr>
                <w:rFonts w:ascii="Times New Roman" w:hAnsi="Times New Roman"/>
              </w:rPr>
              <w:t xml:space="preserve"> Mesquita</w:t>
            </w:r>
            <w:r w:rsidR="008C3A32" w:rsidRPr="00ED725B">
              <w:rPr>
                <w:rFonts w:ascii="Times New Roman" w:hAnsi="Times New Roman"/>
                <w:i/>
              </w:rPr>
              <w:t>, Political economy for public policy</w:t>
            </w:r>
            <w:r w:rsidR="008C3A32">
              <w:rPr>
                <w:rFonts w:ascii="Times New Roman" w:hAnsi="Times New Roman"/>
                <w:i/>
              </w:rPr>
              <w:t>,</w:t>
            </w:r>
            <w:r w:rsidR="008C3A32">
              <w:rPr>
                <w:rFonts w:ascii="Times New Roman" w:hAnsi="Times New Roman"/>
              </w:rPr>
              <w:t xml:space="preserve"> Introduction and Normative framework</w:t>
            </w:r>
          </w:p>
        </w:tc>
        <w:tc>
          <w:tcPr>
            <w:tcW w:w="1418" w:type="dxa"/>
            <w:shd w:val="clear" w:color="auto" w:fill="auto"/>
          </w:tcPr>
          <w:p w14:paraId="2915A29B" w14:textId="77777777" w:rsidR="008C3A32" w:rsidRPr="00FF078C" w:rsidRDefault="008C3A32" w:rsidP="003131DB">
            <w:pPr>
              <w:rPr>
                <w:rFonts w:ascii="Times New Roman" w:hAnsi="Times New Roman"/>
              </w:rPr>
            </w:pPr>
            <w:r>
              <w:rPr>
                <w:rFonts w:ascii="Times New Roman" w:hAnsi="Times New Roman"/>
              </w:rPr>
              <w:t>Interactive session</w:t>
            </w:r>
          </w:p>
        </w:tc>
      </w:tr>
      <w:tr w:rsidR="00B928E1" w:rsidRPr="00FF078C" w14:paraId="5E80C647" w14:textId="77777777" w:rsidTr="003131DB">
        <w:tc>
          <w:tcPr>
            <w:tcW w:w="1135" w:type="dxa"/>
            <w:shd w:val="clear" w:color="auto" w:fill="auto"/>
          </w:tcPr>
          <w:p w14:paraId="6823F759" w14:textId="77777777" w:rsidR="00B928E1" w:rsidRDefault="00B928E1" w:rsidP="00B928E1">
            <w:pPr>
              <w:spacing w:after="0" w:line="240" w:lineRule="auto"/>
              <w:jc w:val="center"/>
              <w:rPr>
                <w:rFonts w:ascii="Times New Roman" w:hAnsi="Times New Roman"/>
              </w:rPr>
            </w:pPr>
            <w:r>
              <w:rPr>
                <w:rFonts w:ascii="Times New Roman" w:hAnsi="Times New Roman"/>
              </w:rPr>
              <w:t>3</w:t>
            </w:r>
          </w:p>
          <w:p w14:paraId="46D509F7" w14:textId="61754C6F" w:rsidR="00B928E1" w:rsidRPr="00FF078C" w:rsidRDefault="00B928E1" w:rsidP="00B928E1">
            <w:pPr>
              <w:spacing w:after="0" w:line="240" w:lineRule="auto"/>
              <w:jc w:val="center"/>
              <w:rPr>
                <w:rFonts w:ascii="Times New Roman" w:hAnsi="Times New Roman"/>
              </w:rPr>
            </w:pPr>
            <w:r>
              <w:rPr>
                <w:rFonts w:ascii="Times New Roman" w:hAnsi="Times New Roman"/>
              </w:rPr>
              <w:t>30 March</w:t>
            </w:r>
          </w:p>
        </w:tc>
        <w:tc>
          <w:tcPr>
            <w:tcW w:w="3984" w:type="dxa"/>
            <w:shd w:val="clear" w:color="auto" w:fill="auto"/>
          </w:tcPr>
          <w:p w14:paraId="34653DBC" w14:textId="77777777" w:rsidR="00B928E1" w:rsidRDefault="00B928E1" w:rsidP="00B928E1">
            <w:pPr>
              <w:spacing w:after="0" w:line="240" w:lineRule="auto"/>
              <w:rPr>
                <w:rFonts w:ascii="Times New Roman" w:hAnsi="Times New Roman"/>
                <w:sz w:val="24"/>
                <w:szCs w:val="24"/>
              </w:rPr>
            </w:pPr>
            <w:r>
              <w:rPr>
                <w:rFonts w:ascii="Times New Roman" w:hAnsi="Times New Roman"/>
                <w:sz w:val="24"/>
                <w:szCs w:val="24"/>
              </w:rPr>
              <w:t>Justice</w:t>
            </w:r>
          </w:p>
          <w:p w14:paraId="75EC3380" w14:textId="12ADAA71" w:rsidR="00B928E1" w:rsidRPr="00ED583D" w:rsidRDefault="00B928E1" w:rsidP="00B928E1">
            <w:pPr>
              <w:spacing w:after="0" w:line="240" w:lineRule="auto"/>
              <w:rPr>
                <w:rFonts w:ascii="Times New Roman" w:hAnsi="Times New Roman"/>
                <w:sz w:val="24"/>
                <w:szCs w:val="24"/>
              </w:rPr>
            </w:pPr>
          </w:p>
        </w:tc>
        <w:tc>
          <w:tcPr>
            <w:tcW w:w="3221" w:type="dxa"/>
            <w:shd w:val="clear" w:color="auto" w:fill="auto"/>
          </w:tcPr>
          <w:p w14:paraId="0180AF7D" w14:textId="2AFE2300" w:rsidR="00B928E1" w:rsidRPr="00311D89" w:rsidRDefault="00B928E1" w:rsidP="00B928E1">
            <w:pPr>
              <w:spacing w:after="0" w:line="240" w:lineRule="auto"/>
              <w:rPr>
                <w:rFonts w:ascii="Times New Roman" w:hAnsi="Times New Roman"/>
              </w:rPr>
            </w:pPr>
            <w:r>
              <w:rPr>
                <w:rFonts w:ascii="Times New Roman" w:hAnsi="Times New Roman"/>
              </w:rPr>
              <w:t>Rawls, A theory of Justice, Chapter 2</w:t>
            </w:r>
          </w:p>
        </w:tc>
        <w:tc>
          <w:tcPr>
            <w:tcW w:w="1418" w:type="dxa"/>
            <w:shd w:val="clear" w:color="auto" w:fill="auto"/>
          </w:tcPr>
          <w:p w14:paraId="40D8F6CC" w14:textId="72917856" w:rsidR="00B928E1" w:rsidRPr="00FF078C" w:rsidRDefault="00B928E1" w:rsidP="00B928E1">
            <w:pPr>
              <w:spacing w:after="0" w:line="240" w:lineRule="auto"/>
              <w:rPr>
                <w:rFonts w:ascii="Times New Roman" w:hAnsi="Times New Roman"/>
              </w:rPr>
            </w:pPr>
          </w:p>
        </w:tc>
      </w:tr>
      <w:tr w:rsidR="00B928E1" w:rsidRPr="00FF078C" w14:paraId="5C830B42" w14:textId="77777777" w:rsidTr="003131DB">
        <w:tc>
          <w:tcPr>
            <w:tcW w:w="1135" w:type="dxa"/>
            <w:shd w:val="clear" w:color="auto" w:fill="auto"/>
          </w:tcPr>
          <w:p w14:paraId="0D4372C1" w14:textId="77777777" w:rsidR="00B928E1" w:rsidRDefault="00B928E1" w:rsidP="00B928E1">
            <w:pPr>
              <w:spacing w:after="0" w:line="240" w:lineRule="auto"/>
              <w:jc w:val="center"/>
              <w:rPr>
                <w:rFonts w:ascii="Times New Roman" w:hAnsi="Times New Roman"/>
              </w:rPr>
            </w:pPr>
            <w:r>
              <w:rPr>
                <w:rFonts w:ascii="Times New Roman" w:hAnsi="Times New Roman"/>
              </w:rPr>
              <w:t>4</w:t>
            </w:r>
          </w:p>
          <w:p w14:paraId="6F960B3C" w14:textId="03F1D162" w:rsidR="00B928E1" w:rsidRPr="00FF078C" w:rsidRDefault="00B928E1" w:rsidP="00B928E1">
            <w:pPr>
              <w:spacing w:after="0" w:line="240" w:lineRule="auto"/>
              <w:jc w:val="center"/>
              <w:rPr>
                <w:rFonts w:ascii="Times New Roman" w:hAnsi="Times New Roman"/>
              </w:rPr>
            </w:pPr>
            <w:r>
              <w:rPr>
                <w:rFonts w:ascii="Times New Roman" w:hAnsi="Times New Roman"/>
              </w:rPr>
              <w:t xml:space="preserve">6 April </w:t>
            </w:r>
          </w:p>
        </w:tc>
        <w:tc>
          <w:tcPr>
            <w:tcW w:w="3984" w:type="dxa"/>
            <w:shd w:val="clear" w:color="auto" w:fill="auto"/>
          </w:tcPr>
          <w:p w14:paraId="5CF57A43" w14:textId="77777777" w:rsidR="00B928E1" w:rsidRDefault="00B928E1" w:rsidP="00B928E1">
            <w:pPr>
              <w:spacing w:after="0" w:line="240" w:lineRule="auto"/>
              <w:rPr>
                <w:rFonts w:ascii="Times New Roman" w:hAnsi="Times New Roman"/>
                <w:sz w:val="24"/>
                <w:szCs w:val="24"/>
              </w:rPr>
            </w:pPr>
            <w:r>
              <w:rPr>
                <w:rFonts w:ascii="Times New Roman" w:hAnsi="Times New Roman"/>
                <w:sz w:val="24"/>
                <w:szCs w:val="24"/>
              </w:rPr>
              <w:t>Power &amp; Politics</w:t>
            </w:r>
          </w:p>
          <w:p w14:paraId="7F9D4802" w14:textId="28732CAA" w:rsidR="00B928E1" w:rsidRPr="00FF078C" w:rsidRDefault="00B928E1" w:rsidP="00B928E1">
            <w:pPr>
              <w:spacing w:after="0" w:line="240" w:lineRule="auto"/>
              <w:rPr>
                <w:rFonts w:ascii="Times New Roman" w:hAnsi="Times New Roman"/>
              </w:rPr>
            </w:pPr>
          </w:p>
        </w:tc>
        <w:tc>
          <w:tcPr>
            <w:tcW w:w="3221" w:type="dxa"/>
            <w:shd w:val="clear" w:color="auto" w:fill="auto"/>
          </w:tcPr>
          <w:p w14:paraId="50605280" w14:textId="77777777" w:rsidR="00B928E1" w:rsidRDefault="00B928E1" w:rsidP="00B928E1">
            <w:pPr>
              <w:shd w:val="clear" w:color="auto" w:fill="FFFFFF"/>
              <w:spacing w:after="0" w:line="240" w:lineRule="auto"/>
              <w:textAlignment w:val="baseline"/>
              <w:rPr>
                <w:rFonts w:ascii="Times New Roman" w:hAnsi="Times New Roman"/>
                <w:color w:val="231F20"/>
                <w:sz w:val="24"/>
                <w:szCs w:val="24"/>
              </w:rPr>
            </w:pPr>
            <w:r>
              <w:rPr>
                <w:rFonts w:ascii="Times New Roman" w:hAnsi="Times New Roman"/>
                <w:color w:val="231F20"/>
                <w:sz w:val="24"/>
                <w:szCs w:val="24"/>
              </w:rPr>
              <w:t xml:space="preserve">Harold Laswell, </w:t>
            </w:r>
            <w:r w:rsidRPr="0022356C">
              <w:rPr>
                <w:rFonts w:ascii="Times New Roman" w:hAnsi="Times New Roman"/>
                <w:i/>
                <w:iCs/>
                <w:color w:val="231F20"/>
                <w:sz w:val="24"/>
                <w:szCs w:val="24"/>
              </w:rPr>
              <w:t>Politics</w:t>
            </w:r>
            <w:r>
              <w:rPr>
                <w:rFonts w:ascii="Times New Roman" w:hAnsi="Times New Roman"/>
                <w:color w:val="231F20"/>
                <w:sz w:val="24"/>
                <w:szCs w:val="24"/>
              </w:rPr>
              <w:t>: (Elite, Symbols).</w:t>
            </w:r>
          </w:p>
          <w:p w14:paraId="4FE06618" w14:textId="1A49E380" w:rsidR="00B928E1" w:rsidRPr="00285074" w:rsidRDefault="00B928E1" w:rsidP="00B928E1">
            <w:pPr>
              <w:spacing w:after="0" w:line="240" w:lineRule="auto"/>
              <w:rPr>
                <w:rFonts w:ascii="Times New Roman" w:hAnsi="Times New Roman"/>
              </w:rPr>
            </w:pPr>
            <w:r>
              <w:rPr>
                <w:rFonts w:ascii="Times New Roman" w:hAnsi="Times New Roman"/>
                <w:color w:val="231F20"/>
                <w:sz w:val="24"/>
                <w:szCs w:val="24"/>
              </w:rPr>
              <w:t>Power and Society Chap on Power</w:t>
            </w:r>
            <w:r w:rsidRPr="0022356C">
              <w:rPr>
                <w:rFonts w:ascii="Times New Roman" w:hAnsi="Times New Roman"/>
                <w:color w:val="231F20"/>
                <w:sz w:val="24"/>
                <w:szCs w:val="24"/>
              </w:rPr>
              <w:t xml:space="preserve"> </w:t>
            </w:r>
          </w:p>
        </w:tc>
        <w:tc>
          <w:tcPr>
            <w:tcW w:w="1418" w:type="dxa"/>
            <w:shd w:val="clear" w:color="auto" w:fill="auto"/>
          </w:tcPr>
          <w:p w14:paraId="6EB979D0" w14:textId="77777777" w:rsidR="00B928E1" w:rsidRPr="00FF078C" w:rsidRDefault="00B928E1" w:rsidP="00B928E1">
            <w:pPr>
              <w:spacing w:after="0" w:line="240" w:lineRule="auto"/>
              <w:rPr>
                <w:rFonts w:ascii="Times New Roman" w:hAnsi="Times New Roman"/>
              </w:rPr>
            </w:pPr>
            <w:r>
              <w:rPr>
                <w:rFonts w:ascii="Times New Roman" w:hAnsi="Times New Roman"/>
              </w:rPr>
              <w:t>Interactive session</w:t>
            </w:r>
          </w:p>
        </w:tc>
      </w:tr>
      <w:tr w:rsidR="00B928E1" w:rsidRPr="00FF078C" w14:paraId="16C6F716" w14:textId="77777777" w:rsidTr="003131DB">
        <w:tc>
          <w:tcPr>
            <w:tcW w:w="1135" w:type="dxa"/>
            <w:shd w:val="clear" w:color="auto" w:fill="auto"/>
          </w:tcPr>
          <w:p w14:paraId="2A53D5FE" w14:textId="34672CFA" w:rsidR="00B928E1" w:rsidRDefault="00C54A25" w:rsidP="00B928E1">
            <w:pPr>
              <w:spacing w:after="0" w:line="240" w:lineRule="auto"/>
              <w:jc w:val="center"/>
              <w:rPr>
                <w:rFonts w:ascii="Times New Roman" w:hAnsi="Times New Roman"/>
              </w:rPr>
            </w:pPr>
            <w:r>
              <w:rPr>
                <w:rFonts w:ascii="Times New Roman" w:hAnsi="Times New Roman"/>
              </w:rPr>
              <w:t>5</w:t>
            </w:r>
          </w:p>
          <w:p w14:paraId="6D454424" w14:textId="5F6C82A4" w:rsidR="00B928E1" w:rsidRPr="00FF078C" w:rsidRDefault="00C54A25" w:rsidP="00B928E1">
            <w:pPr>
              <w:spacing w:after="0" w:line="240" w:lineRule="auto"/>
              <w:jc w:val="center"/>
              <w:rPr>
                <w:rFonts w:ascii="Times New Roman" w:hAnsi="Times New Roman"/>
              </w:rPr>
            </w:pPr>
            <w:r>
              <w:rPr>
                <w:rFonts w:ascii="Times New Roman" w:hAnsi="Times New Roman"/>
              </w:rPr>
              <w:t xml:space="preserve">13 </w:t>
            </w:r>
            <w:r w:rsidR="00B928E1">
              <w:rPr>
                <w:rFonts w:ascii="Times New Roman" w:hAnsi="Times New Roman"/>
              </w:rPr>
              <w:t xml:space="preserve">April </w:t>
            </w:r>
          </w:p>
        </w:tc>
        <w:tc>
          <w:tcPr>
            <w:tcW w:w="3984" w:type="dxa"/>
            <w:shd w:val="clear" w:color="auto" w:fill="auto"/>
          </w:tcPr>
          <w:p w14:paraId="55BF77E3" w14:textId="16AB79E6" w:rsidR="00B928E1" w:rsidRPr="008C233E" w:rsidRDefault="00B928E1" w:rsidP="00B928E1">
            <w:pPr>
              <w:spacing w:after="0" w:line="240" w:lineRule="auto"/>
              <w:rPr>
                <w:rFonts w:ascii="Times New Roman" w:hAnsi="Times New Roman"/>
                <w:sz w:val="24"/>
                <w:szCs w:val="24"/>
              </w:rPr>
            </w:pPr>
            <w:r>
              <w:rPr>
                <w:rFonts w:ascii="Times New Roman" w:hAnsi="Times New Roman"/>
              </w:rPr>
              <w:t>Game theory</w:t>
            </w:r>
          </w:p>
        </w:tc>
        <w:tc>
          <w:tcPr>
            <w:tcW w:w="3221" w:type="dxa"/>
            <w:shd w:val="clear" w:color="auto" w:fill="auto"/>
          </w:tcPr>
          <w:p w14:paraId="671778F2" w14:textId="5C3ACDCD" w:rsidR="00B928E1" w:rsidRPr="000C5DD2" w:rsidRDefault="00B928E1" w:rsidP="00B928E1">
            <w:pPr>
              <w:shd w:val="clear" w:color="auto" w:fill="FFFFFF"/>
              <w:spacing w:after="0" w:line="240" w:lineRule="auto"/>
              <w:textAlignment w:val="baseline"/>
              <w:rPr>
                <w:rFonts w:ascii="Times New Roman" w:hAnsi="Times New Roman"/>
                <w:color w:val="231F20"/>
                <w:sz w:val="24"/>
                <w:szCs w:val="24"/>
              </w:rPr>
            </w:pPr>
            <w:r>
              <w:rPr>
                <w:rFonts w:ascii="Times New Roman" w:hAnsi="Times New Roman"/>
              </w:rPr>
              <w:t>McCain (2015).</w:t>
            </w:r>
            <w:r w:rsidR="00D92B31">
              <w:rPr>
                <w:rFonts w:ascii="Times New Roman" w:hAnsi="Times New Roman"/>
              </w:rPr>
              <w:t xml:space="preserve"> </w:t>
            </w:r>
            <w:r>
              <w:rPr>
                <w:rFonts w:ascii="Times New Roman" w:hAnsi="Times New Roman"/>
              </w:rPr>
              <w:t>Game theory and public policy, chapter 4, 5 &amp; 6</w:t>
            </w:r>
          </w:p>
        </w:tc>
        <w:tc>
          <w:tcPr>
            <w:tcW w:w="1418" w:type="dxa"/>
            <w:shd w:val="clear" w:color="auto" w:fill="auto"/>
          </w:tcPr>
          <w:p w14:paraId="0A87CCC2" w14:textId="77777777" w:rsidR="00B928E1" w:rsidRPr="00FF078C" w:rsidRDefault="00B928E1" w:rsidP="00B928E1">
            <w:pPr>
              <w:spacing w:after="0" w:line="240" w:lineRule="auto"/>
              <w:rPr>
                <w:rFonts w:ascii="Times New Roman" w:hAnsi="Times New Roman"/>
              </w:rPr>
            </w:pPr>
            <w:r>
              <w:rPr>
                <w:rFonts w:ascii="Times New Roman" w:hAnsi="Times New Roman"/>
              </w:rPr>
              <w:t>Interactive session</w:t>
            </w:r>
          </w:p>
        </w:tc>
      </w:tr>
      <w:tr w:rsidR="00B928E1" w:rsidRPr="00FF078C" w14:paraId="033A3212" w14:textId="77777777" w:rsidTr="003131DB">
        <w:tc>
          <w:tcPr>
            <w:tcW w:w="1135" w:type="dxa"/>
            <w:shd w:val="clear" w:color="auto" w:fill="auto"/>
          </w:tcPr>
          <w:p w14:paraId="6A01BAD7" w14:textId="60442415" w:rsidR="00B928E1" w:rsidRPr="00C72AD2" w:rsidRDefault="00C54A25" w:rsidP="00B928E1">
            <w:pPr>
              <w:spacing w:after="0" w:line="240" w:lineRule="auto"/>
              <w:jc w:val="center"/>
              <w:rPr>
                <w:rFonts w:ascii="Times New Roman" w:hAnsi="Times New Roman"/>
              </w:rPr>
            </w:pPr>
            <w:r>
              <w:rPr>
                <w:rFonts w:ascii="Times New Roman" w:hAnsi="Times New Roman"/>
              </w:rPr>
              <w:t>6</w:t>
            </w:r>
          </w:p>
          <w:p w14:paraId="5F69BE9E" w14:textId="0E76A9DF" w:rsidR="00B928E1" w:rsidRPr="00886E20" w:rsidRDefault="00C54A25" w:rsidP="00B928E1">
            <w:pPr>
              <w:spacing w:after="0" w:line="240" w:lineRule="auto"/>
              <w:rPr>
                <w:rFonts w:ascii="Times New Roman" w:hAnsi="Times New Roman"/>
              </w:rPr>
            </w:pPr>
            <w:r>
              <w:rPr>
                <w:rFonts w:ascii="Times New Roman" w:hAnsi="Times New Roman"/>
              </w:rPr>
              <w:t xml:space="preserve">20 </w:t>
            </w:r>
            <w:r w:rsidR="00B928E1">
              <w:rPr>
                <w:rFonts w:ascii="Times New Roman" w:hAnsi="Times New Roman"/>
              </w:rPr>
              <w:t>April</w:t>
            </w:r>
            <w:r w:rsidR="00B928E1" w:rsidRPr="00886E20">
              <w:rPr>
                <w:rFonts w:ascii="Times New Roman" w:hAnsi="Times New Roman"/>
              </w:rPr>
              <w:t xml:space="preserve"> </w:t>
            </w:r>
          </w:p>
        </w:tc>
        <w:tc>
          <w:tcPr>
            <w:tcW w:w="3984" w:type="dxa"/>
            <w:shd w:val="clear" w:color="auto" w:fill="auto"/>
          </w:tcPr>
          <w:p w14:paraId="234930F6" w14:textId="3D1DAFFE" w:rsidR="00B928E1" w:rsidRPr="008C233E" w:rsidRDefault="00B928E1" w:rsidP="00B928E1">
            <w:pPr>
              <w:spacing w:after="0" w:line="240" w:lineRule="auto"/>
              <w:rPr>
                <w:rFonts w:ascii="Times New Roman" w:hAnsi="Times New Roman"/>
                <w:sz w:val="24"/>
                <w:szCs w:val="24"/>
              </w:rPr>
            </w:pPr>
            <w:r>
              <w:rPr>
                <w:rFonts w:ascii="Times New Roman" w:hAnsi="Times New Roman"/>
              </w:rPr>
              <w:t>Game theory</w:t>
            </w:r>
          </w:p>
        </w:tc>
        <w:tc>
          <w:tcPr>
            <w:tcW w:w="3221" w:type="dxa"/>
            <w:shd w:val="clear" w:color="auto" w:fill="auto"/>
          </w:tcPr>
          <w:p w14:paraId="6577E480" w14:textId="43778BCB" w:rsidR="00B928E1" w:rsidRPr="00BD6543" w:rsidRDefault="00B928E1" w:rsidP="00B928E1">
            <w:pPr>
              <w:spacing w:after="0" w:line="240" w:lineRule="auto"/>
              <w:rPr>
                <w:rFonts w:ascii="Times New Roman" w:hAnsi="Times New Roman"/>
              </w:rPr>
            </w:pPr>
            <w:r>
              <w:rPr>
                <w:rFonts w:ascii="Times New Roman" w:hAnsi="Times New Roman"/>
              </w:rPr>
              <w:t>McCain (2015).</w:t>
            </w:r>
            <w:r w:rsidR="00D92B31">
              <w:rPr>
                <w:rFonts w:ascii="Times New Roman" w:hAnsi="Times New Roman"/>
              </w:rPr>
              <w:t xml:space="preserve"> </w:t>
            </w:r>
            <w:r>
              <w:rPr>
                <w:rFonts w:ascii="Times New Roman" w:hAnsi="Times New Roman"/>
              </w:rPr>
              <w:t>Game theory and public policy, chapter 4, 5 &amp; 6</w:t>
            </w:r>
          </w:p>
        </w:tc>
        <w:tc>
          <w:tcPr>
            <w:tcW w:w="1418" w:type="dxa"/>
            <w:shd w:val="clear" w:color="auto" w:fill="auto"/>
          </w:tcPr>
          <w:p w14:paraId="4385E8A1" w14:textId="77777777" w:rsidR="00B928E1" w:rsidRPr="00FF078C" w:rsidRDefault="00B928E1" w:rsidP="00B928E1">
            <w:pPr>
              <w:spacing w:after="0" w:line="240" w:lineRule="auto"/>
              <w:rPr>
                <w:rFonts w:ascii="Times New Roman" w:hAnsi="Times New Roman"/>
              </w:rPr>
            </w:pPr>
            <w:r>
              <w:rPr>
                <w:rFonts w:ascii="Times New Roman" w:hAnsi="Times New Roman"/>
              </w:rPr>
              <w:t>Interactive session</w:t>
            </w:r>
          </w:p>
        </w:tc>
      </w:tr>
      <w:tr w:rsidR="00B928E1" w:rsidRPr="00FF078C" w14:paraId="33CC74E5" w14:textId="77777777" w:rsidTr="003131DB">
        <w:tc>
          <w:tcPr>
            <w:tcW w:w="1135" w:type="dxa"/>
            <w:shd w:val="clear" w:color="auto" w:fill="auto"/>
          </w:tcPr>
          <w:p w14:paraId="504BD9F2" w14:textId="0FD134C9" w:rsidR="00B928E1" w:rsidRDefault="00C54A25" w:rsidP="00B928E1">
            <w:pPr>
              <w:jc w:val="center"/>
              <w:rPr>
                <w:rFonts w:ascii="Times New Roman" w:hAnsi="Times New Roman"/>
              </w:rPr>
            </w:pPr>
            <w:r>
              <w:rPr>
                <w:rFonts w:ascii="Times New Roman" w:hAnsi="Times New Roman"/>
              </w:rPr>
              <w:t>7</w:t>
            </w:r>
          </w:p>
          <w:p w14:paraId="3213773D" w14:textId="5A8492DA" w:rsidR="00B928E1" w:rsidRPr="00C72AD2" w:rsidRDefault="00C54A25" w:rsidP="00B928E1">
            <w:pPr>
              <w:spacing w:after="0" w:line="240" w:lineRule="auto"/>
              <w:jc w:val="center"/>
              <w:rPr>
                <w:rFonts w:ascii="Times New Roman" w:hAnsi="Times New Roman"/>
              </w:rPr>
            </w:pPr>
            <w:r>
              <w:rPr>
                <w:rFonts w:ascii="Times New Roman" w:hAnsi="Times New Roman"/>
              </w:rPr>
              <w:t>2</w:t>
            </w:r>
            <w:r>
              <w:rPr>
                <w:rFonts w:ascii="Times New Roman" w:hAnsi="Times New Roman"/>
              </w:rPr>
              <w:t>7</w:t>
            </w:r>
            <w:r>
              <w:rPr>
                <w:rFonts w:ascii="Times New Roman" w:hAnsi="Times New Roman"/>
              </w:rPr>
              <w:t xml:space="preserve"> April</w:t>
            </w:r>
          </w:p>
        </w:tc>
        <w:tc>
          <w:tcPr>
            <w:tcW w:w="3984" w:type="dxa"/>
            <w:shd w:val="clear" w:color="auto" w:fill="auto"/>
          </w:tcPr>
          <w:p w14:paraId="2FD225E5" w14:textId="3936DA98" w:rsidR="00B928E1" w:rsidRDefault="00B928E1" w:rsidP="00B928E1">
            <w:pPr>
              <w:spacing w:after="0" w:line="240" w:lineRule="auto"/>
              <w:rPr>
                <w:rFonts w:ascii="Times New Roman" w:hAnsi="Times New Roman"/>
                <w:sz w:val="24"/>
                <w:szCs w:val="24"/>
              </w:rPr>
            </w:pPr>
            <w:r>
              <w:rPr>
                <w:rFonts w:ascii="Times New Roman" w:hAnsi="Times New Roman"/>
                <w:sz w:val="24"/>
                <w:szCs w:val="24"/>
              </w:rPr>
              <w:t>Post-colonial state</w:t>
            </w:r>
          </w:p>
        </w:tc>
        <w:tc>
          <w:tcPr>
            <w:tcW w:w="3221" w:type="dxa"/>
            <w:shd w:val="clear" w:color="auto" w:fill="auto"/>
          </w:tcPr>
          <w:p w14:paraId="086CD443" w14:textId="77777777" w:rsidR="00B928E1" w:rsidRDefault="00B928E1" w:rsidP="00B928E1">
            <w:pPr>
              <w:shd w:val="clear" w:color="auto" w:fill="FFFFFF"/>
              <w:spacing w:after="0" w:line="240" w:lineRule="auto"/>
              <w:textAlignment w:val="baseline"/>
              <w:rPr>
                <w:rStyle w:val="apple-converted-space"/>
                <w:rFonts w:ascii="Times" w:eastAsia="Times New Roman" w:hAnsi="Times"/>
                <w:iCs/>
                <w:sz w:val="23"/>
                <w:szCs w:val="23"/>
              </w:rPr>
            </w:pPr>
            <w:r>
              <w:rPr>
                <w:rStyle w:val="apple-converted-space"/>
                <w:rFonts w:ascii="Times" w:eastAsia="Times New Roman" w:hAnsi="Times"/>
                <w:iCs/>
                <w:sz w:val="23"/>
                <w:szCs w:val="23"/>
              </w:rPr>
              <w:t>1. Hamza Alavi, “Social Forces and Ideology in the making of Pakistan”</w:t>
            </w:r>
          </w:p>
          <w:p w14:paraId="5217B60D" w14:textId="77777777" w:rsidR="00B928E1" w:rsidRDefault="00B928E1" w:rsidP="00B928E1">
            <w:pPr>
              <w:shd w:val="clear" w:color="auto" w:fill="FFFFFF"/>
              <w:spacing w:after="0" w:line="240" w:lineRule="auto"/>
              <w:textAlignment w:val="baseline"/>
              <w:rPr>
                <w:rStyle w:val="apple-converted-space"/>
                <w:rFonts w:ascii="Times" w:eastAsia="Times New Roman" w:hAnsi="Times"/>
                <w:i/>
                <w:sz w:val="23"/>
                <w:szCs w:val="23"/>
              </w:rPr>
            </w:pPr>
            <w:r>
              <w:rPr>
                <w:rStyle w:val="apple-converted-space"/>
                <w:rFonts w:ascii="Times" w:eastAsia="Times New Roman" w:hAnsi="Times"/>
                <w:iCs/>
                <w:sz w:val="23"/>
                <w:szCs w:val="23"/>
              </w:rPr>
              <w:t xml:space="preserve">2. Amin et al, </w:t>
            </w:r>
            <w:r w:rsidRPr="005A10E9">
              <w:rPr>
                <w:rStyle w:val="apple-converted-space"/>
                <w:rFonts w:ascii="Times" w:eastAsia="Times New Roman" w:hAnsi="Times"/>
                <w:i/>
                <w:sz w:val="23"/>
                <w:szCs w:val="23"/>
              </w:rPr>
              <w:t>Nation building in developing state</w:t>
            </w:r>
          </w:p>
          <w:p w14:paraId="2C0487A7" w14:textId="72AFF4E6" w:rsidR="00B928E1" w:rsidRDefault="00B928E1" w:rsidP="00B928E1">
            <w:pPr>
              <w:spacing w:after="0" w:line="240" w:lineRule="auto"/>
              <w:rPr>
                <w:rFonts w:ascii="Times New Roman" w:hAnsi="Times New Roman"/>
                <w:sz w:val="24"/>
                <w:szCs w:val="24"/>
              </w:rPr>
            </w:pPr>
            <w:r>
              <w:rPr>
                <w:rStyle w:val="apple-converted-space"/>
              </w:rPr>
              <w:t>Rizvi, (2016) Circulation of elites in Pakistan’s politics</w:t>
            </w:r>
          </w:p>
        </w:tc>
        <w:tc>
          <w:tcPr>
            <w:tcW w:w="1418" w:type="dxa"/>
            <w:shd w:val="clear" w:color="auto" w:fill="auto"/>
          </w:tcPr>
          <w:p w14:paraId="44D4D3C1" w14:textId="77777777" w:rsidR="00B928E1" w:rsidRDefault="00B928E1" w:rsidP="00B928E1">
            <w:pPr>
              <w:spacing w:after="0" w:line="240" w:lineRule="auto"/>
              <w:rPr>
                <w:rFonts w:ascii="Times New Roman" w:hAnsi="Times New Roman"/>
              </w:rPr>
            </w:pPr>
          </w:p>
        </w:tc>
      </w:tr>
      <w:tr w:rsidR="00114F6F" w:rsidRPr="00FF078C" w14:paraId="5F92D9D1" w14:textId="77777777" w:rsidTr="003131DB">
        <w:tc>
          <w:tcPr>
            <w:tcW w:w="1135" w:type="dxa"/>
            <w:shd w:val="clear" w:color="auto" w:fill="auto"/>
          </w:tcPr>
          <w:p w14:paraId="6C57E297" w14:textId="1FF9129F" w:rsidR="00114F6F" w:rsidRDefault="00C54A25" w:rsidP="00B928E1">
            <w:pPr>
              <w:jc w:val="center"/>
              <w:rPr>
                <w:rFonts w:ascii="Times New Roman" w:hAnsi="Times New Roman"/>
              </w:rPr>
            </w:pPr>
            <w:r>
              <w:rPr>
                <w:rFonts w:ascii="Times New Roman" w:hAnsi="Times New Roman"/>
              </w:rPr>
              <w:t>8</w:t>
            </w:r>
          </w:p>
          <w:p w14:paraId="721F90BC" w14:textId="5608076E" w:rsidR="00114F6F" w:rsidRDefault="00C54A25" w:rsidP="00B928E1">
            <w:pPr>
              <w:jc w:val="center"/>
              <w:rPr>
                <w:rFonts w:ascii="Times New Roman" w:hAnsi="Times New Roman"/>
              </w:rPr>
            </w:pPr>
            <w:r>
              <w:rPr>
                <w:rFonts w:ascii="Times New Roman" w:hAnsi="Times New Roman"/>
              </w:rPr>
              <w:t xml:space="preserve">4 </w:t>
            </w:r>
            <w:r w:rsidR="00114F6F">
              <w:rPr>
                <w:rFonts w:ascii="Times New Roman" w:hAnsi="Times New Roman"/>
              </w:rPr>
              <w:t>May</w:t>
            </w:r>
          </w:p>
        </w:tc>
        <w:tc>
          <w:tcPr>
            <w:tcW w:w="3984" w:type="dxa"/>
            <w:shd w:val="clear" w:color="auto" w:fill="auto"/>
          </w:tcPr>
          <w:p w14:paraId="40007E99" w14:textId="2E27B517" w:rsidR="00114F6F" w:rsidRDefault="00114F6F" w:rsidP="00B928E1">
            <w:pPr>
              <w:spacing w:after="0" w:line="240" w:lineRule="auto"/>
              <w:rPr>
                <w:rFonts w:ascii="Times New Roman" w:hAnsi="Times New Roman"/>
                <w:sz w:val="24"/>
                <w:szCs w:val="24"/>
              </w:rPr>
            </w:pPr>
            <w:r>
              <w:rPr>
                <w:rFonts w:ascii="Times New Roman" w:hAnsi="Times New Roman"/>
                <w:sz w:val="24"/>
                <w:szCs w:val="24"/>
              </w:rPr>
              <w:t>Case study</w:t>
            </w:r>
          </w:p>
        </w:tc>
        <w:tc>
          <w:tcPr>
            <w:tcW w:w="3221" w:type="dxa"/>
            <w:shd w:val="clear" w:color="auto" w:fill="auto"/>
          </w:tcPr>
          <w:p w14:paraId="6E0588A0" w14:textId="58E072D0" w:rsidR="00114F6F" w:rsidRDefault="00114F6F" w:rsidP="00B928E1">
            <w:pPr>
              <w:shd w:val="clear" w:color="auto" w:fill="FFFFFF"/>
              <w:spacing w:after="0" w:line="240" w:lineRule="auto"/>
              <w:textAlignment w:val="baseline"/>
              <w:rPr>
                <w:rStyle w:val="apple-converted-space"/>
                <w:rFonts w:ascii="Times" w:eastAsia="Times New Roman" w:hAnsi="Times"/>
                <w:iCs/>
                <w:sz w:val="23"/>
                <w:szCs w:val="23"/>
              </w:rPr>
            </w:pPr>
            <w:r>
              <w:rPr>
                <w:rStyle w:val="apple-converted-space"/>
                <w:rFonts w:ascii="Times" w:eastAsia="Times New Roman" w:hAnsi="Times"/>
                <w:iCs/>
                <w:sz w:val="23"/>
                <w:szCs w:val="23"/>
              </w:rPr>
              <w:t>Political economy of infrastructure: Lahore</w:t>
            </w:r>
            <w:r w:rsidR="007B623F">
              <w:rPr>
                <w:rStyle w:val="apple-converted-space"/>
                <w:rFonts w:ascii="Times" w:eastAsia="Times New Roman" w:hAnsi="Times"/>
                <w:iCs/>
                <w:sz w:val="23"/>
                <w:szCs w:val="23"/>
              </w:rPr>
              <w:t>-Islamabad Motorway</w:t>
            </w:r>
          </w:p>
        </w:tc>
        <w:tc>
          <w:tcPr>
            <w:tcW w:w="1418" w:type="dxa"/>
            <w:shd w:val="clear" w:color="auto" w:fill="auto"/>
          </w:tcPr>
          <w:p w14:paraId="6557422E" w14:textId="321567EF" w:rsidR="00114F6F" w:rsidRDefault="00C54A25" w:rsidP="00B928E1">
            <w:pPr>
              <w:spacing w:after="0" w:line="240" w:lineRule="auto"/>
              <w:rPr>
                <w:rFonts w:ascii="Times New Roman" w:hAnsi="Times New Roman"/>
              </w:rPr>
            </w:pPr>
            <w:r>
              <w:rPr>
                <w:rFonts w:ascii="Times New Roman" w:hAnsi="Times New Roman"/>
              </w:rPr>
              <w:t>Case analysis</w:t>
            </w:r>
          </w:p>
        </w:tc>
      </w:tr>
      <w:tr w:rsidR="00B928E1" w:rsidRPr="00FF078C" w14:paraId="48671DD6" w14:textId="77777777" w:rsidTr="003131DB">
        <w:tc>
          <w:tcPr>
            <w:tcW w:w="1135" w:type="dxa"/>
            <w:shd w:val="clear" w:color="auto" w:fill="auto"/>
          </w:tcPr>
          <w:p w14:paraId="16DB8C62" w14:textId="5A4CF962" w:rsidR="00B928E1" w:rsidRDefault="00C54A25" w:rsidP="00B928E1">
            <w:pPr>
              <w:spacing w:after="0" w:line="240" w:lineRule="auto"/>
              <w:jc w:val="center"/>
              <w:rPr>
                <w:rFonts w:ascii="Times New Roman" w:hAnsi="Times New Roman"/>
              </w:rPr>
            </w:pPr>
            <w:r>
              <w:rPr>
                <w:rFonts w:ascii="Times New Roman" w:hAnsi="Times New Roman"/>
              </w:rPr>
              <w:t>9</w:t>
            </w:r>
          </w:p>
          <w:p w14:paraId="0886E28F" w14:textId="4E3F743B" w:rsidR="00B928E1" w:rsidRPr="00FF078C" w:rsidRDefault="00C54A25" w:rsidP="00B928E1">
            <w:pPr>
              <w:spacing w:after="0" w:line="240" w:lineRule="auto"/>
              <w:jc w:val="center"/>
              <w:rPr>
                <w:rFonts w:ascii="Times New Roman" w:hAnsi="Times New Roman"/>
              </w:rPr>
            </w:pPr>
            <w:r>
              <w:rPr>
                <w:rFonts w:ascii="Times New Roman" w:hAnsi="Times New Roman"/>
              </w:rPr>
              <w:t>11</w:t>
            </w:r>
            <w:r w:rsidR="00B928E1">
              <w:rPr>
                <w:rFonts w:ascii="Times New Roman" w:hAnsi="Times New Roman"/>
              </w:rPr>
              <w:t xml:space="preserve"> May</w:t>
            </w:r>
            <w:r w:rsidR="00B928E1" w:rsidRPr="00FF078C">
              <w:rPr>
                <w:rFonts w:ascii="Times New Roman" w:hAnsi="Times New Roman"/>
              </w:rPr>
              <w:t xml:space="preserve"> </w:t>
            </w:r>
          </w:p>
        </w:tc>
        <w:tc>
          <w:tcPr>
            <w:tcW w:w="3984" w:type="dxa"/>
            <w:shd w:val="clear" w:color="auto" w:fill="auto"/>
          </w:tcPr>
          <w:p w14:paraId="6D302A80" w14:textId="5E2D6BCE" w:rsidR="00B928E1" w:rsidRPr="008619CF" w:rsidRDefault="00B928E1" w:rsidP="00B16200">
            <w:pPr>
              <w:spacing w:after="0" w:line="240" w:lineRule="auto"/>
              <w:rPr>
                <w:rFonts w:ascii="Times New Roman" w:hAnsi="Times New Roman"/>
                <w:sz w:val="24"/>
                <w:szCs w:val="24"/>
              </w:rPr>
            </w:pPr>
            <w:r>
              <w:rPr>
                <w:rFonts w:ascii="Times New Roman" w:hAnsi="Times New Roman"/>
                <w:sz w:val="24"/>
                <w:szCs w:val="24"/>
              </w:rPr>
              <w:t>Government &amp; Economy</w:t>
            </w:r>
          </w:p>
        </w:tc>
        <w:tc>
          <w:tcPr>
            <w:tcW w:w="3221" w:type="dxa"/>
            <w:shd w:val="clear" w:color="auto" w:fill="auto"/>
          </w:tcPr>
          <w:p w14:paraId="00778F4D" w14:textId="77777777" w:rsidR="00B16200" w:rsidRDefault="00B16200" w:rsidP="00B16200">
            <w:pPr>
              <w:spacing w:after="0" w:line="240" w:lineRule="auto"/>
              <w:rPr>
                <w:rFonts w:ascii="Times New Roman" w:hAnsi="Times New Roman"/>
                <w:sz w:val="24"/>
                <w:szCs w:val="24"/>
              </w:rPr>
            </w:pPr>
            <w:r>
              <w:rPr>
                <w:rFonts w:ascii="Times New Roman" w:hAnsi="Times New Roman"/>
                <w:sz w:val="24"/>
                <w:szCs w:val="24"/>
              </w:rPr>
              <w:t>Review of economic development in Pakistan</w:t>
            </w:r>
          </w:p>
          <w:p w14:paraId="57F90F2E" w14:textId="3D7DE376" w:rsidR="00B928E1" w:rsidRPr="00A2232A" w:rsidRDefault="007347F8" w:rsidP="00B928E1">
            <w:pPr>
              <w:spacing w:after="0" w:line="240" w:lineRule="auto"/>
              <w:rPr>
                <w:rFonts w:ascii="Times New Roman" w:hAnsi="Times New Roman"/>
              </w:rPr>
            </w:pPr>
            <w:r>
              <w:rPr>
                <w:rFonts w:ascii="Times New Roman" w:hAnsi="Times New Roman"/>
              </w:rPr>
              <w:t>Jeffery Frieden 2020 Political economy of economic policy</w:t>
            </w:r>
          </w:p>
        </w:tc>
        <w:tc>
          <w:tcPr>
            <w:tcW w:w="1418" w:type="dxa"/>
            <w:shd w:val="clear" w:color="auto" w:fill="auto"/>
          </w:tcPr>
          <w:p w14:paraId="08C83C58" w14:textId="77777777" w:rsidR="00B928E1" w:rsidRDefault="00B928E1" w:rsidP="00B928E1">
            <w:pPr>
              <w:spacing w:after="0" w:line="240" w:lineRule="auto"/>
              <w:rPr>
                <w:rFonts w:ascii="Times New Roman" w:hAnsi="Times New Roman"/>
              </w:rPr>
            </w:pPr>
          </w:p>
          <w:p w14:paraId="04BFAD47" w14:textId="77777777" w:rsidR="00B928E1" w:rsidRPr="00FF078C" w:rsidRDefault="00B928E1" w:rsidP="00B928E1">
            <w:pPr>
              <w:spacing w:after="0" w:line="240" w:lineRule="auto"/>
              <w:rPr>
                <w:rFonts w:ascii="Times New Roman" w:hAnsi="Times New Roman"/>
              </w:rPr>
            </w:pPr>
            <w:r>
              <w:rPr>
                <w:rFonts w:ascii="Times New Roman" w:hAnsi="Times New Roman"/>
              </w:rPr>
              <w:t>Interactive session</w:t>
            </w:r>
          </w:p>
        </w:tc>
      </w:tr>
      <w:tr w:rsidR="00B928E1" w:rsidRPr="00FF078C" w14:paraId="5F0728FC" w14:textId="77777777" w:rsidTr="003131DB">
        <w:tc>
          <w:tcPr>
            <w:tcW w:w="1135" w:type="dxa"/>
            <w:shd w:val="clear" w:color="auto" w:fill="auto"/>
          </w:tcPr>
          <w:p w14:paraId="4EAD18D2" w14:textId="5798B92D" w:rsidR="00B928E1" w:rsidRDefault="00C54A25" w:rsidP="00B928E1">
            <w:pPr>
              <w:spacing w:after="0" w:line="240" w:lineRule="auto"/>
              <w:jc w:val="center"/>
              <w:rPr>
                <w:rFonts w:ascii="Times New Roman" w:hAnsi="Times New Roman"/>
              </w:rPr>
            </w:pPr>
            <w:r>
              <w:rPr>
                <w:rFonts w:ascii="Times New Roman" w:hAnsi="Times New Roman"/>
              </w:rPr>
              <w:t>10</w:t>
            </w:r>
          </w:p>
          <w:p w14:paraId="424DA2F2" w14:textId="0060D0DB" w:rsidR="00B928E1" w:rsidRPr="00FF078C" w:rsidRDefault="00C54A25" w:rsidP="00B928E1">
            <w:pPr>
              <w:spacing w:after="0" w:line="240" w:lineRule="auto"/>
              <w:jc w:val="center"/>
              <w:rPr>
                <w:rFonts w:ascii="Times New Roman" w:hAnsi="Times New Roman"/>
              </w:rPr>
            </w:pPr>
            <w:r>
              <w:rPr>
                <w:rFonts w:ascii="Times New Roman" w:hAnsi="Times New Roman"/>
              </w:rPr>
              <w:t>18 May</w:t>
            </w:r>
            <w:r w:rsidR="00B928E1">
              <w:rPr>
                <w:rFonts w:ascii="Times New Roman" w:hAnsi="Times New Roman"/>
              </w:rPr>
              <w:t xml:space="preserve"> </w:t>
            </w:r>
          </w:p>
        </w:tc>
        <w:tc>
          <w:tcPr>
            <w:tcW w:w="3984" w:type="dxa"/>
            <w:shd w:val="clear" w:color="auto" w:fill="auto"/>
          </w:tcPr>
          <w:p w14:paraId="37710311" w14:textId="0886F3B0" w:rsidR="00B928E1" w:rsidRPr="00910224" w:rsidRDefault="00B928E1" w:rsidP="00B928E1">
            <w:pPr>
              <w:spacing w:after="0" w:line="240" w:lineRule="auto"/>
              <w:rPr>
                <w:rFonts w:ascii="Times New Roman" w:hAnsi="Times New Roman"/>
              </w:rPr>
            </w:pPr>
            <w:r>
              <w:rPr>
                <w:rFonts w:ascii="Times New Roman" w:hAnsi="Times New Roman"/>
              </w:rPr>
              <w:t>MID TERM</w:t>
            </w:r>
            <w:r>
              <w:rPr>
                <w:rFonts w:ascii="Times New Roman" w:hAnsi="Times New Roman"/>
                <w:sz w:val="24"/>
                <w:szCs w:val="24"/>
              </w:rPr>
              <w:t xml:space="preserve"> </w:t>
            </w:r>
          </w:p>
        </w:tc>
        <w:tc>
          <w:tcPr>
            <w:tcW w:w="3221" w:type="dxa"/>
            <w:shd w:val="clear" w:color="auto" w:fill="auto"/>
          </w:tcPr>
          <w:p w14:paraId="058F8543" w14:textId="54FC1A02" w:rsidR="00B928E1" w:rsidRPr="00FF078C" w:rsidRDefault="00B928E1" w:rsidP="00B928E1">
            <w:pPr>
              <w:spacing w:after="0" w:line="240" w:lineRule="auto"/>
              <w:rPr>
                <w:rFonts w:ascii="Times New Roman" w:hAnsi="Times New Roman"/>
              </w:rPr>
            </w:pPr>
          </w:p>
        </w:tc>
        <w:tc>
          <w:tcPr>
            <w:tcW w:w="1418" w:type="dxa"/>
            <w:shd w:val="clear" w:color="auto" w:fill="auto"/>
          </w:tcPr>
          <w:p w14:paraId="6DF805E6" w14:textId="77777777" w:rsidR="00B928E1" w:rsidRPr="00FF078C" w:rsidRDefault="00B928E1" w:rsidP="00B928E1">
            <w:pPr>
              <w:spacing w:after="0" w:line="240" w:lineRule="auto"/>
              <w:rPr>
                <w:rFonts w:ascii="Times New Roman" w:hAnsi="Times New Roman"/>
              </w:rPr>
            </w:pPr>
          </w:p>
        </w:tc>
      </w:tr>
      <w:tr w:rsidR="00B928E1" w:rsidRPr="00FF078C" w14:paraId="3178C49C" w14:textId="77777777" w:rsidTr="003131DB">
        <w:tc>
          <w:tcPr>
            <w:tcW w:w="1135" w:type="dxa"/>
            <w:shd w:val="clear" w:color="auto" w:fill="auto"/>
          </w:tcPr>
          <w:p w14:paraId="589C1B1B" w14:textId="7F9825A0" w:rsidR="00B928E1" w:rsidRDefault="00C54A25" w:rsidP="00B928E1">
            <w:pPr>
              <w:spacing w:after="0" w:line="240" w:lineRule="auto"/>
              <w:jc w:val="center"/>
              <w:rPr>
                <w:rFonts w:ascii="Times New Roman" w:hAnsi="Times New Roman"/>
              </w:rPr>
            </w:pPr>
            <w:r>
              <w:rPr>
                <w:rFonts w:ascii="Times New Roman" w:hAnsi="Times New Roman"/>
              </w:rPr>
              <w:t>1</w:t>
            </w:r>
            <w:r w:rsidR="005C0BC2">
              <w:rPr>
                <w:rFonts w:ascii="Times New Roman" w:hAnsi="Times New Roman"/>
              </w:rPr>
              <w:t>1</w:t>
            </w:r>
          </w:p>
          <w:p w14:paraId="4165656D" w14:textId="69ACC37B" w:rsidR="00C54A25" w:rsidRPr="00FF078C" w:rsidRDefault="005C0BC2" w:rsidP="00B928E1">
            <w:pPr>
              <w:spacing w:after="0" w:line="240" w:lineRule="auto"/>
              <w:jc w:val="center"/>
              <w:rPr>
                <w:rFonts w:ascii="Times New Roman" w:hAnsi="Times New Roman"/>
              </w:rPr>
            </w:pPr>
            <w:r>
              <w:rPr>
                <w:rFonts w:ascii="Times New Roman" w:hAnsi="Times New Roman"/>
              </w:rPr>
              <w:t>25 May</w:t>
            </w:r>
          </w:p>
        </w:tc>
        <w:tc>
          <w:tcPr>
            <w:tcW w:w="3984" w:type="dxa"/>
            <w:shd w:val="clear" w:color="auto" w:fill="auto"/>
          </w:tcPr>
          <w:p w14:paraId="69F0CB4E" w14:textId="6DEA9C42" w:rsidR="00B928E1" w:rsidRPr="00FF078C" w:rsidRDefault="00B928E1" w:rsidP="00B928E1">
            <w:pPr>
              <w:spacing w:after="0" w:line="240" w:lineRule="auto"/>
              <w:rPr>
                <w:rFonts w:ascii="Times New Roman" w:hAnsi="Times New Roman"/>
              </w:rPr>
            </w:pPr>
            <w:r>
              <w:rPr>
                <w:rFonts w:ascii="Times New Roman" w:hAnsi="Times New Roman"/>
              </w:rPr>
              <w:t>Political economy of taxation</w:t>
            </w:r>
          </w:p>
        </w:tc>
        <w:tc>
          <w:tcPr>
            <w:tcW w:w="3221" w:type="dxa"/>
            <w:shd w:val="clear" w:color="auto" w:fill="auto"/>
          </w:tcPr>
          <w:p w14:paraId="1526E1D1" w14:textId="77777777" w:rsidR="00117EE8" w:rsidRPr="00117EE8" w:rsidRDefault="00117EE8" w:rsidP="00117EE8">
            <w:pPr>
              <w:autoSpaceDE w:val="0"/>
              <w:autoSpaceDN w:val="0"/>
              <w:adjustRightInd w:val="0"/>
              <w:spacing w:after="0" w:line="240" w:lineRule="auto"/>
              <w:rPr>
                <w:rFonts w:ascii="Times New Roman" w:eastAsiaTheme="minorHAnsi" w:hAnsi="Times New Roman"/>
                <w:sz w:val="24"/>
                <w:szCs w:val="24"/>
              </w:rPr>
            </w:pPr>
            <w:r w:rsidRPr="00117EE8">
              <w:rPr>
                <w:rFonts w:ascii="Times New Roman" w:hAnsi="Times New Roman"/>
                <w:sz w:val="24"/>
                <w:szCs w:val="24"/>
              </w:rPr>
              <w:t xml:space="preserve">Ashfaq Ahmed 2020 </w:t>
            </w:r>
            <w:r w:rsidRPr="00117EE8">
              <w:rPr>
                <w:rFonts w:ascii="Times New Roman" w:eastAsiaTheme="minorHAnsi" w:hAnsi="Times New Roman"/>
                <w:sz w:val="24"/>
                <w:szCs w:val="24"/>
              </w:rPr>
              <w:t>Pakistan: Withholdingisation of the Economic System—A</w:t>
            </w:r>
          </w:p>
          <w:p w14:paraId="2372EA59" w14:textId="77777777" w:rsidR="00B928E1" w:rsidRDefault="00117EE8" w:rsidP="00117EE8">
            <w:pPr>
              <w:spacing w:after="0" w:line="240" w:lineRule="auto"/>
              <w:rPr>
                <w:rFonts w:ascii="Times New Roman" w:eastAsiaTheme="minorHAnsi" w:hAnsi="Times New Roman"/>
                <w:sz w:val="24"/>
                <w:szCs w:val="24"/>
              </w:rPr>
            </w:pPr>
            <w:r w:rsidRPr="00117EE8">
              <w:rPr>
                <w:rFonts w:ascii="Times New Roman" w:eastAsiaTheme="minorHAnsi" w:hAnsi="Times New Roman"/>
                <w:sz w:val="24"/>
                <w:szCs w:val="24"/>
              </w:rPr>
              <w:t>Source of Revenue, Civil Strife, or Dutch Disease</w:t>
            </w:r>
          </w:p>
          <w:p w14:paraId="55B45ED4" w14:textId="4636A379" w:rsidR="00AD6308" w:rsidRPr="00117EE8" w:rsidRDefault="00AD6308" w:rsidP="00117EE8">
            <w:pPr>
              <w:spacing w:after="0" w:line="240" w:lineRule="auto"/>
              <w:rPr>
                <w:rFonts w:ascii="Times New Roman" w:hAnsi="Times New Roman"/>
                <w:sz w:val="24"/>
                <w:szCs w:val="24"/>
              </w:rPr>
            </w:pPr>
            <w:r>
              <w:rPr>
                <w:rFonts w:ascii="Times New Roman" w:eastAsiaTheme="minorHAnsi" w:hAnsi="Times New Roman"/>
                <w:sz w:val="24"/>
                <w:szCs w:val="24"/>
              </w:rPr>
              <w:t>Pasha 1995 Political economy of tax reforms in Pakistan</w:t>
            </w:r>
          </w:p>
        </w:tc>
        <w:tc>
          <w:tcPr>
            <w:tcW w:w="1418" w:type="dxa"/>
            <w:shd w:val="clear" w:color="auto" w:fill="auto"/>
          </w:tcPr>
          <w:p w14:paraId="03A6CFA6" w14:textId="77777777" w:rsidR="00B928E1" w:rsidRPr="00FF078C" w:rsidRDefault="00B928E1" w:rsidP="00B928E1">
            <w:pPr>
              <w:spacing w:after="0" w:line="240" w:lineRule="auto"/>
              <w:rPr>
                <w:rFonts w:ascii="Times New Roman" w:hAnsi="Times New Roman"/>
              </w:rPr>
            </w:pPr>
            <w:r>
              <w:rPr>
                <w:rFonts w:ascii="Times New Roman" w:hAnsi="Times New Roman"/>
              </w:rPr>
              <w:t>Interactive session</w:t>
            </w:r>
          </w:p>
        </w:tc>
      </w:tr>
      <w:tr w:rsidR="00B928E1" w:rsidRPr="00FF078C" w14:paraId="75E7B930" w14:textId="77777777" w:rsidTr="003131DB">
        <w:trPr>
          <w:trHeight w:val="1050"/>
        </w:trPr>
        <w:tc>
          <w:tcPr>
            <w:tcW w:w="1135" w:type="dxa"/>
            <w:shd w:val="clear" w:color="auto" w:fill="auto"/>
          </w:tcPr>
          <w:p w14:paraId="4F9160E6" w14:textId="1D42B86A" w:rsidR="00934583" w:rsidRDefault="00934583" w:rsidP="00934583">
            <w:pPr>
              <w:spacing w:after="0" w:line="240" w:lineRule="auto"/>
              <w:jc w:val="center"/>
              <w:rPr>
                <w:rFonts w:ascii="Times New Roman" w:hAnsi="Times New Roman"/>
              </w:rPr>
            </w:pPr>
            <w:r>
              <w:rPr>
                <w:rFonts w:ascii="Times New Roman" w:hAnsi="Times New Roman"/>
              </w:rPr>
              <w:lastRenderedPageBreak/>
              <w:t>1</w:t>
            </w:r>
            <w:r w:rsidR="005C0BC2">
              <w:rPr>
                <w:rFonts w:ascii="Times New Roman" w:hAnsi="Times New Roman"/>
              </w:rPr>
              <w:t>2</w:t>
            </w:r>
          </w:p>
          <w:p w14:paraId="11A84914" w14:textId="23A96AC4" w:rsidR="00B928E1" w:rsidRPr="00FF078C" w:rsidRDefault="00934583" w:rsidP="00934583">
            <w:pPr>
              <w:spacing w:after="0" w:line="240" w:lineRule="auto"/>
              <w:rPr>
                <w:rFonts w:ascii="Times New Roman" w:hAnsi="Times New Roman"/>
              </w:rPr>
            </w:pPr>
            <w:r>
              <w:rPr>
                <w:rFonts w:ascii="Times New Roman" w:hAnsi="Times New Roman"/>
              </w:rPr>
              <w:t>1</w:t>
            </w:r>
            <w:r w:rsidR="00C54A25">
              <w:rPr>
                <w:rFonts w:ascii="Times New Roman" w:hAnsi="Times New Roman"/>
              </w:rPr>
              <w:t xml:space="preserve"> </w:t>
            </w:r>
            <w:r>
              <w:rPr>
                <w:rFonts w:ascii="Times New Roman" w:hAnsi="Times New Roman"/>
              </w:rPr>
              <w:t>June</w:t>
            </w:r>
          </w:p>
        </w:tc>
        <w:tc>
          <w:tcPr>
            <w:tcW w:w="3984" w:type="dxa"/>
            <w:shd w:val="clear" w:color="auto" w:fill="auto"/>
          </w:tcPr>
          <w:p w14:paraId="000847A2" w14:textId="455B6BC8" w:rsidR="00B928E1" w:rsidRPr="00FF078C" w:rsidRDefault="00934583" w:rsidP="00B928E1">
            <w:pPr>
              <w:spacing w:after="0" w:line="240" w:lineRule="auto"/>
              <w:rPr>
                <w:rFonts w:ascii="Times New Roman" w:hAnsi="Times New Roman"/>
              </w:rPr>
            </w:pPr>
            <w:r>
              <w:rPr>
                <w:rFonts w:ascii="Times New Roman" w:hAnsi="Times New Roman"/>
              </w:rPr>
              <w:t xml:space="preserve">Balance of Payment </w:t>
            </w:r>
          </w:p>
        </w:tc>
        <w:tc>
          <w:tcPr>
            <w:tcW w:w="3221" w:type="dxa"/>
            <w:shd w:val="clear" w:color="auto" w:fill="auto"/>
          </w:tcPr>
          <w:p w14:paraId="58B0B5C7" w14:textId="0104A20E" w:rsidR="00B928E1" w:rsidRPr="00ED5E1F" w:rsidRDefault="00934583" w:rsidP="00B928E1">
            <w:pPr>
              <w:spacing w:after="0" w:line="240" w:lineRule="auto"/>
              <w:rPr>
                <w:rFonts w:ascii="Times New Roman" w:hAnsi="Times New Roman"/>
              </w:rPr>
            </w:pPr>
            <w:r>
              <w:rPr>
                <w:rFonts w:ascii="Times New Roman" w:hAnsi="Times New Roman"/>
              </w:rPr>
              <w:t>Akbar Zaidi 201</w:t>
            </w:r>
            <w:r w:rsidR="002217DC">
              <w:rPr>
                <w:rFonts w:ascii="Times New Roman" w:hAnsi="Times New Roman"/>
              </w:rPr>
              <w:t>5.</w:t>
            </w:r>
            <w:r>
              <w:rPr>
                <w:rFonts w:ascii="Times New Roman" w:hAnsi="Times New Roman"/>
              </w:rPr>
              <w:t xml:space="preserve">  Chap</w:t>
            </w:r>
            <w:r w:rsidR="002217DC">
              <w:rPr>
                <w:rFonts w:ascii="Times New Roman" w:hAnsi="Times New Roman"/>
              </w:rPr>
              <w:t>.</w:t>
            </w:r>
            <w:r>
              <w:rPr>
                <w:rFonts w:ascii="Times New Roman" w:hAnsi="Times New Roman"/>
              </w:rPr>
              <w:t xml:space="preserve"> 9 Pakistan’s balance of payment and trade regimes</w:t>
            </w:r>
          </w:p>
        </w:tc>
        <w:tc>
          <w:tcPr>
            <w:tcW w:w="1418" w:type="dxa"/>
            <w:shd w:val="clear" w:color="auto" w:fill="auto"/>
          </w:tcPr>
          <w:p w14:paraId="0E3A8407" w14:textId="20533475" w:rsidR="00B928E1" w:rsidRPr="00FF078C" w:rsidRDefault="00B928E1" w:rsidP="00B928E1">
            <w:pPr>
              <w:rPr>
                <w:rFonts w:ascii="Times New Roman" w:hAnsi="Times New Roman"/>
              </w:rPr>
            </w:pPr>
          </w:p>
        </w:tc>
      </w:tr>
      <w:tr w:rsidR="00934583" w:rsidRPr="00FF078C" w14:paraId="5182E3C6" w14:textId="77777777" w:rsidTr="003131DB">
        <w:trPr>
          <w:trHeight w:val="1448"/>
        </w:trPr>
        <w:tc>
          <w:tcPr>
            <w:tcW w:w="1135" w:type="dxa"/>
            <w:shd w:val="clear" w:color="auto" w:fill="auto"/>
          </w:tcPr>
          <w:p w14:paraId="57E03E07" w14:textId="613F2A6F" w:rsidR="00934583" w:rsidRDefault="00934583" w:rsidP="00934583">
            <w:pPr>
              <w:spacing w:after="0" w:line="240" w:lineRule="auto"/>
              <w:jc w:val="center"/>
              <w:rPr>
                <w:rFonts w:ascii="Times New Roman" w:hAnsi="Times New Roman"/>
              </w:rPr>
            </w:pPr>
            <w:r>
              <w:rPr>
                <w:rFonts w:ascii="Times New Roman" w:hAnsi="Times New Roman"/>
              </w:rPr>
              <w:t>1</w:t>
            </w:r>
            <w:r w:rsidR="005C0BC2">
              <w:rPr>
                <w:rFonts w:ascii="Times New Roman" w:hAnsi="Times New Roman"/>
              </w:rPr>
              <w:t>3</w:t>
            </w:r>
          </w:p>
          <w:p w14:paraId="1A5E2055" w14:textId="62169A53" w:rsidR="00934583" w:rsidRPr="00FF078C" w:rsidRDefault="005C0BC2" w:rsidP="00934583">
            <w:pPr>
              <w:rPr>
                <w:rFonts w:ascii="Times New Roman" w:hAnsi="Times New Roman"/>
              </w:rPr>
            </w:pPr>
            <w:r>
              <w:rPr>
                <w:rFonts w:ascii="Times New Roman" w:hAnsi="Times New Roman"/>
              </w:rPr>
              <w:t>8</w:t>
            </w:r>
            <w:r w:rsidR="00934583">
              <w:rPr>
                <w:rFonts w:ascii="Times New Roman" w:hAnsi="Times New Roman"/>
              </w:rPr>
              <w:t xml:space="preserve"> June</w:t>
            </w:r>
          </w:p>
        </w:tc>
        <w:tc>
          <w:tcPr>
            <w:tcW w:w="3984" w:type="dxa"/>
            <w:shd w:val="clear" w:color="auto" w:fill="auto"/>
          </w:tcPr>
          <w:p w14:paraId="08BD9719" w14:textId="77777777" w:rsidR="00934583" w:rsidRPr="00FF078C" w:rsidRDefault="00934583" w:rsidP="00934583">
            <w:pPr>
              <w:spacing w:after="0" w:line="240" w:lineRule="auto"/>
              <w:ind w:right="-533"/>
              <w:rPr>
                <w:rFonts w:ascii="Times New Roman" w:hAnsi="Times New Roman"/>
              </w:rPr>
            </w:pPr>
            <w:r>
              <w:rPr>
                <w:rFonts w:ascii="Times New Roman" w:hAnsi="Times New Roman"/>
              </w:rPr>
              <w:t>Political economy of international funding organization</w:t>
            </w:r>
          </w:p>
          <w:p w14:paraId="280B2590" w14:textId="06EDEFB6" w:rsidR="00934583" w:rsidRPr="00910224" w:rsidRDefault="00934583" w:rsidP="00934583">
            <w:pPr>
              <w:spacing w:after="0" w:line="240" w:lineRule="auto"/>
              <w:rPr>
                <w:rFonts w:ascii="Times New Roman" w:hAnsi="Times New Roman"/>
                <w:sz w:val="24"/>
                <w:szCs w:val="24"/>
              </w:rPr>
            </w:pPr>
          </w:p>
        </w:tc>
        <w:tc>
          <w:tcPr>
            <w:tcW w:w="3221" w:type="dxa"/>
            <w:shd w:val="clear" w:color="auto" w:fill="auto"/>
          </w:tcPr>
          <w:p w14:paraId="12145D7B" w14:textId="77777777" w:rsidR="00934583" w:rsidRDefault="00934583" w:rsidP="00934583">
            <w:pPr>
              <w:shd w:val="clear" w:color="auto" w:fill="FFFFFF"/>
              <w:spacing w:after="0" w:line="240" w:lineRule="auto"/>
              <w:textAlignment w:val="baseline"/>
              <w:rPr>
                <w:rFonts w:ascii="Times New Roman" w:hAnsi="Times New Roman"/>
              </w:rPr>
            </w:pPr>
            <w:r>
              <w:rPr>
                <w:rFonts w:ascii="Times New Roman" w:hAnsi="Times New Roman"/>
              </w:rPr>
              <w:t xml:space="preserve">Akbar Zaidi Chapter 16 Structural Adjustment Programme </w:t>
            </w:r>
          </w:p>
          <w:p w14:paraId="27894EC3" w14:textId="1A494527" w:rsidR="007347F8" w:rsidRPr="00317BE8" w:rsidRDefault="007347F8" w:rsidP="00934583">
            <w:pPr>
              <w:shd w:val="clear" w:color="auto" w:fill="FFFFFF"/>
              <w:spacing w:after="0" w:line="240" w:lineRule="auto"/>
              <w:textAlignment w:val="baseline"/>
              <w:rPr>
                <w:rFonts w:ascii="Times" w:eastAsia="Times New Roman" w:hAnsi="Times"/>
                <w:i/>
                <w:iCs/>
                <w:sz w:val="23"/>
                <w:szCs w:val="23"/>
              </w:rPr>
            </w:pPr>
            <w:r>
              <w:rPr>
                <w:rFonts w:ascii="Times New Roman" w:hAnsi="Times New Roman"/>
              </w:rPr>
              <w:t>Tony Killick The IMFs role in developing countries</w:t>
            </w:r>
          </w:p>
        </w:tc>
        <w:tc>
          <w:tcPr>
            <w:tcW w:w="1418" w:type="dxa"/>
            <w:shd w:val="clear" w:color="auto" w:fill="auto"/>
          </w:tcPr>
          <w:p w14:paraId="599F5B6A" w14:textId="5E9AC16A" w:rsidR="00934583" w:rsidRPr="00FF078C" w:rsidRDefault="00934583" w:rsidP="00934583">
            <w:pPr>
              <w:spacing w:after="0" w:line="240" w:lineRule="auto"/>
              <w:rPr>
                <w:rFonts w:ascii="Times New Roman" w:hAnsi="Times New Roman"/>
              </w:rPr>
            </w:pPr>
            <w:r>
              <w:rPr>
                <w:rFonts w:ascii="Times New Roman" w:hAnsi="Times New Roman"/>
              </w:rPr>
              <w:t>Interactive session</w:t>
            </w:r>
          </w:p>
        </w:tc>
      </w:tr>
      <w:tr w:rsidR="00934583" w:rsidRPr="00FF078C" w14:paraId="5E31DA1D" w14:textId="77777777" w:rsidTr="003131DB">
        <w:tc>
          <w:tcPr>
            <w:tcW w:w="1135" w:type="dxa"/>
            <w:shd w:val="clear" w:color="auto" w:fill="auto"/>
          </w:tcPr>
          <w:p w14:paraId="6850A089" w14:textId="6734412D" w:rsidR="00934583" w:rsidRDefault="00934583" w:rsidP="00934583">
            <w:pPr>
              <w:spacing w:after="0" w:line="240" w:lineRule="auto"/>
              <w:jc w:val="center"/>
              <w:rPr>
                <w:rFonts w:ascii="Times New Roman" w:hAnsi="Times New Roman"/>
              </w:rPr>
            </w:pPr>
            <w:r>
              <w:rPr>
                <w:rFonts w:ascii="Times New Roman" w:hAnsi="Times New Roman"/>
              </w:rPr>
              <w:t>1</w:t>
            </w:r>
            <w:r w:rsidR="005C0BC2">
              <w:rPr>
                <w:rFonts w:ascii="Times New Roman" w:hAnsi="Times New Roman"/>
              </w:rPr>
              <w:t>4</w:t>
            </w:r>
          </w:p>
          <w:p w14:paraId="47B8C31C" w14:textId="56A7FD85" w:rsidR="00934583" w:rsidRPr="00FF078C" w:rsidRDefault="005C0BC2" w:rsidP="00934583">
            <w:pPr>
              <w:spacing w:after="0" w:line="240" w:lineRule="auto"/>
              <w:jc w:val="center"/>
              <w:rPr>
                <w:rFonts w:ascii="Times New Roman" w:hAnsi="Times New Roman"/>
              </w:rPr>
            </w:pPr>
            <w:r>
              <w:rPr>
                <w:rFonts w:ascii="Times New Roman" w:hAnsi="Times New Roman"/>
              </w:rPr>
              <w:t>15</w:t>
            </w:r>
            <w:r w:rsidR="00934583">
              <w:rPr>
                <w:rFonts w:ascii="Times New Roman" w:hAnsi="Times New Roman"/>
              </w:rPr>
              <w:t xml:space="preserve"> June</w:t>
            </w:r>
          </w:p>
        </w:tc>
        <w:tc>
          <w:tcPr>
            <w:tcW w:w="3984" w:type="dxa"/>
            <w:shd w:val="clear" w:color="auto" w:fill="auto"/>
          </w:tcPr>
          <w:p w14:paraId="6A421CEA" w14:textId="77777777" w:rsidR="00934583" w:rsidRPr="00FF078C" w:rsidRDefault="00934583" w:rsidP="00934583">
            <w:pPr>
              <w:spacing w:after="0" w:line="240" w:lineRule="auto"/>
              <w:ind w:right="-533"/>
              <w:rPr>
                <w:rFonts w:ascii="Times New Roman" w:hAnsi="Times New Roman"/>
              </w:rPr>
            </w:pPr>
            <w:r>
              <w:rPr>
                <w:rFonts w:ascii="Times New Roman" w:hAnsi="Times New Roman"/>
              </w:rPr>
              <w:t>Political economy of international funding organization</w:t>
            </w:r>
          </w:p>
          <w:p w14:paraId="2C5F63A7" w14:textId="027F573B" w:rsidR="00934583" w:rsidRPr="00FF078C" w:rsidRDefault="00934583" w:rsidP="00934583">
            <w:pPr>
              <w:spacing w:after="0" w:line="240" w:lineRule="auto"/>
              <w:ind w:right="-533"/>
              <w:rPr>
                <w:rFonts w:ascii="Times New Roman" w:hAnsi="Times New Roman"/>
              </w:rPr>
            </w:pPr>
          </w:p>
        </w:tc>
        <w:tc>
          <w:tcPr>
            <w:tcW w:w="3221" w:type="dxa"/>
            <w:shd w:val="clear" w:color="auto" w:fill="auto"/>
          </w:tcPr>
          <w:p w14:paraId="055C3CD7" w14:textId="77777777" w:rsidR="00934583" w:rsidRDefault="00934583" w:rsidP="00934583">
            <w:pPr>
              <w:shd w:val="clear" w:color="auto" w:fill="FFFFFF"/>
              <w:spacing w:after="0" w:line="240" w:lineRule="auto"/>
              <w:textAlignment w:val="baseline"/>
              <w:rPr>
                <w:rFonts w:ascii="Times New Roman" w:hAnsi="Times New Roman"/>
              </w:rPr>
            </w:pPr>
            <w:r>
              <w:rPr>
                <w:rFonts w:ascii="Times New Roman" w:hAnsi="Times New Roman"/>
              </w:rPr>
              <w:t xml:space="preserve">Akbar Zaidi Chapter 17 Structural Adjustment Programme </w:t>
            </w:r>
          </w:p>
          <w:p w14:paraId="69E187A3" w14:textId="3E96C9F0" w:rsidR="00934583" w:rsidRPr="00530BA2" w:rsidRDefault="00934583" w:rsidP="00934583">
            <w:pPr>
              <w:spacing w:after="0" w:line="240" w:lineRule="auto"/>
              <w:rPr>
                <w:rFonts w:ascii="Times New Roman" w:hAnsi="Times New Roman"/>
                <w:i/>
              </w:rPr>
            </w:pPr>
            <w:r>
              <w:rPr>
                <w:rFonts w:ascii="Times New Roman" w:hAnsi="Times New Roman"/>
              </w:rPr>
              <w:t>The letter of Intent</w:t>
            </w:r>
          </w:p>
        </w:tc>
        <w:tc>
          <w:tcPr>
            <w:tcW w:w="1418" w:type="dxa"/>
            <w:shd w:val="clear" w:color="auto" w:fill="auto"/>
          </w:tcPr>
          <w:p w14:paraId="0C1D617E" w14:textId="39CDE11E" w:rsidR="00934583" w:rsidRPr="00FF078C" w:rsidRDefault="00934583" w:rsidP="00934583">
            <w:pPr>
              <w:spacing w:after="0" w:line="240" w:lineRule="auto"/>
              <w:rPr>
                <w:rFonts w:ascii="Times New Roman" w:hAnsi="Times New Roman"/>
              </w:rPr>
            </w:pPr>
            <w:r>
              <w:rPr>
                <w:rFonts w:ascii="Times New Roman" w:hAnsi="Times New Roman"/>
              </w:rPr>
              <w:t>Interactive session</w:t>
            </w:r>
          </w:p>
        </w:tc>
      </w:tr>
      <w:tr w:rsidR="00B928E1" w:rsidRPr="00FF078C" w14:paraId="28AB0BD7" w14:textId="77777777" w:rsidTr="003131DB">
        <w:tc>
          <w:tcPr>
            <w:tcW w:w="1135" w:type="dxa"/>
            <w:shd w:val="clear" w:color="auto" w:fill="auto"/>
          </w:tcPr>
          <w:p w14:paraId="394FCAD6" w14:textId="3FE57384" w:rsidR="00B928E1" w:rsidRDefault="00B928E1" w:rsidP="00B928E1">
            <w:pPr>
              <w:spacing w:after="0" w:line="240" w:lineRule="auto"/>
              <w:jc w:val="center"/>
              <w:rPr>
                <w:rFonts w:ascii="Times New Roman" w:hAnsi="Times New Roman"/>
              </w:rPr>
            </w:pPr>
            <w:r>
              <w:rPr>
                <w:rFonts w:ascii="Times New Roman" w:hAnsi="Times New Roman"/>
              </w:rPr>
              <w:t>15</w:t>
            </w:r>
          </w:p>
          <w:p w14:paraId="45253C0C" w14:textId="269C3A3B" w:rsidR="00B928E1" w:rsidRPr="00FF078C" w:rsidRDefault="00B928E1" w:rsidP="00B928E1">
            <w:pPr>
              <w:spacing w:after="0" w:line="240" w:lineRule="auto"/>
              <w:jc w:val="center"/>
              <w:rPr>
                <w:rFonts w:ascii="Times New Roman" w:hAnsi="Times New Roman"/>
              </w:rPr>
            </w:pPr>
            <w:r>
              <w:rPr>
                <w:rFonts w:ascii="Times New Roman" w:hAnsi="Times New Roman"/>
              </w:rPr>
              <w:t>2</w:t>
            </w:r>
            <w:r w:rsidR="005C0BC2">
              <w:rPr>
                <w:rFonts w:ascii="Times New Roman" w:hAnsi="Times New Roman"/>
              </w:rPr>
              <w:t>2</w:t>
            </w:r>
            <w:r>
              <w:rPr>
                <w:rFonts w:ascii="Times New Roman" w:hAnsi="Times New Roman"/>
              </w:rPr>
              <w:t xml:space="preserve"> June </w:t>
            </w:r>
          </w:p>
        </w:tc>
        <w:tc>
          <w:tcPr>
            <w:tcW w:w="3984" w:type="dxa"/>
            <w:shd w:val="clear" w:color="auto" w:fill="auto"/>
          </w:tcPr>
          <w:p w14:paraId="407D7D10" w14:textId="2E7FE028" w:rsidR="00B928E1" w:rsidRPr="00FF078C" w:rsidRDefault="00934583" w:rsidP="00B928E1">
            <w:pPr>
              <w:spacing w:after="0" w:line="240" w:lineRule="auto"/>
              <w:rPr>
                <w:rFonts w:ascii="Times New Roman" w:hAnsi="Times New Roman"/>
              </w:rPr>
            </w:pPr>
            <w:r>
              <w:rPr>
                <w:rFonts w:ascii="Times New Roman" w:hAnsi="Times New Roman"/>
              </w:rPr>
              <w:t xml:space="preserve">Concluding session and wrap-up </w:t>
            </w:r>
          </w:p>
        </w:tc>
        <w:tc>
          <w:tcPr>
            <w:tcW w:w="3221" w:type="dxa"/>
            <w:shd w:val="clear" w:color="auto" w:fill="auto"/>
          </w:tcPr>
          <w:p w14:paraId="3E91D810" w14:textId="1F043CD7" w:rsidR="00B928E1" w:rsidRPr="00BF4B39" w:rsidRDefault="00934583" w:rsidP="00B928E1">
            <w:pPr>
              <w:spacing w:after="0" w:line="240" w:lineRule="auto"/>
              <w:rPr>
                <w:rFonts w:ascii="Times New Roman" w:hAnsi="Times New Roman"/>
              </w:rPr>
            </w:pPr>
            <w:r>
              <w:rPr>
                <w:rFonts w:ascii="Times New Roman" w:hAnsi="Times New Roman"/>
              </w:rPr>
              <w:t>Assignment submission</w:t>
            </w:r>
          </w:p>
        </w:tc>
        <w:tc>
          <w:tcPr>
            <w:tcW w:w="1418" w:type="dxa"/>
            <w:shd w:val="clear" w:color="auto" w:fill="auto"/>
          </w:tcPr>
          <w:p w14:paraId="7C1ABBFE" w14:textId="77777777" w:rsidR="00B928E1" w:rsidRPr="00FF078C" w:rsidRDefault="00B928E1" w:rsidP="00B928E1">
            <w:pPr>
              <w:spacing w:after="0" w:line="240" w:lineRule="auto"/>
              <w:rPr>
                <w:rFonts w:ascii="Times New Roman" w:hAnsi="Times New Roman"/>
              </w:rPr>
            </w:pPr>
          </w:p>
        </w:tc>
      </w:tr>
    </w:tbl>
    <w:p w14:paraId="583DF543" w14:textId="77777777" w:rsidR="008C3A32" w:rsidRDefault="008C3A32" w:rsidP="008C3A32">
      <w:pPr>
        <w:spacing w:after="0" w:line="240" w:lineRule="auto"/>
        <w:rPr>
          <w:rFonts w:ascii="Times New Roman" w:hAnsi="Times New Roman"/>
        </w:rPr>
      </w:pPr>
    </w:p>
    <w:p w14:paraId="5BF6F476" w14:textId="77777777" w:rsidR="008C3A32" w:rsidRDefault="008C3A32" w:rsidP="008C3A32">
      <w:pPr>
        <w:spacing w:after="0" w:line="240" w:lineRule="auto"/>
        <w:rPr>
          <w:rFonts w:ascii="Times New Roman" w:hAnsi="Times New Roman"/>
        </w:rPr>
      </w:pPr>
    </w:p>
    <w:p w14:paraId="2C0D4D00" w14:textId="316A63F3" w:rsidR="008C3A32" w:rsidRDefault="008C3A32" w:rsidP="008C3A32">
      <w:pPr>
        <w:rPr>
          <w:rFonts w:ascii="Times New Roman" w:hAnsi="Times New Roman"/>
          <w:b/>
          <w:sz w:val="24"/>
          <w:szCs w:val="24"/>
        </w:rPr>
      </w:pPr>
      <w:r w:rsidRPr="0042057A">
        <w:rPr>
          <w:rFonts w:ascii="Times New Roman" w:hAnsi="Times New Roman"/>
          <w:b/>
          <w:sz w:val="24"/>
          <w:szCs w:val="24"/>
        </w:rPr>
        <w:t>Recommended Readings</w:t>
      </w:r>
    </w:p>
    <w:p w14:paraId="60068A87" w14:textId="422DEBA7" w:rsidR="008C3A32" w:rsidRDefault="00E60837" w:rsidP="00E60837">
      <w:pPr>
        <w:pStyle w:val="ListParagraph"/>
        <w:numPr>
          <w:ilvl w:val="0"/>
          <w:numId w:val="5"/>
        </w:numPr>
      </w:pPr>
      <w:r>
        <w:t>Harold Laswell and Kaplan 1950 Power and Society</w:t>
      </w:r>
    </w:p>
    <w:p w14:paraId="76B64413" w14:textId="46DDD1C1" w:rsidR="00E60837" w:rsidRDefault="00E60837" w:rsidP="00E60837">
      <w:pPr>
        <w:pStyle w:val="ListParagraph"/>
        <w:numPr>
          <w:ilvl w:val="0"/>
          <w:numId w:val="5"/>
        </w:numPr>
      </w:pPr>
      <w:r>
        <w:t>Rawls J. 1971 A theory of justice</w:t>
      </w:r>
    </w:p>
    <w:p w14:paraId="46C4B041" w14:textId="00184BA8" w:rsidR="00E60837" w:rsidRDefault="00E60837" w:rsidP="00E60837">
      <w:pPr>
        <w:pStyle w:val="ListParagraph"/>
        <w:numPr>
          <w:ilvl w:val="0"/>
          <w:numId w:val="5"/>
        </w:numPr>
      </w:pPr>
      <w:r>
        <w:t xml:space="preserve">McCain 2015 Game theory </w:t>
      </w:r>
      <w:r w:rsidR="004D75CA">
        <w:t>and</w:t>
      </w:r>
      <w:r>
        <w:t xml:space="preserve"> public policy</w:t>
      </w:r>
    </w:p>
    <w:p w14:paraId="32AF8FED" w14:textId="084464AC" w:rsidR="00206696" w:rsidRDefault="00206696" w:rsidP="00E60837">
      <w:pPr>
        <w:pStyle w:val="ListParagraph"/>
        <w:numPr>
          <w:ilvl w:val="0"/>
          <w:numId w:val="5"/>
        </w:numPr>
      </w:pPr>
      <w:r>
        <w:t>Handouts will also be distributed.</w:t>
      </w:r>
    </w:p>
    <w:p w14:paraId="53D4CB46" w14:textId="77777777" w:rsidR="00733983" w:rsidRDefault="00261DEE"/>
    <w:sectPr w:rsidR="00733983" w:rsidSect="004C00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9421" w14:textId="77777777" w:rsidR="00261DEE" w:rsidRDefault="00261DEE">
      <w:pPr>
        <w:spacing w:after="0" w:line="240" w:lineRule="auto"/>
      </w:pPr>
      <w:r>
        <w:separator/>
      </w:r>
    </w:p>
  </w:endnote>
  <w:endnote w:type="continuationSeparator" w:id="0">
    <w:p w14:paraId="5636CE24" w14:textId="77777777" w:rsidR="00261DEE" w:rsidRDefault="0026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7374"/>
      <w:docPartObj>
        <w:docPartGallery w:val="Page Numbers (Bottom of Page)"/>
        <w:docPartUnique/>
      </w:docPartObj>
    </w:sdtPr>
    <w:sdtEndPr/>
    <w:sdtContent>
      <w:p w14:paraId="5B67F891" w14:textId="0BA80A18" w:rsidR="00BD03B3" w:rsidRDefault="00DF196F">
        <w:pPr>
          <w:pStyle w:val="Footer"/>
          <w:jc w:val="center"/>
        </w:pPr>
        <w:r>
          <w:fldChar w:fldCharType="begin"/>
        </w:r>
        <w:r>
          <w:instrText xml:space="preserve"> PAGE   \* MERGEFORMAT </w:instrText>
        </w:r>
        <w:r>
          <w:fldChar w:fldCharType="separate"/>
        </w:r>
        <w:r w:rsidR="000C5DD2">
          <w:rPr>
            <w:noProof/>
          </w:rPr>
          <w:t>4</w:t>
        </w:r>
        <w:r>
          <w:rPr>
            <w:noProof/>
          </w:rPr>
          <w:fldChar w:fldCharType="end"/>
        </w:r>
      </w:p>
    </w:sdtContent>
  </w:sdt>
  <w:p w14:paraId="3EB7B4FB" w14:textId="77777777" w:rsidR="00BD03B3" w:rsidRDefault="0026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FDD2" w14:textId="77777777" w:rsidR="00261DEE" w:rsidRDefault="00261DEE">
      <w:pPr>
        <w:spacing w:after="0" w:line="240" w:lineRule="auto"/>
      </w:pPr>
      <w:r>
        <w:separator/>
      </w:r>
    </w:p>
  </w:footnote>
  <w:footnote w:type="continuationSeparator" w:id="0">
    <w:p w14:paraId="7F4FC2C0" w14:textId="77777777" w:rsidR="00261DEE" w:rsidRDefault="00261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6041"/>
    <w:multiLevelType w:val="hybridMultilevel"/>
    <w:tmpl w:val="7280171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2BE2C902">
      <w:start w:val="1"/>
      <w:numFmt w:val="lowerLetter"/>
      <w:lvlText w:val="%3)"/>
      <w:lvlJc w:val="left"/>
      <w:pPr>
        <w:ind w:left="2700" w:hanging="360"/>
      </w:pPr>
      <w:rPr>
        <w:rFonts w:hint="default"/>
        <w:i w:val="0"/>
      </w:rPr>
    </w:lvl>
    <w:lvl w:ilvl="3" w:tplc="EA046398">
      <w:start w:val="9"/>
      <w:numFmt w:val="decimal"/>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1B292B"/>
    <w:multiLevelType w:val="hybridMultilevel"/>
    <w:tmpl w:val="2052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761FC"/>
    <w:multiLevelType w:val="hybridMultilevel"/>
    <w:tmpl w:val="B8C2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729F9"/>
    <w:multiLevelType w:val="hybridMultilevel"/>
    <w:tmpl w:val="AB78B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B7203"/>
    <w:multiLevelType w:val="hybridMultilevel"/>
    <w:tmpl w:val="42AC408E"/>
    <w:lvl w:ilvl="0" w:tplc="EFE23E46">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0MDUxN7Y0NTI3tDRQ0lEKTi0uzszPAykwrgUANSg6fSwAAAA="/>
  </w:docVars>
  <w:rsids>
    <w:rsidRoot w:val="008C3A32"/>
    <w:rsid w:val="00055720"/>
    <w:rsid w:val="0007616C"/>
    <w:rsid w:val="000B2FDC"/>
    <w:rsid w:val="000C5DD2"/>
    <w:rsid w:val="000E2CB9"/>
    <w:rsid w:val="00114F6F"/>
    <w:rsid w:val="00117EE8"/>
    <w:rsid w:val="001347BD"/>
    <w:rsid w:val="00174750"/>
    <w:rsid w:val="001A3E6F"/>
    <w:rsid w:val="00206696"/>
    <w:rsid w:val="00220C72"/>
    <w:rsid w:val="002217DC"/>
    <w:rsid w:val="0022356C"/>
    <w:rsid w:val="00261DEE"/>
    <w:rsid w:val="00270667"/>
    <w:rsid w:val="00275730"/>
    <w:rsid w:val="002875D5"/>
    <w:rsid w:val="00314EF6"/>
    <w:rsid w:val="003C50C5"/>
    <w:rsid w:val="004861DC"/>
    <w:rsid w:val="00492C6E"/>
    <w:rsid w:val="004C2CF9"/>
    <w:rsid w:val="004D75CA"/>
    <w:rsid w:val="00520819"/>
    <w:rsid w:val="00551012"/>
    <w:rsid w:val="0055428F"/>
    <w:rsid w:val="00571B60"/>
    <w:rsid w:val="005C0BC2"/>
    <w:rsid w:val="006A26A4"/>
    <w:rsid w:val="006C320A"/>
    <w:rsid w:val="007347F8"/>
    <w:rsid w:val="0075259C"/>
    <w:rsid w:val="007828E1"/>
    <w:rsid w:val="007B623F"/>
    <w:rsid w:val="0080592D"/>
    <w:rsid w:val="00847270"/>
    <w:rsid w:val="008C3A32"/>
    <w:rsid w:val="008C560A"/>
    <w:rsid w:val="008E05BF"/>
    <w:rsid w:val="00934583"/>
    <w:rsid w:val="009407E7"/>
    <w:rsid w:val="00945A49"/>
    <w:rsid w:val="0096115A"/>
    <w:rsid w:val="009A1C8E"/>
    <w:rsid w:val="009B4BAC"/>
    <w:rsid w:val="00A24AE3"/>
    <w:rsid w:val="00A97553"/>
    <w:rsid w:val="00AA6158"/>
    <w:rsid w:val="00AC12FE"/>
    <w:rsid w:val="00AD6308"/>
    <w:rsid w:val="00B16200"/>
    <w:rsid w:val="00B928E1"/>
    <w:rsid w:val="00BB5EAF"/>
    <w:rsid w:val="00C54A25"/>
    <w:rsid w:val="00C57E83"/>
    <w:rsid w:val="00C73F0E"/>
    <w:rsid w:val="00C8185A"/>
    <w:rsid w:val="00C94AF7"/>
    <w:rsid w:val="00D62C31"/>
    <w:rsid w:val="00D92B31"/>
    <w:rsid w:val="00DA598A"/>
    <w:rsid w:val="00DA626C"/>
    <w:rsid w:val="00DB7B59"/>
    <w:rsid w:val="00DD6281"/>
    <w:rsid w:val="00DE0858"/>
    <w:rsid w:val="00DF196F"/>
    <w:rsid w:val="00E60837"/>
    <w:rsid w:val="00E9764B"/>
    <w:rsid w:val="00EA57D8"/>
    <w:rsid w:val="00F0316E"/>
    <w:rsid w:val="00F22286"/>
    <w:rsid w:val="00F25E1D"/>
    <w:rsid w:val="00F724B1"/>
    <w:rsid w:val="00F8658F"/>
    <w:rsid w:val="00FB109F"/>
    <w:rsid w:val="00FF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CEA0"/>
  <w15:chartTrackingRefBased/>
  <w15:docId w15:val="{4E051AEC-025B-4A67-9426-04D639DE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32"/>
    <w:pPr>
      <w:spacing w:after="200" w:line="276" w:lineRule="auto"/>
    </w:pPr>
    <w:rPr>
      <w:rFonts w:ascii="Cambria" w:eastAsia="MS Mincho" w:hAnsi="Cambria" w:cs="Times New Roman"/>
    </w:rPr>
  </w:style>
  <w:style w:type="paragraph" w:styleId="Heading1">
    <w:name w:val="heading 1"/>
    <w:basedOn w:val="Normal"/>
    <w:next w:val="Normal"/>
    <w:link w:val="Heading1Char"/>
    <w:uiPriority w:val="9"/>
    <w:qFormat/>
    <w:rsid w:val="008C3A32"/>
    <w:pPr>
      <w:keepNext/>
      <w:keepLines/>
      <w:spacing w:before="480" w:after="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A32"/>
    <w:rPr>
      <w:rFonts w:ascii="Calibri" w:eastAsia="MS Gothic" w:hAnsi="Calibri" w:cs="Times New Roman"/>
      <w:b/>
      <w:bCs/>
      <w:color w:val="365F91"/>
      <w:sz w:val="28"/>
      <w:szCs w:val="28"/>
    </w:rPr>
  </w:style>
  <w:style w:type="paragraph" w:customStyle="1" w:styleId="Default">
    <w:name w:val="Default"/>
    <w:rsid w:val="008C3A32"/>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styleId="Hyperlink">
    <w:name w:val="Hyperlink"/>
    <w:uiPriority w:val="99"/>
    <w:unhideWhenUsed/>
    <w:rsid w:val="008C3A32"/>
    <w:rPr>
      <w:color w:val="0000FF"/>
      <w:u w:val="single"/>
    </w:rPr>
  </w:style>
  <w:style w:type="character" w:customStyle="1" w:styleId="apple-converted-space">
    <w:name w:val="apple-converted-space"/>
    <w:rsid w:val="008C3A32"/>
  </w:style>
  <w:style w:type="paragraph" w:styleId="ListParagraph">
    <w:name w:val="List Paragraph"/>
    <w:basedOn w:val="Normal"/>
    <w:uiPriority w:val="34"/>
    <w:qFormat/>
    <w:rsid w:val="008C3A32"/>
    <w:pPr>
      <w:ind w:left="720"/>
      <w:contextualSpacing/>
    </w:pPr>
  </w:style>
  <w:style w:type="paragraph" w:styleId="Footer">
    <w:name w:val="footer"/>
    <w:basedOn w:val="Normal"/>
    <w:link w:val="FooterChar"/>
    <w:uiPriority w:val="99"/>
    <w:unhideWhenUsed/>
    <w:rsid w:val="008C3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A32"/>
    <w:rPr>
      <w:rFonts w:ascii="Cambria" w:eastAsia="MS Mincho" w:hAnsi="Cambria" w:cs="Times New Roman"/>
    </w:rPr>
  </w:style>
  <w:style w:type="character" w:customStyle="1" w:styleId="UnresolvedMention1">
    <w:name w:val="Unresolved Mention1"/>
    <w:basedOn w:val="DefaultParagraphFont"/>
    <w:uiPriority w:val="99"/>
    <w:semiHidden/>
    <w:unhideWhenUsed/>
    <w:rsid w:val="008C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emi.waheed@umt.edu.p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Seemi</dc:creator>
  <cp:keywords/>
  <dc:description/>
  <cp:lastModifiedBy>Seemi Waheed</cp:lastModifiedBy>
  <cp:revision>48</cp:revision>
  <cp:lastPrinted>2022-03-16T08:16:00Z</cp:lastPrinted>
  <dcterms:created xsi:type="dcterms:W3CDTF">2022-03-08T15:54:00Z</dcterms:created>
  <dcterms:modified xsi:type="dcterms:W3CDTF">2022-03-16T08:52:00Z</dcterms:modified>
</cp:coreProperties>
</file>